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F14747" w:rsidRPr="00F14747" w:rsidRDefault="00F14747" w:rsidP="00F14747">
      <w:pPr>
        <w:jc w:val="center"/>
        <w:rPr>
          <w:b/>
          <w:sz w:val="24"/>
          <w:szCs w:val="24"/>
        </w:rPr>
      </w:pPr>
      <w:r w:rsidRPr="00F14747">
        <w:rPr>
          <w:b/>
          <w:sz w:val="24"/>
          <w:szCs w:val="24"/>
        </w:rPr>
        <w:t>АКЦИОНЕРНОЕ ОБЩЕСТВО «НЕФТЯНАЯ КОМПАНИЯ «КОР»</w:t>
      </w:r>
    </w:p>
    <w:p w:rsidR="00F14747" w:rsidRPr="00D8744D" w:rsidRDefault="00F14747" w:rsidP="00F14747">
      <w:pPr>
        <w:pStyle w:val="a7"/>
        <w:keepNext/>
        <w:jc w:val="center"/>
        <w:rPr>
          <w:rFonts w:ascii="Times New Roman" w:hAnsi="Times New Roman"/>
          <w:b/>
          <w:sz w:val="24"/>
          <w:szCs w:val="24"/>
        </w:rPr>
      </w:pPr>
      <w:r w:rsidRPr="00D8744D">
        <w:rPr>
          <w:rFonts w:ascii="Times New Roman" w:hAnsi="Times New Roman"/>
          <w:b/>
          <w:sz w:val="24"/>
          <w:szCs w:val="24"/>
        </w:rPr>
        <w:t xml:space="preserve">ТОВАРИЩЕСТВО С ОГРАНИЧЕННОЙ ОТВЕТСТВЕННОСТЬЮ </w:t>
      </w:r>
    </w:p>
    <w:p w:rsidR="00F14747" w:rsidRPr="00D8744D" w:rsidRDefault="00F14747" w:rsidP="00F14747">
      <w:pPr>
        <w:pStyle w:val="a7"/>
        <w:keepNext/>
        <w:jc w:val="center"/>
        <w:rPr>
          <w:rFonts w:ascii="Times New Roman" w:hAnsi="Times New Roman"/>
          <w:b/>
          <w:sz w:val="24"/>
          <w:szCs w:val="24"/>
        </w:rPr>
      </w:pPr>
      <w:r w:rsidRPr="00D8744D">
        <w:rPr>
          <w:rFonts w:ascii="Times New Roman" w:hAnsi="Times New Roman"/>
          <w:b/>
          <w:sz w:val="24"/>
          <w:szCs w:val="24"/>
        </w:rPr>
        <w:t xml:space="preserve">«ПРОЕКТНЫЙ ИНСТИТУТ «OPTIMUM» </w:t>
      </w:r>
    </w:p>
    <w:p w:rsidR="00F14747" w:rsidRPr="00F663F8" w:rsidRDefault="00F14747" w:rsidP="00F14747">
      <w:pPr>
        <w:keepNext/>
        <w:keepLines/>
        <w:rPr>
          <w:b/>
        </w:rPr>
      </w:pPr>
    </w:p>
    <w:p w:rsidR="00F14747" w:rsidRPr="00F663F8" w:rsidRDefault="00F14747" w:rsidP="00F14747">
      <w:pPr>
        <w:keepNext/>
        <w:keepLines/>
        <w:rPr>
          <w:b/>
        </w:rPr>
      </w:pPr>
    </w:p>
    <w:p w:rsidR="00F14747" w:rsidRPr="00C57E12" w:rsidRDefault="00F14747" w:rsidP="00F14747">
      <w:pPr>
        <w:jc w:val="center"/>
        <w:rPr>
          <w:b/>
          <w:szCs w:val="24"/>
        </w:rPr>
      </w:pPr>
    </w:p>
    <w:p w:rsidR="00F14747" w:rsidRPr="00F663F8" w:rsidRDefault="00145F70" w:rsidP="00145F70">
      <w:pPr>
        <w:keepNext/>
        <w:keepLines/>
        <w:jc w:val="right"/>
      </w:pPr>
      <w:r w:rsidRPr="00145F70">
        <w:drawing>
          <wp:inline distT="0" distB="0" distL="0" distR="0" wp14:anchorId="33CC3D34" wp14:editId="0228EE3A">
            <wp:extent cx="2941955" cy="1857659"/>
            <wp:effectExtent l="0" t="0" r="0" b="9525"/>
            <wp:docPr id="779262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26298" name=""/>
                    <pic:cNvPicPr/>
                  </pic:nvPicPr>
                  <pic:blipFill>
                    <a:blip r:embed="rId8"/>
                    <a:stretch>
                      <a:fillRect/>
                    </a:stretch>
                  </pic:blipFill>
                  <pic:spPr>
                    <a:xfrm>
                      <a:off x="0" y="0"/>
                      <a:ext cx="2961919" cy="1870265"/>
                    </a:xfrm>
                    <a:prstGeom prst="rect">
                      <a:avLst/>
                    </a:prstGeom>
                  </pic:spPr>
                </pic:pic>
              </a:graphicData>
            </a:graphic>
          </wp:inline>
        </w:drawing>
      </w:r>
    </w:p>
    <w:p w:rsidR="00F14747" w:rsidRPr="00F663F8" w:rsidRDefault="00F14747" w:rsidP="00F14747">
      <w:pPr>
        <w:keepNext/>
        <w:keepLines/>
      </w:pPr>
    </w:p>
    <w:p w:rsidR="00F14747" w:rsidRPr="00F663F8" w:rsidRDefault="00F14747" w:rsidP="00F14747">
      <w:pPr>
        <w:keepNext/>
        <w:keepLines/>
      </w:pPr>
    </w:p>
    <w:p w:rsidR="00F14747" w:rsidRPr="00F663F8" w:rsidRDefault="00F14747" w:rsidP="00F14747">
      <w:pPr>
        <w:pStyle w:val="a6"/>
        <w:keepNext/>
        <w:keepLines/>
        <w:jc w:val="center"/>
        <w:rPr>
          <w:b/>
        </w:rPr>
      </w:pPr>
    </w:p>
    <w:p w:rsidR="00F14747" w:rsidRPr="00F663F8" w:rsidRDefault="00F14747" w:rsidP="00F14747">
      <w:pPr>
        <w:pStyle w:val="a6"/>
        <w:keepNext/>
        <w:keepLines/>
        <w:jc w:val="center"/>
        <w:rPr>
          <w:b/>
          <w:sz w:val="32"/>
          <w:szCs w:val="32"/>
        </w:rPr>
      </w:pPr>
    </w:p>
    <w:p w:rsidR="00F14747" w:rsidRPr="00F663F8" w:rsidRDefault="00F14747" w:rsidP="00F14747">
      <w:pPr>
        <w:pStyle w:val="a6"/>
        <w:keepNext/>
        <w:keepLines/>
        <w:jc w:val="center"/>
        <w:rPr>
          <w:b/>
          <w:sz w:val="32"/>
          <w:szCs w:val="32"/>
        </w:rPr>
      </w:pPr>
      <w:r w:rsidRPr="00F663F8">
        <w:rPr>
          <w:b/>
          <w:sz w:val="32"/>
          <w:szCs w:val="32"/>
        </w:rPr>
        <w:t xml:space="preserve">ОТЧЕТ О ВОЗМОЖНЫХ ВОЗДЕЙСТВИЯХ НА ОКРУЖАЮЩУЮ СРЕДУ </w:t>
      </w:r>
    </w:p>
    <w:p w:rsidR="00F14747" w:rsidRPr="00F663F8" w:rsidRDefault="00F14747" w:rsidP="00F14747">
      <w:pPr>
        <w:pStyle w:val="a6"/>
        <w:keepNext/>
        <w:keepLines/>
        <w:jc w:val="center"/>
        <w:rPr>
          <w:b/>
          <w:sz w:val="32"/>
          <w:szCs w:val="32"/>
        </w:rPr>
      </w:pPr>
      <w:r w:rsidRPr="00F663F8">
        <w:rPr>
          <w:b/>
          <w:sz w:val="32"/>
          <w:szCs w:val="32"/>
        </w:rPr>
        <w:t>К «</w:t>
      </w:r>
      <w:r>
        <w:rPr>
          <w:b/>
          <w:sz w:val="32"/>
          <w:szCs w:val="32"/>
        </w:rPr>
        <w:t xml:space="preserve">ДОПОЛНЕНИЮ К </w:t>
      </w:r>
      <w:r w:rsidRPr="00F663F8">
        <w:rPr>
          <w:b/>
          <w:sz w:val="32"/>
          <w:szCs w:val="32"/>
        </w:rPr>
        <w:t xml:space="preserve">ПРОЕКТУ РАЗРАБОТКИ МЕСТОРОЖДЕНИЯ </w:t>
      </w:r>
      <w:r>
        <w:rPr>
          <w:b/>
          <w:sz w:val="32"/>
          <w:szCs w:val="32"/>
        </w:rPr>
        <w:t>АЩИСАЙ</w:t>
      </w:r>
      <w:r w:rsidRPr="00F663F8">
        <w:rPr>
          <w:b/>
          <w:sz w:val="32"/>
          <w:szCs w:val="32"/>
        </w:rPr>
        <w:t>»</w:t>
      </w:r>
    </w:p>
    <w:p w:rsidR="00F14747" w:rsidRPr="00F663F8" w:rsidRDefault="00F14747" w:rsidP="00F14747">
      <w:pPr>
        <w:pStyle w:val="a6"/>
        <w:keepNext/>
        <w:keepLines/>
        <w:jc w:val="center"/>
        <w:rPr>
          <w:b/>
          <w:sz w:val="32"/>
          <w:szCs w:val="32"/>
        </w:rPr>
      </w:pPr>
    </w:p>
    <w:p w:rsidR="00F14747" w:rsidRPr="00F663F8" w:rsidRDefault="00F14747" w:rsidP="00F14747">
      <w:pPr>
        <w:pStyle w:val="a6"/>
        <w:keepNext/>
        <w:keepLines/>
        <w:jc w:val="center"/>
        <w:rPr>
          <w:b/>
          <w:sz w:val="20"/>
        </w:rPr>
      </w:pPr>
    </w:p>
    <w:p w:rsidR="00F14747" w:rsidRPr="00560BA2" w:rsidRDefault="00F14747" w:rsidP="00F14747"/>
    <w:p w:rsidR="00F14747" w:rsidRPr="00F663F8" w:rsidRDefault="00F14747" w:rsidP="00F14747">
      <w:pPr>
        <w:keepNext/>
        <w:keepLines/>
        <w:shd w:val="clear" w:color="auto" w:fill="FFFFFF" w:themeFill="background1"/>
        <w:rPr>
          <w:b/>
        </w:rPr>
      </w:pPr>
    </w:p>
    <w:p w:rsidR="00F14747" w:rsidRPr="00F663F8" w:rsidRDefault="00F14747" w:rsidP="00F14747">
      <w:pPr>
        <w:keepNext/>
        <w:keepLines/>
        <w:shd w:val="clear" w:color="auto" w:fill="FFFFFF" w:themeFill="background1"/>
        <w:jc w:val="center"/>
        <w:rPr>
          <w:b/>
          <w:szCs w:val="24"/>
        </w:rPr>
      </w:pPr>
      <w:r w:rsidRPr="00F663F8">
        <w:rPr>
          <w:noProof/>
        </w:rPr>
        <w:drawing>
          <wp:inline distT="0" distB="0" distL="0" distR="0" wp14:anchorId="6A98612B" wp14:editId="72D4B052">
            <wp:extent cx="5932805" cy="1821180"/>
            <wp:effectExtent l="0" t="0" r="0" b="7620"/>
            <wp:docPr id="645811310" name="Рисунок 645811310" descr="cid:image001.png@01D5DCD2.B2EC6F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id:image001.png@01D5DCD2.B2EC6F60"/>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5932805" cy="1821180"/>
                    </a:xfrm>
                    <a:prstGeom prst="rect">
                      <a:avLst/>
                    </a:prstGeom>
                    <a:noFill/>
                    <a:ln>
                      <a:noFill/>
                    </a:ln>
                  </pic:spPr>
                </pic:pic>
              </a:graphicData>
            </a:graphic>
          </wp:inline>
        </w:drawing>
      </w:r>
    </w:p>
    <w:p w:rsidR="00F14747" w:rsidRPr="00F663F8" w:rsidRDefault="00F14747" w:rsidP="00F14747">
      <w:pPr>
        <w:keepNext/>
        <w:keepLines/>
        <w:shd w:val="clear" w:color="auto" w:fill="FFFFFF" w:themeFill="background1"/>
        <w:jc w:val="center"/>
        <w:rPr>
          <w:b/>
          <w:szCs w:val="24"/>
        </w:rPr>
      </w:pPr>
    </w:p>
    <w:p w:rsidR="00F14747" w:rsidRPr="00F663F8" w:rsidRDefault="00F14747" w:rsidP="00F14747">
      <w:pPr>
        <w:keepNext/>
        <w:keepLines/>
        <w:shd w:val="clear" w:color="auto" w:fill="FFFFFF" w:themeFill="background1"/>
        <w:jc w:val="center"/>
        <w:rPr>
          <w:b/>
          <w:szCs w:val="24"/>
        </w:rPr>
      </w:pPr>
    </w:p>
    <w:p w:rsidR="00F14747" w:rsidRPr="00F663F8" w:rsidRDefault="00F14747" w:rsidP="00F14747">
      <w:pPr>
        <w:keepNext/>
        <w:keepLines/>
        <w:shd w:val="clear" w:color="auto" w:fill="FFFFFF" w:themeFill="background1"/>
        <w:jc w:val="center"/>
        <w:rPr>
          <w:b/>
          <w:szCs w:val="24"/>
        </w:rPr>
      </w:pPr>
    </w:p>
    <w:p w:rsidR="00F14747" w:rsidRPr="00F663F8" w:rsidRDefault="00F14747" w:rsidP="00F14747">
      <w:pPr>
        <w:keepNext/>
        <w:keepLines/>
        <w:shd w:val="clear" w:color="auto" w:fill="FFFFFF" w:themeFill="background1"/>
        <w:rPr>
          <w:b/>
          <w:szCs w:val="24"/>
        </w:rPr>
      </w:pPr>
    </w:p>
    <w:p w:rsidR="00F14747" w:rsidRPr="00F663F8" w:rsidRDefault="00F14747" w:rsidP="00F14747">
      <w:pPr>
        <w:keepNext/>
        <w:keepLines/>
        <w:shd w:val="clear" w:color="auto" w:fill="FFFFFF" w:themeFill="background1"/>
        <w:jc w:val="center"/>
        <w:rPr>
          <w:b/>
          <w:szCs w:val="24"/>
        </w:rPr>
      </w:pPr>
    </w:p>
    <w:p w:rsidR="00F14747" w:rsidRPr="00F663F8" w:rsidRDefault="00F14747" w:rsidP="00F14747">
      <w:pPr>
        <w:keepNext/>
        <w:keepLines/>
        <w:shd w:val="clear" w:color="auto" w:fill="FFFFFF" w:themeFill="background1"/>
        <w:jc w:val="center"/>
        <w:rPr>
          <w:b/>
          <w:szCs w:val="24"/>
        </w:rPr>
      </w:pPr>
    </w:p>
    <w:p w:rsidR="00F14747" w:rsidRPr="00F663F8" w:rsidRDefault="00F14747" w:rsidP="00F14747">
      <w:pPr>
        <w:keepNext/>
        <w:keepLines/>
        <w:shd w:val="clear" w:color="auto" w:fill="FFFFFF" w:themeFill="background1"/>
        <w:jc w:val="center"/>
        <w:rPr>
          <w:b/>
          <w:szCs w:val="24"/>
        </w:rPr>
      </w:pPr>
      <w:r w:rsidRPr="00F663F8">
        <w:rPr>
          <w:b/>
          <w:szCs w:val="24"/>
        </w:rPr>
        <w:t>г. Актау</w:t>
      </w:r>
    </w:p>
    <w:p w:rsidR="00F14747" w:rsidRPr="00F663F8" w:rsidRDefault="00F14747" w:rsidP="00F14747">
      <w:pPr>
        <w:keepNext/>
        <w:keepLines/>
        <w:shd w:val="clear" w:color="auto" w:fill="FFFFFF" w:themeFill="background1"/>
        <w:jc w:val="center"/>
        <w:rPr>
          <w:b/>
          <w:szCs w:val="24"/>
        </w:rPr>
      </w:pPr>
      <w:r w:rsidRPr="00F663F8">
        <w:rPr>
          <w:b/>
          <w:szCs w:val="24"/>
        </w:rPr>
        <w:t>202</w:t>
      </w:r>
      <w:r>
        <w:rPr>
          <w:b/>
          <w:szCs w:val="24"/>
        </w:rPr>
        <w:t>4</w:t>
      </w:r>
      <w:r w:rsidRPr="00F663F8">
        <w:rPr>
          <w:b/>
          <w:szCs w:val="24"/>
        </w:rPr>
        <w:t xml:space="preserve"> г</w:t>
      </w:r>
    </w:p>
    <w:p w:rsidR="002C6E9D" w:rsidRDefault="002C6E9D">
      <w:pPr>
        <w:jc w:val="center"/>
        <w:sectPr w:rsidR="002C6E9D" w:rsidSect="00F14747">
          <w:footerReference w:type="default" r:id="rId11"/>
          <w:type w:val="continuous"/>
          <w:pgSz w:w="11910" w:h="16840"/>
          <w:pgMar w:top="1040" w:right="740" w:bottom="280" w:left="1600" w:header="720" w:footer="720" w:gutter="0"/>
          <w:cols w:space="720"/>
          <w:titlePg/>
          <w:docGrid w:linePitch="299"/>
        </w:sectPr>
      </w:pPr>
    </w:p>
    <w:p w:rsidR="002C6E9D" w:rsidRDefault="00BD15B1">
      <w:pPr>
        <w:pStyle w:val="1"/>
        <w:spacing w:before="84"/>
        <w:ind w:left="0" w:right="4"/>
        <w:jc w:val="center"/>
      </w:pPr>
      <w:bookmarkStart w:id="0" w:name="_TOC_250073"/>
      <w:bookmarkStart w:id="1" w:name="_Toc173247025"/>
      <w:r>
        <w:lastRenderedPageBreak/>
        <w:t>СПИСОК</w:t>
      </w:r>
      <w:r>
        <w:rPr>
          <w:spacing w:val="-1"/>
        </w:rPr>
        <w:t xml:space="preserve"> </w:t>
      </w:r>
      <w:bookmarkEnd w:id="0"/>
      <w:r>
        <w:rPr>
          <w:spacing w:val="-2"/>
        </w:rPr>
        <w:t>ИСПОЛНИТЕЛЕЙ</w:t>
      </w:r>
      <w:bookmarkEnd w:id="1"/>
    </w:p>
    <w:p w:rsidR="002C6E9D" w:rsidRDefault="002C6E9D">
      <w:pPr>
        <w:pStyle w:val="a3"/>
        <w:jc w:val="left"/>
        <w:rPr>
          <w:b/>
          <w:sz w:val="20"/>
        </w:rPr>
      </w:pPr>
    </w:p>
    <w:p w:rsidR="002C6E9D" w:rsidRDefault="002C6E9D">
      <w:pPr>
        <w:pStyle w:val="a3"/>
        <w:jc w:val="left"/>
        <w:rPr>
          <w:b/>
          <w:sz w:val="20"/>
        </w:rPr>
      </w:pPr>
    </w:p>
    <w:p w:rsidR="00F14747" w:rsidRPr="00094282" w:rsidRDefault="00F14747" w:rsidP="00F14747">
      <w:pPr>
        <w:keepNext/>
        <w:keepLines/>
        <w:spacing w:line="360" w:lineRule="auto"/>
        <w:rPr>
          <w:szCs w:val="24"/>
        </w:rPr>
      </w:pPr>
      <w:r w:rsidRPr="00320205">
        <w:rPr>
          <w:szCs w:val="24"/>
        </w:rPr>
        <w:t xml:space="preserve">Руководитель службы ООС                       </w:t>
      </w:r>
      <w:r>
        <w:rPr>
          <w:noProof/>
        </w:rPr>
        <w:drawing>
          <wp:inline distT="0" distB="0" distL="0" distR="0" wp14:anchorId="5EC43459" wp14:editId="281921E2">
            <wp:extent cx="771525" cy="560604"/>
            <wp:effectExtent l="0" t="0" r="0" b="0"/>
            <wp:docPr id="1645760907" name="Рисунок 1645760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798401" cy="580133"/>
                    </a:xfrm>
                    <a:prstGeom prst="rect">
                      <a:avLst/>
                    </a:prstGeom>
                  </pic:spPr>
                </pic:pic>
              </a:graphicData>
            </a:graphic>
          </wp:inline>
        </w:drawing>
      </w:r>
      <w:r w:rsidRPr="00320205">
        <w:rPr>
          <w:szCs w:val="24"/>
        </w:rPr>
        <w:t xml:space="preserve">                </w:t>
      </w:r>
      <w:r>
        <w:rPr>
          <w:szCs w:val="24"/>
        </w:rPr>
        <w:t>Жубатова К. А.</w:t>
      </w:r>
    </w:p>
    <w:p w:rsidR="00F14747" w:rsidRPr="00320205" w:rsidRDefault="00F14747" w:rsidP="00F14747">
      <w:pPr>
        <w:keepNext/>
        <w:keepLines/>
        <w:spacing w:line="360" w:lineRule="auto"/>
        <w:rPr>
          <w:szCs w:val="24"/>
        </w:rPr>
      </w:pPr>
      <w:r>
        <w:rPr>
          <w:noProof/>
        </w:rPr>
        <w:drawing>
          <wp:anchor distT="0" distB="0" distL="114300" distR="114300" simplePos="0" relativeHeight="251768320" behindDoc="1" locked="0" layoutInCell="1" allowOverlap="1" wp14:anchorId="6735B5FD" wp14:editId="1293916A">
            <wp:simplePos x="0" y="0"/>
            <wp:positionH relativeFrom="column">
              <wp:posOffset>2625090</wp:posOffset>
            </wp:positionH>
            <wp:positionV relativeFrom="paragraph">
              <wp:posOffset>155655</wp:posOffset>
            </wp:positionV>
            <wp:extent cx="749300" cy="475343"/>
            <wp:effectExtent l="0" t="0" r="0" b="1270"/>
            <wp:wrapNone/>
            <wp:docPr id="1802982611" name="Рисунок 180298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duotone>
                        <a:schemeClr val="accent5">
                          <a:shade val="45000"/>
                          <a:satMod val="135000"/>
                        </a:schemeClr>
                        <a:prstClr val="white"/>
                      </a:duotone>
                      <a:extLst>
                        <a:ext uri="{BEBA8EAE-BF5A-486C-A8C5-ECC9F3942E4B}">
                          <a14:imgProps xmlns:a14="http://schemas.microsoft.com/office/drawing/2010/main">
                            <a14:imgLayer r:embed="rId14">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750377" cy="47602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14747" w:rsidRPr="00320205" w:rsidRDefault="00F14747" w:rsidP="00F14747">
      <w:pPr>
        <w:keepNext/>
        <w:keepLines/>
        <w:spacing w:line="360" w:lineRule="auto"/>
        <w:rPr>
          <w:szCs w:val="24"/>
        </w:rPr>
      </w:pPr>
      <w:r>
        <w:rPr>
          <w:szCs w:val="24"/>
        </w:rPr>
        <w:t>Ведущий</w:t>
      </w:r>
      <w:r w:rsidRPr="00320205">
        <w:rPr>
          <w:szCs w:val="24"/>
        </w:rPr>
        <w:t xml:space="preserve"> специалист службы ООС                       </w:t>
      </w:r>
      <w:r>
        <w:rPr>
          <w:szCs w:val="24"/>
        </w:rPr>
        <w:t xml:space="preserve">                       Бисенгалиева А.С. </w:t>
      </w:r>
    </w:p>
    <w:p w:rsidR="00F14747" w:rsidRDefault="00F14747" w:rsidP="00F14747">
      <w:pPr>
        <w:tabs>
          <w:tab w:val="left" w:pos="2304"/>
        </w:tabs>
        <w:rPr>
          <w:b/>
          <w:sz w:val="28"/>
          <w:szCs w:val="28"/>
        </w:rPr>
      </w:pPr>
    </w:p>
    <w:p w:rsidR="002C6E9D" w:rsidRDefault="002C6E9D">
      <w:pPr>
        <w:pStyle w:val="a3"/>
        <w:spacing w:before="74"/>
        <w:jc w:val="left"/>
        <w:rPr>
          <w:b/>
          <w:sz w:val="20"/>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2C6E9D" w:rsidRDefault="002C6E9D">
      <w:pPr>
        <w:pStyle w:val="a3"/>
        <w:jc w:val="left"/>
        <w:rPr>
          <w:b/>
          <w:sz w:val="16"/>
        </w:rPr>
      </w:pPr>
    </w:p>
    <w:p w:rsidR="00BB4DC8" w:rsidRDefault="00BB4DC8">
      <w:pPr>
        <w:rPr>
          <w:b/>
          <w:sz w:val="16"/>
          <w:szCs w:val="24"/>
        </w:rPr>
      </w:pPr>
      <w:r>
        <w:rPr>
          <w:b/>
          <w:sz w:val="16"/>
        </w:rPr>
        <w:br w:type="page"/>
      </w:r>
    </w:p>
    <w:p w:rsidR="002C6E9D" w:rsidRDefault="002C6E9D">
      <w:pPr>
        <w:rPr>
          <w:sz w:val="16"/>
        </w:rPr>
        <w:sectPr w:rsidR="002C6E9D" w:rsidSect="00C057FD">
          <w:headerReference w:type="default" r:id="rId15"/>
          <w:pgSz w:w="11910" w:h="16840"/>
          <w:pgMar w:top="1040" w:right="740" w:bottom="0" w:left="1600" w:header="571" w:footer="204" w:gutter="0"/>
          <w:cols w:space="720"/>
        </w:sectPr>
      </w:pPr>
    </w:p>
    <w:p w:rsidR="002C6E9D" w:rsidRDefault="00BD15B1" w:rsidP="00F14747">
      <w:pPr>
        <w:pStyle w:val="1"/>
        <w:spacing w:before="84"/>
        <w:ind w:left="54" w:right="60"/>
        <w:jc w:val="center"/>
      </w:pPr>
      <w:bookmarkStart w:id="2" w:name="_Toc172041552"/>
      <w:bookmarkStart w:id="3" w:name="_Toc173247026"/>
      <w:r>
        <w:rPr>
          <w:spacing w:val="-2"/>
        </w:rPr>
        <w:lastRenderedPageBreak/>
        <w:t>СОДЕРЖАНИЕ</w:t>
      </w:r>
      <w:bookmarkEnd w:id="2"/>
      <w:bookmarkEnd w:id="3"/>
    </w:p>
    <w:p w:rsidR="00E8220F" w:rsidRPr="00E8220F" w:rsidRDefault="00E8220F" w:rsidP="00E8220F">
      <w:pPr>
        <w:rPr>
          <w:sz w:val="24"/>
        </w:rPr>
      </w:pPr>
    </w:p>
    <w:sdt>
      <w:sdtPr>
        <w:rPr>
          <w:b w:val="0"/>
          <w:bCs w:val="0"/>
          <w:sz w:val="22"/>
          <w:szCs w:val="22"/>
        </w:rPr>
        <w:id w:val="-1437512217"/>
        <w:docPartObj>
          <w:docPartGallery w:val="Table of Contents"/>
          <w:docPartUnique/>
        </w:docPartObj>
      </w:sdtPr>
      <w:sdtContent>
        <w:p w:rsidR="00145F70" w:rsidRDefault="00BD0346">
          <w:pPr>
            <w:pStyle w:val="10"/>
            <w:tabs>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r>
            <w:fldChar w:fldCharType="begin"/>
          </w:r>
          <w:r>
            <w:instrText xml:space="preserve"> TOC \o "1-3" \h \z \u </w:instrText>
          </w:r>
          <w:r>
            <w:fldChar w:fldCharType="separate"/>
          </w:r>
          <w:hyperlink w:anchor="_Toc173247025" w:history="1">
            <w:r w:rsidR="00145F70" w:rsidRPr="00782A9C">
              <w:rPr>
                <w:rStyle w:val="af9"/>
                <w:noProof/>
              </w:rPr>
              <w:t>СПИСОК</w:t>
            </w:r>
            <w:r w:rsidR="00145F70" w:rsidRPr="00782A9C">
              <w:rPr>
                <w:rStyle w:val="af9"/>
                <w:noProof/>
                <w:spacing w:val="-1"/>
              </w:rPr>
              <w:t xml:space="preserve"> </w:t>
            </w:r>
            <w:r w:rsidR="00145F70" w:rsidRPr="00782A9C">
              <w:rPr>
                <w:rStyle w:val="af9"/>
                <w:noProof/>
                <w:spacing w:val="-2"/>
              </w:rPr>
              <w:t>ИСПОЛНИТЕЛЕЙ</w:t>
            </w:r>
            <w:r w:rsidR="00145F70">
              <w:rPr>
                <w:noProof/>
                <w:webHidden/>
              </w:rPr>
              <w:tab/>
            </w:r>
            <w:r w:rsidR="00145F70">
              <w:rPr>
                <w:noProof/>
                <w:webHidden/>
              </w:rPr>
              <w:fldChar w:fldCharType="begin"/>
            </w:r>
            <w:r w:rsidR="00145F70">
              <w:rPr>
                <w:noProof/>
                <w:webHidden/>
              </w:rPr>
              <w:instrText xml:space="preserve"> PAGEREF _Toc173247025 \h </w:instrText>
            </w:r>
            <w:r w:rsidR="00145F70">
              <w:rPr>
                <w:noProof/>
                <w:webHidden/>
              </w:rPr>
            </w:r>
            <w:r w:rsidR="00145F70">
              <w:rPr>
                <w:noProof/>
                <w:webHidden/>
              </w:rPr>
              <w:fldChar w:fldCharType="separate"/>
            </w:r>
            <w:r w:rsidR="00145F70">
              <w:rPr>
                <w:noProof/>
                <w:webHidden/>
              </w:rPr>
              <w:t>2</w:t>
            </w:r>
            <w:r w:rsidR="00145F70">
              <w:rPr>
                <w:noProof/>
                <w:webHidden/>
              </w:rPr>
              <w:fldChar w:fldCharType="end"/>
            </w:r>
          </w:hyperlink>
        </w:p>
        <w:p w:rsidR="00145F70" w:rsidRDefault="00145F70">
          <w:pPr>
            <w:pStyle w:val="10"/>
            <w:tabs>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026" w:history="1">
            <w:r w:rsidRPr="00782A9C">
              <w:rPr>
                <w:rStyle w:val="af9"/>
                <w:noProof/>
                <w:spacing w:val="-2"/>
              </w:rPr>
              <w:t>СОДЕРЖАНИЕ</w:t>
            </w:r>
            <w:r>
              <w:rPr>
                <w:noProof/>
                <w:webHidden/>
              </w:rPr>
              <w:tab/>
            </w:r>
            <w:r>
              <w:rPr>
                <w:noProof/>
                <w:webHidden/>
              </w:rPr>
              <w:fldChar w:fldCharType="begin"/>
            </w:r>
            <w:r>
              <w:rPr>
                <w:noProof/>
                <w:webHidden/>
              </w:rPr>
              <w:instrText xml:space="preserve"> PAGEREF _Toc173247026 \h </w:instrText>
            </w:r>
            <w:r>
              <w:rPr>
                <w:noProof/>
                <w:webHidden/>
              </w:rPr>
            </w:r>
            <w:r>
              <w:rPr>
                <w:noProof/>
                <w:webHidden/>
              </w:rPr>
              <w:fldChar w:fldCharType="separate"/>
            </w:r>
            <w:r>
              <w:rPr>
                <w:noProof/>
                <w:webHidden/>
              </w:rPr>
              <w:t>3</w:t>
            </w:r>
            <w:r>
              <w:rPr>
                <w:noProof/>
                <w:webHidden/>
              </w:rPr>
              <w:fldChar w:fldCharType="end"/>
            </w:r>
          </w:hyperlink>
        </w:p>
        <w:p w:rsidR="00145F70" w:rsidRDefault="00145F70">
          <w:pPr>
            <w:pStyle w:val="10"/>
            <w:tabs>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027" w:history="1">
            <w:r w:rsidRPr="00782A9C">
              <w:rPr>
                <w:rStyle w:val="af9"/>
                <w:noProof/>
              </w:rPr>
              <w:t>ВВЕДЕНИЕ</w:t>
            </w:r>
            <w:r>
              <w:rPr>
                <w:noProof/>
                <w:webHidden/>
              </w:rPr>
              <w:tab/>
            </w:r>
            <w:r>
              <w:rPr>
                <w:noProof/>
                <w:webHidden/>
              </w:rPr>
              <w:fldChar w:fldCharType="begin"/>
            </w:r>
            <w:r>
              <w:rPr>
                <w:noProof/>
                <w:webHidden/>
              </w:rPr>
              <w:instrText xml:space="preserve"> PAGEREF _Toc173247027 \h </w:instrText>
            </w:r>
            <w:r>
              <w:rPr>
                <w:noProof/>
                <w:webHidden/>
              </w:rPr>
            </w:r>
            <w:r>
              <w:rPr>
                <w:noProof/>
                <w:webHidden/>
              </w:rPr>
              <w:fldChar w:fldCharType="separate"/>
            </w:r>
            <w:r>
              <w:rPr>
                <w:noProof/>
                <w:webHidden/>
              </w:rPr>
              <w:t>9</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028" w:history="1">
            <w:r w:rsidRPr="00782A9C">
              <w:rPr>
                <w:rStyle w:val="af9"/>
                <w:noProof/>
              </w:rPr>
              <w:t>1.</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spacing w:val="-2"/>
              </w:rPr>
              <w:t xml:space="preserve">ОПИСАНИЕ </w:t>
            </w:r>
            <w:r w:rsidRPr="00782A9C">
              <w:rPr>
                <w:rStyle w:val="af9"/>
                <w:noProof/>
                <w:spacing w:val="-4"/>
              </w:rPr>
              <w:t>МЕСТА</w:t>
            </w:r>
            <w:r w:rsidRPr="00782A9C">
              <w:rPr>
                <w:rStyle w:val="af9"/>
                <w:noProof/>
                <w:spacing w:val="-4"/>
                <w:lang w:val="en-US"/>
              </w:rPr>
              <w:t xml:space="preserve"> </w:t>
            </w:r>
            <w:r w:rsidRPr="00782A9C">
              <w:rPr>
                <w:rStyle w:val="af9"/>
                <w:noProof/>
                <w:spacing w:val="-2"/>
              </w:rPr>
              <w:t>ОСУЩЕСТВЛЕНИЯ</w:t>
            </w:r>
            <w:r w:rsidRPr="00782A9C">
              <w:rPr>
                <w:rStyle w:val="af9"/>
                <w:noProof/>
                <w:spacing w:val="-2"/>
                <w:lang w:val="en-US"/>
              </w:rPr>
              <w:t xml:space="preserve"> </w:t>
            </w:r>
            <w:r w:rsidRPr="00782A9C">
              <w:rPr>
                <w:rStyle w:val="af9"/>
                <w:noProof/>
                <w:spacing w:val="-2"/>
              </w:rPr>
              <w:t>НАМЕЧАЕМОЙ ДЕЯТЕЛЬНОСТИ</w:t>
            </w:r>
            <w:r>
              <w:rPr>
                <w:noProof/>
                <w:webHidden/>
              </w:rPr>
              <w:tab/>
            </w:r>
            <w:r>
              <w:rPr>
                <w:noProof/>
                <w:webHidden/>
              </w:rPr>
              <w:fldChar w:fldCharType="begin"/>
            </w:r>
            <w:r>
              <w:rPr>
                <w:noProof/>
                <w:webHidden/>
              </w:rPr>
              <w:instrText xml:space="preserve"> PAGEREF _Toc173247028 \h </w:instrText>
            </w:r>
            <w:r>
              <w:rPr>
                <w:noProof/>
                <w:webHidden/>
              </w:rPr>
            </w:r>
            <w:r>
              <w:rPr>
                <w:noProof/>
                <w:webHidden/>
              </w:rPr>
              <w:fldChar w:fldCharType="separate"/>
            </w:r>
            <w:r>
              <w:rPr>
                <w:noProof/>
                <w:webHidden/>
              </w:rPr>
              <w:t>13</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29" w:history="1">
            <w:r w:rsidRPr="00782A9C">
              <w:rPr>
                <w:rStyle w:val="af9"/>
                <w:noProof/>
              </w:rPr>
              <w:t>1.1</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Общие</w:t>
            </w:r>
            <w:r w:rsidRPr="00782A9C">
              <w:rPr>
                <w:rStyle w:val="af9"/>
                <w:noProof/>
                <w:spacing w:val="-5"/>
              </w:rPr>
              <w:t xml:space="preserve"> </w:t>
            </w:r>
            <w:r w:rsidRPr="00782A9C">
              <w:rPr>
                <w:rStyle w:val="af9"/>
                <w:noProof/>
              </w:rPr>
              <w:t>сведения</w:t>
            </w:r>
            <w:r w:rsidRPr="00782A9C">
              <w:rPr>
                <w:rStyle w:val="af9"/>
                <w:noProof/>
                <w:spacing w:val="-5"/>
              </w:rPr>
              <w:t xml:space="preserve"> </w:t>
            </w:r>
            <w:r w:rsidRPr="00782A9C">
              <w:rPr>
                <w:rStyle w:val="af9"/>
                <w:noProof/>
              </w:rPr>
              <w:t>о</w:t>
            </w:r>
            <w:r w:rsidRPr="00782A9C">
              <w:rPr>
                <w:rStyle w:val="af9"/>
                <w:noProof/>
                <w:spacing w:val="-3"/>
              </w:rPr>
              <w:t xml:space="preserve"> </w:t>
            </w:r>
            <w:r w:rsidRPr="00782A9C">
              <w:rPr>
                <w:rStyle w:val="af9"/>
                <w:noProof/>
              </w:rPr>
              <w:t>районе</w:t>
            </w:r>
            <w:r w:rsidRPr="00782A9C">
              <w:rPr>
                <w:rStyle w:val="af9"/>
                <w:noProof/>
                <w:spacing w:val="-5"/>
              </w:rPr>
              <w:t xml:space="preserve"> </w:t>
            </w:r>
            <w:r w:rsidRPr="00782A9C">
              <w:rPr>
                <w:rStyle w:val="af9"/>
                <w:noProof/>
              </w:rPr>
              <w:t>проведения</w:t>
            </w:r>
            <w:r w:rsidRPr="00782A9C">
              <w:rPr>
                <w:rStyle w:val="af9"/>
                <w:noProof/>
                <w:spacing w:val="-4"/>
              </w:rPr>
              <w:t xml:space="preserve"> </w:t>
            </w:r>
            <w:r w:rsidRPr="00782A9C">
              <w:rPr>
                <w:rStyle w:val="af9"/>
                <w:noProof/>
              </w:rPr>
              <w:t>намечаемой</w:t>
            </w:r>
            <w:r w:rsidRPr="00782A9C">
              <w:rPr>
                <w:rStyle w:val="af9"/>
                <w:noProof/>
                <w:spacing w:val="-3"/>
              </w:rPr>
              <w:t xml:space="preserve"> </w:t>
            </w:r>
            <w:r w:rsidRPr="00782A9C">
              <w:rPr>
                <w:rStyle w:val="af9"/>
                <w:noProof/>
                <w:spacing w:val="-2"/>
              </w:rPr>
              <w:t>деятельности</w:t>
            </w:r>
            <w:r>
              <w:rPr>
                <w:noProof/>
                <w:webHidden/>
              </w:rPr>
              <w:tab/>
            </w:r>
            <w:r>
              <w:rPr>
                <w:noProof/>
                <w:webHidden/>
              </w:rPr>
              <w:fldChar w:fldCharType="begin"/>
            </w:r>
            <w:r>
              <w:rPr>
                <w:noProof/>
                <w:webHidden/>
              </w:rPr>
              <w:instrText xml:space="preserve"> PAGEREF _Toc173247029 \h </w:instrText>
            </w:r>
            <w:r>
              <w:rPr>
                <w:noProof/>
                <w:webHidden/>
              </w:rPr>
            </w:r>
            <w:r>
              <w:rPr>
                <w:noProof/>
                <w:webHidden/>
              </w:rPr>
              <w:fldChar w:fldCharType="separate"/>
            </w:r>
            <w:r>
              <w:rPr>
                <w:noProof/>
                <w:webHidden/>
              </w:rPr>
              <w:t>13</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30" w:history="1">
            <w:r w:rsidRPr="00782A9C">
              <w:rPr>
                <w:rStyle w:val="af9"/>
                <w:noProof/>
              </w:rPr>
              <w:t>1.2</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Характеристика</w:t>
            </w:r>
            <w:r w:rsidRPr="00782A9C">
              <w:rPr>
                <w:rStyle w:val="af9"/>
                <w:noProof/>
                <w:spacing w:val="-9"/>
              </w:rPr>
              <w:t xml:space="preserve"> </w:t>
            </w:r>
            <w:r w:rsidRPr="00782A9C">
              <w:rPr>
                <w:rStyle w:val="af9"/>
                <w:noProof/>
              </w:rPr>
              <w:t>природно-климатических</w:t>
            </w:r>
            <w:r w:rsidRPr="00782A9C">
              <w:rPr>
                <w:rStyle w:val="af9"/>
                <w:noProof/>
                <w:spacing w:val="-6"/>
              </w:rPr>
              <w:t xml:space="preserve"> </w:t>
            </w:r>
            <w:r w:rsidRPr="00782A9C">
              <w:rPr>
                <w:rStyle w:val="af9"/>
                <w:noProof/>
              </w:rPr>
              <w:t>условий</w:t>
            </w:r>
            <w:r w:rsidRPr="00782A9C">
              <w:rPr>
                <w:rStyle w:val="af9"/>
                <w:noProof/>
                <w:spacing w:val="-7"/>
              </w:rPr>
              <w:t xml:space="preserve"> </w:t>
            </w:r>
            <w:r w:rsidRPr="00782A9C">
              <w:rPr>
                <w:rStyle w:val="af9"/>
                <w:noProof/>
              </w:rPr>
              <w:t>района</w:t>
            </w:r>
            <w:r w:rsidRPr="00782A9C">
              <w:rPr>
                <w:rStyle w:val="af9"/>
                <w:noProof/>
                <w:spacing w:val="-6"/>
              </w:rPr>
              <w:t xml:space="preserve"> </w:t>
            </w:r>
            <w:r w:rsidRPr="00782A9C">
              <w:rPr>
                <w:rStyle w:val="af9"/>
                <w:noProof/>
                <w:spacing w:val="-2"/>
              </w:rPr>
              <w:t>работ</w:t>
            </w:r>
            <w:r>
              <w:rPr>
                <w:noProof/>
                <w:webHidden/>
              </w:rPr>
              <w:tab/>
            </w:r>
            <w:r>
              <w:rPr>
                <w:noProof/>
                <w:webHidden/>
              </w:rPr>
              <w:fldChar w:fldCharType="begin"/>
            </w:r>
            <w:r>
              <w:rPr>
                <w:noProof/>
                <w:webHidden/>
              </w:rPr>
              <w:instrText xml:space="preserve"> PAGEREF _Toc173247030 \h </w:instrText>
            </w:r>
            <w:r>
              <w:rPr>
                <w:noProof/>
                <w:webHidden/>
              </w:rPr>
            </w:r>
            <w:r>
              <w:rPr>
                <w:noProof/>
                <w:webHidden/>
              </w:rPr>
              <w:fldChar w:fldCharType="separate"/>
            </w:r>
            <w:r>
              <w:rPr>
                <w:noProof/>
                <w:webHidden/>
              </w:rPr>
              <w:t>14</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31" w:history="1">
            <w:r w:rsidRPr="00782A9C">
              <w:rPr>
                <w:rStyle w:val="af9"/>
                <w:noProof/>
              </w:rPr>
              <w:t>1.3</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Геоморфология</w:t>
            </w:r>
            <w:r w:rsidRPr="00782A9C">
              <w:rPr>
                <w:rStyle w:val="af9"/>
                <w:noProof/>
                <w:spacing w:val="-5"/>
              </w:rPr>
              <w:t xml:space="preserve"> </w:t>
            </w:r>
            <w:r w:rsidRPr="00782A9C">
              <w:rPr>
                <w:rStyle w:val="af9"/>
                <w:noProof/>
              </w:rPr>
              <w:t>и</w:t>
            </w:r>
            <w:r w:rsidRPr="00782A9C">
              <w:rPr>
                <w:rStyle w:val="af9"/>
                <w:noProof/>
                <w:spacing w:val="-3"/>
              </w:rPr>
              <w:t xml:space="preserve"> </w:t>
            </w:r>
            <w:r w:rsidRPr="00782A9C">
              <w:rPr>
                <w:rStyle w:val="af9"/>
                <w:noProof/>
                <w:spacing w:val="-2"/>
              </w:rPr>
              <w:t>рельеф</w:t>
            </w:r>
            <w:r>
              <w:rPr>
                <w:noProof/>
                <w:webHidden/>
              </w:rPr>
              <w:tab/>
            </w:r>
            <w:r>
              <w:rPr>
                <w:noProof/>
                <w:webHidden/>
              </w:rPr>
              <w:fldChar w:fldCharType="begin"/>
            </w:r>
            <w:r>
              <w:rPr>
                <w:noProof/>
                <w:webHidden/>
              </w:rPr>
              <w:instrText xml:space="preserve"> PAGEREF _Toc173247031 \h </w:instrText>
            </w:r>
            <w:r>
              <w:rPr>
                <w:noProof/>
                <w:webHidden/>
              </w:rPr>
            </w:r>
            <w:r>
              <w:rPr>
                <w:noProof/>
                <w:webHidden/>
              </w:rPr>
              <w:fldChar w:fldCharType="separate"/>
            </w:r>
            <w:r>
              <w:rPr>
                <w:noProof/>
                <w:webHidden/>
              </w:rPr>
              <w:t>17</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32" w:history="1">
            <w:r w:rsidRPr="00782A9C">
              <w:rPr>
                <w:rStyle w:val="af9"/>
                <w:noProof/>
              </w:rPr>
              <w:t>1.4</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Характеристика</w:t>
            </w:r>
            <w:r w:rsidRPr="00782A9C">
              <w:rPr>
                <w:rStyle w:val="af9"/>
                <w:noProof/>
                <w:spacing w:val="-7"/>
              </w:rPr>
              <w:t xml:space="preserve"> </w:t>
            </w:r>
            <w:r w:rsidRPr="00782A9C">
              <w:rPr>
                <w:rStyle w:val="af9"/>
                <w:noProof/>
              </w:rPr>
              <w:t>геологического</w:t>
            </w:r>
            <w:r w:rsidRPr="00782A9C">
              <w:rPr>
                <w:rStyle w:val="af9"/>
                <w:noProof/>
                <w:spacing w:val="-4"/>
              </w:rPr>
              <w:t xml:space="preserve"> </w:t>
            </w:r>
            <w:r w:rsidRPr="00782A9C">
              <w:rPr>
                <w:rStyle w:val="af9"/>
                <w:noProof/>
                <w:spacing w:val="-2"/>
              </w:rPr>
              <w:t>строения</w:t>
            </w:r>
            <w:r>
              <w:rPr>
                <w:noProof/>
                <w:webHidden/>
              </w:rPr>
              <w:tab/>
            </w:r>
            <w:r>
              <w:rPr>
                <w:noProof/>
                <w:webHidden/>
              </w:rPr>
              <w:fldChar w:fldCharType="begin"/>
            </w:r>
            <w:r>
              <w:rPr>
                <w:noProof/>
                <w:webHidden/>
              </w:rPr>
              <w:instrText xml:space="preserve"> PAGEREF _Toc173247032 \h </w:instrText>
            </w:r>
            <w:r>
              <w:rPr>
                <w:noProof/>
                <w:webHidden/>
              </w:rPr>
            </w:r>
            <w:r>
              <w:rPr>
                <w:noProof/>
                <w:webHidden/>
              </w:rPr>
              <w:fldChar w:fldCharType="separate"/>
            </w:r>
            <w:r>
              <w:rPr>
                <w:noProof/>
                <w:webHidden/>
              </w:rPr>
              <w:t>17</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33" w:history="1">
            <w:r w:rsidRPr="00782A9C">
              <w:rPr>
                <w:rStyle w:val="af9"/>
                <w:noProof/>
              </w:rPr>
              <w:t>1.5</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Характеристика</w:t>
            </w:r>
            <w:r w:rsidRPr="00782A9C">
              <w:rPr>
                <w:rStyle w:val="af9"/>
                <w:noProof/>
                <w:spacing w:val="-7"/>
              </w:rPr>
              <w:t xml:space="preserve"> </w:t>
            </w:r>
            <w:r w:rsidRPr="00782A9C">
              <w:rPr>
                <w:rStyle w:val="af9"/>
                <w:noProof/>
              </w:rPr>
              <w:t>поверхностных</w:t>
            </w:r>
            <w:r w:rsidRPr="00782A9C">
              <w:rPr>
                <w:rStyle w:val="af9"/>
                <w:noProof/>
                <w:spacing w:val="-6"/>
              </w:rPr>
              <w:t xml:space="preserve"> </w:t>
            </w:r>
            <w:r w:rsidRPr="00782A9C">
              <w:rPr>
                <w:rStyle w:val="af9"/>
                <w:noProof/>
              </w:rPr>
              <w:t>и</w:t>
            </w:r>
            <w:r w:rsidRPr="00782A9C">
              <w:rPr>
                <w:rStyle w:val="af9"/>
                <w:noProof/>
                <w:spacing w:val="-4"/>
              </w:rPr>
              <w:t xml:space="preserve"> </w:t>
            </w:r>
            <w:r w:rsidRPr="00782A9C">
              <w:rPr>
                <w:rStyle w:val="af9"/>
                <w:noProof/>
              </w:rPr>
              <w:t>подземных</w:t>
            </w:r>
            <w:r w:rsidRPr="00782A9C">
              <w:rPr>
                <w:rStyle w:val="af9"/>
                <w:noProof/>
                <w:spacing w:val="-4"/>
              </w:rPr>
              <w:t xml:space="preserve"> </w:t>
            </w:r>
            <w:r w:rsidRPr="00782A9C">
              <w:rPr>
                <w:rStyle w:val="af9"/>
                <w:noProof/>
                <w:spacing w:val="-5"/>
              </w:rPr>
              <w:t>вод</w:t>
            </w:r>
            <w:r>
              <w:rPr>
                <w:noProof/>
                <w:webHidden/>
              </w:rPr>
              <w:tab/>
            </w:r>
            <w:r>
              <w:rPr>
                <w:noProof/>
                <w:webHidden/>
              </w:rPr>
              <w:fldChar w:fldCharType="begin"/>
            </w:r>
            <w:r>
              <w:rPr>
                <w:noProof/>
                <w:webHidden/>
              </w:rPr>
              <w:instrText xml:space="preserve"> PAGEREF _Toc173247033 \h </w:instrText>
            </w:r>
            <w:r>
              <w:rPr>
                <w:noProof/>
                <w:webHidden/>
              </w:rPr>
            </w:r>
            <w:r>
              <w:rPr>
                <w:noProof/>
                <w:webHidden/>
              </w:rPr>
              <w:fldChar w:fldCharType="separate"/>
            </w:r>
            <w:r>
              <w:rPr>
                <w:noProof/>
                <w:webHidden/>
              </w:rPr>
              <w:t>33</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34" w:history="1">
            <w:r w:rsidRPr="00782A9C">
              <w:rPr>
                <w:rStyle w:val="af9"/>
                <w:noProof/>
              </w:rPr>
              <w:t>1.6</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Почвенный</w:t>
            </w:r>
            <w:r w:rsidRPr="00782A9C">
              <w:rPr>
                <w:rStyle w:val="af9"/>
                <w:noProof/>
                <w:spacing w:val="-1"/>
              </w:rPr>
              <w:t xml:space="preserve"> </w:t>
            </w:r>
            <w:r w:rsidRPr="00782A9C">
              <w:rPr>
                <w:rStyle w:val="af9"/>
                <w:noProof/>
                <w:spacing w:val="-2"/>
              </w:rPr>
              <w:t>покров</w:t>
            </w:r>
            <w:r>
              <w:rPr>
                <w:noProof/>
                <w:webHidden/>
              </w:rPr>
              <w:tab/>
            </w:r>
            <w:r>
              <w:rPr>
                <w:noProof/>
                <w:webHidden/>
              </w:rPr>
              <w:fldChar w:fldCharType="begin"/>
            </w:r>
            <w:r>
              <w:rPr>
                <w:noProof/>
                <w:webHidden/>
              </w:rPr>
              <w:instrText xml:space="preserve"> PAGEREF _Toc173247034 \h </w:instrText>
            </w:r>
            <w:r>
              <w:rPr>
                <w:noProof/>
                <w:webHidden/>
              </w:rPr>
            </w:r>
            <w:r>
              <w:rPr>
                <w:noProof/>
                <w:webHidden/>
              </w:rPr>
              <w:fldChar w:fldCharType="separate"/>
            </w:r>
            <w:r>
              <w:rPr>
                <w:noProof/>
                <w:webHidden/>
              </w:rPr>
              <w:t>35</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35" w:history="1">
            <w:r w:rsidRPr="00782A9C">
              <w:rPr>
                <w:rStyle w:val="af9"/>
                <w:noProof/>
              </w:rPr>
              <w:t>1.7</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 xml:space="preserve">Особо охраняемые природные территории и объекты историко-культурного </w:t>
            </w:r>
            <w:r w:rsidRPr="00782A9C">
              <w:rPr>
                <w:rStyle w:val="af9"/>
                <w:noProof/>
                <w:spacing w:val="-2"/>
              </w:rPr>
              <w:t>наследия</w:t>
            </w:r>
            <w:r>
              <w:rPr>
                <w:noProof/>
                <w:webHidden/>
              </w:rPr>
              <w:tab/>
            </w:r>
            <w:r>
              <w:rPr>
                <w:noProof/>
                <w:webHidden/>
              </w:rPr>
              <w:fldChar w:fldCharType="begin"/>
            </w:r>
            <w:r>
              <w:rPr>
                <w:noProof/>
                <w:webHidden/>
              </w:rPr>
              <w:instrText xml:space="preserve"> PAGEREF _Toc173247035 \h </w:instrText>
            </w:r>
            <w:r>
              <w:rPr>
                <w:noProof/>
                <w:webHidden/>
              </w:rPr>
            </w:r>
            <w:r>
              <w:rPr>
                <w:noProof/>
                <w:webHidden/>
              </w:rPr>
              <w:fldChar w:fldCharType="separate"/>
            </w:r>
            <w:r>
              <w:rPr>
                <w:noProof/>
                <w:webHidden/>
              </w:rPr>
              <w:t>41</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036" w:history="1">
            <w:r w:rsidRPr="00782A9C">
              <w:rPr>
                <w:rStyle w:val="af9"/>
                <w:noProof/>
              </w:rPr>
              <w:t>2.</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 xml:space="preserve">СОВРЕМЕННОЕ СОСТОЯНИЕ ОКРУЖАЮЩЕЙ СРЕДЫ РАЙОНА </w:t>
            </w:r>
            <w:r w:rsidRPr="00782A9C">
              <w:rPr>
                <w:rStyle w:val="af9"/>
                <w:noProof/>
                <w:spacing w:val="-2"/>
              </w:rPr>
              <w:t>РАБОТ</w:t>
            </w:r>
            <w:r>
              <w:rPr>
                <w:noProof/>
                <w:webHidden/>
              </w:rPr>
              <w:tab/>
            </w:r>
            <w:r>
              <w:rPr>
                <w:noProof/>
                <w:webHidden/>
              </w:rPr>
              <w:fldChar w:fldCharType="begin"/>
            </w:r>
            <w:r>
              <w:rPr>
                <w:noProof/>
                <w:webHidden/>
              </w:rPr>
              <w:instrText xml:space="preserve"> PAGEREF _Toc173247036 \h </w:instrText>
            </w:r>
            <w:r>
              <w:rPr>
                <w:noProof/>
                <w:webHidden/>
              </w:rPr>
            </w:r>
            <w:r>
              <w:rPr>
                <w:noProof/>
                <w:webHidden/>
              </w:rPr>
              <w:fldChar w:fldCharType="separate"/>
            </w:r>
            <w:r>
              <w:rPr>
                <w:noProof/>
                <w:webHidden/>
              </w:rPr>
              <w:t>42</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37" w:history="1">
            <w:r w:rsidRPr="00782A9C">
              <w:rPr>
                <w:rStyle w:val="af9"/>
                <w:noProof/>
              </w:rPr>
              <w:t>2.1</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Атмосферный</w:t>
            </w:r>
            <w:r w:rsidRPr="00782A9C">
              <w:rPr>
                <w:rStyle w:val="af9"/>
                <w:noProof/>
                <w:spacing w:val="-6"/>
              </w:rPr>
              <w:t xml:space="preserve"> </w:t>
            </w:r>
            <w:r w:rsidRPr="00782A9C">
              <w:rPr>
                <w:rStyle w:val="af9"/>
                <w:noProof/>
                <w:spacing w:val="-2"/>
              </w:rPr>
              <w:t>воздух</w:t>
            </w:r>
            <w:r>
              <w:rPr>
                <w:noProof/>
                <w:webHidden/>
              </w:rPr>
              <w:tab/>
            </w:r>
            <w:r>
              <w:rPr>
                <w:noProof/>
                <w:webHidden/>
              </w:rPr>
              <w:fldChar w:fldCharType="begin"/>
            </w:r>
            <w:r>
              <w:rPr>
                <w:noProof/>
                <w:webHidden/>
              </w:rPr>
              <w:instrText xml:space="preserve"> PAGEREF _Toc173247037 \h </w:instrText>
            </w:r>
            <w:r>
              <w:rPr>
                <w:noProof/>
                <w:webHidden/>
              </w:rPr>
            </w:r>
            <w:r>
              <w:rPr>
                <w:noProof/>
                <w:webHidden/>
              </w:rPr>
              <w:fldChar w:fldCharType="separate"/>
            </w:r>
            <w:r>
              <w:rPr>
                <w:noProof/>
                <w:webHidden/>
              </w:rPr>
              <w:t>42</w:t>
            </w:r>
            <w:r>
              <w:rPr>
                <w:noProof/>
                <w:webHidden/>
              </w:rPr>
              <w:fldChar w:fldCharType="end"/>
            </w:r>
          </w:hyperlink>
        </w:p>
        <w:p w:rsidR="00145F70" w:rsidRDefault="00145F70">
          <w:pPr>
            <w:pStyle w:val="20"/>
            <w:tabs>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38" w:history="1">
            <w:r w:rsidRPr="00782A9C">
              <w:rPr>
                <w:rStyle w:val="af9"/>
                <w:noProof/>
              </w:rPr>
              <w:t>2.2 Поверхностные</w:t>
            </w:r>
            <w:r w:rsidRPr="00782A9C">
              <w:rPr>
                <w:rStyle w:val="af9"/>
                <w:noProof/>
                <w:spacing w:val="-3"/>
              </w:rPr>
              <w:t xml:space="preserve"> </w:t>
            </w:r>
            <w:r w:rsidRPr="00782A9C">
              <w:rPr>
                <w:rStyle w:val="af9"/>
                <w:noProof/>
              </w:rPr>
              <w:t>и</w:t>
            </w:r>
            <w:r w:rsidRPr="00782A9C">
              <w:rPr>
                <w:rStyle w:val="af9"/>
                <w:noProof/>
                <w:spacing w:val="-4"/>
              </w:rPr>
              <w:t xml:space="preserve"> </w:t>
            </w:r>
            <w:r w:rsidRPr="00782A9C">
              <w:rPr>
                <w:rStyle w:val="af9"/>
                <w:noProof/>
              </w:rPr>
              <w:t>подземные</w:t>
            </w:r>
            <w:r w:rsidRPr="00782A9C">
              <w:rPr>
                <w:rStyle w:val="af9"/>
                <w:noProof/>
                <w:spacing w:val="-2"/>
              </w:rPr>
              <w:t xml:space="preserve"> </w:t>
            </w:r>
            <w:r w:rsidRPr="00782A9C">
              <w:rPr>
                <w:rStyle w:val="af9"/>
                <w:noProof/>
                <w:spacing w:val="-4"/>
              </w:rPr>
              <w:t>воды</w:t>
            </w:r>
            <w:r>
              <w:rPr>
                <w:noProof/>
                <w:webHidden/>
              </w:rPr>
              <w:tab/>
            </w:r>
            <w:r>
              <w:rPr>
                <w:noProof/>
                <w:webHidden/>
              </w:rPr>
              <w:fldChar w:fldCharType="begin"/>
            </w:r>
            <w:r>
              <w:rPr>
                <w:noProof/>
                <w:webHidden/>
              </w:rPr>
              <w:instrText xml:space="preserve"> PAGEREF _Toc173247038 \h </w:instrText>
            </w:r>
            <w:r>
              <w:rPr>
                <w:noProof/>
                <w:webHidden/>
              </w:rPr>
            </w:r>
            <w:r>
              <w:rPr>
                <w:noProof/>
                <w:webHidden/>
              </w:rPr>
              <w:fldChar w:fldCharType="separate"/>
            </w:r>
            <w:r>
              <w:rPr>
                <w:noProof/>
                <w:webHidden/>
              </w:rPr>
              <w:t>43</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39" w:history="1">
            <w:r w:rsidRPr="00782A9C">
              <w:rPr>
                <w:rStyle w:val="af9"/>
                <w:noProof/>
              </w:rPr>
              <w:t>2.3</w:t>
            </w:r>
            <w:r>
              <w:rPr>
                <w:rFonts w:asciiTheme="minorHAnsi" w:eastAsiaTheme="minorEastAsia" w:hAnsiTheme="minorHAnsi" w:cstheme="minorBidi"/>
                <w:noProof/>
                <w:kern w:val="2"/>
                <w:sz w:val="22"/>
                <w:szCs w:val="22"/>
                <w:lang w:eastAsia="ko-KR"/>
                <w14:ligatures w14:val="standardContextual"/>
              </w:rPr>
              <w:tab/>
            </w:r>
            <w:r w:rsidRPr="00782A9C">
              <w:rPr>
                <w:rStyle w:val="af9"/>
                <w:noProof/>
                <w:spacing w:val="-2"/>
              </w:rPr>
              <w:t>Почвы</w:t>
            </w:r>
            <w:r>
              <w:rPr>
                <w:noProof/>
                <w:webHidden/>
              </w:rPr>
              <w:tab/>
            </w:r>
            <w:r>
              <w:rPr>
                <w:noProof/>
                <w:webHidden/>
              </w:rPr>
              <w:fldChar w:fldCharType="begin"/>
            </w:r>
            <w:r>
              <w:rPr>
                <w:noProof/>
                <w:webHidden/>
              </w:rPr>
              <w:instrText xml:space="preserve"> PAGEREF _Toc173247039 \h </w:instrText>
            </w:r>
            <w:r>
              <w:rPr>
                <w:noProof/>
                <w:webHidden/>
              </w:rPr>
            </w:r>
            <w:r>
              <w:rPr>
                <w:noProof/>
                <w:webHidden/>
              </w:rPr>
              <w:fldChar w:fldCharType="separate"/>
            </w:r>
            <w:r>
              <w:rPr>
                <w:noProof/>
                <w:webHidden/>
              </w:rPr>
              <w:t>43</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40" w:history="1">
            <w:r w:rsidRPr="00782A9C">
              <w:rPr>
                <w:rStyle w:val="af9"/>
                <w:noProof/>
              </w:rPr>
              <w:t>2.4</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Биоразнообразие</w:t>
            </w:r>
            <w:r w:rsidRPr="00782A9C">
              <w:rPr>
                <w:rStyle w:val="af9"/>
                <w:noProof/>
                <w:spacing w:val="-8"/>
              </w:rPr>
              <w:t xml:space="preserve"> </w:t>
            </w:r>
            <w:r w:rsidRPr="00782A9C">
              <w:rPr>
                <w:rStyle w:val="af9"/>
                <w:noProof/>
              </w:rPr>
              <w:t>рассматриваемого</w:t>
            </w:r>
            <w:r w:rsidRPr="00782A9C">
              <w:rPr>
                <w:rStyle w:val="af9"/>
                <w:noProof/>
                <w:spacing w:val="-7"/>
              </w:rPr>
              <w:t xml:space="preserve"> </w:t>
            </w:r>
            <w:r w:rsidRPr="00782A9C">
              <w:rPr>
                <w:rStyle w:val="af9"/>
                <w:noProof/>
                <w:spacing w:val="-2"/>
              </w:rPr>
              <w:t>района</w:t>
            </w:r>
            <w:r>
              <w:rPr>
                <w:noProof/>
                <w:webHidden/>
              </w:rPr>
              <w:tab/>
            </w:r>
            <w:r>
              <w:rPr>
                <w:noProof/>
                <w:webHidden/>
              </w:rPr>
              <w:fldChar w:fldCharType="begin"/>
            </w:r>
            <w:r>
              <w:rPr>
                <w:noProof/>
                <w:webHidden/>
              </w:rPr>
              <w:instrText xml:space="preserve"> PAGEREF _Toc173247040 \h </w:instrText>
            </w:r>
            <w:r>
              <w:rPr>
                <w:noProof/>
                <w:webHidden/>
              </w:rPr>
            </w:r>
            <w:r>
              <w:rPr>
                <w:noProof/>
                <w:webHidden/>
              </w:rPr>
              <w:fldChar w:fldCharType="separate"/>
            </w:r>
            <w:r>
              <w:rPr>
                <w:noProof/>
                <w:webHidden/>
              </w:rPr>
              <w:t>43</w:t>
            </w:r>
            <w:r>
              <w:rPr>
                <w:noProof/>
                <w:webHidden/>
              </w:rPr>
              <w:fldChar w:fldCharType="end"/>
            </w:r>
          </w:hyperlink>
        </w:p>
        <w:p w:rsidR="00145F70" w:rsidRDefault="00145F70">
          <w:pPr>
            <w:pStyle w:val="30"/>
            <w:tabs>
              <w:tab w:val="left" w:pos="621"/>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41" w:history="1">
            <w:r w:rsidRPr="00782A9C">
              <w:rPr>
                <w:rStyle w:val="af9"/>
                <w:noProof/>
              </w:rPr>
              <w:t>2.4.1</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spacing w:val="-2"/>
              </w:rPr>
              <w:t>Растительность</w:t>
            </w:r>
            <w:r>
              <w:rPr>
                <w:noProof/>
                <w:webHidden/>
              </w:rPr>
              <w:tab/>
            </w:r>
            <w:r>
              <w:rPr>
                <w:noProof/>
                <w:webHidden/>
              </w:rPr>
              <w:fldChar w:fldCharType="begin"/>
            </w:r>
            <w:r>
              <w:rPr>
                <w:noProof/>
                <w:webHidden/>
              </w:rPr>
              <w:instrText xml:space="preserve"> PAGEREF _Toc173247041 \h </w:instrText>
            </w:r>
            <w:r>
              <w:rPr>
                <w:noProof/>
                <w:webHidden/>
              </w:rPr>
            </w:r>
            <w:r>
              <w:rPr>
                <w:noProof/>
                <w:webHidden/>
              </w:rPr>
              <w:fldChar w:fldCharType="separate"/>
            </w:r>
            <w:r>
              <w:rPr>
                <w:noProof/>
                <w:webHidden/>
              </w:rPr>
              <w:t>43</w:t>
            </w:r>
            <w:r>
              <w:rPr>
                <w:noProof/>
                <w:webHidden/>
              </w:rPr>
              <w:fldChar w:fldCharType="end"/>
            </w:r>
          </w:hyperlink>
        </w:p>
        <w:p w:rsidR="00145F70" w:rsidRDefault="00145F70">
          <w:pPr>
            <w:pStyle w:val="30"/>
            <w:tabs>
              <w:tab w:val="left" w:pos="621"/>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42" w:history="1">
            <w:r w:rsidRPr="00782A9C">
              <w:rPr>
                <w:rStyle w:val="af9"/>
                <w:noProof/>
              </w:rPr>
              <w:t>2.4.2</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rPr>
              <w:t>Состояние</w:t>
            </w:r>
            <w:r w:rsidRPr="00782A9C">
              <w:rPr>
                <w:rStyle w:val="af9"/>
                <w:noProof/>
                <w:spacing w:val="-6"/>
              </w:rPr>
              <w:t xml:space="preserve"> </w:t>
            </w:r>
            <w:r w:rsidRPr="00782A9C">
              <w:rPr>
                <w:rStyle w:val="af9"/>
                <w:noProof/>
              </w:rPr>
              <w:t>растительного</w:t>
            </w:r>
            <w:r w:rsidRPr="00782A9C">
              <w:rPr>
                <w:rStyle w:val="af9"/>
                <w:noProof/>
                <w:spacing w:val="-3"/>
              </w:rPr>
              <w:t xml:space="preserve"> </w:t>
            </w:r>
            <w:r w:rsidRPr="00782A9C">
              <w:rPr>
                <w:rStyle w:val="af9"/>
                <w:noProof/>
              </w:rPr>
              <w:t>покрова</w:t>
            </w:r>
            <w:r w:rsidRPr="00782A9C">
              <w:rPr>
                <w:rStyle w:val="af9"/>
                <w:noProof/>
                <w:spacing w:val="-3"/>
              </w:rPr>
              <w:t xml:space="preserve"> </w:t>
            </w:r>
            <w:r w:rsidRPr="00782A9C">
              <w:rPr>
                <w:rStyle w:val="af9"/>
                <w:noProof/>
              </w:rPr>
              <w:t>на</w:t>
            </w:r>
            <w:r w:rsidRPr="00782A9C">
              <w:rPr>
                <w:rStyle w:val="af9"/>
                <w:noProof/>
                <w:spacing w:val="-6"/>
              </w:rPr>
              <w:t xml:space="preserve"> </w:t>
            </w:r>
            <w:r w:rsidRPr="00782A9C">
              <w:rPr>
                <w:rStyle w:val="af9"/>
                <w:noProof/>
              </w:rPr>
              <w:t>месторождении</w:t>
            </w:r>
            <w:r w:rsidRPr="00782A9C">
              <w:rPr>
                <w:rStyle w:val="af9"/>
                <w:noProof/>
                <w:spacing w:val="-2"/>
              </w:rPr>
              <w:t xml:space="preserve"> Ащисай</w:t>
            </w:r>
            <w:r>
              <w:rPr>
                <w:noProof/>
                <w:webHidden/>
              </w:rPr>
              <w:tab/>
            </w:r>
            <w:r>
              <w:rPr>
                <w:noProof/>
                <w:webHidden/>
              </w:rPr>
              <w:fldChar w:fldCharType="begin"/>
            </w:r>
            <w:r>
              <w:rPr>
                <w:noProof/>
                <w:webHidden/>
              </w:rPr>
              <w:instrText xml:space="preserve"> PAGEREF _Toc173247042 \h </w:instrText>
            </w:r>
            <w:r>
              <w:rPr>
                <w:noProof/>
                <w:webHidden/>
              </w:rPr>
            </w:r>
            <w:r>
              <w:rPr>
                <w:noProof/>
                <w:webHidden/>
              </w:rPr>
              <w:fldChar w:fldCharType="separate"/>
            </w:r>
            <w:r>
              <w:rPr>
                <w:noProof/>
                <w:webHidden/>
              </w:rPr>
              <w:t>54</w:t>
            </w:r>
            <w:r>
              <w:rPr>
                <w:noProof/>
                <w:webHidden/>
              </w:rPr>
              <w:fldChar w:fldCharType="end"/>
            </w:r>
          </w:hyperlink>
        </w:p>
        <w:p w:rsidR="00145F70" w:rsidRDefault="00145F70">
          <w:pPr>
            <w:pStyle w:val="30"/>
            <w:tabs>
              <w:tab w:val="left" w:pos="621"/>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43" w:history="1">
            <w:r w:rsidRPr="00782A9C">
              <w:rPr>
                <w:rStyle w:val="af9"/>
                <w:noProof/>
              </w:rPr>
              <w:t>2.4.3</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rPr>
              <w:t>Животный</w:t>
            </w:r>
            <w:r w:rsidRPr="00782A9C">
              <w:rPr>
                <w:rStyle w:val="af9"/>
                <w:noProof/>
                <w:spacing w:val="-4"/>
              </w:rPr>
              <w:t xml:space="preserve"> </w:t>
            </w:r>
            <w:r w:rsidRPr="00782A9C">
              <w:rPr>
                <w:rStyle w:val="af9"/>
                <w:noProof/>
                <w:spacing w:val="-5"/>
              </w:rPr>
              <w:t>мир</w:t>
            </w:r>
            <w:r>
              <w:rPr>
                <w:noProof/>
                <w:webHidden/>
              </w:rPr>
              <w:tab/>
            </w:r>
            <w:r>
              <w:rPr>
                <w:noProof/>
                <w:webHidden/>
              </w:rPr>
              <w:fldChar w:fldCharType="begin"/>
            </w:r>
            <w:r>
              <w:rPr>
                <w:noProof/>
                <w:webHidden/>
              </w:rPr>
              <w:instrText xml:space="preserve"> PAGEREF _Toc173247043 \h </w:instrText>
            </w:r>
            <w:r>
              <w:rPr>
                <w:noProof/>
                <w:webHidden/>
              </w:rPr>
            </w:r>
            <w:r>
              <w:rPr>
                <w:noProof/>
                <w:webHidden/>
              </w:rPr>
              <w:fldChar w:fldCharType="separate"/>
            </w:r>
            <w:r>
              <w:rPr>
                <w:noProof/>
                <w:webHidden/>
              </w:rPr>
              <w:t>54</w:t>
            </w:r>
            <w:r>
              <w:rPr>
                <w:noProof/>
                <w:webHidden/>
              </w:rPr>
              <w:fldChar w:fldCharType="end"/>
            </w:r>
          </w:hyperlink>
        </w:p>
        <w:p w:rsidR="00145F70" w:rsidRDefault="00145F70">
          <w:pPr>
            <w:pStyle w:val="30"/>
            <w:tabs>
              <w:tab w:val="left" w:pos="621"/>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44" w:history="1">
            <w:r w:rsidRPr="00782A9C">
              <w:rPr>
                <w:rStyle w:val="af9"/>
                <w:noProof/>
              </w:rPr>
              <w:t>2.4.4</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rPr>
              <w:t>Состояние</w:t>
            </w:r>
            <w:r w:rsidRPr="00782A9C">
              <w:rPr>
                <w:rStyle w:val="af9"/>
                <w:noProof/>
                <w:spacing w:val="-4"/>
              </w:rPr>
              <w:t xml:space="preserve"> </w:t>
            </w:r>
            <w:r w:rsidRPr="00782A9C">
              <w:rPr>
                <w:rStyle w:val="af9"/>
                <w:noProof/>
              </w:rPr>
              <w:t>животного</w:t>
            </w:r>
            <w:r w:rsidRPr="00782A9C">
              <w:rPr>
                <w:rStyle w:val="af9"/>
                <w:noProof/>
                <w:spacing w:val="-3"/>
              </w:rPr>
              <w:t xml:space="preserve"> </w:t>
            </w:r>
            <w:r w:rsidRPr="00782A9C">
              <w:rPr>
                <w:rStyle w:val="af9"/>
                <w:noProof/>
              </w:rPr>
              <w:t>мира</w:t>
            </w:r>
            <w:r w:rsidRPr="00782A9C">
              <w:rPr>
                <w:rStyle w:val="af9"/>
                <w:noProof/>
                <w:spacing w:val="-2"/>
              </w:rPr>
              <w:t xml:space="preserve"> месторождении</w:t>
            </w:r>
            <w:r>
              <w:rPr>
                <w:noProof/>
                <w:webHidden/>
              </w:rPr>
              <w:tab/>
            </w:r>
            <w:r>
              <w:rPr>
                <w:noProof/>
                <w:webHidden/>
              </w:rPr>
              <w:fldChar w:fldCharType="begin"/>
            </w:r>
            <w:r>
              <w:rPr>
                <w:noProof/>
                <w:webHidden/>
              </w:rPr>
              <w:instrText xml:space="preserve"> PAGEREF _Toc173247044 \h </w:instrText>
            </w:r>
            <w:r>
              <w:rPr>
                <w:noProof/>
                <w:webHidden/>
              </w:rPr>
            </w:r>
            <w:r>
              <w:rPr>
                <w:noProof/>
                <w:webHidden/>
              </w:rPr>
              <w:fldChar w:fldCharType="separate"/>
            </w:r>
            <w:r>
              <w:rPr>
                <w:noProof/>
                <w:webHidden/>
              </w:rPr>
              <w:t>71</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45" w:history="1">
            <w:r w:rsidRPr="00782A9C">
              <w:rPr>
                <w:rStyle w:val="af9"/>
                <w:noProof/>
              </w:rPr>
              <w:t>2.5</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Радиационная</w:t>
            </w:r>
            <w:r w:rsidRPr="00782A9C">
              <w:rPr>
                <w:rStyle w:val="af9"/>
                <w:noProof/>
                <w:spacing w:val="-5"/>
              </w:rPr>
              <w:t xml:space="preserve"> </w:t>
            </w:r>
            <w:r w:rsidRPr="00782A9C">
              <w:rPr>
                <w:rStyle w:val="af9"/>
                <w:noProof/>
                <w:spacing w:val="-2"/>
              </w:rPr>
              <w:t>обстановка</w:t>
            </w:r>
            <w:r>
              <w:rPr>
                <w:noProof/>
                <w:webHidden/>
              </w:rPr>
              <w:tab/>
            </w:r>
            <w:r>
              <w:rPr>
                <w:noProof/>
                <w:webHidden/>
              </w:rPr>
              <w:fldChar w:fldCharType="begin"/>
            </w:r>
            <w:r>
              <w:rPr>
                <w:noProof/>
                <w:webHidden/>
              </w:rPr>
              <w:instrText xml:space="preserve"> PAGEREF _Toc173247045 \h </w:instrText>
            </w:r>
            <w:r>
              <w:rPr>
                <w:noProof/>
                <w:webHidden/>
              </w:rPr>
            </w:r>
            <w:r>
              <w:rPr>
                <w:noProof/>
                <w:webHidden/>
              </w:rPr>
              <w:fldChar w:fldCharType="separate"/>
            </w:r>
            <w:r>
              <w:rPr>
                <w:noProof/>
                <w:webHidden/>
              </w:rPr>
              <w:t>71</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046" w:history="1">
            <w:r w:rsidRPr="00782A9C">
              <w:rPr>
                <w:rStyle w:val="af9"/>
                <w:noProof/>
              </w:rPr>
              <w:t>3</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КРАТКАЯ</w:t>
            </w:r>
            <w:r w:rsidRPr="00782A9C">
              <w:rPr>
                <w:rStyle w:val="af9"/>
                <w:noProof/>
                <w:spacing w:val="-7"/>
              </w:rPr>
              <w:t xml:space="preserve"> </w:t>
            </w:r>
            <w:r w:rsidRPr="00782A9C">
              <w:rPr>
                <w:rStyle w:val="af9"/>
                <w:noProof/>
              </w:rPr>
              <w:t>ХАРАКТЕРИСТИКА</w:t>
            </w:r>
            <w:r w:rsidRPr="00782A9C">
              <w:rPr>
                <w:rStyle w:val="af9"/>
                <w:noProof/>
                <w:spacing w:val="-5"/>
              </w:rPr>
              <w:t xml:space="preserve"> </w:t>
            </w:r>
            <w:r w:rsidRPr="00782A9C">
              <w:rPr>
                <w:rStyle w:val="af9"/>
                <w:noProof/>
              </w:rPr>
              <w:t>НАМЕЧАЕМОЙ</w:t>
            </w:r>
            <w:r w:rsidRPr="00782A9C">
              <w:rPr>
                <w:rStyle w:val="af9"/>
                <w:noProof/>
                <w:spacing w:val="-4"/>
              </w:rPr>
              <w:t xml:space="preserve"> </w:t>
            </w:r>
            <w:r w:rsidRPr="00782A9C">
              <w:rPr>
                <w:rStyle w:val="af9"/>
                <w:noProof/>
                <w:spacing w:val="-2"/>
              </w:rPr>
              <w:t>ДЕЯТЕЛЬНОСТИ</w:t>
            </w:r>
            <w:r>
              <w:rPr>
                <w:noProof/>
                <w:webHidden/>
              </w:rPr>
              <w:tab/>
            </w:r>
            <w:r>
              <w:rPr>
                <w:noProof/>
                <w:webHidden/>
              </w:rPr>
              <w:fldChar w:fldCharType="begin"/>
            </w:r>
            <w:r>
              <w:rPr>
                <w:noProof/>
                <w:webHidden/>
              </w:rPr>
              <w:instrText xml:space="preserve"> PAGEREF _Toc173247046 \h </w:instrText>
            </w:r>
            <w:r>
              <w:rPr>
                <w:noProof/>
                <w:webHidden/>
              </w:rPr>
            </w:r>
            <w:r>
              <w:rPr>
                <w:noProof/>
                <w:webHidden/>
              </w:rPr>
              <w:fldChar w:fldCharType="separate"/>
            </w:r>
            <w:r>
              <w:rPr>
                <w:noProof/>
                <w:webHidden/>
              </w:rPr>
              <w:t>73</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47" w:history="1">
            <w:r w:rsidRPr="00782A9C">
              <w:rPr>
                <w:rStyle w:val="af9"/>
                <w:noProof/>
              </w:rPr>
              <w:t>3.3</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 xml:space="preserve">Технологические и технико-экономические показатели вариантов </w:t>
            </w:r>
            <w:r w:rsidRPr="00782A9C">
              <w:rPr>
                <w:rStyle w:val="af9"/>
                <w:noProof/>
                <w:spacing w:val="-2"/>
              </w:rPr>
              <w:t>разработки</w:t>
            </w:r>
            <w:r>
              <w:rPr>
                <w:noProof/>
                <w:webHidden/>
              </w:rPr>
              <w:tab/>
            </w:r>
            <w:r>
              <w:rPr>
                <w:noProof/>
                <w:webHidden/>
              </w:rPr>
              <w:fldChar w:fldCharType="begin"/>
            </w:r>
            <w:r>
              <w:rPr>
                <w:noProof/>
                <w:webHidden/>
              </w:rPr>
              <w:instrText xml:space="preserve"> PAGEREF _Toc173247047 \h </w:instrText>
            </w:r>
            <w:r>
              <w:rPr>
                <w:noProof/>
                <w:webHidden/>
              </w:rPr>
            </w:r>
            <w:r>
              <w:rPr>
                <w:noProof/>
                <w:webHidden/>
              </w:rPr>
              <w:fldChar w:fldCharType="separate"/>
            </w:r>
            <w:r>
              <w:rPr>
                <w:noProof/>
                <w:webHidden/>
              </w:rPr>
              <w:t>73</w:t>
            </w:r>
            <w:r>
              <w:rPr>
                <w:noProof/>
                <w:webHidden/>
              </w:rPr>
              <w:fldChar w:fldCharType="end"/>
            </w:r>
          </w:hyperlink>
        </w:p>
        <w:p w:rsidR="00145F70" w:rsidRDefault="00145F70">
          <w:pPr>
            <w:pStyle w:val="30"/>
            <w:tabs>
              <w:tab w:val="left" w:pos="621"/>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48" w:history="1">
            <w:r w:rsidRPr="00782A9C">
              <w:rPr>
                <w:rStyle w:val="af9"/>
                <w:noProof/>
              </w:rPr>
              <w:t>3.3.1</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rPr>
              <w:t>Технологические</w:t>
            </w:r>
            <w:r w:rsidRPr="00782A9C">
              <w:rPr>
                <w:rStyle w:val="af9"/>
                <w:noProof/>
                <w:spacing w:val="-6"/>
              </w:rPr>
              <w:t xml:space="preserve"> </w:t>
            </w:r>
            <w:r w:rsidRPr="00782A9C">
              <w:rPr>
                <w:rStyle w:val="af9"/>
                <w:noProof/>
              </w:rPr>
              <w:t>показатели</w:t>
            </w:r>
            <w:r w:rsidRPr="00782A9C">
              <w:rPr>
                <w:rStyle w:val="af9"/>
                <w:noProof/>
                <w:spacing w:val="-7"/>
              </w:rPr>
              <w:t xml:space="preserve"> </w:t>
            </w:r>
            <w:r w:rsidRPr="00782A9C">
              <w:rPr>
                <w:rStyle w:val="af9"/>
                <w:noProof/>
              </w:rPr>
              <w:t>вариантов</w:t>
            </w:r>
            <w:r w:rsidRPr="00782A9C">
              <w:rPr>
                <w:rStyle w:val="af9"/>
                <w:noProof/>
                <w:spacing w:val="-6"/>
              </w:rPr>
              <w:t xml:space="preserve"> </w:t>
            </w:r>
            <w:r w:rsidRPr="00782A9C">
              <w:rPr>
                <w:rStyle w:val="af9"/>
                <w:noProof/>
                <w:spacing w:val="-2"/>
              </w:rPr>
              <w:t>разработки</w:t>
            </w:r>
            <w:r>
              <w:rPr>
                <w:noProof/>
                <w:webHidden/>
              </w:rPr>
              <w:tab/>
            </w:r>
            <w:r>
              <w:rPr>
                <w:noProof/>
                <w:webHidden/>
              </w:rPr>
              <w:fldChar w:fldCharType="begin"/>
            </w:r>
            <w:r>
              <w:rPr>
                <w:noProof/>
                <w:webHidden/>
              </w:rPr>
              <w:instrText xml:space="preserve"> PAGEREF _Toc173247048 \h </w:instrText>
            </w:r>
            <w:r>
              <w:rPr>
                <w:noProof/>
                <w:webHidden/>
              </w:rPr>
            </w:r>
            <w:r>
              <w:rPr>
                <w:noProof/>
                <w:webHidden/>
              </w:rPr>
              <w:fldChar w:fldCharType="separate"/>
            </w:r>
            <w:r>
              <w:rPr>
                <w:noProof/>
                <w:webHidden/>
              </w:rPr>
              <w:t>73</w:t>
            </w:r>
            <w:r>
              <w:rPr>
                <w:noProof/>
                <w:webHidden/>
              </w:rPr>
              <w:fldChar w:fldCharType="end"/>
            </w:r>
          </w:hyperlink>
        </w:p>
        <w:p w:rsidR="00145F70" w:rsidRDefault="00145F70">
          <w:pPr>
            <w:pStyle w:val="30"/>
            <w:tabs>
              <w:tab w:val="left" w:pos="621"/>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49" w:history="1">
            <w:r w:rsidRPr="00782A9C">
              <w:rPr>
                <w:rStyle w:val="af9"/>
                <w:noProof/>
              </w:rPr>
              <w:t>3.3.2</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rPr>
              <w:t>Экономические</w:t>
            </w:r>
            <w:r w:rsidRPr="00782A9C">
              <w:rPr>
                <w:rStyle w:val="af9"/>
                <w:noProof/>
                <w:spacing w:val="-6"/>
              </w:rPr>
              <w:t xml:space="preserve"> </w:t>
            </w:r>
            <w:r w:rsidRPr="00782A9C">
              <w:rPr>
                <w:rStyle w:val="af9"/>
                <w:noProof/>
              </w:rPr>
              <w:t>показатели</w:t>
            </w:r>
            <w:r w:rsidRPr="00782A9C">
              <w:rPr>
                <w:rStyle w:val="af9"/>
                <w:noProof/>
                <w:spacing w:val="-5"/>
              </w:rPr>
              <w:t xml:space="preserve"> </w:t>
            </w:r>
            <w:r w:rsidRPr="00782A9C">
              <w:rPr>
                <w:rStyle w:val="af9"/>
                <w:noProof/>
              </w:rPr>
              <w:t>вариантов</w:t>
            </w:r>
            <w:r w:rsidRPr="00782A9C">
              <w:rPr>
                <w:rStyle w:val="af9"/>
                <w:noProof/>
                <w:spacing w:val="-6"/>
              </w:rPr>
              <w:t xml:space="preserve"> </w:t>
            </w:r>
            <w:r w:rsidRPr="00782A9C">
              <w:rPr>
                <w:rStyle w:val="af9"/>
                <w:noProof/>
                <w:spacing w:val="-2"/>
              </w:rPr>
              <w:t>разработки</w:t>
            </w:r>
            <w:r>
              <w:rPr>
                <w:noProof/>
                <w:webHidden/>
              </w:rPr>
              <w:tab/>
            </w:r>
            <w:r>
              <w:rPr>
                <w:noProof/>
                <w:webHidden/>
              </w:rPr>
              <w:fldChar w:fldCharType="begin"/>
            </w:r>
            <w:r>
              <w:rPr>
                <w:noProof/>
                <w:webHidden/>
              </w:rPr>
              <w:instrText xml:space="preserve"> PAGEREF _Toc173247049 \h </w:instrText>
            </w:r>
            <w:r>
              <w:rPr>
                <w:noProof/>
                <w:webHidden/>
              </w:rPr>
            </w:r>
            <w:r>
              <w:rPr>
                <w:noProof/>
                <w:webHidden/>
              </w:rPr>
              <w:fldChar w:fldCharType="separate"/>
            </w:r>
            <w:r>
              <w:rPr>
                <w:noProof/>
                <w:webHidden/>
              </w:rPr>
              <w:t>78</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050" w:history="1">
            <w:r w:rsidRPr="00782A9C">
              <w:rPr>
                <w:rStyle w:val="af9"/>
                <w:noProof/>
              </w:rPr>
              <w:t>4</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 xml:space="preserve">ТЕХНИКА И ТЕХНОЛОГИЯ ДОБЫЧИ НЕФТИ И ГАЗА. ОБОСНОВАНИЯ И </w:t>
            </w:r>
            <w:r w:rsidRPr="00782A9C">
              <w:rPr>
                <w:rStyle w:val="af9"/>
                <w:noProof/>
                <w:spacing w:val="-2"/>
              </w:rPr>
              <w:t>РЕКОМЕНДАЦИИ ПРИМЕНЯЕМЫХ ТЕХНОЛОГИЙ РАЗРАБОТКИ МЕСТОРОЖДЕНИЯ</w:t>
            </w:r>
            <w:r>
              <w:rPr>
                <w:noProof/>
                <w:webHidden/>
              </w:rPr>
              <w:tab/>
            </w:r>
            <w:r>
              <w:rPr>
                <w:noProof/>
                <w:webHidden/>
              </w:rPr>
              <w:fldChar w:fldCharType="begin"/>
            </w:r>
            <w:r>
              <w:rPr>
                <w:noProof/>
                <w:webHidden/>
              </w:rPr>
              <w:instrText xml:space="preserve"> PAGEREF _Toc173247050 \h </w:instrText>
            </w:r>
            <w:r>
              <w:rPr>
                <w:noProof/>
                <w:webHidden/>
              </w:rPr>
            </w:r>
            <w:r>
              <w:rPr>
                <w:noProof/>
                <w:webHidden/>
              </w:rPr>
              <w:fldChar w:fldCharType="separate"/>
            </w:r>
            <w:r>
              <w:rPr>
                <w:noProof/>
                <w:webHidden/>
              </w:rPr>
              <w:t>83</w:t>
            </w:r>
            <w:r>
              <w:rPr>
                <w:noProof/>
                <w:webHidden/>
              </w:rPr>
              <w:fldChar w:fldCharType="end"/>
            </w:r>
          </w:hyperlink>
        </w:p>
        <w:p w:rsidR="00145F70" w:rsidRDefault="00145F70">
          <w:pPr>
            <w:pStyle w:val="20"/>
            <w:tabs>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51" w:history="1">
            <w:r w:rsidRPr="00782A9C">
              <w:rPr>
                <w:rStyle w:val="af9"/>
                <w:noProof/>
              </w:rPr>
              <w:t>4.1.</w:t>
            </w:r>
            <w:r w:rsidRPr="00782A9C">
              <w:rPr>
                <w:rStyle w:val="af9"/>
                <w:noProof/>
                <w:spacing w:val="-3"/>
              </w:rPr>
              <w:t xml:space="preserve"> </w:t>
            </w:r>
            <w:r w:rsidRPr="00782A9C">
              <w:rPr>
                <w:rStyle w:val="af9"/>
                <w:noProof/>
              </w:rPr>
              <w:t>Характеристика</w:t>
            </w:r>
            <w:r w:rsidRPr="00782A9C">
              <w:rPr>
                <w:rStyle w:val="af9"/>
                <w:noProof/>
                <w:spacing w:val="-3"/>
              </w:rPr>
              <w:t xml:space="preserve"> </w:t>
            </w:r>
            <w:r w:rsidRPr="00782A9C">
              <w:rPr>
                <w:rStyle w:val="af9"/>
                <w:noProof/>
              </w:rPr>
              <w:t>фонда</w:t>
            </w:r>
            <w:r w:rsidRPr="00782A9C">
              <w:rPr>
                <w:rStyle w:val="af9"/>
                <w:noProof/>
                <w:spacing w:val="-3"/>
              </w:rPr>
              <w:t xml:space="preserve"> </w:t>
            </w:r>
            <w:r w:rsidRPr="00782A9C">
              <w:rPr>
                <w:rStyle w:val="af9"/>
                <w:noProof/>
                <w:spacing w:val="-2"/>
              </w:rPr>
              <w:t>скважин</w:t>
            </w:r>
            <w:r>
              <w:rPr>
                <w:noProof/>
                <w:webHidden/>
              </w:rPr>
              <w:tab/>
            </w:r>
            <w:r>
              <w:rPr>
                <w:noProof/>
                <w:webHidden/>
              </w:rPr>
              <w:fldChar w:fldCharType="begin"/>
            </w:r>
            <w:r>
              <w:rPr>
                <w:noProof/>
                <w:webHidden/>
              </w:rPr>
              <w:instrText xml:space="preserve"> PAGEREF _Toc173247051 \h </w:instrText>
            </w:r>
            <w:r>
              <w:rPr>
                <w:noProof/>
                <w:webHidden/>
              </w:rPr>
            </w:r>
            <w:r>
              <w:rPr>
                <w:noProof/>
                <w:webHidden/>
              </w:rPr>
              <w:fldChar w:fldCharType="separate"/>
            </w:r>
            <w:r>
              <w:rPr>
                <w:noProof/>
                <w:webHidden/>
              </w:rPr>
              <w:t>83</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52" w:history="1">
            <w:r w:rsidRPr="00782A9C">
              <w:rPr>
                <w:rStyle w:val="af9"/>
                <w:noProof/>
              </w:rPr>
              <w:t>4.2</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Обоснование</w:t>
            </w:r>
            <w:r w:rsidRPr="00782A9C">
              <w:rPr>
                <w:rStyle w:val="af9"/>
                <w:noProof/>
                <w:spacing w:val="-8"/>
              </w:rPr>
              <w:t xml:space="preserve"> </w:t>
            </w:r>
            <w:r w:rsidRPr="00782A9C">
              <w:rPr>
                <w:rStyle w:val="af9"/>
                <w:noProof/>
              </w:rPr>
              <w:t>выбора</w:t>
            </w:r>
            <w:r w:rsidRPr="00782A9C">
              <w:rPr>
                <w:rStyle w:val="af9"/>
                <w:noProof/>
                <w:spacing w:val="-4"/>
              </w:rPr>
              <w:t xml:space="preserve"> </w:t>
            </w:r>
            <w:r w:rsidRPr="00782A9C">
              <w:rPr>
                <w:rStyle w:val="af9"/>
                <w:noProof/>
              </w:rPr>
              <w:t>рекомендуемых</w:t>
            </w:r>
            <w:r w:rsidRPr="00782A9C">
              <w:rPr>
                <w:rStyle w:val="af9"/>
                <w:noProof/>
                <w:spacing w:val="-4"/>
              </w:rPr>
              <w:t xml:space="preserve"> </w:t>
            </w:r>
            <w:r w:rsidRPr="00782A9C">
              <w:rPr>
                <w:rStyle w:val="af9"/>
                <w:noProof/>
              </w:rPr>
              <w:t>способов</w:t>
            </w:r>
            <w:r w:rsidRPr="00782A9C">
              <w:rPr>
                <w:rStyle w:val="af9"/>
                <w:noProof/>
                <w:spacing w:val="-4"/>
              </w:rPr>
              <w:t xml:space="preserve"> </w:t>
            </w:r>
            <w:r w:rsidRPr="00782A9C">
              <w:rPr>
                <w:rStyle w:val="af9"/>
                <w:noProof/>
              </w:rPr>
              <w:t>эксплуатации</w:t>
            </w:r>
            <w:r w:rsidRPr="00782A9C">
              <w:rPr>
                <w:rStyle w:val="af9"/>
                <w:noProof/>
                <w:spacing w:val="-6"/>
              </w:rPr>
              <w:t xml:space="preserve"> </w:t>
            </w:r>
            <w:r w:rsidRPr="00782A9C">
              <w:rPr>
                <w:rStyle w:val="af9"/>
                <w:noProof/>
                <w:spacing w:val="-2"/>
              </w:rPr>
              <w:t>скважин</w:t>
            </w:r>
            <w:r>
              <w:rPr>
                <w:noProof/>
                <w:webHidden/>
              </w:rPr>
              <w:tab/>
            </w:r>
            <w:r>
              <w:rPr>
                <w:noProof/>
                <w:webHidden/>
              </w:rPr>
              <w:fldChar w:fldCharType="begin"/>
            </w:r>
            <w:r>
              <w:rPr>
                <w:noProof/>
                <w:webHidden/>
              </w:rPr>
              <w:instrText xml:space="preserve"> PAGEREF _Toc173247052 \h </w:instrText>
            </w:r>
            <w:r>
              <w:rPr>
                <w:noProof/>
                <w:webHidden/>
              </w:rPr>
            </w:r>
            <w:r>
              <w:rPr>
                <w:noProof/>
                <w:webHidden/>
              </w:rPr>
              <w:fldChar w:fldCharType="separate"/>
            </w:r>
            <w:r>
              <w:rPr>
                <w:noProof/>
                <w:webHidden/>
              </w:rPr>
              <w:t>89</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53" w:history="1">
            <w:r w:rsidRPr="00782A9C">
              <w:rPr>
                <w:rStyle w:val="af9"/>
                <w:noProof/>
              </w:rPr>
              <w:t>4.3</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Мероприятия по предупреждению и борьбе с осложнениями при эксплуатации скважин и промысловых объектов</w:t>
            </w:r>
            <w:r>
              <w:rPr>
                <w:noProof/>
                <w:webHidden/>
              </w:rPr>
              <w:tab/>
            </w:r>
            <w:r>
              <w:rPr>
                <w:noProof/>
                <w:webHidden/>
              </w:rPr>
              <w:fldChar w:fldCharType="begin"/>
            </w:r>
            <w:r>
              <w:rPr>
                <w:noProof/>
                <w:webHidden/>
              </w:rPr>
              <w:instrText xml:space="preserve"> PAGEREF _Toc173247053 \h </w:instrText>
            </w:r>
            <w:r>
              <w:rPr>
                <w:noProof/>
                <w:webHidden/>
              </w:rPr>
            </w:r>
            <w:r>
              <w:rPr>
                <w:noProof/>
                <w:webHidden/>
              </w:rPr>
              <w:fldChar w:fldCharType="separate"/>
            </w:r>
            <w:r>
              <w:rPr>
                <w:noProof/>
                <w:webHidden/>
              </w:rPr>
              <w:t>94</w:t>
            </w:r>
            <w:r>
              <w:rPr>
                <w:noProof/>
                <w:webHidden/>
              </w:rPr>
              <w:fldChar w:fldCharType="end"/>
            </w:r>
          </w:hyperlink>
        </w:p>
        <w:p w:rsidR="00145F70" w:rsidRDefault="00145F70">
          <w:pPr>
            <w:pStyle w:val="30"/>
            <w:tabs>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54" w:history="1">
            <w:r w:rsidRPr="00782A9C">
              <w:rPr>
                <w:rStyle w:val="af9"/>
                <w:noProof/>
              </w:rPr>
              <w:t>4.3.1 Выводы</w:t>
            </w:r>
            <w:r w:rsidRPr="00782A9C">
              <w:rPr>
                <w:rStyle w:val="af9"/>
                <w:noProof/>
                <w:spacing w:val="-2"/>
              </w:rPr>
              <w:t xml:space="preserve"> </w:t>
            </w:r>
            <w:r w:rsidRPr="00782A9C">
              <w:rPr>
                <w:rStyle w:val="af9"/>
                <w:noProof/>
              </w:rPr>
              <w:t>и</w:t>
            </w:r>
            <w:r w:rsidRPr="00782A9C">
              <w:rPr>
                <w:rStyle w:val="af9"/>
                <w:noProof/>
                <w:spacing w:val="-1"/>
              </w:rPr>
              <w:t xml:space="preserve"> </w:t>
            </w:r>
            <w:r w:rsidRPr="00782A9C">
              <w:rPr>
                <w:rStyle w:val="af9"/>
                <w:noProof/>
                <w:spacing w:val="-2"/>
              </w:rPr>
              <w:t>рекомендации</w:t>
            </w:r>
            <w:r>
              <w:rPr>
                <w:noProof/>
                <w:webHidden/>
              </w:rPr>
              <w:tab/>
            </w:r>
            <w:r>
              <w:rPr>
                <w:noProof/>
                <w:webHidden/>
              </w:rPr>
              <w:fldChar w:fldCharType="begin"/>
            </w:r>
            <w:r>
              <w:rPr>
                <w:noProof/>
                <w:webHidden/>
              </w:rPr>
              <w:instrText xml:space="preserve"> PAGEREF _Toc173247054 \h </w:instrText>
            </w:r>
            <w:r>
              <w:rPr>
                <w:noProof/>
                <w:webHidden/>
              </w:rPr>
            </w:r>
            <w:r>
              <w:rPr>
                <w:noProof/>
                <w:webHidden/>
              </w:rPr>
              <w:fldChar w:fldCharType="separate"/>
            </w:r>
            <w:r>
              <w:rPr>
                <w:noProof/>
                <w:webHidden/>
              </w:rPr>
              <w:t>96</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55" w:history="1">
            <w:r w:rsidRPr="00782A9C">
              <w:rPr>
                <w:rStyle w:val="af9"/>
                <w:noProof/>
              </w:rPr>
              <w:t>4.4</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Требования и рекомендации к системе сбора и промысловой подготовки продукции скважин</w:t>
            </w:r>
            <w:r>
              <w:rPr>
                <w:noProof/>
                <w:webHidden/>
              </w:rPr>
              <w:tab/>
            </w:r>
            <w:r>
              <w:rPr>
                <w:noProof/>
                <w:webHidden/>
              </w:rPr>
              <w:fldChar w:fldCharType="begin"/>
            </w:r>
            <w:r>
              <w:rPr>
                <w:noProof/>
                <w:webHidden/>
              </w:rPr>
              <w:instrText xml:space="preserve"> PAGEREF _Toc173247055 \h </w:instrText>
            </w:r>
            <w:r>
              <w:rPr>
                <w:noProof/>
                <w:webHidden/>
              </w:rPr>
            </w:r>
            <w:r>
              <w:rPr>
                <w:noProof/>
                <w:webHidden/>
              </w:rPr>
              <w:fldChar w:fldCharType="separate"/>
            </w:r>
            <w:r>
              <w:rPr>
                <w:noProof/>
                <w:webHidden/>
              </w:rPr>
              <w:t>98</w:t>
            </w:r>
            <w:r>
              <w:rPr>
                <w:noProof/>
                <w:webHidden/>
              </w:rPr>
              <w:fldChar w:fldCharType="end"/>
            </w:r>
          </w:hyperlink>
        </w:p>
        <w:p w:rsidR="00145F70" w:rsidRDefault="00145F70">
          <w:pPr>
            <w:pStyle w:val="30"/>
            <w:tabs>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56" w:history="1">
            <w:r w:rsidRPr="00782A9C">
              <w:rPr>
                <w:rStyle w:val="af9"/>
                <w:noProof/>
              </w:rPr>
              <w:t>4.4.1 Выводы</w:t>
            </w:r>
            <w:r w:rsidRPr="00782A9C">
              <w:rPr>
                <w:rStyle w:val="af9"/>
                <w:noProof/>
                <w:spacing w:val="-5"/>
              </w:rPr>
              <w:t xml:space="preserve"> </w:t>
            </w:r>
            <w:r w:rsidRPr="00782A9C">
              <w:rPr>
                <w:rStyle w:val="af9"/>
                <w:noProof/>
              </w:rPr>
              <w:t>и</w:t>
            </w:r>
            <w:r w:rsidRPr="00782A9C">
              <w:rPr>
                <w:rStyle w:val="af9"/>
                <w:noProof/>
                <w:spacing w:val="-3"/>
              </w:rPr>
              <w:t xml:space="preserve"> </w:t>
            </w:r>
            <w:r w:rsidRPr="00782A9C">
              <w:rPr>
                <w:rStyle w:val="af9"/>
                <w:noProof/>
              </w:rPr>
              <w:t>рекомендации</w:t>
            </w:r>
            <w:r w:rsidRPr="00782A9C">
              <w:rPr>
                <w:rStyle w:val="af9"/>
                <w:noProof/>
                <w:spacing w:val="-2"/>
              </w:rPr>
              <w:t xml:space="preserve"> </w:t>
            </w:r>
            <w:r w:rsidRPr="00782A9C">
              <w:rPr>
                <w:rStyle w:val="af9"/>
                <w:noProof/>
              </w:rPr>
              <w:t>по</w:t>
            </w:r>
            <w:r w:rsidRPr="00782A9C">
              <w:rPr>
                <w:rStyle w:val="af9"/>
                <w:noProof/>
                <w:spacing w:val="-2"/>
              </w:rPr>
              <w:t xml:space="preserve"> </w:t>
            </w:r>
            <w:r w:rsidRPr="00782A9C">
              <w:rPr>
                <w:rStyle w:val="af9"/>
                <w:noProof/>
              </w:rPr>
              <w:t>системе</w:t>
            </w:r>
            <w:r w:rsidRPr="00782A9C">
              <w:rPr>
                <w:rStyle w:val="af9"/>
                <w:noProof/>
                <w:spacing w:val="-3"/>
              </w:rPr>
              <w:t xml:space="preserve"> </w:t>
            </w:r>
            <w:r w:rsidRPr="00782A9C">
              <w:rPr>
                <w:rStyle w:val="af9"/>
                <w:noProof/>
              </w:rPr>
              <w:t>сбора</w:t>
            </w:r>
            <w:r w:rsidRPr="00782A9C">
              <w:rPr>
                <w:rStyle w:val="af9"/>
                <w:noProof/>
                <w:spacing w:val="-2"/>
              </w:rPr>
              <w:t xml:space="preserve"> </w:t>
            </w:r>
            <w:r w:rsidRPr="00782A9C">
              <w:rPr>
                <w:rStyle w:val="af9"/>
                <w:noProof/>
              </w:rPr>
              <w:t>и</w:t>
            </w:r>
            <w:r w:rsidRPr="00782A9C">
              <w:rPr>
                <w:rStyle w:val="af9"/>
                <w:noProof/>
                <w:spacing w:val="-4"/>
              </w:rPr>
              <w:t xml:space="preserve"> </w:t>
            </w:r>
            <w:r w:rsidRPr="00782A9C">
              <w:rPr>
                <w:rStyle w:val="af9"/>
                <w:noProof/>
              </w:rPr>
              <w:t>подготовки</w:t>
            </w:r>
            <w:r w:rsidRPr="00782A9C">
              <w:rPr>
                <w:rStyle w:val="af9"/>
                <w:noProof/>
                <w:spacing w:val="-3"/>
              </w:rPr>
              <w:t xml:space="preserve"> </w:t>
            </w:r>
            <w:r w:rsidRPr="00782A9C">
              <w:rPr>
                <w:rStyle w:val="af9"/>
                <w:noProof/>
                <w:spacing w:val="-2"/>
              </w:rPr>
              <w:t>нефти</w:t>
            </w:r>
            <w:r>
              <w:rPr>
                <w:noProof/>
                <w:webHidden/>
              </w:rPr>
              <w:tab/>
            </w:r>
            <w:r>
              <w:rPr>
                <w:noProof/>
                <w:webHidden/>
              </w:rPr>
              <w:fldChar w:fldCharType="begin"/>
            </w:r>
            <w:r>
              <w:rPr>
                <w:noProof/>
                <w:webHidden/>
              </w:rPr>
              <w:instrText xml:space="preserve"> PAGEREF _Toc173247056 \h </w:instrText>
            </w:r>
            <w:r>
              <w:rPr>
                <w:noProof/>
                <w:webHidden/>
              </w:rPr>
            </w:r>
            <w:r>
              <w:rPr>
                <w:noProof/>
                <w:webHidden/>
              </w:rPr>
              <w:fldChar w:fldCharType="separate"/>
            </w:r>
            <w:r>
              <w:rPr>
                <w:noProof/>
                <w:webHidden/>
              </w:rPr>
              <w:t>124</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57" w:history="1">
            <w:r w:rsidRPr="00782A9C">
              <w:rPr>
                <w:rStyle w:val="af9"/>
                <w:noProof/>
              </w:rPr>
              <w:t>4.5</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Требования</w:t>
            </w:r>
            <w:r w:rsidRPr="00782A9C">
              <w:rPr>
                <w:rStyle w:val="af9"/>
                <w:noProof/>
                <w:spacing w:val="-5"/>
              </w:rPr>
              <w:t xml:space="preserve"> </w:t>
            </w:r>
            <w:r w:rsidRPr="00782A9C">
              <w:rPr>
                <w:rStyle w:val="af9"/>
                <w:noProof/>
              </w:rPr>
              <w:t>к</w:t>
            </w:r>
            <w:r w:rsidRPr="00782A9C">
              <w:rPr>
                <w:rStyle w:val="af9"/>
                <w:noProof/>
                <w:spacing w:val="-6"/>
              </w:rPr>
              <w:t xml:space="preserve"> </w:t>
            </w:r>
            <w:r w:rsidRPr="00782A9C">
              <w:rPr>
                <w:rStyle w:val="af9"/>
                <w:noProof/>
              </w:rPr>
              <w:t>разработке</w:t>
            </w:r>
            <w:r w:rsidRPr="00782A9C">
              <w:rPr>
                <w:rStyle w:val="af9"/>
                <w:noProof/>
                <w:spacing w:val="-5"/>
              </w:rPr>
              <w:t xml:space="preserve"> </w:t>
            </w:r>
            <w:r w:rsidRPr="00782A9C">
              <w:rPr>
                <w:rStyle w:val="af9"/>
                <w:noProof/>
              </w:rPr>
              <w:t>программы</w:t>
            </w:r>
            <w:r w:rsidRPr="00782A9C">
              <w:rPr>
                <w:rStyle w:val="af9"/>
                <w:noProof/>
                <w:spacing w:val="-4"/>
              </w:rPr>
              <w:t xml:space="preserve"> </w:t>
            </w:r>
            <w:r w:rsidRPr="00782A9C">
              <w:rPr>
                <w:rStyle w:val="af9"/>
                <w:noProof/>
              </w:rPr>
              <w:t>по</w:t>
            </w:r>
            <w:r w:rsidRPr="00782A9C">
              <w:rPr>
                <w:rStyle w:val="af9"/>
                <w:noProof/>
                <w:spacing w:val="-7"/>
              </w:rPr>
              <w:t xml:space="preserve"> </w:t>
            </w:r>
            <w:r w:rsidRPr="00782A9C">
              <w:rPr>
                <w:rStyle w:val="af9"/>
                <w:noProof/>
              </w:rPr>
              <w:t>переработке</w:t>
            </w:r>
            <w:r w:rsidRPr="00782A9C">
              <w:rPr>
                <w:rStyle w:val="af9"/>
                <w:noProof/>
                <w:spacing w:val="-5"/>
              </w:rPr>
              <w:t xml:space="preserve"> </w:t>
            </w:r>
            <w:r w:rsidRPr="00782A9C">
              <w:rPr>
                <w:rStyle w:val="af9"/>
                <w:noProof/>
              </w:rPr>
              <w:t>(утилизации)</w:t>
            </w:r>
            <w:r w:rsidRPr="00782A9C">
              <w:rPr>
                <w:rStyle w:val="af9"/>
                <w:noProof/>
                <w:spacing w:val="-4"/>
              </w:rPr>
              <w:t xml:space="preserve"> газа</w:t>
            </w:r>
            <w:r>
              <w:rPr>
                <w:noProof/>
                <w:webHidden/>
              </w:rPr>
              <w:tab/>
            </w:r>
            <w:r>
              <w:rPr>
                <w:noProof/>
                <w:webHidden/>
              </w:rPr>
              <w:fldChar w:fldCharType="begin"/>
            </w:r>
            <w:r>
              <w:rPr>
                <w:noProof/>
                <w:webHidden/>
              </w:rPr>
              <w:instrText xml:space="preserve"> PAGEREF _Toc173247057 \h </w:instrText>
            </w:r>
            <w:r>
              <w:rPr>
                <w:noProof/>
                <w:webHidden/>
              </w:rPr>
            </w:r>
            <w:r>
              <w:rPr>
                <w:noProof/>
                <w:webHidden/>
              </w:rPr>
              <w:fldChar w:fldCharType="separate"/>
            </w:r>
            <w:r>
              <w:rPr>
                <w:noProof/>
                <w:webHidden/>
              </w:rPr>
              <w:t>124</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58" w:history="1">
            <w:r w:rsidRPr="00782A9C">
              <w:rPr>
                <w:rStyle w:val="af9"/>
                <w:noProof/>
              </w:rPr>
              <w:t>4.6</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Требования</w:t>
            </w:r>
            <w:r w:rsidRPr="00782A9C">
              <w:rPr>
                <w:rStyle w:val="af9"/>
                <w:noProof/>
                <w:spacing w:val="-6"/>
              </w:rPr>
              <w:t xml:space="preserve"> </w:t>
            </w:r>
            <w:r w:rsidRPr="00782A9C">
              <w:rPr>
                <w:rStyle w:val="af9"/>
                <w:noProof/>
              </w:rPr>
              <w:t>и</w:t>
            </w:r>
            <w:r w:rsidRPr="00782A9C">
              <w:rPr>
                <w:rStyle w:val="af9"/>
                <w:noProof/>
                <w:spacing w:val="-4"/>
              </w:rPr>
              <w:t xml:space="preserve"> </w:t>
            </w:r>
            <w:r w:rsidRPr="00782A9C">
              <w:rPr>
                <w:rStyle w:val="af9"/>
                <w:noProof/>
              </w:rPr>
              <w:t>рекомендации</w:t>
            </w:r>
            <w:r w:rsidRPr="00782A9C">
              <w:rPr>
                <w:rStyle w:val="af9"/>
                <w:noProof/>
                <w:spacing w:val="-4"/>
              </w:rPr>
              <w:t xml:space="preserve"> </w:t>
            </w:r>
            <w:r w:rsidRPr="00782A9C">
              <w:rPr>
                <w:rStyle w:val="af9"/>
                <w:noProof/>
              </w:rPr>
              <w:t>к</w:t>
            </w:r>
            <w:r w:rsidRPr="00782A9C">
              <w:rPr>
                <w:rStyle w:val="af9"/>
                <w:noProof/>
                <w:spacing w:val="-2"/>
              </w:rPr>
              <w:t xml:space="preserve"> </w:t>
            </w:r>
            <w:r w:rsidRPr="00782A9C">
              <w:rPr>
                <w:rStyle w:val="af9"/>
                <w:noProof/>
              </w:rPr>
              <w:t>системе</w:t>
            </w:r>
            <w:r w:rsidRPr="00782A9C">
              <w:rPr>
                <w:rStyle w:val="af9"/>
                <w:noProof/>
                <w:spacing w:val="-4"/>
              </w:rPr>
              <w:t xml:space="preserve"> </w:t>
            </w:r>
            <w:r w:rsidRPr="00782A9C">
              <w:rPr>
                <w:rStyle w:val="af9"/>
                <w:noProof/>
              </w:rPr>
              <w:t>ППД,</w:t>
            </w:r>
            <w:r w:rsidRPr="00782A9C">
              <w:rPr>
                <w:rStyle w:val="af9"/>
                <w:noProof/>
                <w:spacing w:val="-2"/>
              </w:rPr>
              <w:t xml:space="preserve"> </w:t>
            </w:r>
            <w:r w:rsidRPr="00782A9C">
              <w:rPr>
                <w:rStyle w:val="af9"/>
                <w:noProof/>
              </w:rPr>
              <w:t>качеству</w:t>
            </w:r>
            <w:r w:rsidRPr="00782A9C">
              <w:rPr>
                <w:rStyle w:val="af9"/>
                <w:noProof/>
                <w:spacing w:val="-3"/>
              </w:rPr>
              <w:t xml:space="preserve"> </w:t>
            </w:r>
            <w:r w:rsidRPr="00782A9C">
              <w:rPr>
                <w:rStyle w:val="af9"/>
                <w:noProof/>
              </w:rPr>
              <w:t>используемого</w:t>
            </w:r>
            <w:r w:rsidRPr="00782A9C">
              <w:rPr>
                <w:rStyle w:val="af9"/>
                <w:noProof/>
                <w:spacing w:val="-2"/>
              </w:rPr>
              <w:t xml:space="preserve"> агента</w:t>
            </w:r>
            <w:r>
              <w:rPr>
                <w:noProof/>
                <w:webHidden/>
              </w:rPr>
              <w:tab/>
            </w:r>
            <w:r>
              <w:rPr>
                <w:noProof/>
                <w:webHidden/>
              </w:rPr>
              <w:fldChar w:fldCharType="begin"/>
            </w:r>
            <w:r>
              <w:rPr>
                <w:noProof/>
                <w:webHidden/>
              </w:rPr>
              <w:instrText xml:space="preserve"> PAGEREF _Toc173247058 \h </w:instrText>
            </w:r>
            <w:r>
              <w:rPr>
                <w:noProof/>
                <w:webHidden/>
              </w:rPr>
            </w:r>
            <w:r>
              <w:rPr>
                <w:noProof/>
                <w:webHidden/>
              </w:rPr>
              <w:fldChar w:fldCharType="separate"/>
            </w:r>
            <w:r>
              <w:rPr>
                <w:noProof/>
                <w:webHidden/>
              </w:rPr>
              <w:t>124</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59" w:history="1">
            <w:r w:rsidRPr="00782A9C">
              <w:rPr>
                <w:rStyle w:val="af9"/>
                <w:noProof/>
              </w:rPr>
              <w:t>4.7</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Рекомендации к технологии и технике приготовления и закачки рабочих агентов в пласт</w:t>
            </w:r>
            <w:r>
              <w:rPr>
                <w:noProof/>
                <w:webHidden/>
              </w:rPr>
              <w:tab/>
            </w:r>
            <w:r>
              <w:rPr>
                <w:noProof/>
                <w:webHidden/>
              </w:rPr>
              <w:fldChar w:fldCharType="begin"/>
            </w:r>
            <w:r>
              <w:rPr>
                <w:noProof/>
                <w:webHidden/>
              </w:rPr>
              <w:instrText xml:space="preserve"> PAGEREF _Toc173247059 \h </w:instrText>
            </w:r>
            <w:r>
              <w:rPr>
                <w:noProof/>
                <w:webHidden/>
              </w:rPr>
            </w:r>
            <w:r>
              <w:rPr>
                <w:noProof/>
                <w:webHidden/>
              </w:rPr>
              <w:fldChar w:fldCharType="separate"/>
            </w:r>
            <w:r>
              <w:rPr>
                <w:noProof/>
                <w:webHidden/>
              </w:rPr>
              <w:t>130</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60" w:history="1">
            <w:r w:rsidRPr="00782A9C">
              <w:rPr>
                <w:rStyle w:val="af9"/>
                <w:noProof/>
              </w:rPr>
              <w:t>4.8</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Рекомендации</w:t>
            </w:r>
            <w:r w:rsidRPr="00782A9C">
              <w:rPr>
                <w:rStyle w:val="af9"/>
                <w:noProof/>
                <w:spacing w:val="-8"/>
              </w:rPr>
              <w:t xml:space="preserve"> </w:t>
            </w:r>
            <w:r w:rsidRPr="00782A9C">
              <w:rPr>
                <w:rStyle w:val="af9"/>
                <w:noProof/>
              </w:rPr>
              <w:t>к</w:t>
            </w:r>
            <w:r w:rsidRPr="00782A9C">
              <w:rPr>
                <w:rStyle w:val="af9"/>
                <w:noProof/>
                <w:spacing w:val="-4"/>
              </w:rPr>
              <w:t xml:space="preserve"> </w:t>
            </w:r>
            <w:r w:rsidRPr="00782A9C">
              <w:rPr>
                <w:rStyle w:val="af9"/>
                <w:noProof/>
              </w:rPr>
              <w:t>конструкциям</w:t>
            </w:r>
            <w:r w:rsidRPr="00782A9C">
              <w:rPr>
                <w:rStyle w:val="af9"/>
                <w:noProof/>
                <w:spacing w:val="-4"/>
              </w:rPr>
              <w:t xml:space="preserve"> </w:t>
            </w:r>
            <w:r w:rsidRPr="00782A9C">
              <w:rPr>
                <w:rStyle w:val="af9"/>
                <w:noProof/>
              </w:rPr>
              <w:t>скважин</w:t>
            </w:r>
            <w:r w:rsidRPr="00782A9C">
              <w:rPr>
                <w:rStyle w:val="af9"/>
                <w:noProof/>
                <w:spacing w:val="-4"/>
              </w:rPr>
              <w:t xml:space="preserve"> </w:t>
            </w:r>
            <w:r w:rsidRPr="00782A9C">
              <w:rPr>
                <w:rStyle w:val="af9"/>
                <w:noProof/>
              </w:rPr>
              <w:t>и</w:t>
            </w:r>
            <w:r w:rsidRPr="00782A9C">
              <w:rPr>
                <w:rStyle w:val="af9"/>
                <w:noProof/>
                <w:spacing w:val="-3"/>
              </w:rPr>
              <w:t xml:space="preserve"> </w:t>
            </w:r>
            <w:r w:rsidRPr="00782A9C">
              <w:rPr>
                <w:rStyle w:val="af9"/>
                <w:noProof/>
              </w:rPr>
              <w:t>производству</w:t>
            </w:r>
            <w:r w:rsidRPr="00782A9C">
              <w:rPr>
                <w:rStyle w:val="af9"/>
                <w:noProof/>
                <w:spacing w:val="-4"/>
              </w:rPr>
              <w:t xml:space="preserve"> </w:t>
            </w:r>
            <w:r w:rsidRPr="00782A9C">
              <w:rPr>
                <w:rStyle w:val="af9"/>
                <w:noProof/>
              </w:rPr>
              <w:t>буровых</w:t>
            </w:r>
            <w:r w:rsidRPr="00782A9C">
              <w:rPr>
                <w:rStyle w:val="af9"/>
                <w:noProof/>
                <w:spacing w:val="-3"/>
              </w:rPr>
              <w:t xml:space="preserve"> </w:t>
            </w:r>
            <w:r w:rsidRPr="00782A9C">
              <w:rPr>
                <w:rStyle w:val="af9"/>
                <w:noProof/>
                <w:spacing w:val="-2"/>
              </w:rPr>
              <w:t>работ</w:t>
            </w:r>
            <w:r>
              <w:rPr>
                <w:noProof/>
                <w:webHidden/>
              </w:rPr>
              <w:tab/>
            </w:r>
            <w:r>
              <w:rPr>
                <w:noProof/>
                <w:webHidden/>
              </w:rPr>
              <w:fldChar w:fldCharType="begin"/>
            </w:r>
            <w:r>
              <w:rPr>
                <w:noProof/>
                <w:webHidden/>
              </w:rPr>
              <w:instrText xml:space="preserve"> PAGEREF _Toc173247060 \h </w:instrText>
            </w:r>
            <w:r>
              <w:rPr>
                <w:noProof/>
                <w:webHidden/>
              </w:rPr>
            </w:r>
            <w:r>
              <w:rPr>
                <w:noProof/>
                <w:webHidden/>
              </w:rPr>
              <w:fldChar w:fldCharType="separate"/>
            </w:r>
            <w:r>
              <w:rPr>
                <w:noProof/>
                <w:webHidden/>
              </w:rPr>
              <w:t>132</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61" w:history="1">
            <w:r w:rsidRPr="00782A9C">
              <w:rPr>
                <w:rStyle w:val="af9"/>
                <w:noProof/>
              </w:rPr>
              <w:t>4.9</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Рекомендации</w:t>
            </w:r>
            <w:r w:rsidRPr="00782A9C">
              <w:rPr>
                <w:rStyle w:val="af9"/>
                <w:noProof/>
                <w:spacing w:val="-5"/>
              </w:rPr>
              <w:t xml:space="preserve"> </w:t>
            </w:r>
            <w:r w:rsidRPr="00782A9C">
              <w:rPr>
                <w:rStyle w:val="af9"/>
                <w:noProof/>
              </w:rPr>
              <w:t>к</w:t>
            </w:r>
            <w:r w:rsidRPr="00782A9C">
              <w:rPr>
                <w:rStyle w:val="af9"/>
                <w:noProof/>
                <w:spacing w:val="-4"/>
              </w:rPr>
              <w:t xml:space="preserve"> </w:t>
            </w:r>
            <w:r w:rsidRPr="00782A9C">
              <w:rPr>
                <w:rStyle w:val="af9"/>
                <w:noProof/>
              </w:rPr>
              <w:t>методам</w:t>
            </w:r>
            <w:r w:rsidRPr="00782A9C">
              <w:rPr>
                <w:rStyle w:val="af9"/>
                <w:noProof/>
                <w:spacing w:val="-4"/>
              </w:rPr>
              <w:t xml:space="preserve"> </w:t>
            </w:r>
            <w:r w:rsidRPr="00782A9C">
              <w:rPr>
                <w:rStyle w:val="af9"/>
                <w:noProof/>
              </w:rPr>
              <w:t>вскрытия</w:t>
            </w:r>
            <w:r w:rsidRPr="00782A9C">
              <w:rPr>
                <w:rStyle w:val="af9"/>
                <w:noProof/>
                <w:spacing w:val="-6"/>
              </w:rPr>
              <w:t xml:space="preserve"> </w:t>
            </w:r>
            <w:r w:rsidRPr="00782A9C">
              <w:rPr>
                <w:rStyle w:val="af9"/>
                <w:noProof/>
              </w:rPr>
              <w:t>продуктивных</w:t>
            </w:r>
            <w:r w:rsidRPr="00782A9C">
              <w:rPr>
                <w:rStyle w:val="af9"/>
                <w:noProof/>
                <w:spacing w:val="-6"/>
              </w:rPr>
              <w:t xml:space="preserve"> </w:t>
            </w:r>
            <w:r w:rsidRPr="00782A9C">
              <w:rPr>
                <w:rStyle w:val="af9"/>
                <w:noProof/>
              </w:rPr>
              <w:t>пластов</w:t>
            </w:r>
            <w:r w:rsidRPr="00782A9C">
              <w:rPr>
                <w:rStyle w:val="af9"/>
                <w:noProof/>
                <w:spacing w:val="-4"/>
              </w:rPr>
              <w:t xml:space="preserve"> </w:t>
            </w:r>
            <w:r w:rsidRPr="00782A9C">
              <w:rPr>
                <w:rStyle w:val="af9"/>
                <w:noProof/>
              </w:rPr>
              <w:t>и</w:t>
            </w:r>
            <w:r w:rsidRPr="00782A9C">
              <w:rPr>
                <w:rStyle w:val="af9"/>
                <w:noProof/>
                <w:spacing w:val="-5"/>
              </w:rPr>
              <w:t xml:space="preserve"> </w:t>
            </w:r>
            <w:r w:rsidRPr="00782A9C">
              <w:rPr>
                <w:rStyle w:val="af9"/>
                <w:noProof/>
              </w:rPr>
              <w:t xml:space="preserve">освоения </w:t>
            </w:r>
            <w:r w:rsidRPr="00782A9C">
              <w:rPr>
                <w:rStyle w:val="af9"/>
                <w:noProof/>
                <w:spacing w:val="-2"/>
              </w:rPr>
              <w:t>скважин</w:t>
            </w:r>
            <w:r>
              <w:rPr>
                <w:noProof/>
                <w:webHidden/>
              </w:rPr>
              <w:tab/>
            </w:r>
            <w:r>
              <w:rPr>
                <w:noProof/>
                <w:webHidden/>
              </w:rPr>
              <w:fldChar w:fldCharType="begin"/>
            </w:r>
            <w:r>
              <w:rPr>
                <w:noProof/>
                <w:webHidden/>
              </w:rPr>
              <w:instrText xml:space="preserve"> PAGEREF _Toc173247061 \h </w:instrText>
            </w:r>
            <w:r>
              <w:rPr>
                <w:noProof/>
                <w:webHidden/>
              </w:rPr>
            </w:r>
            <w:r>
              <w:rPr>
                <w:noProof/>
                <w:webHidden/>
              </w:rPr>
              <w:fldChar w:fldCharType="separate"/>
            </w:r>
            <w:r>
              <w:rPr>
                <w:noProof/>
                <w:webHidden/>
              </w:rPr>
              <w:t>135</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62" w:history="1">
            <w:r w:rsidRPr="00782A9C">
              <w:rPr>
                <w:rStyle w:val="af9"/>
                <w:noProof/>
              </w:rPr>
              <w:t>4.10</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Мероприятия по доразведке месторождения</w:t>
            </w:r>
            <w:r>
              <w:rPr>
                <w:noProof/>
                <w:webHidden/>
              </w:rPr>
              <w:tab/>
            </w:r>
            <w:r>
              <w:rPr>
                <w:noProof/>
                <w:webHidden/>
              </w:rPr>
              <w:fldChar w:fldCharType="begin"/>
            </w:r>
            <w:r>
              <w:rPr>
                <w:noProof/>
                <w:webHidden/>
              </w:rPr>
              <w:instrText xml:space="preserve"> PAGEREF _Toc173247062 \h </w:instrText>
            </w:r>
            <w:r>
              <w:rPr>
                <w:noProof/>
                <w:webHidden/>
              </w:rPr>
            </w:r>
            <w:r>
              <w:rPr>
                <w:noProof/>
                <w:webHidden/>
              </w:rPr>
              <w:fldChar w:fldCharType="separate"/>
            </w:r>
            <w:r>
              <w:rPr>
                <w:noProof/>
                <w:webHidden/>
              </w:rPr>
              <w:t>135</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063" w:history="1">
            <w:r w:rsidRPr="00782A9C">
              <w:rPr>
                <w:rStyle w:val="af9"/>
                <w:noProof/>
              </w:rPr>
              <w:t>5</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ОПИСАНИЕ</w:t>
            </w:r>
            <w:r w:rsidRPr="00782A9C">
              <w:rPr>
                <w:rStyle w:val="af9"/>
                <w:noProof/>
                <w:spacing w:val="-10"/>
              </w:rPr>
              <w:t xml:space="preserve"> </w:t>
            </w:r>
            <w:r w:rsidRPr="00782A9C">
              <w:rPr>
                <w:rStyle w:val="af9"/>
                <w:noProof/>
              </w:rPr>
              <w:t>ВОЗМОЖНЫХ</w:t>
            </w:r>
            <w:r w:rsidRPr="00782A9C">
              <w:rPr>
                <w:rStyle w:val="af9"/>
                <w:noProof/>
                <w:spacing w:val="-11"/>
              </w:rPr>
              <w:t xml:space="preserve"> </w:t>
            </w:r>
            <w:r w:rsidRPr="00782A9C">
              <w:rPr>
                <w:rStyle w:val="af9"/>
                <w:noProof/>
              </w:rPr>
              <w:t>ВАРИАНТОВ</w:t>
            </w:r>
            <w:r w:rsidRPr="00782A9C">
              <w:rPr>
                <w:rStyle w:val="af9"/>
                <w:noProof/>
                <w:spacing w:val="-11"/>
              </w:rPr>
              <w:t xml:space="preserve"> </w:t>
            </w:r>
            <w:r w:rsidRPr="00782A9C">
              <w:rPr>
                <w:rStyle w:val="af9"/>
                <w:noProof/>
              </w:rPr>
              <w:t>ОСУЩЕСТВЛЕНИЯ НАМЕЧАЕМОЙ ДЕЯТЕЛЬНОСТИ</w:t>
            </w:r>
            <w:r>
              <w:rPr>
                <w:noProof/>
                <w:webHidden/>
              </w:rPr>
              <w:tab/>
            </w:r>
            <w:r>
              <w:rPr>
                <w:noProof/>
                <w:webHidden/>
              </w:rPr>
              <w:fldChar w:fldCharType="begin"/>
            </w:r>
            <w:r>
              <w:rPr>
                <w:noProof/>
                <w:webHidden/>
              </w:rPr>
              <w:instrText xml:space="preserve"> PAGEREF _Toc173247063 \h </w:instrText>
            </w:r>
            <w:r>
              <w:rPr>
                <w:noProof/>
                <w:webHidden/>
              </w:rPr>
            </w:r>
            <w:r>
              <w:rPr>
                <w:noProof/>
                <w:webHidden/>
              </w:rPr>
              <w:fldChar w:fldCharType="separate"/>
            </w:r>
            <w:r>
              <w:rPr>
                <w:noProof/>
                <w:webHidden/>
              </w:rPr>
              <w:t>139</w:t>
            </w:r>
            <w:r>
              <w:rPr>
                <w:noProof/>
                <w:webHidden/>
              </w:rPr>
              <w:fldChar w:fldCharType="end"/>
            </w:r>
          </w:hyperlink>
        </w:p>
        <w:p w:rsidR="00145F70" w:rsidRDefault="00145F70">
          <w:pPr>
            <w:pStyle w:val="20"/>
            <w:tabs>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64" w:history="1">
            <w:r w:rsidRPr="00782A9C">
              <w:rPr>
                <w:rStyle w:val="af9"/>
                <w:noProof/>
              </w:rPr>
              <w:t>5.1. Обоснование варианта, выбранного инициатором намечаемой деятельности для применения</w:t>
            </w:r>
            <w:r>
              <w:rPr>
                <w:noProof/>
                <w:webHidden/>
              </w:rPr>
              <w:tab/>
            </w:r>
            <w:r>
              <w:rPr>
                <w:noProof/>
                <w:webHidden/>
              </w:rPr>
              <w:fldChar w:fldCharType="begin"/>
            </w:r>
            <w:r>
              <w:rPr>
                <w:noProof/>
                <w:webHidden/>
              </w:rPr>
              <w:instrText xml:space="preserve"> PAGEREF _Toc173247064 \h </w:instrText>
            </w:r>
            <w:r>
              <w:rPr>
                <w:noProof/>
                <w:webHidden/>
              </w:rPr>
            </w:r>
            <w:r>
              <w:rPr>
                <w:noProof/>
                <w:webHidden/>
              </w:rPr>
              <w:fldChar w:fldCharType="separate"/>
            </w:r>
            <w:r>
              <w:rPr>
                <w:noProof/>
                <w:webHidden/>
              </w:rPr>
              <w:t>139</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65" w:history="1">
            <w:r w:rsidRPr="00782A9C">
              <w:rPr>
                <w:rStyle w:val="af9"/>
                <w:noProof/>
              </w:rPr>
              <w:t>5.2</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Экономические</w:t>
            </w:r>
            <w:r w:rsidRPr="00782A9C">
              <w:rPr>
                <w:rStyle w:val="af9"/>
                <w:noProof/>
                <w:spacing w:val="-3"/>
              </w:rPr>
              <w:t xml:space="preserve"> </w:t>
            </w:r>
            <w:r w:rsidRPr="00782A9C">
              <w:rPr>
                <w:rStyle w:val="af9"/>
                <w:noProof/>
              </w:rPr>
              <w:t>показатели вариантов разработки</w:t>
            </w:r>
            <w:r>
              <w:rPr>
                <w:noProof/>
                <w:webHidden/>
              </w:rPr>
              <w:tab/>
            </w:r>
            <w:r>
              <w:rPr>
                <w:noProof/>
                <w:webHidden/>
              </w:rPr>
              <w:fldChar w:fldCharType="begin"/>
            </w:r>
            <w:r>
              <w:rPr>
                <w:noProof/>
                <w:webHidden/>
              </w:rPr>
              <w:instrText xml:space="preserve"> PAGEREF _Toc173247065 \h </w:instrText>
            </w:r>
            <w:r>
              <w:rPr>
                <w:noProof/>
                <w:webHidden/>
              </w:rPr>
            </w:r>
            <w:r>
              <w:rPr>
                <w:noProof/>
                <w:webHidden/>
              </w:rPr>
              <w:fldChar w:fldCharType="separate"/>
            </w:r>
            <w:r>
              <w:rPr>
                <w:noProof/>
                <w:webHidden/>
              </w:rPr>
              <w:t>142</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66" w:history="1">
            <w:r w:rsidRPr="00782A9C">
              <w:rPr>
                <w:rStyle w:val="af9"/>
                <w:noProof/>
              </w:rPr>
              <w:t>5.2.1</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Предположительные сроки начала реализации намечаемой деятельности и ее завершения</w:t>
            </w:r>
            <w:r>
              <w:rPr>
                <w:noProof/>
                <w:webHidden/>
              </w:rPr>
              <w:tab/>
            </w:r>
            <w:r>
              <w:rPr>
                <w:noProof/>
                <w:webHidden/>
              </w:rPr>
              <w:fldChar w:fldCharType="begin"/>
            </w:r>
            <w:r>
              <w:rPr>
                <w:noProof/>
                <w:webHidden/>
              </w:rPr>
              <w:instrText xml:space="preserve"> PAGEREF _Toc173247066 \h </w:instrText>
            </w:r>
            <w:r>
              <w:rPr>
                <w:noProof/>
                <w:webHidden/>
              </w:rPr>
            </w:r>
            <w:r>
              <w:rPr>
                <w:noProof/>
                <w:webHidden/>
              </w:rPr>
              <w:fldChar w:fldCharType="separate"/>
            </w:r>
            <w:r>
              <w:rPr>
                <w:noProof/>
                <w:webHidden/>
              </w:rPr>
              <w:t>143</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67" w:history="1">
            <w:r w:rsidRPr="00782A9C">
              <w:rPr>
                <w:rStyle w:val="af9"/>
                <w:noProof/>
              </w:rPr>
              <w:t>5.2.2</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Общие</w:t>
            </w:r>
            <w:r w:rsidRPr="00782A9C">
              <w:rPr>
                <w:rStyle w:val="af9"/>
                <w:noProof/>
                <w:spacing w:val="-9"/>
              </w:rPr>
              <w:t xml:space="preserve"> </w:t>
            </w:r>
            <w:r w:rsidRPr="00782A9C">
              <w:rPr>
                <w:rStyle w:val="af9"/>
                <w:noProof/>
              </w:rPr>
              <w:t>технические</w:t>
            </w:r>
            <w:r w:rsidRPr="00782A9C">
              <w:rPr>
                <w:rStyle w:val="af9"/>
                <w:noProof/>
                <w:spacing w:val="-6"/>
              </w:rPr>
              <w:t xml:space="preserve"> </w:t>
            </w:r>
            <w:r w:rsidRPr="00782A9C">
              <w:rPr>
                <w:rStyle w:val="af9"/>
                <w:noProof/>
              </w:rPr>
              <w:t>характеристики</w:t>
            </w:r>
            <w:r w:rsidRPr="00782A9C">
              <w:rPr>
                <w:rStyle w:val="af9"/>
                <w:noProof/>
                <w:spacing w:val="-6"/>
              </w:rPr>
              <w:t xml:space="preserve"> </w:t>
            </w:r>
            <w:r w:rsidRPr="00782A9C">
              <w:rPr>
                <w:rStyle w:val="af9"/>
                <w:noProof/>
              </w:rPr>
              <w:t>намечаемой</w:t>
            </w:r>
            <w:r w:rsidRPr="00782A9C">
              <w:rPr>
                <w:rStyle w:val="af9"/>
                <w:noProof/>
                <w:spacing w:val="-5"/>
              </w:rPr>
              <w:t xml:space="preserve"> </w:t>
            </w:r>
            <w:r w:rsidRPr="00782A9C">
              <w:rPr>
                <w:rStyle w:val="af9"/>
                <w:noProof/>
                <w:spacing w:val="-2"/>
              </w:rPr>
              <w:t>деятельности</w:t>
            </w:r>
            <w:r>
              <w:rPr>
                <w:noProof/>
                <w:webHidden/>
              </w:rPr>
              <w:tab/>
            </w:r>
            <w:r>
              <w:rPr>
                <w:noProof/>
                <w:webHidden/>
              </w:rPr>
              <w:fldChar w:fldCharType="begin"/>
            </w:r>
            <w:r>
              <w:rPr>
                <w:noProof/>
                <w:webHidden/>
              </w:rPr>
              <w:instrText xml:space="preserve"> PAGEREF _Toc173247067 \h </w:instrText>
            </w:r>
            <w:r>
              <w:rPr>
                <w:noProof/>
                <w:webHidden/>
              </w:rPr>
            </w:r>
            <w:r>
              <w:rPr>
                <w:noProof/>
                <w:webHidden/>
              </w:rPr>
              <w:fldChar w:fldCharType="separate"/>
            </w:r>
            <w:r>
              <w:rPr>
                <w:noProof/>
                <w:webHidden/>
              </w:rPr>
              <w:t>144</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68" w:history="1">
            <w:r w:rsidRPr="00782A9C">
              <w:rPr>
                <w:rStyle w:val="af9"/>
                <w:noProof/>
              </w:rPr>
              <w:t>5.2.3</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Площадь</w:t>
            </w:r>
            <w:r w:rsidRPr="00782A9C">
              <w:rPr>
                <w:rStyle w:val="af9"/>
                <w:noProof/>
                <w:spacing w:val="-5"/>
              </w:rPr>
              <w:t xml:space="preserve"> </w:t>
            </w:r>
            <w:r w:rsidRPr="00782A9C">
              <w:rPr>
                <w:rStyle w:val="af9"/>
                <w:noProof/>
              </w:rPr>
              <w:t>занимаемых</w:t>
            </w:r>
            <w:r w:rsidRPr="00782A9C">
              <w:rPr>
                <w:rStyle w:val="af9"/>
                <w:noProof/>
                <w:spacing w:val="-5"/>
              </w:rPr>
              <w:t xml:space="preserve"> </w:t>
            </w:r>
            <w:r w:rsidRPr="00782A9C">
              <w:rPr>
                <w:rStyle w:val="af9"/>
                <w:noProof/>
                <w:spacing w:val="-2"/>
              </w:rPr>
              <w:t>земель</w:t>
            </w:r>
            <w:r>
              <w:rPr>
                <w:noProof/>
                <w:webHidden/>
              </w:rPr>
              <w:tab/>
            </w:r>
            <w:r>
              <w:rPr>
                <w:noProof/>
                <w:webHidden/>
              </w:rPr>
              <w:fldChar w:fldCharType="begin"/>
            </w:r>
            <w:r>
              <w:rPr>
                <w:noProof/>
                <w:webHidden/>
              </w:rPr>
              <w:instrText xml:space="preserve"> PAGEREF _Toc173247068 \h </w:instrText>
            </w:r>
            <w:r>
              <w:rPr>
                <w:noProof/>
                <w:webHidden/>
              </w:rPr>
            </w:r>
            <w:r>
              <w:rPr>
                <w:noProof/>
                <w:webHidden/>
              </w:rPr>
              <w:fldChar w:fldCharType="separate"/>
            </w:r>
            <w:r>
              <w:rPr>
                <w:noProof/>
                <w:webHidden/>
              </w:rPr>
              <w:t>144</w:t>
            </w:r>
            <w:r>
              <w:rPr>
                <w:noProof/>
                <w:webHidden/>
              </w:rPr>
              <w:fldChar w:fldCharType="end"/>
            </w:r>
          </w:hyperlink>
        </w:p>
        <w:p w:rsidR="00145F70" w:rsidRDefault="00145F70">
          <w:pPr>
            <w:pStyle w:val="30"/>
            <w:tabs>
              <w:tab w:val="left" w:pos="621"/>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69" w:history="1">
            <w:r w:rsidRPr="00782A9C">
              <w:rPr>
                <w:rStyle w:val="af9"/>
                <w:noProof/>
              </w:rPr>
              <w:t>5.2.4</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rPr>
              <w:t>Сведения</w:t>
            </w:r>
            <w:r w:rsidRPr="00782A9C">
              <w:rPr>
                <w:rStyle w:val="af9"/>
                <w:noProof/>
                <w:spacing w:val="40"/>
              </w:rPr>
              <w:t xml:space="preserve"> </w:t>
            </w:r>
            <w:r w:rsidRPr="00782A9C">
              <w:rPr>
                <w:rStyle w:val="af9"/>
                <w:noProof/>
              </w:rPr>
              <w:t>об</w:t>
            </w:r>
            <w:r w:rsidRPr="00782A9C">
              <w:rPr>
                <w:rStyle w:val="af9"/>
                <w:noProof/>
                <w:spacing w:val="40"/>
              </w:rPr>
              <w:t xml:space="preserve"> </w:t>
            </w:r>
            <w:r w:rsidRPr="00782A9C">
              <w:rPr>
                <w:rStyle w:val="af9"/>
                <w:noProof/>
              </w:rPr>
              <w:t>ожидаемой</w:t>
            </w:r>
            <w:r w:rsidRPr="00782A9C">
              <w:rPr>
                <w:rStyle w:val="af9"/>
                <w:noProof/>
                <w:spacing w:val="40"/>
              </w:rPr>
              <w:t xml:space="preserve"> </w:t>
            </w:r>
            <w:r w:rsidRPr="00782A9C">
              <w:rPr>
                <w:rStyle w:val="af9"/>
                <w:noProof/>
              </w:rPr>
              <w:t>потребности</w:t>
            </w:r>
            <w:r w:rsidRPr="00782A9C">
              <w:rPr>
                <w:rStyle w:val="af9"/>
                <w:noProof/>
                <w:spacing w:val="40"/>
              </w:rPr>
              <w:t xml:space="preserve"> </w:t>
            </w:r>
            <w:r w:rsidRPr="00782A9C">
              <w:rPr>
                <w:rStyle w:val="af9"/>
                <w:noProof/>
              </w:rPr>
              <w:t>предприятия</w:t>
            </w:r>
            <w:r w:rsidRPr="00782A9C">
              <w:rPr>
                <w:rStyle w:val="af9"/>
                <w:noProof/>
                <w:spacing w:val="40"/>
              </w:rPr>
              <w:t xml:space="preserve"> </w:t>
            </w:r>
            <w:r w:rsidRPr="00782A9C">
              <w:rPr>
                <w:rStyle w:val="af9"/>
                <w:noProof/>
              </w:rPr>
              <w:t>в</w:t>
            </w:r>
            <w:r w:rsidRPr="00782A9C">
              <w:rPr>
                <w:rStyle w:val="af9"/>
                <w:noProof/>
                <w:spacing w:val="40"/>
              </w:rPr>
              <w:t xml:space="preserve"> </w:t>
            </w:r>
            <w:r w:rsidRPr="00782A9C">
              <w:rPr>
                <w:rStyle w:val="af9"/>
                <w:noProof/>
              </w:rPr>
              <w:t>энергии,</w:t>
            </w:r>
            <w:r w:rsidRPr="00782A9C">
              <w:rPr>
                <w:rStyle w:val="af9"/>
                <w:noProof/>
                <w:spacing w:val="40"/>
              </w:rPr>
              <w:t xml:space="preserve"> </w:t>
            </w:r>
            <w:r w:rsidRPr="00782A9C">
              <w:rPr>
                <w:rStyle w:val="af9"/>
                <w:noProof/>
              </w:rPr>
              <w:t>природных ресурсах, сырье и материалах</w:t>
            </w:r>
            <w:r>
              <w:rPr>
                <w:noProof/>
                <w:webHidden/>
              </w:rPr>
              <w:tab/>
            </w:r>
            <w:r>
              <w:rPr>
                <w:noProof/>
                <w:webHidden/>
              </w:rPr>
              <w:fldChar w:fldCharType="begin"/>
            </w:r>
            <w:r>
              <w:rPr>
                <w:noProof/>
                <w:webHidden/>
              </w:rPr>
              <w:instrText xml:space="preserve"> PAGEREF _Toc173247069 \h </w:instrText>
            </w:r>
            <w:r>
              <w:rPr>
                <w:noProof/>
                <w:webHidden/>
              </w:rPr>
            </w:r>
            <w:r>
              <w:rPr>
                <w:noProof/>
                <w:webHidden/>
              </w:rPr>
              <w:fldChar w:fldCharType="separate"/>
            </w:r>
            <w:r>
              <w:rPr>
                <w:noProof/>
                <w:webHidden/>
              </w:rPr>
              <w:t>146</w:t>
            </w:r>
            <w:r>
              <w:rPr>
                <w:noProof/>
                <w:webHidden/>
              </w:rPr>
              <w:fldChar w:fldCharType="end"/>
            </w:r>
          </w:hyperlink>
        </w:p>
        <w:p w:rsidR="00145F70" w:rsidRDefault="00145F70">
          <w:pPr>
            <w:pStyle w:val="30"/>
            <w:tabs>
              <w:tab w:val="left" w:pos="1035"/>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70" w:history="1">
            <w:r w:rsidRPr="00782A9C">
              <w:rPr>
                <w:rStyle w:val="af9"/>
                <w:noProof/>
              </w:rPr>
              <w:t>5.2.4.2</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rPr>
              <w:t>Водоснабжение</w:t>
            </w:r>
            <w:r w:rsidRPr="00782A9C">
              <w:rPr>
                <w:rStyle w:val="af9"/>
                <w:noProof/>
                <w:spacing w:val="-3"/>
              </w:rPr>
              <w:t xml:space="preserve"> </w:t>
            </w:r>
            <w:r w:rsidRPr="00782A9C">
              <w:rPr>
                <w:rStyle w:val="af9"/>
                <w:noProof/>
              </w:rPr>
              <w:t>и</w:t>
            </w:r>
            <w:r w:rsidRPr="00782A9C">
              <w:rPr>
                <w:rStyle w:val="af9"/>
                <w:noProof/>
                <w:spacing w:val="-2"/>
              </w:rPr>
              <w:t xml:space="preserve"> водоотведение</w:t>
            </w:r>
            <w:r>
              <w:rPr>
                <w:noProof/>
                <w:webHidden/>
              </w:rPr>
              <w:tab/>
            </w:r>
            <w:r>
              <w:rPr>
                <w:noProof/>
                <w:webHidden/>
              </w:rPr>
              <w:fldChar w:fldCharType="begin"/>
            </w:r>
            <w:r>
              <w:rPr>
                <w:noProof/>
                <w:webHidden/>
              </w:rPr>
              <w:instrText xml:space="preserve"> PAGEREF _Toc173247070 \h </w:instrText>
            </w:r>
            <w:r>
              <w:rPr>
                <w:noProof/>
                <w:webHidden/>
              </w:rPr>
            </w:r>
            <w:r>
              <w:rPr>
                <w:noProof/>
                <w:webHidden/>
              </w:rPr>
              <w:fldChar w:fldCharType="separate"/>
            </w:r>
            <w:r>
              <w:rPr>
                <w:noProof/>
                <w:webHidden/>
              </w:rPr>
              <w:t>146</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071" w:history="1">
            <w:r w:rsidRPr="00782A9C">
              <w:rPr>
                <w:rStyle w:val="af9"/>
                <w:noProof/>
              </w:rPr>
              <w:t>6</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ОПИСАНИЕ</w:t>
            </w:r>
            <w:r w:rsidRPr="00782A9C">
              <w:rPr>
                <w:rStyle w:val="af9"/>
                <w:noProof/>
                <w:spacing w:val="-8"/>
              </w:rPr>
              <w:t xml:space="preserve"> </w:t>
            </w:r>
            <w:r w:rsidRPr="00782A9C">
              <w:rPr>
                <w:rStyle w:val="af9"/>
                <w:noProof/>
              </w:rPr>
              <w:t>ПЛАНИРУЕМЫХ</w:t>
            </w:r>
            <w:r w:rsidRPr="00782A9C">
              <w:rPr>
                <w:rStyle w:val="af9"/>
                <w:noProof/>
                <w:spacing w:val="-9"/>
              </w:rPr>
              <w:t xml:space="preserve"> </w:t>
            </w:r>
            <w:r w:rsidRPr="00782A9C">
              <w:rPr>
                <w:rStyle w:val="af9"/>
                <w:noProof/>
              </w:rPr>
              <w:t>К</w:t>
            </w:r>
            <w:r w:rsidRPr="00782A9C">
              <w:rPr>
                <w:rStyle w:val="af9"/>
                <w:noProof/>
                <w:spacing w:val="-7"/>
              </w:rPr>
              <w:t xml:space="preserve"> </w:t>
            </w:r>
            <w:r w:rsidRPr="00782A9C">
              <w:rPr>
                <w:rStyle w:val="af9"/>
                <w:noProof/>
              </w:rPr>
              <w:t>ПРИМЕНЕНИЮ</w:t>
            </w:r>
            <w:r w:rsidRPr="00782A9C">
              <w:rPr>
                <w:rStyle w:val="af9"/>
                <w:noProof/>
                <w:spacing w:val="-10"/>
              </w:rPr>
              <w:t xml:space="preserve"> </w:t>
            </w:r>
            <w:r w:rsidRPr="00782A9C">
              <w:rPr>
                <w:rStyle w:val="af9"/>
                <w:noProof/>
              </w:rPr>
              <w:t>НАИЛУЧШИХ ДОСТУПНЫХ ТЕХНОЛОГИЙ</w:t>
            </w:r>
            <w:r>
              <w:rPr>
                <w:noProof/>
                <w:webHidden/>
              </w:rPr>
              <w:tab/>
            </w:r>
            <w:r>
              <w:rPr>
                <w:noProof/>
                <w:webHidden/>
              </w:rPr>
              <w:fldChar w:fldCharType="begin"/>
            </w:r>
            <w:r>
              <w:rPr>
                <w:noProof/>
                <w:webHidden/>
              </w:rPr>
              <w:instrText xml:space="preserve"> PAGEREF _Toc173247071 \h </w:instrText>
            </w:r>
            <w:r>
              <w:rPr>
                <w:noProof/>
                <w:webHidden/>
              </w:rPr>
            </w:r>
            <w:r>
              <w:rPr>
                <w:noProof/>
                <w:webHidden/>
              </w:rPr>
              <w:fldChar w:fldCharType="separate"/>
            </w:r>
            <w:r>
              <w:rPr>
                <w:noProof/>
                <w:webHidden/>
              </w:rPr>
              <w:t>147</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072" w:history="1">
            <w:r w:rsidRPr="00782A9C">
              <w:rPr>
                <w:rStyle w:val="af9"/>
                <w:noProof/>
              </w:rPr>
              <w:t>7</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ОПИСАНИЕ ВОЗМОЖНЫХ СУЩЕСТВЕННЫХ ВОЗДЕЙСТВИЙ. ОЦЕНКА ВОЗМОЖНОГО ВОЗДЕЙСТВИЯ НА АТМОСФЕРНЫЙ ВОЗДУХ</w:t>
            </w:r>
            <w:r>
              <w:rPr>
                <w:noProof/>
                <w:webHidden/>
              </w:rPr>
              <w:tab/>
            </w:r>
            <w:r>
              <w:rPr>
                <w:noProof/>
                <w:webHidden/>
              </w:rPr>
              <w:fldChar w:fldCharType="begin"/>
            </w:r>
            <w:r>
              <w:rPr>
                <w:noProof/>
                <w:webHidden/>
              </w:rPr>
              <w:instrText xml:space="preserve"> PAGEREF _Toc173247072 \h </w:instrText>
            </w:r>
            <w:r>
              <w:rPr>
                <w:noProof/>
                <w:webHidden/>
              </w:rPr>
            </w:r>
            <w:r>
              <w:rPr>
                <w:noProof/>
                <w:webHidden/>
              </w:rPr>
              <w:fldChar w:fldCharType="separate"/>
            </w:r>
            <w:r>
              <w:rPr>
                <w:noProof/>
                <w:webHidden/>
              </w:rPr>
              <w:t>148</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73" w:history="1">
            <w:r w:rsidRPr="00782A9C">
              <w:rPr>
                <w:rStyle w:val="af9"/>
                <w:noProof/>
              </w:rPr>
              <w:t>7.1</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Характеристика предприятия как источника загрязнения атмосферного воздуха на существующее положение</w:t>
            </w:r>
            <w:r>
              <w:rPr>
                <w:noProof/>
                <w:webHidden/>
              </w:rPr>
              <w:tab/>
            </w:r>
            <w:r>
              <w:rPr>
                <w:noProof/>
                <w:webHidden/>
              </w:rPr>
              <w:fldChar w:fldCharType="begin"/>
            </w:r>
            <w:r>
              <w:rPr>
                <w:noProof/>
                <w:webHidden/>
              </w:rPr>
              <w:instrText xml:space="preserve"> PAGEREF _Toc173247073 \h </w:instrText>
            </w:r>
            <w:r>
              <w:rPr>
                <w:noProof/>
                <w:webHidden/>
              </w:rPr>
            </w:r>
            <w:r>
              <w:rPr>
                <w:noProof/>
                <w:webHidden/>
              </w:rPr>
              <w:fldChar w:fldCharType="separate"/>
            </w:r>
            <w:r>
              <w:rPr>
                <w:noProof/>
                <w:webHidden/>
              </w:rPr>
              <w:t>148</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74" w:history="1">
            <w:r w:rsidRPr="00782A9C">
              <w:rPr>
                <w:rStyle w:val="af9"/>
                <w:noProof/>
              </w:rPr>
              <w:t>7.2</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Источники выбросов загрязняющих веществ в атмосферу при реализации намечаемой деятельности</w:t>
            </w:r>
            <w:r>
              <w:rPr>
                <w:noProof/>
                <w:webHidden/>
              </w:rPr>
              <w:tab/>
            </w:r>
            <w:r>
              <w:rPr>
                <w:noProof/>
                <w:webHidden/>
              </w:rPr>
              <w:fldChar w:fldCharType="begin"/>
            </w:r>
            <w:r>
              <w:rPr>
                <w:noProof/>
                <w:webHidden/>
              </w:rPr>
              <w:instrText xml:space="preserve"> PAGEREF _Toc173247074 \h </w:instrText>
            </w:r>
            <w:r>
              <w:rPr>
                <w:noProof/>
                <w:webHidden/>
              </w:rPr>
            </w:r>
            <w:r>
              <w:rPr>
                <w:noProof/>
                <w:webHidden/>
              </w:rPr>
              <w:fldChar w:fldCharType="separate"/>
            </w:r>
            <w:r>
              <w:rPr>
                <w:noProof/>
                <w:webHidden/>
              </w:rPr>
              <w:t>150</w:t>
            </w:r>
            <w:r>
              <w:rPr>
                <w:noProof/>
                <w:webHidden/>
              </w:rPr>
              <w:fldChar w:fldCharType="end"/>
            </w:r>
          </w:hyperlink>
        </w:p>
        <w:p w:rsidR="00145F70" w:rsidRDefault="00145F70">
          <w:pPr>
            <w:pStyle w:val="30"/>
            <w:tabs>
              <w:tab w:val="left" w:pos="621"/>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75" w:history="1">
            <w:r w:rsidRPr="00782A9C">
              <w:rPr>
                <w:rStyle w:val="af9"/>
                <w:noProof/>
              </w:rPr>
              <w:t>7.2.1</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rPr>
              <w:t>Характеристика</w:t>
            </w:r>
            <w:r w:rsidRPr="00782A9C">
              <w:rPr>
                <w:rStyle w:val="af9"/>
                <w:noProof/>
                <w:spacing w:val="-8"/>
              </w:rPr>
              <w:t xml:space="preserve"> </w:t>
            </w:r>
            <w:r w:rsidRPr="00782A9C">
              <w:rPr>
                <w:rStyle w:val="af9"/>
                <w:noProof/>
              </w:rPr>
              <w:t>аварийных</w:t>
            </w:r>
            <w:r w:rsidRPr="00782A9C">
              <w:rPr>
                <w:rStyle w:val="af9"/>
                <w:noProof/>
                <w:spacing w:val="-3"/>
              </w:rPr>
              <w:t xml:space="preserve"> </w:t>
            </w:r>
            <w:r w:rsidRPr="00782A9C">
              <w:rPr>
                <w:rStyle w:val="af9"/>
                <w:noProof/>
              </w:rPr>
              <w:t>и</w:t>
            </w:r>
            <w:r w:rsidRPr="00782A9C">
              <w:rPr>
                <w:rStyle w:val="af9"/>
                <w:noProof/>
                <w:spacing w:val="-3"/>
              </w:rPr>
              <w:t xml:space="preserve"> </w:t>
            </w:r>
            <w:r w:rsidRPr="00782A9C">
              <w:rPr>
                <w:rStyle w:val="af9"/>
                <w:noProof/>
              </w:rPr>
              <w:t>залповых</w:t>
            </w:r>
            <w:r w:rsidRPr="00782A9C">
              <w:rPr>
                <w:rStyle w:val="af9"/>
                <w:noProof/>
                <w:spacing w:val="-3"/>
              </w:rPr>
              <w:t xml:space="preserve"> </w:t>
            </w:r>
            <w:r w:rsidRPr="00782A9C">
              <w:rPr>
                <w:rStyle w:val="af9"/>
                <w:noProof/>
                <w:spacing w:val="-2"/>
              </w:rPr>
              <w:t>выбросов</w:t>
            </w:r>
            <w:r>
              <w:rPr>
                <w:noProof/>
                <w:webHidden/>
              </w:rPr>
              <w:tab/>
            </w:r>
            <w:r>
              <w:rPr>
                <w:noProof/>
                <w:webHidden/>
              </w:rPr>
              <w:fldChar w:fldCharType="begin"/>
            </w:r>
            <w:r>
              <w:rPr>
                <w:noProof/>
                <w:webHidden/>
              </w:rPr>
              <w:instrText xml:space="preserve"> PAGEREF _Toc173247075 \h </w:instrText>
            </w:r>
            <w:r>
              <w:rPr>
                <w:noProof/>
                <w:webHidden/>
              </w:rPr>
            </w:r>
            <w:r>
              <w:rPr>
                <w:noProof/>
                <w:webHidden/>
              </w:rPr>
              <w:fldChar w:fldCharType="separate"/>
            </w:r>
            <w:r>
              <w:rPr>
                <w:noProof/>
                <w:webHidden/>
              </w:rPr>
              <w:t>152</w:t>
            </w:r>
            <w:r>
              <w:rPr>
                <w:noProof/>
                <w:webHidden/>
              </w:rPr>
              <w:fldChar w:fldCharType="end"/>
            </w:r>
          </w:hyperlink>
        </w:p>
        <w:p w:rsidR="00145F70" w:rsidRDefault="00145F70">
          <w:pPr>
            <w:pStyle w:val="30"/>
            <w:tabs>
              <w:tab w:val="left" w:pos="621"/>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76" w:history="1">
            <w:r w:rsidRPr="00782A9C">
              <w:rPr>
                <w:rStyle w:val="af9"/>
                <w:noProof/>
              </w:rPr>
              <w:t>7.2.2</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rPr>
              <w:t>Обоснование</w:t>
            </w:r>
            <w:r w:rsidRPr="00782A9C">
              <w:rPr>
                <w:rStyle w:val="af9"/>
                <w:noProof/>
                <w:spacing w:val="-4"/>
              </w:rPr>
              <w:t xml:space="preserve"> </w:t>
            </w:r>
            <w:r w:rsidRPr="00782A9C">
              <w:rPr>
                <w:rStyle w:val="af9"/>
                <w:noProof/>
              </w:rPr>
              <w:t>предельных</w:t>
            </w:r>
            <w:r w:rsidRPr="00782A9C">
              <w:rPr>
                <w:rStyle w:val="af9"/>
                <w:noProof/>
                <w:spacing w:val="-3"/>
              </w:rPr>
              <w:t xml:space="preserve"> </w:t>
            </w:r>
            <w:r w:rsidRPr="00782A9C">
              <w:rPr>
                <w:rStyle w:val="af9"/>
                <w:noProof/>
              </w:rPr>
              <w:t>эмиссий</w:t>
            </w:r>
            <w:r w:rsidRPr="00782A9C">
              <w:rPr>
                <w:rStyle w:val="af9"/>
                <w:noProof/>
                <w:spacing w:val="-2"/>
              </w:rPr>
              <w:t xml:space="preserve"> </w:t>
            </w:r>
            <w:r w:rsidRPr="00782A9C">
              <w:rPr>
                <w:rStyle w:val="af9"/>
                <w:noProof/>
              </w:rPr>
              <w:t>в</w:t>
            </w:r>
            <w:r w:rsidRPr="00782A9C">
              <w:rPr>
                <w:rStyle w:val="af9"/>
                <w:noProof/>
                <w:spacing w:val="-3"/>
              </w:rPr>
              <w:t xml:space="preserve"> </w:t>
            </w:r>
            <w:r w:rsidRPr="00782A9C">
              <w:rPr>
                <w:rStyle w:val="af9"/>
                <w:noProof/>
              </w:rPr>
              <w:t>атмосферный</w:t>
            </w:r>
            <w:r w:rsidRPr="00782A9C">
              <w:rPr>
                <w:rStyle w:val="af9"/>
                <w:noProof/>
                <w:spacing w:val="-2"/>
              </w:rPr>
              <w:t xml:space="preserve"> воздух</w:t>
            </w:r>
            <w:r>
              <w:rPr>
                <w:noProof/>
                <w:webHidden/>
              </w:rPr>
              <w:tab/>
            </w:r>
            <w:r>
              <w:rPr>
                <w:noProof/>
                <w:webHidden/>
              </w:rPr>
              <w:fldChar w:fldCharType="begin"/>
            </w:r>
            <w:r>
              <w:rPr>
                <w:noProof/>
                <w:webHidden/>
              </w:rPr>
              <w:instrText xml:space="preserve"> PAGEREF _Toc173247076 \h </w:instrText>
            </w:r>
            <w:r>
              <w:rPr>
                <w:noProof/>
                <w:webHidden/>
              </w:rPr>
            </w:r>
            <w:r>
              <w:rPr>
                <w:noProof/>
                <w:webHidden/>
              </w:rPr>
              <w:fldChar w:fldCharType="separate"/>
            </w:r>
            <w:r>
              <w:rPr>
                <w:noProof/>
                <w:webHidden/>
              </w:rPr>
              <w:t>152</w:t>
            </w:r>
            <w:r>
              <w:rPr>
                <w:noProof/>
                <w:webHidden/>
              </w:rPr>
              <w:fldChar w:fldCharType="end"/>
            </w:r>
          </w:hyperlink>
        </w:p>
        <w:p w:rsidR="00145F70" w:rsidRDefault="00145F70">
          <w:pPr>
            <w:pStyle w:val="30"/>
            <w:tabs>
              <w:tab w:val="left" w:pos="621"/>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77" w:history="1">
            <w:r w:rsidRPr="00782A9C">
              <w:rPr>
                <w:rStyle w:val="af9"/>
                <w:noProof/>
              </w:rPr>
              <w:t>7.2.3</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rPr>
              <w:t>Анализ возможного воздействия на атмосферный воздух вариантов разработки месторождения.</w:t>
            </w:r>
            <w:r>
              <w:rPr>
                <w:noProof/>
                <w:webHidden/>
              </w:rPr>
              <w:tab/>
            </w:r>
            <w:r>
              <w:rPr>
                <w:noProof/>
                <w:webHidden/>
              </w:rPr>
              <w:fldChar w:fldCharType="begin"/>
            </w:r>
            <w:r>
              <w:rPr>
                <w:noProof/>
                <w:webHidden/>
              </w:rPr>
              <w:instrText xml:space="preserve"> PAGEREF _Toc173247077 \h </w:instrText>
            </w:r>
            <w:r>
              <w:rPr>
                <w:noProof/>
                <w:webHidden/>
              </w:rPr>
            </w:r>
            <w:r>
              <w:rPr>
                <w:noProof/>
                <w:webHidden/>
              </w:rPr>
              <w:fldChar w:fldCharType="separate"/>
            </w:r>
            <w:r>
              <w:rPr>
                <w:noProof/>
                <w:webHidden/>
              </w:rPr>
              <w:t>156</w:t>
            </w:r>
            <w:r>
              <w:rPr>
                <w:noProof/>
                <w:webHidden/>
              </w:rPr>
              <w:fldChar w:fldCharType="end"/>
            </w:r>
          </w:hyperlink>
        </w:p>
        <w:p w:rsidR="00145F70" w:rsidRDefault="00145F70">
          <w:pPr>
            <w:pStyle w:val="30"/>
            <w:tabs>
              <w:tab w:val="left" w:pos="621"/>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78" w:history="1">
            <w:r w:rsidRPr="00782A9C">
              <w:rPr>
                <w:rStyle w:val="af9"/>
                <w:noProof/>
              </w:rPr>
              <w:t>7.2.4</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rPr>
              <w:t>Расчет</w:t>
            </w:r>
            <w:r w:rsidRPr="00782A9C">
              <w:rPr>
                <w:rStyle w:val="af9"/>
                <w:noProof/>
                <w:spacing w:val="-4"/>
              </w:rPr>
              <w:t xml:space="preserve"> </w:t>
            </w:r>
            <w:r w:rsidRPr="00782A9C">
              <w:rPr>
                <w:rStyle w:val="af9"/>
                <w:noProof/>
              </w:rPr>
              <w:t>ожидаемого</w:t>
            </w:r>
            <w:r w:rsidRPr="00782A9C">
              <w:rPr>
                <w:rStyle w:val="af9"/>
                <w:noProof/>
                <w:spacing w:val="-6"/>
              </w:rPr>
              <w:t xml:space="preserve"> </w:t>
            </w:r>
            <w:r w:rsidRPr="00782A9C">
              <w:rPr>
                <w:rStyle w:val="af9"/>
                <w:noProof/>
              </w:rPr>
              <w:t>уровня</w:t>
            </w:r>
            <w:r w:rsidRPr="00782A9C">
              <w:rPr>
                <w:rStyle w:val="af9"/>
                <w:noProof/>
                <w:spacing w:val="-5"/>
              </w:rPr>
              <w:t xml:space="preserve"> </w:t>
            </w:r>
            <w:r w:rsidRPr="00782A9C">
              <w:rPr>
                <w:rStyle w:val="af9"/>
                <w:noProof/>
              </w:rPr>
              <w:t>загрязнения</w:t>
            </w:r>
            <w:r w:rsidRPr="00782A9C">
              <w:rPr>
                <w:rStyle w:val="af9"/>
                <w:noProof/>
                <w:spacing w:val="-8"/>
              </w:rPr>
              <w:t xml:space="preserve"> </w:t>
            </w:r>
            <w:r w:rsidRPr="00782A9C">
              <w:rPr>
                <w:rStyle w:val="af9"/>
                <w:noProof/>
              </w:rPr>
              <w:t>атмосферного</w:t>
            </w:r>
            <w:r w:rsidRPr="00782A9C">
              <w:rPr>
                <w:rStyle w:val="af9"/>
                <w:noProof/>
                <w:spacing w:val="-6"/>
              </w:rPr>
              <w:t xml:space="preserve"> </w:t>
            </w:r>
            <w:r w:rsidRPr="00782A9C">
              <w:rPr>
                <w:rStyle w:val="af9"/>
                <w:noProof/>
              </w:rPr>
              <w:t>воздуха,</w:t>
            </w:r>
            <w:r w:rsidRPr="00782A9C">
              <w:rPr>
                <w:rStyle w:val="af9"/>
                <w:noProof/>
                <w:spacing w:val="-6"/>
              </w:rPr>
              <w:t xml:space="preserve"> </w:t>
            </w:r>
            <w:r w:rsidRPr="00782A9C">
              <w:rPr>
                <w:rStyle w:val="af9"/>
                <w:noProof/>
              </w:rPr>
              <w:t>создаваемого источниками выбросов</w:t>
            </w:r>
            <w:r>
              <w:rPr>
                <w:noProof/>
                <w:webHidden/>
              </w:rPr>
              <w:tab/>
            </w:r>
            <w:r>
              <w:rPr>
                <w:noProof/>
                <w:webHidden/>
              </w:rPr>
              <w:fldChar w:fldCharType="begin"/>
            </w:r>
            <w:r>
              <w:rPr>
                <w:noProof/>
                <w:webHidden/>
              </w:rPr>
              <w:instrText xml:space="preserve"> PAGEREF _Toc173247078 \h </w:instrText>
            </w:r>
            <w:r>
              <w:rPr>
                <w:noProof/>
                <w:webHidden/>
              </w:rPr>
            </w:r>
            <w:r>
              <w:rPr>
                <w:noProof/>
                <w:webHidden/>
              </w:rPr>
              <w:fldChar w:fldCharType="separate"/>
            </w:r>
            <w:r>
              <w:rPr>
                <w:noProof/>
                <w:webHidden/>
              </w:rPr>
              <w:t>156</w:t>
            </w:r>
            <w:r>
              <w:rPr>
                <w:noProof/>
                <w:webHidden/>
              </w:rPr>
              <w:fldChar w:fldCharType="end"/>
            </w:r>
          </w:hyperlink>
        </w:p>
        <w:p w:rsidR="00145F70" w:rsidRDefault="00145F70">
          <w:pPr>
            <w:pStyle w:val="30"/>
            <w:tabs>
              <w:tab w:val="left" w:pos="621"/>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79" w:history="1">
            <w:r w:rsidRPr="00782A9C">
              <w:rPr>
                <w:rStyle w:val="af9"/>
                <w:noProof/>
              </w:rPr>
              <w:t>7.2.5</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rPr>
              <w:t>Анализ</w:t>
            </w:r>
            <w:r w:rsidRPr="00782A9C">
              <w:rPr>
                <w:rStyle w:val="af9"/>
                <w:noProof/>
                <w:spacing w:val="-8"/>
              </w:rPr>
              <w:t xml:space="preserve"> </w:t>
            </w:r>
            <w:r w:rsidRPr="00782A9C">
              <w:rPr>
                <w:rStyle w:val="af9"/>
                <w:noProof/>
              </w:rPr>
              <w:t>результатов</w:t>
            </w:r>
            <w:r w:rsidRPr="00782A9C">
              <w:rPr>
                <w:rStyle w:val="af9"/>
                <w:noProof/>
                <w:spacing w:val="-4"/>
              </w:rPr>
              <w:t xml:space="preserve"> </w:t>
            </w:r>
            <w:r w:rsidRPr="00782A9C">
              <w:rPr>
                <w:rStyle w:val="af9"/>
                <w:noProof/>
              </w:rPr>
              <w:t>расчета</w:t>
            </w:r>
            <w:r w:rsidRPr="00782A9C">
              <w:rPr>
                <w:rStyle w:val="af9"/>
                <w:noProof/>
                <w:spacing w:val="-5"/>
              </w:rPr>
              <w:t xml:space="preserve"> </w:t>
            </w:r>
            <w:r w:rsidRPr="00782A9C">
              <w:rPr>
                <w:rStyle w:val="af9"/>
                <w:noProof/>
              </w:rPr>
              <w:t>химического</w:t>
            </w:r>
            <w:r w:rsidRPr="00782A9C">
              <w:rPr>
                <w:rStyle w:val="af9"/>
                <w:noProof/>
                <w:spacing w:val="-4"/>
              </w:rPr>
              <w:t xml:space="preserve"> </w:t>
            </w:r>
            <w:r w:rsidRPr="00782A9C">
              <w:rPr>
                <w:rStyle w:val="af9"/>
                <w:noProof/>
              </w:rPr>
              <w:t>загрязнения</w:t>
            </w:r>
            <w:r w:rsidRPr="00782A9C">
              <w:rPr>
                <w:rStyle w:val="af9"/>
                <w:noProof/>
                <w:spacing w:val="-3"/>
              </w:rPr>
              <w:t xml:space="preserve"> </w:t>
            </w:r>
            <w:r w:rsidRPr="00782A9C">
              <w:rPr>
                <w:rStyle w:val="af9"/>
                <w:noProof/>
                <w:spacing w:val="-2"/>
              </w:rPr>
              <w:t>атмосферы</w:t>
            </w:r>
            <w:r>
              <w:rPr>
                <w:noProof/>
                <w:webHidden/>
              </w:rPr>
              <w:tab/>
            </w:r>
            <w:r>
              <w:rPr>
                <w:noProof/>
                <w:webHidden/>
              </w:rPr>
              <w:fldChar w:fldCharType="begin"/>
            </w:r>
            <w:r>
              <w:rPr>
                <w:noProof/>
                <w:webHidden/>
              </w:rPr>
              <w:instrText xml:space="preserve"> PAGEREF _Toc173247079 \h </w:instrText>
            </w:r>
            <w:r>
              <w:rPr>
                <w:noProof/>
                <w:webHidden/>
              </w:rPr>
            </w:r>
            <w:r>
              <w:rPr>
                <w:noProof/>
                <w:webHidden/>
              </w:rPr>
              <w:fldChar w:fldCharType="separate"/>
            </w:r>
            <w:r>
              <w:rPr>
                <w:noProof/>
                <w:webHidden/>
              </w:rPr>
              <w:t>158</w:t>
            </w:r>
            <w:r>
              <w:rPr>
                <w:noProof/>
                <w:webHidden/>
              </w:rPr>
              <w:fldChar w:fldCharType="end"/>
            </w:r>
          </w:hyperlink>
        </w:p>
        <w:p w:rsidR="00145F70" w:rsidRDefault="00145F70">
          <w:pPr>
            <w:pStyle w:val="30"/>
            <w:tabs>
              <w:tab w:val="left" w:pos="621"/>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80" w:history="1">
            <w:r w:rsidRPr="00782A9C">
              <w:rPr>
                <w:rStyle w:val="af9"/>
                <w:noProof/>
              </w:rPr>
              <w:t>7.2.6</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rPr>
              <w:t>Уточнение</w:t>
            </w:r>
            <w:r w:rsidRPr="00782A9C">
              <w:rPr>
                <w:rStyle w:val="af9"/>
                <w:noProof/>
                <w:spacing w:val="-7"/>
              </w:rPr>
              <w:t xml:space="preserve"> </w:t>
            </w:r>
            <w:r w:rsidRPr="00782A9C">
              <w:rPr>
                <w:rStyle w:val="af9"/>
                <w:noProof/>
              </w:rPr>
              <w:t>размера</w:t>
            </w:r>
            <w:r w:rsidRPr="00782A9C">
              <w:rPr>
                <w:rStyle w:val="af9"/>
                <w:noProof/>
                <w:spacing w:val="-4"/>
              </w:rPr>
              <w:t xml:space="preserve"> </w:t>
            </w:r>
            <w:r w:rsidRPr="00782A9C">
              <w:rPr>
                <w:rStyle w:val="af9"/>
                <w:noProof/>
              </w:rPr>
              <w:t>санитарно-защитной</w:t>
            </w:r>
            <w:r w:rsidRPr="00782A9C">
              <w:rPr>
                <w:rStyle w:val="af9"/>
                <w:noProof/>
                <w:spacing w:val="-3"/>
              </w:rPr>
              <w:t xml:space="preserve"> </w:t>
            </w:r>
            <w:r w:rsidRPr="00782A9C">
              <w:rPr>
                <w:rStyle w:val="af9"/>
                <w:noProof/>
              </w:rPr>
              <w:t>зоны</w:t>
            </w:r>
            <w:r w:rsidRPr="00782A9C">
              <w:rPr>
                <w:rStyle w:val="af9"/>
                <w:noProof/>
                <w:spacing w:val="-5"/>
              </w:rPr>
              <w:t xml:space="preserve"> </w:t>
            </w:r>
            <w:r w:rsidRPr="00782A9C">
              <w:rPr>
                <w:rStyle w:val="af9"/>
                <w:noProof/>
              </w:rPr>
              <w:t>(области</w:t>
            </w:r>
            <w:r w:rsidRPr="00782A9C">
              <w:rPr>
                <w:rStyle w:val="af9"/>
                <w:noProof/>
                <w:spacing w:val="-3"/>
              </w:rPr>
              <w:t xml:space="preserve"> </w:t>
            </w:r>
            <w:r w:rsidRPr="00782A9C">
              <w:rPr>
                <w:rStyle w:val="af9"/>
                <w:noProof/>
                <w:spacing w:val="-2"/>
              </w:rPr>
              <w:t>воздействия)</w:t>
            </w:r>
            <w:r>
              <w:rPr>
                <w:noProof/>
                <w:webHidden/>
              </w:rPr>
              <w:tab/>
            </w:r>
            <w:r>
              <w:rPr>
                <w:noProof/>
                <w:webHidden/>
              </w:rPr>
              <w:fldChar w:fldCharType="begin"/>
            </w:r>
            <w:r>
              <w:rPr>
                <w:noProof/>
                <w:webHidden/>
              </w:rPr>
              <w:instrText xml:space="preserve"> PAGEREF _Toc173247080 \h </w:instrText>
            </w:r>
            <w:r>
              <w:rPr>
                <w:noProof/>
                <w:webHidden/>
              </w:rPr>
            </w:r>
            <w:r>
              <w:rPr>
                <w:noProof/>
                <w:webHidden/>
              </w:rPr>
              <w:fldChar w:fldCharType="separate"/>
            </w:r>
            <w:r>
              <w:rPr>
                <w:noProof/>
                <w:webHidden/>
              </w:rPr>
              <w:t>158</w:t>
            </w:r>
            <w:r>
              <w:rPr>
                <w:noProof/>
                <w:webHidden/>
              </w:rPr>
              <w:fldChar w:fldCharType="end"/>
            </w:r>
          </w:hyperlink>
        </w:p>
        <w:p w:rsidR="00145F70" w:rsidRDefault="00145F70">
          <w:pPr>
            <w:pStyle w:val="20"/>
            <w:tabs>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81" w:history="1">
            <w:r w:rsidRPr="00782A9C">
              <w:rPr>
                <w:rStyle w:val="af9"/>
                <w:noProof/>
              </w:rPr>
              <w:t>7.3 Мероприятия по предотвращению (сокращению) выбросов в атмосферный воздух. Внедрение малоотходных и безотходных технологий</w:t>
            </w:r>
            <w:r>
              <w:rPr>
                <w:noProof/>
                <w:webHidden/>
              </w:rPr>
              <w:tab/>
            </w:r>
            <w:r>
              <w:rPr>
                <w:noProof/>
                <w:webHidden/>
              </w:rPr>
              <w:fldChar w:fldCharType="begin"/>
            </w:r>
            <w:r>
              <w:rPr>
                <w:noProof/>
                <w:webHidden/>
              </w:rPr>
              <w:instrText xml:space="preserve"> PAGEREF _Toc173247081 \h </w:instrText>
            </w:r>
            <w:r>
              <w:rPr>
                <w:noProof/>
                <w:webHidden/>
              </w:rPr>
            </w:r>
            <w:r>
              <w:rPr>
                <w:noProof/>
                <w:webHidden/>
              </w:rPr>
              <w:fldChar w:fldCharType="separate"/>
            </w:r>
            <w:r>
              <w:rPr>
                <w:noProof/>
                <w:webHidden/>
              </w:rPr>
              <w:t>159</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082" w:history="1">
            <w:r w:rsidRPr="00782A9C">
              <w:rPr>
                <w:rStyle w:val="af9"/>
                <w:noProof/>
              </w:rPr>
              <w:t>8</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spacing w:val="-2"/>
              </w:rPr>
              <w:t>ОПИСАНИЕ</w:t>
            </w:r>
            <w:r w:rsidRPr="00782A9C">
              <w:rPr>
                <w:rStyle w:val="af9"/>
                <w:noProof/>
              </w:rPr>
              <w:t xml:space="preserve"> </w:t>
            </w:r>
            <w:r w:rsidRPr="00782A9C">
              <w:rPr>
                <w:rStyle w:val="af9"/>
                <w:noProof/>
                <w:spacing w:val="-2"/>
              </w:rPr>
              <w:t xml:space="preserve">ВОЗМОЖНЫХ СУЩЕСТВЕННЫХ ВОЗДЕЙСТВИЙ. </w:t>
            </w:r>
            <w:r w:rsidRPr="00782A9C">
              <w:rPr>
                <w:rStyle w:val="af9"/>
                <w:noProof/>
              </w:rPr>
              <w:t>ОЦЕНКА ВОЗДЕЙСТВИЯ НА СОСТОЯНИЕ ВОД</w:t>
            </w:r>
            <w:r>
              <w:rPr>
                <w:noProof/>
                <w:webHidden/>
              </w:rPr>
              <w:tab/>
            </w:r>
            <w:r>
              <w:rPr>
                <w:noProof/>
                <w:webHidden/>
              </w:rPr>
              <w:fldChar w:fldCharType="begin"/>
            </w:r>
            <w:r>
              <w:rPr>
                <w:noProof/>
                <w:webHidden/>
              </w:rPr>
              <w:instrText xml:space="preserve"> PAGEREF _Toc173247082 \h </w:instrText>
            </w:r>
            <w:r>
              <w:rPr>
                <w:noProof/>
                <w:webHidden/>
              </w:rPr>
            </w:r>
            <w:r>
              <w:rPr>
                <w:noProof/>
                <w:webHidden/>
              </w:rPr>
              <w:fldChar w:fldCharType="separate"/>
            </w:r>
            <w:r>
              <w:rPr>
                <w:noProof/>
                <w:webHidden/>
              </w:rPr>
              <w:t>166</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83" w:history="1">
            <w:r w:rsidRPr="00782A9C">
              <w:rPr>
                <w:rStyle w:val="af9"/>
                <w:noProof/>
              </w:rPr>
              <w:t>8.1.</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Краткая характеристика водопотребления и водоотведения на предприятии. Существующее положение</w:t>
            </w:r>
            <w:r>
              <w:rPr>
                <w:noProof/>
                <w:webHidden/>
              </w:rPr>
              <w:tab/>
            </w:r>
            <w:r>
              <w:rPr>
                <w:noProof/>
                <w:webHidden/>
              </w:rPr>
              <w:fldChar w:fldCharType="begin"/>
            </w:r>
            <w:r>
              <w:rPr>
                <w:noProof/>
                <w:webHidden/>
              </w:rPr>
              <w:instrText xml:space="preserve"> PAGEREF _Toc173247083 \h </w:instrText>
            </w:r>
            <w:r>
              <w:rPr>
                <w:noProof/>
                <w:webHidden/>
              </w:rPr>
            </w:r>
            <w:r>
              <w:rPr>
                <w:noProof/>
                <w:webHidden/>
              </w:rPr>
              <w:fldChar w:fldCharType="separate"/>
            </w:r>
            <w:r>
              <w:rPr>
                <w:noProof/>
                <w:webHidden/>
              </w:rPr>
              <w:t>166</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84" w:history="1">
            <w:r w:rsidRPr="00782A9C">
              <w:rPr>
                <w:rStyle w:val="af9"/>
                <w:noProof/>
              </w:rPr>
              <w:t>8.2.</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Потребность</w:t>
            </w:r>
            <w:r w:rsidRPr="00782A9C">
              <w:rPr>
                <w:rStyle w:val="af9"/>
                <w:noProof/>
                <w:spacing w:val="-5"/>
              </w:rPr>
              <w:t xml:space="preserve"> </w:t>
            </w:r>
            <w:r w:rsidRPr="00782A9C">
              <w:rPr>
                <w:rStyle w:val="af9"/>
                <w:noProof/>
              </w:rPr>
              <w:t>в</w:t>
            </w:r>
            <w:r w:rsidRPr="00782A9C">
              <w:rPr>
                <w:rStyle w:val="af9"/>
                <w:noProof/>
                <w:spacing w:val="-5"/>
              </w:rPr>
              <w:t xml:space="preserve"> </w:t>
            </w:r>
            <w:r w:rsidRPr="00782A9C">
              <w:rPr>
                <w:rStyle w:val="af9"/>
                <w:noProof/>
              </w:rPr>
              <w:t>водных</w:t>
            </w:r>
            <w:r w:rsidRPr="00782A9C">
              <w:rPr>
                <w:rStyle w:val="af9"/>
                <w:noProof/>
                <w:spacing w:val="-5"/>
              </w:rPr>
              <w:t xml:space="preserve"> </w:t>
            </w:r>
            <w:r w:rsidRPr="00782A9C">
              <w:rPr>
                <w:rStyle w:val="af9"/>
                <w:noProof/>
              </w:rPr>
              <w:t>ресурсах</w:t>
            </w:r>
            <w:r w:rsidRPr="00782A9C">
              <w:rPr>
                <w:rStyle w:val="af9"/>
                <w:noProof/>
                <w:spacing w:val="-5"/>
              </w:rPr>
              <w:t xml:space="preserve"> </w:t>
            </w:r>
            <w:r w:rsidRPr="00782A9C">
              <w:rPr>
                <w:rStyle w:val="af9"/>
                <w:noProof/>
              </w:rPr>
              <w:t>для</w:t>
            </w:r>
            <w:r w:rsidRPr="00782A9C">
              <w:rPr>
                <w:rStyle w:val="af9"/>
                <w:noProof/>
                <w:spacing w:val="-6"/>
              </w:rPr>
              <w:t xml:space="preserve"> </w:t>
            </w:r>
            <w:r w:rsidRPr="00782A9C">
              <w:rPr>
                <w:rStyle w:val="af9"/>
                <w:noProof/>
              </w:rPr>
              <w:t>намечаемой</w:t>
            </w:r>
            <w:r w:rsidRPr="00782A9C">
              <w:rPr>
                <w:rStyle w:val="af9"/>
                <w:noProof/>
                <w:spacing w:val="-5"/>
              </w:rPr>
              <w:t xml:space="preserve"> </w:t>
            </w:r>
            <w:r w:rsidRPr="00782A9C">
              <w:rPr>
                <w:rStyle w:val="af9"/>
                <w:noProof/>
              </w:rPr>
              <w:t>деятельности.</w:t>
            </w:r>
            <w:r w:rsidRPr="00782A9C">
              <w:rPr>
                <w:rStyle w:val="af9"/>
                <w:noProof/>
                <w:spacing w:val="-5"/>
              </w:rPr>
              <w:t xml:space="preserve"> </w:t>
            </w:r>
            <w:r w:rsidRPr="00782A9C">
              <w:rPr>
                <w:rStyle w:val="af9"/>
                <w:noProof/>
              </w:rPr>
              <w:t>Требования к качеству используемой воды</w:t>
            </w:r>
            <w:r>
              <w:rPr>
                <w:noProof/>
                <w:webHidden/>
              </w:rPr>
              <w:tab/>
            </w:r>
            <w:r>
              <w:rPr>
                <w:noProof/>
                <w:webHidden/>
              </w:rPr>
              <w:fldChar w:fldCharType="begin"/>
            </w:r>
            <w:r>
              <w:rPr>
                <w:noProof/>
                <w:webHidden/>
              </w:rPr>
              <w:instrText xml:space="preserve"> PAGEREF _Toc173247084 \h </w:instrText>
            </w:r>
            <w:r>
              <w:rPr>
                <w:noProof/>
                <w:webHidden/>
              </w:rPr>
            </w:r>
            <w:r>
              <w:rPr>
                <w:noProof/>
                <w:webHidden/>
              </w:rPr>
              <w:fldChar w:fldCharType="separate"/>
            </w:r>
            <w:r>
              <w:rPr>
                <w:noProof/>
                <w:webHidden/>
              </w:rPr>
              <w:t>168</w:t>
            </w:r>
            <w:r>
              <w:rPr>
                <w:noProof/>
                <w:webHidden/>
              </w:rPr>
              <w:fldChar w:fldCharType="end"/>
            </w:r>
          </w:hyperlink>
        </w:p>
        <w:p w:rsidR="00145F70" w:rsidRDefault="00145F70">
          <w:pPr>
            <w:pStyle w:val="30"/>
            <w:tabs>
              <w:tab w:val="left" w:pos="621"/>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85" w:history="1">
            <w:r w:rsidRPr="00782A9C">
              <w:rPr>
                <w:rStyle w:val="af9"/>
                <w:noProof/>
              </w:rPr>
              <w:t>8.2.1</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spacing w:val="-2"/>
              </w:rPr>
              <w:t>Водопотребление</w:t>
            </w:r>
            <w:r>
              <w:rPr>
                <w:noProof/>
                <w:webHidden/>
              </w:rPr>
              <w:tab/>
            </w:r>
            <w:r>
              <w:rPr>
                <w:noProof/>
                <w:webHidden/>
              </w:rPr>
              <w:fldChar w:fldCharType="begin"/>
            </w:r>
            <w:r>
              <w:rPr>
                <w:noProof/>
                <w:webHidden/>
              </w:rPr>
              <w:instrText xml:space="preserve"> PAGEREF _Toc173247085 \h </w:instrText>
            </w:r>
            <w:r>
              <w:rPr>
                <w:noProof/>
                <w:webHidden/>
              </w:rPr>
            </w:r>
            <w:r>
              <w:rPr>
                <w:noProof/>
                <w:webHidden/>
              </w:rPr>
              <w:fldChar w:fldCharType="separate"/>
            </w:r>
            <w:r>
              <w:rPr>
                <w:noProof/>
                <w:webHidden/>
              </w:rPr>
              <w:t>169</w:t>
            </w:r>
            <w:r>
              <w:rPr>
                <w:noProof/>
                <w:webHidden/>
              </w:rPr>
              <w:fldChar w:fldCharType="end"/>
            </w:r>
          </w:hyperlink>
        </w:p>
        <w:p w:rsidR="00145F70" w:rsidRDefault="00145F70">
          <w:pPr>
            <w:pStyle w:val="30"/>
            <w:tabs>
              <w:tab w:val="left" w:pos="621"/>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86" w:history="1">
            <w:r w:rsidRPr="00782A9C">
              <w:rPr>
                <w:rStyle w:val="af9"/>
                <w:noProof/>
              </w:rPr>
              <w:t>8.2.2</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rPr>
              <w:t>Мероприятия по защите подземных вод.</w:t>
            </w:r>
            <w:r>
              <w:rPr>
                <w:noProof/>
                <w:webHidden/>
              </w:rPr>
              <w:tab/>
            </w:r>
            <w:r>
              <w:rPr>
                <w:noProof/>
                <w:webHidden/>
              </w:rPr>
              <w:fldChar w:fldCharType="begin"/>
            </w:r>
            <w:r>
              <w:rPr>
                <w:noProof/>
                <w:webHidden/>
              </w:rPr>
              <w:instrText xml:space="preserve"> PAGEREF _Toc173247086 \h </w:instrText>
            </w:r>
            <w:r>
              <w:rPr>
                <w:noProof/>
                <w:webHidden/>
              </w:rPr>
            </w:r>
            <w:r>
              <w:rPr>
                <w:noProof/>
                <w:webHidden/>
              </w:rPr>
              <w:fldChar w:fldCharType="separate"/>
            </w:r>
            <w:r>
              <w:rPr>
                <w:noProof/>
                <w:webHidden/>
              </w:rPr>
              <w:t>169</w:t>
            </w:r>
            <w:r>
              <w:rPr>
                <w:noProof/>
                <w:webHidden/>
              </w:rPr>
              <w:fldChar w:fldCharType="end"/>
            </w:r>
          </w:hyperlink>
        </w:p>
        <w:p w:rsidR="00145F70" w:rsidRDefault="00145F70">
          <w:pPr>
            <w:pStyle w:val="20"/>
            <w:tabs>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87" w:history="1">
            <w:r w:rsidRPr="00782A9C">
              <w:rPr>
                <w:rStyle w:val="af9"/>
                <w:noProof/>
              </w:rPr>
              <w:t>8.3 Оценка воздействия намечаемой деятельности на водные объекты, анализ вероятности их загрязнения и последствий возможного истощения вод</w:t>
            </w:r>
            <w:r>
              <w:rPr>
                <w:noProof/>
                <w:webHidden/>
              </w:rPr>
              <w:tab/>
            </w:r>
            <w:r>
              <w:rPr>
                <w:noProof/>
                <w:webHidden/>
              </w:rPr>
              <w:fldChar w:fldCharType="begin"/>
            </w:r>
            <w:r>
              <w:rPr>
                <w:noProof/>
                <w:webHidden/>
              </w:rPr>
              <w:instrText xml:space="preserve"> PAGEREF _Toc173247087 \h </w:instrText>
            </w:r>
            <w:r>
              <w:rPr>
                <w:noProof/>
                <w:webHidden/>
              </w:rPr>
            </w:r>
            <w:r>
              <w:rPr>
                <w:noProof/>
                <w:webHidden/>
              </w:rPr>
              <w:fldChar w:fldCharType="separate"/>
            </w:r>
            <w:r>
              <w:rPr>
                <w:noProof/>
                <w:webHidden/>
              </w:rPr>
              <w:t>170</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088" w:history="1">
            <w:r w:rsidRPr="00782A9C">
              <w:rPr>
                <w:rStyle w:val="af9"/>
                <w:noProof/>
              </w:rPr>
              <w:t>9</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ОПИСАНИЕ</w:t>
            </w:r>
            <w:r w:rsidRPr="00782A9C">
              <w:rPr>
                <w:rStyle w:val="af9"/>
                <w:noProof/>
                <w:spacing w:val="-10"/>
              </w:rPr>
              <w:t xml:space="preserve"> </w:t>
            </w:r>
            <w:r w:rsidRPr="00782A9C">
              <w:rPr>
                <w:rStyle w:val="af9"/>
                <w:noProof/>
              </w:rPr>
              <w:t>ВОЗМОЖНЫХ</w:t>
            </w:r>
            <w:r w:rsidRPr="00782A9C">
              <w:rPr>
                <w:rStyle w:val="af9"/>
                <w:noProof/>
                <w:spacing w:val="-11"/>
              </w:rPr>
              <w:t xml:space="preserve"> </w:t>
            </w:r>
            <w:r w:rsidRPr="00782A9C">
              <w:rPr>
                <w:rStyle w:val="af9"/>
                <w:noProof/>
              </w:rPr>
              <w:t>СУЩЕСТВЕННЫХ</w:t>
            </w:r>
            <w:r w:rsidRPr="00782A9C">
              <w:rPr>
                <w:rStyle w:val="af9"/>
                <w:noProof/>
                <w:spacing w:val="-11"/>
              </w:rPr>
              <w:t xml:space="preserve"> </w:t>
            </w:r>
            <w:r w:rsidRPr="00782A9C">
              <w:rPr>
                <w:rStyle w:val="af9"/>
                <w:noProof/>
              </w:rPr>
              <w:t>ВОЗДЕЙСТВИЙ. ОЦЕНКА ВОЗДЕЙСТВИЯ НА ЛАНДШАФТЫ</w:t>
            </w:r>
            <w:r>
              <w:rPr>
                <w:noProof/>
                <w:webHidden/>
              </w:rPr>
              <w:tab/>
            </w:r>
            <w:r>
              <w:rPr>
                <w:noProof/>
                <w:webHidden/>
              </w:rPr>
              <w:fldChar w:fldCharType="begin"/>
            </w:r>
            <w:r>
              <w:rPr>
                <w:noProof/>
                <w:webHidden/>
              </w:rPr>
              <w:instrText xml:space="preserve"> PAGEREF _Toc173247088 \h </w:instrText>
            </w:r>
            <w:r>
              <w:rPr>
                <w:noProof/>
                <w:webHidden/>
              </w:rPr>
            </w:r>
            <w:r>
              <w:rPr>
                <w:noProof/>
                <w:webHidden/>
              </w:rPr>
              <w:fldChar w:fldCharType="separate"/>
            </w:r>
            <w:r>
              <w:rPr>
                <w:noProof/>
                <w:webHidden/>
              </w:rPr>
              <w:t>172</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089" w:history="1">
            <w:r w:rsidRPr="00782A9C">
              <w:rPr>
                <w:rStyle w:val="af9"/>
                <w:noProof/>
              </w:rPr>
              <w:t>10</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ОПИСАНИЕ ВОЗМОЖНЫХ СУЩЕСТВЕННЫХ ВОЗДЕЙСТВИЙ. ОЦЕНКА ВОЗДЕЙСТВИЯ НА БИОРАЗНООБРАЗИЕ. ЗЕМЕЛЬНЫЕ РЕСУРСЫ, ПОЧВЫ, РАСТИТЕЛЬНЫЙ И ЖИВОТНЫЙ МИР</w:t>
            </w:r>
            <w:r>
              <w:rPr>
                <w:noProof/>
                <w:webHidden/>
              </w:rPr>
              <w:tab/>
            </w:r>
            <w:r>
              <w:rPr>
                <w:noProof/>
                <w:webHidden/>
              </w:rPr>
              <w:fldChar w:fldCharType="begin"/>
            </w:r>
            <w:r>
              <w:rPr>
                <w:noProof/>
                <w:webHidden/>
              </w:rPr>
              <w:instrText xml:space="preserve"> PAGEREF _Toc173247089 \h </w:instrText>
            </w:r>
            <w:r>
              <w:rPr>
                <w:noProof/>
                <w:webHidden/>
              </w:rPr>
            </w:r>
            <w:r>
              <w:rPr>
                <w:noProof/>
                <w:webHidden/>
              </w:rPr>
              <w:fldChar w:fldCharType="separate"/>
            </w:r>
            <w:r>
              <w:rPr>
                <w:noProof/>
                <w:webHidden/>
              </w:rPr>
              <w:t>173</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90" w:history="1">
            <w:r w:rsidRPr="00782A9C">
              <w:rPr>
                <w:rStyle w:val="af9"/>
                <w:noProof/>
              </w:rPr>
              <w:t>10.1</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Состояние</w:t>
            </w:r>
            <w:r w:rsidRPr="00782A9C">
              <w:rPr>
                <w:rStyle w:val="af9"/>
                <w:noProof/>
                <w:spacing w:val="-7"/>
              </w:rPr>
              <w:t xml:space="preserve"> </w:t>
            </w:r>
            <w:r w:rsidRPr="00782A9C">
              <w:rPr>
                <w:rStyle w:val="af9"/>
                <w:noProof/>
              </w:rPr>
              <w:t>и</w:t>
            </w:r>
            <w:r w:rsidRPr="00782A9C">
              <w:rPr>
                <w:rStyle w:val="af9"/>
                <w:noProof/>
                <w:spacing w:val="-3"/>
              </w:rPr>
              <w:t xml:space="preserve"> </w:t>
            </w:r>
            <w:r w:rsidRPr="00782A9C">
              <w:rPr>
                <w:rStyle w:val="af9"/>
                <w:noProof/>
              </w:rPr>
              <w:t>условия</w:t>
            </w:r>
            <w:r w:rsidRPr="00782A9C">
              <w:rPr>
                <w:rStyle w:val="af9"/>
                <w:noProof/>
                <w:spacing w:val="-4"/>
              </w:rPr>
              <w:t xml:space="preserve"> </w:t>
            </w:r>
            <w:r w:rsidRPr="00782A9C">
              <w:rPr>
                <w:rStyle w:val="af9"/>
                <w:noProof/>
              </w:rPr>
              <w:t>землепользования.</w:t>
            </w:r>
            <w:r w:rsidRPr="00782A9C">
              <w:rPr>
                <w:rStyle w:val="af9"/>
                <w:noProof/>
                <w:spacing w:val="-3"/>
              </w:rPr>
              <w:t xml:space="preserve"> </w:t>
            </w:r>
            <w:r w:rsidRPr="00782A9C">
              <w:rPr>
                <w:rStyle w:val="af9"/>
                <w:noProof/>
              </w:rPr>
              <w:t>Изьятие</w:t>
            </w:r>
            <w:r w:rsidRPr="00782A9C">
              <w:rPr>
                <w:rStyle w:val="af9"/>
                <w:noProof/>
                <w:spacing w:val="-4"/>
              </w:rPr>
              <w:t xml:space="preserve"> </w:t>
            </w:r>
            <w:r w:rsidRPr="00782A9C">
              <w:rPr>
                <w:rStyle w:val="af9"/>
                <w:noProof/>
                <w:spacing w:val="-2"/>
              </w:rPr>
              <w:t>земель</w:t>
            </w:r>
            <w:r>
              <w:rPr>
                <w:noProof/>
                <w:webHidden/>
              </w:rPr>
              <w:tab/>
            </w:r>
            <w:r>
              <w:rPr>
                <w:noProof/>
                <w:webHidden/>
              </w:rPr>
              <w:fldChar w:fldCharType="begin"/>
            </w:r>
            <w:r>
              <w:rPr>
                <w:noProof/>
                <w:webHidden/>
              </w:rPr>
              <w:instrText xml:space="preserve"> PAGEREF _Toc173247090 \h </w:instrText>
            </w:r>
            <w:r>
              <w:rPr>
                <w:noProof/>
                <w:webHidden/>
              </w:rPr>
            </w:r>
            <w:r>
              <w:rPr>
                <w:noProof/>
                <w:webHidden/>
              </w:rPr>
              <w:fldChar w:fldCharType="separate"/>
            </w:r>
            <w:r>
              <w:rPr>
                <w:noProof/>
                <w:webHidden/>
              </w:rPr>
              <w:t>173</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91" w:history="1">
            <w:r w:rsidRPr="00782A9C">
              <w:rPr>
                <w:rStyle w:val="af9"/>
                <w:noProof/>
              </w:rPr>
              <w:t>10.2</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Краткая характеристика почвенно-растительного покрова и животного мира района</w:t>
            </w:r>
            <w:r>
              <w:rPr>
                <w:noProof/>
                <w:webHidden/>
              </w:rPr>
              <w:tab/>
            </w:r>
            <w:r>
              <w:rPr>
                <w:noProof/>
                <w:webHidden/>
              </w:rPr>
              <w:fldChar w:fldCharType="begin"/>
            </w:r>
            <w:r>
              <w:rPr>
                <w:noProof/>
                <w:webHidden/>
              </w:rPr>
              <w:instrText xml:space="preserve"> PAGEREF _Toc173247091 \h </w:instrText>
            </w:r>
            <w:r>
              <w:rPr>
                <w:noProof/>
                <w:webHidden/>
              </w:rPr>
            </w:r>
            <w:r>
              <w:rPr>
                <w:noProof/>
                <w:webHidden/>
              </w:rPr>
              <w:fldChar w:fldCharType="separate"/>
            </w:r>
            <w:r>
              <w:rPr>
                <w:noProof/>
                <w:webHidden/>
              </w:rPr>
              <w:t>173</w:t>
            </w:r>
            <w:r>
              <w:rPr>
                <w:noProof/>
                <w:webHidden/>
              </w:rPr>
              <w:fldChar w:fldCharType="end"/>
            </w:r>
          </w:hyperlink>
        </w:p>
        <w:p w:rsidR="00145F70" w:rsidRDefault="00145F70">
          <w:pPr>
            <w:pStyle w:val="30"/>
            <w:tabs>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092" w:history="1">
            <w:r w:rsidRPr="00782A9C">
              <w:rPr>
                <w:rStyle w:val="af9"/>
                <w:noProof/>
              </w:rPr>
              <w:t>10.2.1 Мероприятия</w:t>
            </w:r>
            <w:r w:rsidRPr="00782A9C">
              <w:rPr>
                <w:rStyle w:val="af9"/>
                <w:noProof/>
                <w:spacing w:val="-5"/>
              </w:rPr>
              <w:t xml:space="preserve"> </w:t>
            </w:r>
            <w:r w:rsidRPr="00782A9C">
              <w:rPr>
                <w:rStyle w:val="af9"/>
                <w:noProof/>
              </w:rPr>
              <w:t>по</w:t>
            </w:r>
            <w:r w:rsidRPr="00782A9C">
              <w:rPr>
                <w:rStyle w:val="af9"/>
                <w:noProof/>
                <w:spacing w:val="-3"/>
              </w:rPr>
              <w:t xml:space="preserve"> </w:t>
            </w:r>
            <w:r w:rsidRPr="00782A9C">
              <w:rPr>
                <w:rStyle w:val="af9"/>
                <w:noProof/>
              </w:rPr>
              <w:t>охране</w:t>
            </w:r>
            <w:r w:rsidRPr="00782A9C">
              <w:rPr>
                <w:rStyle w:val="af9"/>
                <w:noProof/>
                <w:spacing w:val="-4"/>
              </w:rPr>
              <w:t xml:space="preserve"> </w:t>
            </w:r>
            <w:r w:rsidRPr="00782A9C">
              <w:rPr>
                <w:rStyle w:val="af9"/>
                <w:noProof/>
              </w:rPr>
              <w:t>почвенно-растительного</w:t>
            </w:r>
            <w:r w:rsidRPr="00782A9C">
              <w:rPr>
                <w:rStyle w:val="af9"/>
                <w:noProof/>
                <w:spacing w:val="-3"/>
              </w:rPr>
              <w:t xml:space="preserve"> </w:t>
            </w:r>
            <w:r w:rsidRPr="00782A9C">
              <w:rPr>
                <w:rStyle w:val="af9"/>
                <w:noProof/>
                <w:spacing w:val="-2"/>
              </w:rPr>
              <w:t>покрова</w:t>
            </w:r>
            <w:r>
              <w:rPr>
                <w:noProof/>
                <w:webHidden/>
              </w:rPr>
              <w:tab/>
            </w:r>
            <w:r>
              <w:rPr>
                <w:noProof/>
                <w:webHidden/>
              </w:rPr>
              <w:fldChar w:fldCharType="begin"/>
            </w:r>
            <w:r>
              <w:rPr>
                <w:noProof/>
                <w:webHidden/>
              </w:rPr>
              <w:instrText xml:space="preserve"> PAGEREF _Toc173247092 \h </w:instrText>
            </w:r>
            <w:r>
              <w:rPr>
                <w:noProof/>
                <w:webHidden/>
              </w:rPr>
            </w:r>
            <w:r>
              <w:rPr>
                <w:noProof/>
                <w:webHidden/>
              </w:rPr>
              <w:fldChar w:fldCharType="separate"/>
            </w:r>
            <w:r>
              <w:rPr>
                <w:noProof/>
                <w:webHidden/>
              </w:rPr>
              <w:t>173</w:t>
            </w:r>
            <w:r>
              <w:rPr>
                <w:noProof/>
                <w:webHidden/>
              </w:rPr>
              <w:fldChar w:fldCharType="end"/>
            </w:r>
          </w:hyperlink>
        </w:p>
        <w:p w:rsidR="00145F70" w:rsidRDefault="00145F70">
          <w:pPr>
            <w:pStyle w:val="20"/>
            <w:tabs>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93" w:history="1">
            <w:r w:rsidRPr="00782A9C">
              <w:rPr>
                <w:rStyle w:val="af9"/>
                <w:noProof/>
              </w:rPr>
              <w:t>10.3</w:t>
            </w:r>
            <w:r w:rsidRPr="00782A9C">
              <w:rPr>
                <w:rStyle w:val="af9"/>
                <w:noProof/>
                <w:spacing w:val="-15"/>
              </w:rPr>
              <w:t xml:space="preserve"> </w:t>
            </w:r>
            <w:r w:rsidRPr="00782A9C">
              <w:rPr>
                <w:rStyle w:val="af9"/>
                <w:noProof/>
              </w:rPr>
              <w:t>Характеристика</w:t>
            </w:r>
            <w:r w:rsidRPr="00782A9C">
              <w:rPr>
                <w:rStyle w:val="af9"/>
                <w:noProof/>
                <w:spacing w:val="-15"/>
              </w:rPr>
              <w:t xml:space="preserve"> </w:t>
            </w:r>
            <w:r w:rsidRPr="00782A9C">
              <w:rPr>
                <w:rStyle w:val="af9"/>
                <w:noProof/>
              </w:rPr>
              <w:t>ожидаемого</w:t>
            </w:r>
            <w:r w:rsidRPr="00782A9C">
              <w:rPr>
                <w:rStyle w:val="af9"/>
                <w:noProof/>
                <w:spacing w:val="-15"/>
              </w:rPr>
              <w:t xml:space="preserve"> </w:t>
            </w:r>
            <w:r w:rsidRPr="00782A9C">
              <w:rPr>
                <w:rStyle w:val="af9"/>
                <w:noProof/>
              </w:rPr>
              <w:t>воздействия</w:t>
            </w:r>
            <w:r w:rsidRPr="00782A9C">
              <w:rPr>
                <w:rStyle w:val="af9"/>
                <w:noProof/>
                <w:spacing w:val="-15"/>
              </w:rPr>
              <w:t xml:space="preserve"> </w:t>
            </w:r>
            <w:r w:rsidRPr="00782A9C">
              <w:rPr>
                <w:rStyle w:val="af9"/>
                <w:noProof/>
              </w:rPr>
              <w:t>на</w:t>
            </w:r>
            <w:r w:rsidRPr="00782A9C">
              <w:rPr>
                <w:rStyle w:val="af9"/>
                <w:noProof/>
                <w:spacing w:val="-15"/>
              </w:rPr>
              <w:t xml:space="preserve"> </w:t>
            </w:r>
            <w:r w:rsidRPr="00782A9C">
              <w:rPr>
                <w:rStyle w:val="af9"/>
                <w:noProof/>
              </w:rPr>
              <w:t>животный</w:t>
            </w:r>
            <w:r w:rsidRPr="00782A9C">
              <w:rPr>
                <w:rStyle w:val="af9"/>
                <w:noProof/>
                <w:spacing w:val="-15"/>
              </w:rPr>
              <w:t xml:space="preserve"> </w:t>
            </w:r>
            <w:r w:rsidRPr="00782A9C">
              <w:rPr>
                <w:rStyle w:val="af9"/>
                <w:noProof/>
              </w:rPr>
              <w:t>мир</w:t>
            </w:r>
            <w:r w:rsidRPr="00782A9C">
              <w:rPr>
                <w:rStyle w:val="af9"/>
                <w:noProof/>
                <w:spacing w:val="-15"/>
              </w:rPr>
              <w:t xml:space="preserve"> </w:t>
            </w:r>
            <w:r w:rsidRPr="00782A9C">
              <w:rPr>
                <w:rStyle w:val="af9"/>
                <w:noProof/>
              </w:rPr>
              <w:t>и</w:t>
            </w:r>
            <w:r w:rsidRPr="00782A9C">
              <w:rPr>
                <w:rStyle w:val="af9"/>
                <w:noProof/>
                <w:spacing w:val="-15"/>
              </w:rPr>
              <w:t xml:space="preserve"> </w:t>
            </w:r>
            <w:r w:rsidRPr="00782A9C">
              <w:rPr>
                <w:rStyle w:val="af9"/>
                <w:noProof/>
              </w:rPr>
              <w:t>мероприятия по его снижению</w:t>
            </w:r>
            <w:r>
              <w:rPr>
                <w:noProof/>
                <w:webHidden/>
              </w:rPr>
              <w:tab/>
            </w:r>
            <w:r>
              <w:rPr>
                <w:noProof/>
                <w:webHidden/>
              </w:rPr>
              <w:fldChar w:fldCharType="begin"/>
            </w:r>
            <w:r>
              <w:rPr>
                <w:noProof/>
                <w:webHidden/>
              </w:rPr>
              <w:instrText xml:space="preserve"> PAGEREF _Toc173247093 \h </w:instrText>
            </w:r>
            <w:r>
              <w:rPr>
                <w:noProof/>
                <w:webHidden/>
              </w:rPr>
            </w:r>
            <w:r>
              <w:rPr>
                <w:noProof/>
                <w:webHidden/>
              </w:rPr>
              <w:fldChar w:fldCharType="separate"/>
            </w:r>
            <w:r>
              <w:rPr>
                <w:noProof/>
                <w:webHidden/>
              </w:rPr>
              <w:t>174</w:t>
            </w:r>
            <w:r>
              <w:rPr>
                <w:noProof/>
                <w:webHidden/>
              </w:rPr>
              <w:fldChar w:fldCharType="end"/>
            </w:r>
          </w:hyperlink>
        </w:p>
        <w:p w:rsidR="00145F70" w:rsidRDefault="00145F70">
          <w:pPr>
            <w:pStyle w:val="20"/>
            <w:tabs>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94" w:history="1">
            <w:r w:rsidRPr="00782A9C">
              <w:rPr>
                <w:rStyle w:val="af9"/>
                <w:noProof/>
              </w:rPr>
              <w:t>10.4</w:t>
            </w:r>
            <w:r w:rsidRPr="00782A9C">
              <w:rPr>
                <w:rStyle w:val="af9"/>
                <w:noProof/>
                <w:spacing w:val="-5"/>
              </w:rPr>
              <w:t xml:space="preserve"> </w:t>
            </w:r>
            <w:r w:rsidRPr="00782A9C">
              <w:rPr>
                <w:rStyle w:val="af9"/>
                <w:noProof/>
              </w:rPr>
              <w:t>Рекультивация</w:t>
            </w:r>
            <w:r w:rsidRPr="00782A9C">
              <w:rPr>
                <w:rStyle w:val="af9"/>
                <w:noProof/>
                <w:spacing w:val="-6"/>
              </w:rPr>
              <w:t xml:space="preserve"> </w:t>
            </w:r>
            <w:r w:rsidRPr="00782A9C">
              <w:rPr>
                <w:rStyle w:val="af9"/>
                <w:noProof/>
              </w:rPr>
              <w:t>нарушенных</w:t>
            </w:r>
            <w:r w:rsidRPr="00782A9C">
              <w:rPr>
                <w:rStyle w:val="af9"/>
                <w:noProof/>
                <w:spacing w:val="-4"/>
              </w:rPr>
              <w:t xml:space="preserve"> </w:t>
            </w:r>
            <w:r w:rsidRPr="00782A9C">
              <w:rPr>
                <w:rStyle w:val="af9"/>
                <w:noProof/>
                <w:spacing w:val="-2"/>
              </w:rPr>
              <w:t>земель</w:t>
            </w:r>
            <w:r>
              <w:rPr>
                <w:noProof/>
                <w:webHidden/>
              </w:rPr>
              <w:tab/>
            </w:r>
            <w:r>
              <w:rPr>
                <w:noProof/>
                <w:webHidden/>
              </w:rPr>
              <w:fldChar w:fldCharType="begin"/>
            </w:r>
            <w:r>
              <w:rPr>
                <w:noProof/>
                <w:webHidden/>
              </w:rPr>
              <w:instrText xml:space="preserve"> PAGEREF _Toc173247094 \h </w:instrText>
            </w:r>
            <w:r>
              <w:rPr>
                <w:noProof/>
                <w:webHidden/>
              </w:rPr>
            </w:r>
            <w:r>
              <w:rPr>
                <w:noProof/>
                <w:webHidden/>
              </w:rPr>
              <w:fldChar w:fldCharType="separate"/>
            </w:r>
            <w:r>
              <w:rPr>
                <w:noProof/>
                <w:webHidden/>
              </w:rPr>
              <w:t>175</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095" w:history="1">
            <w:r w:rsidRPr="00782A9C">
              <w:rPr>
                <w:rStyle w:val="af9"/>
                <w:noProof/>
              </w:rPr>
              <w:t>11</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ОПИСАНИЕ</w:t>
            </w:r>
            <w:r w:rsidRPr="00782A9C">
              <w:rPr>
                <w:rStyle w:val="af9"/>
                <w:noProof/>
                <w:spacing w:val="-10"/>
              </w:rPr>
              <w:t xml:space="preserve"> </w:t>
            </w:r>
            <w:r w:rsidRPr="00782A9C">
              <w:rPr>
                <w:rStyle w:val="af9"/>
                <w:noProof/>
              </w:rPr>
              <w:t>ВОЗМОЖНЫХ</w:t>
            </w:r>
            <w:r w:rsidRPr="00782A9C">
              <w:rPr>
                <w:rStyle w:val="af9"/>
                <w:noProof/>
                <w:spacing w:val="-11"/>
              </w:rPr>
              <w:t xml:space="preserve"> </w:t>
            </w:r>
            <w:r w:rsidRPr="00782A9C">
              <w:rPr>
                <w:rStyle w:val="af9"/>
                <w:noProof/>
              </w:rPr>
              <w:t>СУЩЕСТВЕННЫХ</w:t>
            </w:r>
            <w:r w:rsidRPr="00782A9C">
              <w:rPr>
                <w:rStyle w:val="af9"/>
                <w:noProof/>
                <w:spacing w:val="-11"/>
              </w:rPr>
              <w:t xml:space="preserve"> </w:t>
            </w:r>
            <w:r w:rsidRPr="00782A9C">
              <w:rPr>
                <w:rStyle w:val="af9"/>
                <w:noProof/>
              </w:rPr>
              <w:t>ВОЗДЕЙСТВИЙ. ОЦЕНКА ВОЗДЕЙСТВИЯ НА ОКРУЖАЮЩУЮ СРЕДУ ОТХОДОВ</w:t>
            </w:r>
            <w:r>
              <w:rPr>
                <w:noProof/>
                <w:webHidden/>
              </w:rPr>
              <w:tab/>
            </w:r>
            <w:r>
              <w:rPr>
                <w:noProof/>
                <w:webHidden/>
              </w:rPr>
              <w:fldChar w:fldCharType="begin"/>
            </w:r>
            <w:r>
              <w:rPr>
                <w:noProof/>
                <w:webHidden/>
              </w:rPr>
              <w:instrText xml:space="preserve"> PAGEREF _Toc173247095 \h </w:instrText>
            </w:r>
            <w:r>
              <w:rPr>
                <w:noProof/>
                <w:webHidden/>
              </w:rPr>
            </w:r>
            <w:r>
              <w:rPr>
                <w:noProof/>
                <w:webHidden/>
              </w:rPr>
              <w:fldChar w:fldCharType="separate"/>
            </w:r>
            <w:r>
              <w:rPr>
                <w:noProof/>
                <w:webHidden/>
              </w:rPr>
              <w:t>176</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96" w:history="1">
            <w:r w:rsidRPr="00782A9C">
              <w:rPr>
                <w:rStyle w:val="af9"/>
                <w:noProof/>
              </w:rPr>
              <w:t>11.1</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Текущее</w:t>
            </w:r>
            <w:r w:rsidRPr="00782A9C">
              <w:rPr>
                <w:rStyle w:val="af9"/>
                <w:noProof/>
                <w:spacing w:val="-5"/>
              </w:rPr>
              <w:t xml:space="preserve"> </w:t>
            </w:r>
            <w:r w:rsidRPr="00782A9C">
              <w:rPr>
                <w:rStyle w:val="af9"/>
                <w:noProof/>
              </w:rPr>
              <w:t>состояние</w:t>
            </w:r>
            <w:r w:rsidRPr="00782A9C">
              <w:rPr>
                <w:rStyle w:val="af9"/>
                <w:noProof/>
                <w:spacing w:val="-3"/>
              </w:rPr>
              <w:t xml:space="preserve"> </w:t>
            </w:r>
            <w:r w:rsidRPr="00782A9C">
              <w:rPr>
                <w:rStyle w:val="af9"/>
                <w:noProof/>
              </w:rPr>
              <w:t>управления</w:t>
            </w:r>
            <w:r w:rsidRPr="00782A9C">
              <w:rPr>
                <w:rStyle w:val="af9"/>
                <w:noProof/>
                <w:spacing w:val="-3"/>
              </w:rPr>
              <w:t xml:space="preserve"> </w:t>
            </w:r>
            <w:r w:rsidRPr="00782A9C">
              <w:rPr>
                <w:rStyle w:val="af9"/>
                <w:noProof/>
              </w:rPr>
              <w:t>отходами</w:t>
            </w:r>
            <w:r w:rsidRPr="00782A9C">
              <w:rPr>
                <w:rStyle w:val="af9"/>
                <w:noProof/>
                <w:spacing w:val="-2"/>
              </w:rPr>
              <w:t xml:space="preserve"> </w:t>
            </w:r>
            <w:r w:rsidRPr="00782A9C">
              <w:rPr>
                <w:rStyle w:val="af9"/>
                <w:noProof/>
              </w:rPr>
              <w:t>на</w:t>
            </w:r>
            <w:r w:rsidRPr="00782A9C">
              <w:rPr>
                <w:rStyle w:val="af9"/>
                <w:noProof/>
                <w:spacing w:val="-1"/>
              </w:rPr>
              <w:t xml:space="preserve"> </w:t>
            </w:r>
            <w:r w:rsidRPr="00782A9C">
              <w:rPr>
                <w:rStyle w:val="af9"/>
                <w:noProof/>
                <w:spacing w:val="-2"/>
              </w:rPr>
              <w:t>предприятии</w:t>
            </w:r>
            <w:r>
              <w:rPr>
                <w:noProof/>
                <w:webHidden/>
              </w:rPr>
              <w:tab/>
            </w:r>
            <w:r>
              <w:rPr>
                <w:noProof/>
                <w:webHidden/>
              </w:rPr>
              <w:fldChar w:fldCharType="begin"/>
            </w:r>
            <w:r>
              <w:rPr>
                <w:noProof/>
                <w:webHidden/>
              </w:rPr>
              <w:instrText xml:space="preserve"> PAGEREF _Toc173247096 \h </w:instrText>
            </w:r>
            <w:r>
              <w:rPr>
                <w:noProof/>
                <w:webHidden/>
              </w:rPr>
            </w:r>
            <w:r>
              <w:rPr>
                <w:noProof/>
                <w:webHidden/>
              </w:rPr>
              <w:fldChar w:fldCharType="separate"/>
            </w:r>
            <w:r>
              <w:rPr>
                <w:noProof/>
                <w:webHidden/>
              </w:rPr>
              <w:t>176</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97" w:history="1">
            <w:r w:rsidRPr="00782A9C">
              <w:rPr>
                <w:rStyle w:val="af9"/>
                <w:noProof/>
              </w:rPr>
              <w:t>11.2</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Обоснование</w:t>
            </w:r>
            <w:r w:rsidRPr="00782A9C">
              <w:rPr>
                <w:rStyle w:val="af9"/>
                <w:noProof/>
                <w:spacing w:val="-8"/>
              </w:rPr>
              <w:t xml:space="preserve"> </w:t>
            </w:r>
            <w:r w:rsidRPr="00782A9C">
              <w:rPr>
                <w:rStyle w:val="af9"/>
                <w:noProof/>
              </w:rPr>
              <w:t>предельного</w:t>
            </w:r>
            <w:r w:rsidRPr="00782A9C">
              <w:rPr>
                <w:rStyle w:val="af9"/>
                <w:noProof/>
                <w:spacing w:val="-4"/>
              </w:rPr>
              <w:t xml:space="preserve"> </w:t>
            </w:r>
            <w:r w:rsidRPr="00782A9C">
              <w:rPr>
                <w:rStyle w:val="af9"/>
                <w:noProof/>
              </w:rPr>
              <w:t>количества</w:t>
            </w:r>
            <w:r w:rsidRPr="00782A9C">
              <w:rPr>
                <w:rStyle w:val="af9"/>
                <w:noProof/>
                <w:spacing w:val="-4"/>
              </w:rPr>
              <w:t xml:space="preserve"> </w:t>
            </w:r>
            <w:r w:rsidRPr="00782A9C">
              <w:rPr>
                <w:rStyle w:val="af9"/>
                <w:noProof/>
              </w:rPr>
              <w:t>образования</w:t>
            </w:r>
            <w:r w:rsidRPr="00782A9C">
              <w:rPr>
                <w:rStyle w:val="af9"/>
                <w:noProof/>
                <w:spacing w:val="-5"/>
              </w:rPr>
              <w:t xml:space="preserve"> </w:t>
            </w:r>
            <w:r w:rsidRPr="00782A9C">
              <w:rPr>
                <w:rStyle w:val="af9"/>
                <w:noProof/>
              </w:rPr>
              <w:t>и</w:t>
            </w:r>
            <w:r w:rsidRPr="00782A9C">
              <w:rPr>
                <w:rStyle w:val="af9"/>
                <w:noProof/>
                <w:spacing w:val="-6"/>
              </w:rPr>
              <w:t xml:space="preserve"> </w:t>
            </w:r>
            <w:r w:rsidRPr="00782A9C">
              <w:rPr>
                <w:rStyle w:val="af9"/>
                <w:noProof/>
              </w:rPr>
              <w:t>накопления</w:t>
            </w:r>
            <w:r w:rsidRPr="00782A9C">
              <w:rPr>
                <w:rStyle w:val="af9"/>
                <w:noProof/>
                <w:spacing w:val="-4"/>
              </w:rPr>
              <w:t xml:space="preserve"> </w:t>
            </w:r>
            <w:r w:rsidRPr="00782A9C">
              <w:rPr>
                <w:rStyle w:val="af9"/>
                <w:noProof/>
                <w:spacing w:val="-2"/>
              </w:rPr>
              <w:t>отходов</w:t>
            </w:r>
            <w:r>
              <w:rPr>
                <w:noProof/>
                <w:webHidden/>
              </w:rPr>
              <w:tab/>
            </w:r>
            <w:r>
              <w:rPr>
                <w:noProof/>
                <w:webHidden/>
              </w:rPr>
              <w:fldChar w:fldCharType="begin"/>
            </w:r>
            <w:r>
              <w:rPr>
                <w:noProof/>
                <w:webHidden/>
              </w:rPr>
              <w:instrText xml:space="preserve"> PAGEREF _Toc173247097 \h </w:instrText>
            </w:r>
            <w:r>
              <w:rPr>
                <w:noProof/>
                <w:webHidden/>
              </w:rPr>
            </w:r>
            <w:r>
              <w:rPr>
                <w:noProof/>
                <w:webHidden/>
              </w:rPr>
              <w:fldChar w:fldCharType="separate"/>
            </w:r>
            <w:r>
              <w:rPr>
                <w:noProof/>
                <w:webHidden/>
              </w:rPr>
              <w:t>176</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098" w:history="1">
            <w:r w:rsidRPr="00782A9C">
              <w:rPr>
                <w:rStyle w:val="af9"/>
                <w:noProof/>
              </w:rPr>
              <w:t>12</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ОПИСАНИЕ ВОЗМОЖНЫХ СУЩЕСТВЕННЫХ ВОЗДЕЙСТВИЙ. ОЦЕНКА ВОЗДЕЙСТВИЯ НА НЕДРА</w:t>
            </w:r>
            <w:r>
              <w:rPr>
                <w:noProof/>
                <w:webHidden/>
              </w:rPr>
              <w:tab/>
            </w:r>
            <w:r>
              <w:rPr>
                <w:noProof/>
                <w:webHidden/>
              </w:rPr>
              <w:fldChar w:fldCharType="begin"/>
            </w:r>
            <w:r>
              <w:rPr>
                <w:noProof/>
                <w:webHidden/>
              </w:rPr>
              <w:instrText xml:space="preserve"> PAGEREF _Toc173247098 \h </w:instrText>
            </w:r>
            <w:r>
              <w:rPr>
                <w:noProof/>
                <w:webHidden/>
              </w:rPr>
            </w:r>
            <w:r>
              <w:rPr>
                <w:noProof/>
                <w:webHidden/>
              </w:rPr>
              <w:fldChar w:fldCharType="separate"/>
            </w:r>
            <w:r>
              <w:rPr>
                <w:noProof/>
                <w:webHidden/>
              </w:rPr>
              <w:t>182</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099" w:history="1">
            <w:r w:rsidRPr="00782A9C">
              <w:rPr>
                <w:rStyle w:val="af9"/>
                <w:noProof/>
              </w:rPr>
              <w:t>12.1</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Факторы</w:t>
            </w:r>
            <w:r w:rsidRPr="00782A9C">
              <w:rPr>
                <w:rStyle w:val="af9"/>
                <w:noProof/>
                <w:spacing w:val="-7"/>
              </w:rPr>
              <w:t xml:space="preserve"> </w:t>
            </w:r>
            <w:r w:rsidRPr="00782A9C">
              <w:rPr>
                <w:rStyle w:val="af9"/>
                <w:noProof/>
              </w:rPr>
              <w:t>негативного</w:t>
            </w:r>
            <w:r w:rsidRPr="00782A9C">
              <w:rPr>
                <w:rStyle w:val="af9"/>
                <w:noProof/>
                <w:spacing w:val="-3"/>
              </w:rPr>
              <w:t xml:space="preserve"> </w:t>
            </w:r>
            <w:r w:rsidRPr="00782A9C">
              <w:rPr>
                <w:rStyle w:val="af9"/>
                <w:noProof/>
              </w:rPr>
              <w:t>воздействия</w:t>
            </w:r>
            <w:r w:rsidRPr="00782A9C">
              <w:rPr>
                <w:rStyle w:val="af9"/>
                <w:noProof/>
                <w:spacing w:val="-4"/>
              </w:rPr>
              <w:t xml:space="preserve"> </w:t>
            </w:r>
            <w:r w:rsidRPr="00782A9C">
              <w:rPr>
                <w:rStyle w:val="af9"/>
                <w:noProof/>
              </w:rPr>
              <w:t>на</w:t>
            </w:r>
            <w:r w:rsidRPr="00782A9C">
              <w:rPr>
                <w:rStyle w:val="af9"/>
                <w:noProof/>
                <w:spacing w:val="-4"/>
              </w:rPr>
              <w:t xml:space="preserve"> </w:t>
            </w:r>
            <w:r w:rsidRPr="00782A9C">
              <w:rPr>
                <w:rStyle w:val="af9"/>
                <w:noProof/>
              </w:rPr>
              <w:t>геологическую</w:t>
            </w:r>
            <w:r w:rsidRPr="00782A9C">
              <w:rPr>
                <w:rStyle w:val="af9"/>
                <w:noProof/>
                <w:spacing w:val="-4"/>
              </w:rPr>
              <w:t xml:space="preserve"> </w:t>
            </w:r>
            <w:r w:rsidRPr="00782A9C">
              <w:rPr>
                <w:rStyle w:val="af9"/>
                <w:noProof/>
              </w:rPr>
              <w:t>среду</w:t>
            </w:r>
            <w:r w:rsidRPr="00782A9C">
              <w:rPr>
                <w:rStyle w:val="af9"/>
                <w:noProof/>
                <w:spacing w:val="-3"/>
              </w:rPr>
              <w:t xml:space="preserve"> </w:t>
            </w:r>
            <w:r w:rsidRPr="00782A9C">
              <w:rPr>
                <w:rStyle w:val="af9"/>
                <w:noProof/>
                <w:spacing w:val="-2"/>
              </w:rPr>
              <w:t>(недра)</w:t>
            </w:r>
            <w:r>
              <w:rPr>
                <w:noProof/>
                <w:webHidden/>
              </w:rPr>
              <w:tab/>
            </w:r>
            <w:r>
              <w:rPr>
                <w:noProof/>
                <w:webHidden/>
              </w:rPr>
              <w:fldChar w:fldCharType="begin"/>
            </w:r>
            <w:r>
              <w:rPr>
                <w:noProof/>
                <w:webHidden/>
              </w:rPr>
              <w:instrText xml:space="preserve"> PAGEREF _Toc173247099 \h </w:instrText>
            </w:r>
            <w:r>
              <w:rPr>
                <w:noProof/>
                <w:webHidden/>
              </w:rPr>
            </w:r>
            <w:r>
              <w:rPr>
                <w:noProof/>
                <w:webHidden/>
              </w:rPr>
              <w:fldChar w:fldCharType="separate"/>
            </w:r>
            <w:r>
              <w:rPr>
                <w:noProof/>
                <w:webHidden/>
              </w:rPr>
              <w:t>182</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00" w:history="1">
            <w:r w:rsidRPr="00782A9C">
              <w:rPr>
                <w:rStyle w:val="af9"/>
                <w:noProof/>
              </w:rPr>
              <w:t>12.2</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Оценка</w:t>
            </w:r>
            <w:r w:rsidRPr="00782A9C">
              <w:rPr>
                <w:rStyle w:val="af9"/>
                <w:noProof/>
                <w:spacing w:val="-9"/>
              </w:rPr>
              <w:t xml:space="preserve"> </w:t>
            </w:r>
            <w:r w:rsidRPr="00782A9C">
              <w:rPr>
                <w:rStyle w:val="af9"/>
                <w:noProof/>
              </w:rPr>
              <w:t>воздействия</w:t>
            </w:r>
            <w:r w:rsidRPr="00782A9C">
              <w:rPr>
                <w:rStyle w:val="af9"/>
                <w:noProof/>
                <w:spacing w:val="-5"/>
              </w:rPr>
              <w:t xml:space="preserve"> </w:t>
            </w:r>
            <w:r w:rsidRPr="00782A9C">
              <w:rPr>
                <w:rStyle w:val="af9"/>
                <w:noProof/>
              </w:rPr>
              <w:t>проектируемых</w:t>
            </w:r>
            <w:r w:rsidRPr="00782A9C">
              <w:rPr>
                <w:rStyle w:val="af9"/>
                <w:noProof/>
                <w:spacing w:val="-3"/>
              </w:rPr>
              <w:t xml:space="preserve"> </w:t>
            </w:r>
            <w:r w:rsidRPr="00782A9C">
              <w:rPr>
                <w:rStyle w:val="af9"/>
                <w:noProof/>
              </w:rPr>
              <w:t>работ</w:t>
            </w:r>
            <w:r w:rsidRPr="00782A9C">
              <w:rPr>
                <w:rStyle w:val="af9"/>
                <w:noProof/>
                <w:spacing w:val="-5"/>
              </w:rPr>
              <w:t xml:space="preserve"> </w:t>
            </w:r>
            <w:r w:rsidRPr="00782A9C">
              <w:rPr>
                <w:rStyle w:val="af9"/>
                <w:noProof/>
              </w:rPr>
              <w:t>на</w:t>
            </w:r>
            <w:r w:rsidRPr="00782A9C">
              <w:rPr>
                <w:rStyle w:val="af9"/>
                <w:noProof/>
                <w:spacing w:val="-4"/>
              </w:rPr>
              <w:t xml:space="preserve"> </w:t>
            </w:r>
            <w:r w:rsidRPr="00782A9C">
              <w:rPr>
                <w:rStyle w:val="af9"/>
                <w:noProof/>
              </w:rPr>
              <w:t>геологическую</w:t>
            </w:r>
            <w:r w:rsidRPr="00782A9C">
              <w:rPr>
                <w:rStyle w:val="af9"/>
                <w:noProof/>
                <w:spacing w:val="-3"/>
              </w:rPr>
              <w:t xml:space="preserve"> </w:t>
            </w:r>
            <w:r w:rsidRPr="00782A9C">
              <w:rPr>
                <w:rStyle w:val="af9"/>
                <w:noProof/>
              </w:rPr>
              <w:t>среду</w:t>
            </w:r>
            <w:r w:rsidRPr="00782A9C">
              <w:rPr>
                <w:rStyle w:val="af9"/>
                <w:noProof/>
                <w:spacing w:val="-3"/>
              </w:rPr>
              <w:t xml:space="preserve"> </w:t>
            </w:r>
            <w:r w:rsidRPr="00782A9C">
              <w:rPr>
                <w:rStyle w:val="af9"/>
                <w:noProof/>
                <w:spacing w:val="-2"/>
              </w:rPr>
              <w:t>(недра)</w:t>
            </w:r>
            <w:r>
              <w:rPr>
                <w:noProof/>
                <w:webHidden/>
              </w:rPr>
              <w:tab/>
            </w:r>
            <w:r>
              <w:rPr>
                <w:noProof/>
                <w:webHidden/>
              </w:rPr>
              <w:fldChar w:fldCharType="begin"/>
            </w:r>
            <w:r>
              <w:rPr>
                <w:noProof/>
                <w:webHidden/>
              </w:rPr>
              <w:instrText xml:space="preserve"> PAGEREF _Toc173247100 \h </w:instrText>
            </w:r>
            <w:r>
              <w:rPr>
                <w:noProof/>
                <w:webHidden/>
              </w:rPr>
            </w:r>
            <w:r>
              <w:rPr>
                <w:noProof/>
                <w:webHidden/>
              </w:rPr>
              <w:fldChar w:fldCharType="separate"/>
            </w:r>
            <w:r>
              <w:rPr>
                <w:noProof/>
                <w:webHidden/>
              </w:rPr>
              <w:t>182</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01" w:history="1">
            <w:r w:rsidRPr="00782A9C">
              <w:rPr>
                <w:rStyle w:val="af9"/>
                <w:noProof/>
              </w:rPr>
              <w:t>12.3</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Природоохранные рекомендации по предотвращению возможного негативного воздействия на геологическую среду (недра)</w:t>
            </w:r>
            <w:r>
              <w:rPr>
                <w:noProof/>
                <w:webHidden/>
              </w:rPr>
              <w:tab/>
            </w:r>
            <w:r>
              <w:rPr>
                <w:noProof/>
                <w:webHidden/>
              </w:rPr>
              <w:fldChar w:fldCharType="begin"/>
            </w:r>
            <w:r>
              <w:rPr>
                <w:noProof/>
                <w:webHidden/>
              </w:rPr>
              <w:instrText xml:space="preserve"> PAGEREF _Toc173247101 \h </w:instrText>
            </w:r>
            <w:r>
              <w:rPr>
                <w:noProof/>
                <w:webHidden/>
              </w:rPr>
            </w:r>
            <w:r>
              <w:rPr>
                <w:noProof/>
                <w:webHidden/>
              </w:rPr>
              <w:fldChar w:fldCharType="separate"/>
            </w:r>
            <w:r>
              <w:rPr>
                <w:noProof/>
                <w:webHidden/>
              </w:rPr>
              <w:t>182</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02" w:history="1">
            <w:r w:rsidRPr="00782A9C">
              <w:rPr>
                <w:rStyle w:val="af9"/>
                <w:noProof/>
              </w:rPr>
              <w:t>12.4</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Охрана</w:t>
            </w:r>
            <w:r w:rsidRPr="00782A9C">
              <w:rPr>
                <w:rStyle w:val="af9"/>
                <w:noProof/>
                <w:spacing w:val="-2"/>
              </w:rPr>
              <w:t xml:space="preserve"> </w:t>
            </w:r>
            <w:r w:rsidRPr="00782A9C">
              <w:rPr>
                <w:rStyle w:val="af9"/>
                <w:noProof/>
                <w:spacing w:val="-4"/>
              </w:rPr>
              <w:t>недр</w:t>
            </w:r>
            <w:r>
              <w:rPr>
                <w:noProof/>
                <w:webHidden/>
              </w:rPr>
              <w:tab/>
            </w:r>
            <w:r>
              <w:rPr>
                <w:noProof/>
                <w:webHidden/>
              </w:rPr>
              <w:fldChar w:fldCharType="begin"/>
            </w:r>
            <w:r>
              <w:rPr>
                <w:noProof/>
                <w:webHidden/>
              </w:rPr>
              <w:instrText xml:space="preserve"> PAGEREF _Toc173247102 \h </w:instrText>
            </w:r>
            <w:r>
              <w:rPr>
                <w:noProof/>
                <w:webHidden/>
              </w:rPr>
            </w:r>
            <w:r>
              <w:rPr>
                <w:noProof/>
                <w:webHidden/>
              </w:rPr>
              <w:fldChar w:fldCharType="separate"/>
            </w:r>
            <w:r>
              <w:rPr>
                <w:noProof/>
                <w:webHidden/>
              </w:rPr>
              <w:t>182</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103" w:history="1">
            <w:r w:rsidRPr="00782A9C">
              <w:rPr>
                <w:rStyle w:val="af9"/>
                <w:noProof/>
              </w:rPr>
              <w:t>13</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spacing w:val="-2"/>
              </w:rPr>
              <w:t>ОПИСАНИЕ</w:t>
            </w:r>
            <w:r w:rsidRPr="00782A9C">
              <w:rPr>
                <w:rStyle w:val="af9"/>
                <w:noProof/>
              </w:rPr>
              <w:t xml:space="preserve"> </w:t>
            </w:r>
            <w:r w:rsidRPr="00782A9C">
              <w:rPr>
                <w:rStyle w:val="af9"/>
                <w:noProof/>
                <w:spacing w:val="-2"/>
              </w:rPr>
              <w:t>ВОЗМОЖНЫХ</w:t>
            </w:r>
            <w:r w:rsidRPr="00782A9C">
              <w:rPr>
                <w:rStyle w:val="af9"/>
                <w:noProof/>
              </w:rPr>
              <w:t xml:space="preserve"> </w:t>
            </w:r>
            <w:r w:rsidRPr="00782A9C">
              <w:rPr>
                <w:rStyle w:val="af9"/>
                <w:noProof/>
                <w:spacing w:val="-2"/>
              </w:rPr>
              <w:t>СУЩЕСТВЕННЫХ</w:t>
            </w:r>
            <w:r w:rsidRPr="00782A9C">
              <w:rPr>
                <w:rStyle w:val="af9"/>
                <w:noProof/>
              </w:rPr>
              <w:t xml:space="preserve"> </w:t>
            </w:r>
            <w:r w:rsidRPr="00782A9C">
              <w:rPr>
                <w:rStyle w:val="af9"/>
                <w:noProof/>
                <w:spacing w:val="-2"/>
              </w:rPr>
              <w:t xml:space="preserve">ВОЗДЕЙСТВИЙ. </w:t>
            </w:r>
            <w:r w:rsidRPr="00782A9C">
              <w:rPr>
                <w:rStyle w:val="af9"/>
                <w:noProof/>
              </w:rPr>
              <w:t>ОЦЕНКА ФИЗИЧЕСКИХ ВОЗДЕЙСТВИЙ НА ОКРУЖАЮЩУЮ СРЕДУ</w:t>
            </w:r>
            <w:r>
              <w:rPr>
                <w:noProof/>
                <w:webHidden/>
              </w:rPr>
              <w:tab/>
            </w:r>
            <w:r>
              <w:rPr>
                <w:noProof/>
                <w:webHidden/>
              </w:rPr>
              <w:fldChar w:fldCharType="begin"/>
            </w:r>
            <w:r>
              <w:rPr>
                <w:noProof/>
                <w:webHidden/>
              </w:rPr>
              <w:instrText xml:space="preserve"> PAGEREF _Toc173247103 \h </w:instrText>
            </w:r>
            <w:r>
              <w:rPr>
                <w:noProof/>
                <w:webHidden/>
              </w:rPr>
            </w:r>
            <w:r>
              <w:rPr>
                <w:noProof/>
                <w:webHidden/>
              </w:rPr>
              <w:fldChar w:fldCharType="separate"/>
            </w:r>
            <w:r>
              <w:rPr>
                <w:noProof/>
                <w:webHidden/>
              </w:rPr>
              <w:t>184</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04" w:history="1">
            <w:r w:rsidRPr="00782A9C">
              <w:rPr>
                <w:rStyle w:val="af9"/>
                <w:noProof/>
              </w:rPr>
              <w:t>13.1</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Оценка</w:t>
            </w:r>
            <w:r w:rsidRPr="00782A9C">
              <w:rPr>
                <w:rStyle w:val="af9"/>
                <w:noProof/>
                <w:spacing w:val="-5"/>
              </w:rPr>
              <w:t xml:space="preserve"> </w:t>
            </w:r>
            <w:r w:rsidRPr="00782A9C">
              <w:rPr>
                <w:rStyle w:val="af9"/>
                <w:noProof/>
              </w:rPr>
              <w:t>возможных</w:t>
            </w:r>
            <w:r w:rsidRPr="00782A9C">
              <w:rPr>
                <w:rStyle w:val="af9"/>
                <w:noProof/>
                <w:spacing w:val="-2"/>
              </w:rPr>
              <w:t xml:space="preserve"> </w:t>
            </w:r>
            <w:r w:rsidRPr="00782A9C">
              <w:rPr>
                <w:rStyle w:val="af9"/>
                <w:noProof/>
              </w:rPr>
              <w:t>физических</w:t>
            </w:r>
            <w:r w:rsidRPr="00782A9C">
              <w:rPr>
                <w:rStyle w:val="af9"/>
                <w:noProof/>
                <w:spacing w:val="-2"/>
              </w:rPr>
              <w:t xml:space="preserve"> </w:t>
            </w:r>
            <w:r w:rsidRPr="00782A9C">
              <w:rPr>
                <w:rStyle w:val="af9"/>
                <w:noProof/>
              </w:rPr>
              <w:t>воздействий,</w:t>
            </w:r>
            <w:r w:rsidRPr="00782A9C">
              <w:rPr>
                <w:rStyle w:val="af9"/>
                <w:noProof/>
                <w:spacing w:val="-2"/>
              </w:rPr>
              <w:t xml:space="preserve"> </w:t>
            </w:r>
            <w:r w:rsidRPr="00782A9C">
              <w:rPr>
                <w:rStyle w:val="af9"/>
                <w:noProof/>
              </w:rPr>
              <w:t>а</w:t>
            </w:r>
            <w:r w:rsidRPr="00782A9C">
              <w:rPr>
                <w:rStyle w:val="af9"/>
                <w:noProof/>
                <w:spacing w:val="-5"/>
              </w:rPr>
              <w:t xml:space="preserve"> </w:t>
            </w:r>
            <w:r w:rsidRPr="00782A9C">
              <w:rPr>
                <w:rStyle w:val="af9"/>
                <w:noProof/>
              </w:rPr>
              <w:t>также</w:t>
            </w:r>
            <w:r w:rsidRPr="00782A9C">
              <w:rPr>
                <w:rStyle w:val="af9"/>
                <w:noProof/>
                <w:spacing w:val="-3"/>
              </w:rPr>
              <w:t xml:space="preserve"> </w:t>
            </w:r>
            <w:r w:rsidRPr="00782A9C">
              <w:rPr>
                <w:rStyle w:val="af9"/>
                <w:noProof/>
              </w:rPr>
              <w:t>их</w:t>
            </w:r>
            <w:r w:rsidRPr="00782A9C">
              <w:rPr>
                <w:rStyle w:val="af9"/>
                <w:noProof/>
                <w:spacing w:val="-2"/>
              </w:rPr>
              <w:t xml:space="preserve"> последствий</w:t>
            </w:r>
            <w:r>
              <w:rPr>
                <w:noProof/>
                <w:webHidden/>
              </w:rPr>
              <w:tab/>
            </w:r>
            <w:r>
              <w:rPr>
                <w:noProof/>
                <w:webHidden/>
              </w:rPr>
              <w:fldChar w:fldCharType="begin"/>
            </w:r>
            <w:r>
              <w:rPr>
                <w:noProof/>
                <w:webHidden/>
              </w:rPr>
              <w:instrText xml:space="preserve"> PAGEREF _Toc173247104 \h </w:instrText>
            </w:r>
            <w:r>
              <w:rPr>
                <w:noProof/>
                <w:webHidden/>
              </w:rPr>
            </w:r>
            <w:r>
              <w:rPr>
                <w:noProof/>
                <w:webHidden/>
              </w:rPr>
              <w:fldChar w:fldCharType="separate"/>
            </w:r>
            <w:r>
              <w:rPr>
                <w:noProof/>
                <w:webHidden/>
              </w:rPr>
              <w:t>184</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05" w:history="1">
            <w:r w:rsidRPr="00782A9C">
              <w:rPr>
                <w:rStyle w:val="af9"/>
                <w:noProof/>
              </w:rPr>
              <w:t>13.2</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Характеристика радиационной обстановки в районе работ, природных и техногенных источников радиационного загрязнения. Радиационная безопасность</w:t>
            </w:r>
            <w:r>
              <w:rPr>
                <w:noProof/>
                <w:webHidden/>
              </w:rPr>
              <w:tab/>
            </w:r>
            <w:r>
              <w:rPr>
                <w:noProof/>
                <w:webHidden/>
              </w:rPr>
              <w:fldChar w:fldCharType="begin"/>
            </w:r>
            <w:r>
              <w:rPr>
                <w:noProof/>
                <w:webHidden/>
              </w:rPr>
              <w:instrText xml:space="preserve"> PAGEREF _Toc173247105 \h </w:instrText>
            </w:r>
            <w:r>
              <w:rPr>
                <w:noProof/>
                <w:webHidden/>
              </w:rPr>
            </w:r>
            <w:r>
              <w:rPr>
                <w:noProof/>
                <w:webHidden/>
              </w:rPr>
              <w:fldChar w:fldCharType="separate"/>
            </w:r>
            <w:r>
              <w:rPr>
                <w:noProof/>
                <w:webHidden/>
              </w:rPr>
              <w:t>184</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106" w:history="1">
            <w:r w:rsidRPr="00782A9C">
              <w:rPr>
                <w:rStyle w:val="af9"/>
                <w:noProof/>
              </w:rPr>
              <w:t>14</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spacing w:val="-2"/>
              </w:rPr>
              <w:t>ОПИСАНИЕ</w:t>
            </w:r>
            <w:r w:rsidRPr="00782A9C">
              <w:rPr>
                <w:rStyle w:val="af9"/>
                <w:noProof/>
              </w:rPr>
              <w:t xml:space="preserve"> </w:t>
            </w:r>
            <w:r w:rsidRPr="00782A9C">
              <w:rPr>
                <w:rStyle w:val="af9"/>
                <w:noProof/>
                <w:spacing w:val="-2"/>
              </w:rPr>
              <w:t>ВОЗМОЖНЫХ</w:t>
            </w:r>
            <w:r w:rsidRPr="00782A9C">
              <w:rPr>
                <w:rStyle w:val="af9"/>
                <w:noProof/>
              </w:rPr>
              <w:t xml:space="preserve"> </w:t>
            </w:r>
            <w:r w:rsidRPr="00782A9C">
              <w:rPr>
                <w:rStyle w:val="af9"/>
                <w:noProof/>
                <w:spacing w:val="-2"/>
              </w:rPr>
              <w:t>СУЩЕСТВЕННЫХ</w:t>
            </w:r>
            <w:r w:rsidRPr="00782A9C">
              <w:rPr>
                <w:rStyle w:val="af9"/>
                <w:noProof/>
              </w:rPr>
              <w:t xml:space="preserve"> </w:t>
            </w:r>
            <w:r w:rsidRPr="00782A9C">
              <w:rPr>
                <w:rStyle w:val="af9"/>
                <w:noProof/>
                <w:spacing w:val="-2"/>
              </w:rPr>
              <w:t xml:space="preserve">ВОЗДЕЙСТВИЙ. </w:t>
            </w:r>
            <w:r w:rsidRPr="00782A9C">
              <w:rPr>
                <w:rStyle w:val="af9"/>
                <w:noProof/>
              </w:rPr>
              <w:t>ОЦЕНКА ВОЗДЕЙСТВИЯ НА СОЦИАЛЬНО-ЭКОНОМИЧЕСКУЮ СРЕДУ</w:t>
            </w:r>
            <w:r>
              <w:rPr>
                <w:noProof/>
                <w:webHidden/>
              </w:rPr>
              <w:tab/>
            </w:r>
            <w:r>
              <w:rPr>
                <w:noProof/>
                <w:webHidden/>
              </w:rPr>
              <w:fldChar w:fldCharType="begin"/>
            </w:r>
            <w:r>
              <w:rPr>
                <w:noProof/>
                <w:webHidden/>
              </w:rPr>
              <w:instrText xml:space="preserve"> PAGEREF _Toc173247106 \h </w:instrText>
            </w:r>
            <w:r>
              <w:rPr>
                <w:noProof/>
                <w:webHidden/>
              </w:rPr>
            </w:r>
            <w:r>
              <w:rPr>
                <w:noProof/>
                <w:webHidden/>
              </w:rPr>
              <w:fldChar w:fldCharType="separate"/>
            </w:r>
            <w:r>
              <w:rPr>
                <w:noProof/>
                <w:webHidden/>
              </w:rPr>
              <w:t>186</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07" w:history="1">
            <w:r w:rsidRPr="00782A9C">
              <w:rPr>
                <w:rStyle w:val="af9"/>
                <w:noProof/>
              </w:rPr>
              <w:t>14.1</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Социально-экономические</w:t>
            </w:r>
            <w:r w:rsidRPr="00782A9C">
              <w:rPr>
                <w:rStyle w:val="af9"/>
                <w:noProof/>
                <w:spacing w:val="-10"/>
              </w:rPr>
              <w:t xml:space="preserve"> </w:t>
            </w:r>
            <w:r w:rsidRPr="00782A9C">
              <w:rPr>
                <w:rStyle w:val="af9"/>
                <w:noProof/>
              </w:rPr>
              <w:t>условия</w:t>
            </w:r>
            <w:r w:rsidRPr="00782A9C">
              <w:rPr>
                <w:rStyle w:val="af9"/>
                <w:noProof/>
                <w:spacing w:val="-7"/>
              </w:rPr>
              <w:t xml:space="preserve"> </w:t>
            </w:r>
            <w:r w:rsidRPr="00782A9C">
              <w:rPr>
                <w:rStyle w:val="af9"/>
                <w:noProof/>
              </w:rPr>
              <w:t>района</w:t>
            </w:r>
            <w:r w:rsidRPr="00782A9C">
              <w:rPr>
                <w:rStyle w:val="af9"/>
                <w:noProof/>
                <w:spacing w:val="-6"/>
              </w:rPr>
              <w:t xml:space="preserve"> </w:t>
            </w:r>
            <w:r w:rsidRPr="00782A9C">
              <w:rPr>
                <w:rStyle w:val="af9"/>
                <w:noProof/>
                <w:spacing w:val="-2"/>
              </w:rPr>
              <w:t>работ</w:t>
            </w:r>
            <w:r>
              <w:rPr>
                <w:noProof/>
                <w:webHidden/>
              </w:rPr>
              <w:tab/>
            </w:r>
            <w:r>
              <w:rPr>
                <w:noProof/>
                <w:webHidden/>
              </w:rPr>
              <w:fldChar w:fldCharType="begin"/>
            </w:r>
            <w:r>
              <w:rPr>
                <w:noProof/>
                <w:webHidden/>
              </w:rPr>
              <w:instrText xml:space="preserve"> PAGEREF _Toc173247107 \h </w:instrText>
            </w:r>
            <w:r>
              <w:rPr>
                <w:noProof/>
                <w:webHidden/>
              </w:rPr>
            </w:r>
            <w:r>
              <w:rPr>
                <w:noProof/>
                <w:webHidden/>
              </w:rPr>
              <w:fldChar w:fldCharType="separate"/>
            </w:r>
            <w:r>
              <w:rPr>
                <w:noProof/>
                <w:webHidden/>
              </w:rPr>
              <w:t>186</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08" w:history="1">
            <w:r w:rsidRPr="00782A9C">
              <w:rPr>
                <w:rStyle w:val="af9"/>
                <w:noProof/>
              </w:rPr>
              <w:t>14.2</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Предварительная оценка воздействия намечаемой деятельности на социально-экономическую среду</w:t>
            </w:r>
            <w:r>
              <w:rPr>
                <w:noProof/>
                <w:webHidden/>
              </w:rPr>
              <w:tab/>
            </w:r>
            <w:r>
              <w:rPr>
                <w:noProof/>
                <w:webHidden/>
              </w:rPr>
              <w:fldChar w:fldCharType="begin"/>
            </w:r>
            <w:r>
              <w:rPr>
                <w:noProof/>
                <w:webHidden/>
              </w:rPr>
              <w:instrText xml:space="preserve"> PAGEREF _Toc173247108 \h </w:instrText>
            </w:r>
            <w:r>
              <w:rPr>
                <w:noProof/>
                <w:webHidden/>
              </w:rPr>
            </w:r>
            <w:r>
              <w:rPr>
                <w:noProof/>
                <w:webHidden/>
              </w:rPr>
              <w:fldChar w:fldCharType="separate"/>
            </w:r>
            <w:r>
              <w:rPr>
                <w:noProof/>
                <w:webHidden/>
              </w:rPr>
              <w:t>190</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09" w:history="1">
            <w:r w:rsidRPr="00782A9C">
              <w:rPr>
                <w:rStyle w:val="af9"/>
                <w:noProof/>
              </w:rPr>
              <w:t>14.3</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Предварительная</w:t>
            </w:r>
            <w:r w:rsidRPr="00782A9C">
              <w:rPr>
                <w:rStyle w:val="af9"/>
                <w:noProof/>
                <w:spacing w:val="-2"/>
              </w:rPr>
              <w:t xml:space="preserve"> </w:t>
            </w:r>
            <w:r w:rsidRPr="00782A9C">
              <w:rPr>
                <w:rStyle w:val="af9"/>
                <w:noProof/>
              </w:rPr>
              <w:t>оценка воздействия</w:t>
            </w:r>
            <w:r w:rsidRPr="00782A9C">
              <w:rPr>
                <w:rStyle w:val="af9"/>
                <w:noProof/>
                <w:spacing w:val="-2"/>
              </w:rPr>
              <w:t xml:space="preserve"> </w:t>
            </w:r>
            <w:r w:rsidRPr="00782A9C">
              <w:rPr>
                <w:rStyle w:val="af9"/>
                <w:noProof/>
              </w:rPr>
              <w:t>на социально-экономическую среду при аварийных ситуациях</w:t>
            </w:r>
            <w:r>
              <w:rPr>
                <w:noProof/>
                <w:webHidden/>
              </w:rPr>
              <w:tab/>
            </w:r>
            <w:r>
              <w:rPr>
                <w:noProof/>
                <w:webHidden/>
              </w:rPr>
              <w:fldChar w:fldCharType="begin"/>
            </w:r>
            <w:r>
              <w:rPr>
                <w:noProof/>
                <w:webHidden/>
              </w:rPr>
              <w:instrText xml:space="preserve"> PAGEREF _Toc173247109 \h </w:instrText>
            </w:r>
            <w:r>
              <w:rPr>
                <w:noProof/>
                <w:webHidden/>
              </w:rPr>
            </w:r>
            <w:r>
              <w:rPr>
                <w:noProof/>
                <w:webHidden/>
              </w:rPr>
              <w:fldChar w:fldCharType="separate"/>
            </w:r>
            <w:r>
              <w:rPr>
                <w:noProof/>
                <w:webHidden/>
              </w:rPr>
              <w:t>194</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110" w:history="1">
            <w:r w:rsidRPr="00782A9C">
              <w:rPr>
                <w:rStyle w:val="af9"/>
                <w:noProof/>
                <w:spacing w:val="-2"/>
              </w:rPr>
              <w:t>15</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spacing w:val="-2"/>
              </w:rPr>
              <w:t>ОПИСАНИЕ ВОЗМОЖНЫХ СУЩЕСТВЕННЫХ ВОЗДЕЙСТВИЙ. КОМПЛЕКСНАЯ ОЦЕНКА ПОСЛЕДСТВИЙ ВОЗДЕЙСТВИЯ НА ОКРУЖАЮЩУЮ СРЕДУ ПРИ НОРМАЛЬНОМ (БЕЗ АВАРИЙ) РЕЖИМЕ</w:t>
            </w:r>
            <w:r>
              <w:rPr>
                <w:noProof/>
                <w:webHidden/>
              </w:rPr>
              <w:tab/>
            </w:r>
            <w:r>
              <w:rPr>
                <w:noProof/>
                <w:webHidden/>
              </w:rPr>
              <w:fldChar w:fldCharType="begin"/>
            </w:r>
            <w:r>
              <w:rPr>
                <w:noProof/>
                <w:webHidden/>
              </w:rPr>
              <w:instrText xml:space="preserve"> PAGEREF _Toc173247110 \h </w:instrText>
            </w:r>
            <w:r>
              <w:rPr>
                <w:noProof/>
                <w:webHidden/>
              </w:rPr>
            </w:r>
            <w:r>
              <w:rPr>
                <w:noProof/>
                <w:webHidden/>
              </w:rPr>
              <w:fldChar w:fldCharType="separate"/>
            </w:r>
            <w:r>
              <w:rPr>
                <w:noProof/>
                <w:webHidden/>
              </w:rPr>
              <w:t>195</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111" w:history="1">
            <w:r w:rsidRPr="00782A9C">
              <w:rPr>
                <w:rStyle w:val="af9"/>
                <w:noProof/>
              </w:rPr>
              <w:t>16</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spacing w:val="-2"/>
              </w:rPr>
              <w:t>АНАЛИЗ</w:t>
            </w:r>
            <w:r w:rsidRPr="00782A9C">
              <w:rPr>
                <w:rStyle w:val="af9"/>
                <w:noProof/>
                <w:spacing w:val="-8"/>
              </w:rPr>
              <w:t xml:space="preserve"> </w:t>
            </w:r>
            <w:r w:rsidRPr="00782A9C">
              <w:rPr>
                <w:rStyle w:val="af9"/>
                <w:noProof/>
                <w:spacing w:val="-2"/>
              </w:rPr>
              <w:t>ВЕРОЯТНОСТИ</w:t>
            </w:r>
            <w:r w:rsidRPr="00782A9C">
              <w:rPr>
                <w:rStyle w:val="af9"/>
                <w:noProof/>
                <w:spacing w:val="-8"/>
              </w:rPr>
              <w:t xml:space="preserve"> </w:t>
            </w:r>
            <w:r w:rsidRPr="00782A9C">
              <w:rPr>
                <w:rStyle w:val="af9"/>
                <w:noProof/>
                <w:spacing w:val="-2"/>
              </w:rPr>
              <w:t>(РИСКА)</w:t>
            </w:r>
            <w:r w:rsidRPr="00782A9C">
              <w:rPr>
                <w:rStyle w:val="af9"/>
                <w:noProof/>
                <w:spacing w:val="-9"/>
              </w:rPr>
              <w:t xml:space="preserve"> </w:t>
            </w:r>
            <w:r w:rsidRPr="00782A9C">
              <w:rPr>
                <w:rStyle w:val="af9"/>
                <w:noProof/>
                <w:spacing w:val="-2"/>
              </w:rPr>
              <w:t>ВОЗНИКНОВЕНИЯ</w:t>
            </w:r>
            <w:r w:rsidRPr="00782A9C">
              <w:rPr>
                <w:rStyle w:val="af9"/>
                <w:noProof/>
                <w:spacing w:val="-8"/>
              </w:rPr>
              <w:t xml:space="preserve"> </w:t>
            </w:r>
            <w:r w:rsidRPr="00782A9C">
              <w:rPr>
                <w:rStyle w:val="af9"/>
                <w:noProof/>
                <w:spacing w:val="-2"/>
              </w:rPr>
              <w:t>АВАРИЙ</w:t>
            </w:r>
            <w:r w:rsidRPr="00782A9C">
              <w:rPr>
                <w:rStyle w:val="af9"/>
                <w:noProof/>
                <w:spacing w:val="-8"/>
              </w:rPr>
              <w:t xml:space="preserve"> </w:t>
            </w:r>
            <w:r w:rsidRPr="00782A9C">
              <w:rPr>
                <w:rStyle w:val="af9"/>
                <w:noProof/>
                <w:spacing w:val="-2"/>
              </w:rPr>
              <w:t xml:space="preserve">И </w:t>
            </w:r>
            <w:r w:rsidRPr="00782A9C">
              <w:rPr>
                <w:rStyle w:val="af9"/>
                <w:noProof/>
              </w:rPr>
              <w:t>ОПАСНЫХ ПРИРОДНЫХ ЯВЛЕНИЙ</w:t>
            </w:r>
            <w:r>
              <w:rPr>
                <w:noProof/>
                <w:webHidden/>
              </w:rPr>
              <w:tab/>
            </w:r>
            <w:r>
              <w:rPr>
                <w:noProof/>
                <w:webHidden/>
              </w:rPr>
              <w:fldChar w:fldCharType="begin"/>
            </w:r>
            <w:r>
              <w:rPr>
                <w:noProof/>
                <w:webHidden/>
              </w:rPr>
              <w:instrText xml:space="preserve"> PAGEREF _Toc173247111 \h </w:instrText>
            </w:r>
            <w:r>
              <w:rPr>
                <w:noProof/>
                <w:webHidden/>
              </w:rPr>
            </w:r>
            <w:r>
              <w:rPr>
                <w:noProof/>
                <w:webHidden/>
              </w:rPr>
              <w:fldChar w:fldCharType="separate"/>
            </w:r>
            <w:r>
              <w:rPr>
                <w:noProof/>
                <w:webHidden/>
              </w:rPr>
              <w:t>199</w:t>
            </w:r>
            <w:r>
              <w:rPr>
                <w:noProof/>
                <w:webHidden/>
              </w:rPr>
              <w:fldChar w:fldCharType="end"/>
            </w:r>
          </w:hyperlink>
        </w:p>
        <w:p w:rsidR="00145F70" w:rsidRDefault="00145F70">
          <w:pPr>
            <w:pStyle w:val="30"/>
            <w:tabs>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112" w:history="1">
            <w:r w:rsidRPr="00782A9C">
              <w:rPr>
                <w:rStyle w:val="af9"/>
                <w:noProof/>
              </w:rPr>
              <w:t xml:space="preserve">16.2.6 Разработка плана действий в чрезвычайных ситуациях по индивидуальному предупреждению и (или) ликвидации последствий загрязнения окружающей среды (загрязнения земельных ресурсов, атмосферного воздуха и водных </w:t>
            </w:r>
            <w:r w:rsidRPr="00782A9C">
              <w:rPr>
                <w:rStyle w:val="af9"/>
                <w:noProof/>
                <w:spacing w:val="-2"/>
              </w:rPr>
              <w:t>ресурсов).</w:t>
            </w:r>
            <w:r>
              <w:rPr>
                <w:noProof/>
                <w:webHidden/>
              </w:rPr>
              <w:tab/>
            </w:r>
            <w:r>
              <w:rPr>
                <w:noProof/>
                <w:webHidden/>
              </w:rPr>
              <w:fldChar w:fldCharType="begin"/>
            </w:r>
            <w:r>
              <w:rPr>
                <w:noProof/>
                <w:webHidden/>
              </w:rPr>
              <w:instrText xml:space="preserve"> PAGEREF _Toc173247112 \h </w:instrText>
            </w:r>
            <w:r>
              <w:rPr>
                <w:noProof/>
                <w:webHidden/>
              </w:rPr>
            </w:r>
            <w:r>
              <w:rPr>
                <w:noProof/>
                <w:webHidden/>
              </w:rPr>
              <w:fldChar w:fldCharType="separate"/>
            </w:r>
            <w:r>
              <w:rPr>
                <w:noProof/>
                <w:webHidden/>
              </w:rPr>
              <w:t>201</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113" w:history="1">
            <w:r w:rsidRPr="00782A9C">
              <w:rPr>
                <w:rStyle w:val="af9"/>
                <w:noProof/>
              </w:rPr>
              <w:t>17</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МЕРЫ ПО ПРЕДОТВРАЩЕНИЮ, СОКРАЩЕНИЮ, СМЯГЧЕНИЮ СУЩЕСТВЕННЫХ ВОЗДЕЙСТВИЙ НАМЕЧАЕМОЙ ДЕЯТЕЛЬНОСТИ НА ОКРУЖАЮЩУЮ СРЕДУ. МЕРОПРИЯТИЯ ПО УПРАВЛЕНИЮ ОТХОДАМИ</w:t>
            </w:r>
            <w:r>
              <w:rPr>
                <w:noProof/>
                <w:webHidden/>
              </w:rPr>
              <w:tab/>
            </w:r>
            <w:r>
              <w:rPr>
                <w:noProof/>
                <w:webHidden/>
              </w:rPr>
              <w:fldChar w:fldCharType="begin"/>
            </w:r>
            <w:r>
              <w:rPr>
                <w:noProof/>
                <w:webHidden/>
              </w:rPr>
              <w:instrText xml:space="preserve"> PAGEREF _Toc173247113 \h </w:instrText>
            </w:r>
            <w:r>
              <w:rPr>
                <w:noProof/>
                <w:webHidden/>
              </w:rPr>
            </w:r>
            <w:r>
              <w:rPr>
                <w:noProof/>
                <w:webHidden/>
              </w:rPr>
              <w:fldChar w:fldCharType="separate"/>
            </w:r>
            <w:r>
              <w:rPr>
                <w:noProof/>
                <w:webHidden/>
              </w:rPr>
              <w:t>203</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14" w:history="1">
            <w:r w:rsidRPr="00782A9C">
              <w:rPr>
                <w:rStyle w:val="af9"/>
                <w:noProof/>
              </w:rPr>
              <w:t>17.1</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Меры</w:t>
            </w:r>
            <w:r w:rsidRPr="00782A9C">
              <w:rPr>
                <w:rStyle w:val="af9"/>
                <w:noProof/>
                <w:spacing w:val="-6"/>
              </w:rPr>
              <w:t xml:space="preserve"> </w:t>
            </w:r>
            <w:r w:rsidRPr="00782A9C">
              <w:rPr>
                <w:rStyle w:val="af9"/>
                <w:noProof/>
              </w:rPr>
              <w:t>по</w:t>
            </w:r>
            <w:r w:rsidRPr="00782A9C">
              <w:rPr>
                <w:rStyle w:val="af9"/>
                <w:noProof/>
                <w:spacing w:val="-3"/>
              </w:rPr>
              <w:t xml:space="preserve"> </w:t>
            </w:r>
            <w:r w:rsidRPr="00782A9C">
              <w:rPr>
                <w:rStyle w:val="af9"/>
                <w:noProof/>
              </w:rPr>
              <w:t>сокращению</w:t>
            </w:r>
            <w:r w:rsidRPr="00782A9C">
              <w:rPr>
                <w:rStyle w:val="af9"/>
                <w:noProof/>
                <w:spacing w:val="-3"/>
              </w:rPr>
              <w:t xml:space="preserve"> </w:t>
            </w:r>
            <w:r w:rsidRPr="00782A9C">
              <w:rPr>
                <w:rStyle w:val="af9"/>
                <w:noProof/>
              </w:rPr>
              <w:t>воздействия</w:t>
            </w:r>
            <w:r w:rsidRPr="00782A9C">
              <w:rPr>
                <w:rStyle w:val="af9"/>
                <w:noProof/>
                <w:spacing w:val="-4"/>
              </w:rPr>
              <w:t xml:space="preserve"> </w:t>
            </w:r>
            <w:r w:rsidRPr="00782A9C">
              <w:rPr>
                <w:rStyle w:val="af9"/>
                <w:noProof/>
              </w:rPr>
              <w:t>на</w:t>
            </w:r>
            <w:r w:rsidRPr="00782A9C">
              <w:rPr>
                <w:rStyle w:val="af9"/>
                <w:noProof/>
                <w:spacing w:val="-5"/>
              </w:rPr>
              <w:t xml:space="preserve"> </w:t>
            </w:r>
            <w:r w:rsidRPr="00782A9C">
              <w:rPr>
                <w:rStyle w:val="af9"/>
                <w:noProof/>
              </w:rPr>
              <w:t>атмосферный</w:t>
            </w:r>
            <w:r w:rsidRPr="00782A9C">
              <w:rPr>
                <w:rStyle w:val="af9"/>
                <w:noProof/>
                <w:spacing w:val="-2"/>
              </w:rPr>
              <w:t xml:space="preserve"> воздух</w:t>
            </w:r>
            <w:r>
              <w:rPr>
                <w:noProof/>
                <w:webHidden/>
              </w:rPr>
              <w:tab/>
            </w:r>
            <w:r>
              <w:rPr>
                <w:noProof/>
                <w:webHidden/>
              </w:rPr>
              <w:fldChar w:fldCharType="begin"/>
            </w:r>
            <w:r>
              <w:rPr>
                <w:noProof/>
                <w:webHidden/>
              </w:rPr>
              <w:instrText xml:space="preserve"> PAGEREF _Toc173247114 \h </w:instrText>
            </w:r>
            <w:r>
              <w:rPr>
                <w:noProof/>
                <w:webHidden/>
              </w:rPr>
            </w:r>
            <w:r>
              <w:rPr>
                <w:noProof/>
                <w:webHidden/>
              </w:rPr>
              <w:fldChar w:fldCharType="separate"/>
            </w:r>
            <w:r>
              <w:rPr>
                <w:noProof/>
                <w:webHidden/>
              </w:rPr>
              <w:t>203</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15" w:history="1">
            <w:r w:rsidRPr="00782A9C">
              <w:rPr>
                <w:rStyle w:val="af9"/>
                <w:noProof/>
              </w:rPr>
              <w:t>17.2</w:t>
            </w:r>
            <w:r>
              <w:rPr>
                <w:rFonts w:asciiTheme="minorHAnsi" w:eastAsiaTheme="minorEastAsia" w:hAnsiTheme="minorHAnsi" w:cstheme="minorBidi"/>
                <w:noProof/>
                <w:kern w:val="2"/>
                <w:sz w:val="22"/>
                <w:szCs w:val="22"/>
                <w:lang w:eastAsia="ko-KR"/>
                <w14:ligatures w14:val="standardContextual"/>
              </w:rPr>
              <w:tab/>
            </w:r>
            <w:r w:rsidRPr="00782A9C">
              <w:rPr>
                <w:rStyle w:val="af9"/>
                <w:noProof/>
                <w:spacing w:val="-4"/>
              </w:rPr>
              <w:t>Меры</w:t>
            </w:r>
            <w:r w:rsidRPr="00782A9C">
              <w:rPr>
                <w:rStyle w:val="af9"/>
                <w:noProof/>
              </w:rPr>
              <w:t xml:space="preserve"> </w:t>
            </w:r>
            <w:r w:rsidRPr="00782A9C">
              <w:rPr>
                <w:rStyle w:val="af9"/>
                <w:noProof/>
                <w:spacing w:val="-6"/>
              </w:rPr>
              <w:t>по</w:t>
            </w:r>
            <w:r w:rsidRPr="00782A9C">
              <w:rPr>
                <w:rStyle w:val="af9"/>
                <w:noProof/>
              </w:rPr>
              <w:t xml:space="preserve"> </w:t>
            </w:r>
            <w:r w:rsidRPr="00782A9C">
              <w:rPr>
                <w:rStyle w:val="af9"/>
                <w:noProof/>
                <w:spacing w:val="-2"/>
              </w:rPr>
              <w:t>соокращению</w:t>
            </w:r>
            <w:r w:rsidRPr="00782A9C">
              <w:rPr>
                <w:rStyle w:val="af9"/>
                <w:noProof/>
              </w:rPr>
              <w:t xml:space="preserve"> </w:t>
            </w:r>
            <w:r w:rsidRPr="00782A9C">
              <w:rPr>
                <w:rStyle w:val="af9"/>
                <w:noProof/>
                <w:spacing w:val="-2"/>
              </w:rPr>
              <w:t>воздействия</w:t>
            </w:r>
            <w:r w:rsidRPr="00782A9C">
              <w:rPr>
                <w:rStyle w:val="af9"/>
                <w:noProof/>
              </w:rPr>
              <w:t xml:space="preserve"> </w:t>
            </w:r>
            <w:r w:rsidRPr="00782A9C">
              <w:rPr>
                <w:rStyle w:val="af9"/>
                <w:noProof/>
                <w:spacing w:val="-6"/>
              </w:rPr>
              <w:t>на</w:t>
            </w:r>
            <w:r w:rsidRPr="00782A9C">
              <w:rPr>
                <w:rStyle w:val="af9"/>
                <w:noProof/>
              </w:rPr>
              <w:t xml:space="preserve"> </w:t>
            </w:r>
            <w:r w:rsidRPr="00782A9C">
              <w:rPr>
                <w:rStyle w:val="af9"/>
                <w:noProof/>
                <w:spacing w:val="-2"/>
              </w:rPr>
              <w:t>водные</w:t>
            </w:r>
            <w:r w:rsidRPr="00782A9C">
              <w:rPr>
                <w:rStyle w:val="af9"/>
                <w:noProof/>
              </w:rPr>
              <w:t xml:space="preserve"> </w:t>
            </w:r>
            <w:r w:rsidRPr="00782A9C">
              <w:rPr>
                <w:rStyle w:val="af9"/>
                <w:noProof/>
                <w:spacing w:val="-2"/>
              </w:rPr>
              <w:t>ресурсы</w:t>
            </w:r>
            <w:r w:rsidRPr="00782A9C">
              <w:rPr>
                <w:rStyle w:val="af9"/>
                <w:noProof/>
              </w:rPr>
              <w:t xml:space="preserve"> </w:t>
            </w:r>
            <w:r w:rsidRPr="00782A9C">
              <w:rPr>
                <w:rStyle w:val="af9"/>
                <w:noProof/>
                <w:spacing w:val="-10"/>
              </w:rPr>
              <w:t>и</w:t>
            </w:r>
            <w:r w:rsidRPr="00782A9C">
              <w:rPr>
                <w:rStyle w:val="af9"/>
                <w:noProof/>
              </w:rPr>
              <w:t xml:space="preserve"> </w:t>
            </w:r>
            <w:r w:rsidRPr="00782A9C">
              <w:rPr>
                <w:rStyle w:val="af9"/>
                <w:noProof/>
                <w:spacing w:val="-6"/>
              </w:rPr>
              <w:t xml:space="preserve">их </w:t>
            </w:r>
            <w:r w:rsidRPr="00782A9C">
              <w:rPr>
                <w:rStyle w:val="af9"/>
                <w:noProof/>
              </w:rPr>
              <w:t>рациональному использованию</w:t>
            </w:r>
            <w:r>
              <w:rPr>
                <w:noProof/>
                <w:webHidden/>
              </w:rPr>
              <w:tab/>
            </w:r>
            <w:r>
              <w:rPr>
                <w:noProof/>
                <w:webHidden/>
              </w:rPr>
              <w:fldChar w:fldCharType="begin"/>
            </w:r>
            <w:r>
              <w:rPr>
                <w:noProof/>
                <w:webHidden/>
              </w:rPr>
              <w:instrText xml:space="preserve"> PAGEREF _Toc173247115 \h </w:instrText>
            </w:r>
            <w:r>
              <w:rPr>
                <w:noProof/>
                <w:webHidden/>
              </w:rPr>
            </w:r>
            <w:r>
              <w:rPr>
                <w:noProof/>
                <w:webHidden/>
              </w:rPr>
              <w:fldChar w:fldCharType="separate"/>
            </w:r>
            <w:r>
              <w:rPr>
                <w:noProof/>
                <w:webHidden/>
              </w:rPr>
              <w:t>203</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16" w:history="1">
            <w:r w:rsidRPr="00782A9C">
              <w:rPr>
                <w:rStyle w:val="af9"/>
                <w:noProof/>
              </w:rPr>
              <w:t>17.3</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 xml:space="preserve">Меры по защите поверхностных и подземных вод от загрязнения и </w:t>
            </w:r>
            <w:r w:rsidRPr="00782A9C">
              <w:rPr>
                <w:rStyle w:val="af9"/>
                <w:noProof/>
                <w:spacing w:val="-2"/>
              </w:rPr>
              <w:t>истощения</w:t>
            </w:r>
            <w:r>
              <w:rPr>
                <w:noProof/>
                <w:webHidden/>
              </w:rPr>
              <w:tab/>
            </w:r>
            <w:r>
              <w:rPr>
                <w:noProof/>
                <w:webHidden/>
              </w:rPr>
              <w:fldChar w:fldCharType="begin"/>
            </w:r>
            <w:r>
              <w:rPr>
                <w:noProof/>
                <w:webHidden/>
              </w:rPr>
              <w:instrText xml:space="preserve"> PAGEREF _Toc173247116 \h </w:instrText>
            </w:r>
            <w:r>
              <w:rPr>
                <w:noProof/>
                <w:webHidden/>
              </w:rPr>
            </w:r>
            <w:r>
              <w:rPr>
                <w:noProof/>
                <w:webHidden/>
              </w:rPr>
              <w:fldChar w:fldCharType="separate"/>
            </w:r>
            <w:r>
              <w:rPr>
                <w:noProof/>
                <w:webHidden/>
              </w:rPr>
              <w:t>204</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17" w:history="1">
            <w:r w:rsidRPr="00782A9C">
              <w:rPr>
                <w:rStyle w:val="af9"/>
                <w:noProof/>
              </w:rPr>
              <w:t>17.4</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Меры</w:t>
            </w:r>
            <w:r w:rsidRPr="00782A9C">
              <w:rPr>
                <w:rStyle w:val="af9"/>
                <w:noProof/>
                <w:spacing w:val="-6"/>
              </w:rPr>
              <w:t xml:space="preserve"> </w:t>
            </w:r>
            <w:r w:rsidRPr="00782A9C">
              <w:rPr>
                <w:rStyle w:val="af9"/>
                <w:noProof/>
              </w:rPr>
              <w:t>по</w:t>
            </w:r>
            <w:r w:rsidRPr="00782A9C">
              <w:rPr>
                <w:rStyle w:val="af9"/>
                <w:noProof/>
                <w:spacing w:val="-2"/>
              </w:rPr>
              <w:t xml:space="preserve"> </w:t>
            </w:r>
            <w:r w:rsidRPr="00782A9C">
              <w:rPr>
                <w:rStyle w:val="af9"/>
                <w:noProof/>
              </w:rPr>
              <w:t>сокращению</w:t>
            </w:r>
            <w:r w:rsidRPr="00782A9C">
              <w:rPr>
                <w:rStyle w:val="af9"/>
                <w:noProof/>
                <w:spacing w:val="-4"/>
              </w:rPr>
              <w:t xml:space="preserve"> </w:t>
            </w:r>
            <w:r w:rsidRPr="00782A9C">
              <w:rPr>
                <w:rStyle w:val="af9"/>
                <w:noProof/>
              </w:rPr>
              <w:t>воздействия</w:t>
            </w:r>
            <w:r w:rsidRPr="00782A9C">
              <w:rPr>
                <w:rStyle w:val="af9"/>
                <w:noProof/>
                <w:spacing w:val="-3"/>
              </w:rPr>
              <w:t xml:space="preserve"> </w:t>
            </w:r>
            <w:r w:rsidRPr="00782A9C">
              <w:rPr>
                <w:rStyle w:val="af9"/>
                <w:noProof/>
              </w:rPr>
              <w:t>на</w:t>
            </w:r>
            <w:r w:rsidRPr="00782A9C">
              <w:rPr>
                <w:rStyle w:val="af9"/>
                <w:noProof/>
                <w:spacing w:val="-3"/>
              </w:rPr>
              <w:t xml:space="preserve"> </w:t>
            </w:r>
            <w:r w:rsidRPr="00782A9C">
              <w:rPr>
                <w:rStyle w:val="af9"/>
                <w:noProof/>
              </w:rPr>
              <w:t>геологическую</w:t>
            </w:r>
            <w:r w:rsidRPr="00782A9C">
              <w:rPr>
                <w:rStyle w:val="af9"/>
                <w:noProof/>
                <w:spacing w:val="-3"/>
              </w:rPr>
              <w:t xml:space="preserve"> </w:t>
            </w:r>
            <w:r w:rsidRPr="00782A9C">
              <w:rPr>
                <w:rStyle w:val="af9"/>
                <w:noProof/>
              </w:rPr>
              <w:t>среду</w:t>
            </w:r>
            <w:r w:rsidRPr="00782A9C">
              <w:rPr>
                <w:rStyle w:val="af9"/>
                <w:noProof/>
                <w:spacing w:val="-3"/>
              </w:rPr>
              <w:t xml:space="preserve"> </w:t>
            </w:r>
            <w:r w:rsidRPr="00782A9C">
              <w:rPr>
                <w:rStyle w:val="af9"/>
                <w:noProof/>
              </w:rPr>
              <w:t>и</w:t>
            </w:r>
            <w:r w:rsidRPr="00782A9C">
              <w:rPr>
                <w:rStyle w:val="af9"/>
                <w:noProof/>
                <w:spacing w:val="-2"/>
              </w:rPr>
              <w:t xml:space="preserve"> недра</w:t>
            </w:r>
            <w:r>
              <w:rPr>
                <w:noProof/>
                <w:webHidden/>
              </w:rPr>
              <w:tab/>
            </w:r>
            <w:r>
              <w:rPr>
                <w:noProof/>
                <w:webHidden/>
              </w:rPr>
              <w:fldChar w:fldCharType="begin"/>
            </w:r>
            <w:r>
              <w:rPr>
                <w:noProof/>
                <w:webHidden/>
              </w:rPr>
              <w:instrText xml:space="preserve"> PAGEREF _Toc173247117 \h </w:instrText>
            </w:r>
            <w:r>
              <w:rPr>
                <w:noProof/>
                <w:webHidden/>
              </w:rPr>
            </w:r>
            <w:r>
              <w:rPr>
                <w:noProof/>
                <w:webHidden/>
              </w:rPr>
              <w:fldChar w:fldCharType="separate"/>
            </w:r>
            <w:r>
              <w:rPr>
                <w:noProof/>
                <w:webHidden/>
              </w:rPr>
              <w:t>204</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18" w:history="1">
            <w:r w:rsidRPr="00782A9C">
              <w:rPr>
                <w:rStyle w:val="af9"/>
                <w:noProof/>
              </w:rPr>
              <w:t>17.5</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Меры</w:t>
            </w:r>
            <w:r w:rsidRPr="00782A9C">
              <w:rPr>
                <w:rStyle w:val="af9"/>
                <w:noProof/>
                <w:spacing w:val="-5"/>
              </w:rPr>
              <w:t xml:space="preserve"> </w:t>
            </w:r>
            <w:r w:rsidRPr="00782A9C">
              <w:rPr>
                <w:rStyle w:val="af9"/>
                <w:noProof/>
              </w:rPr>
              <w:t>по</w:t>
            </w:r>
            <w:r w:rsidRPr="00782A9C">
              <w:rPr>
                <w:rStyle w:val="af9"/>
                <w:noProof/>
                <w:spacing w:val="-1"/>
              </w:rPr>
              <w:t xml:space="preserve"> </w:t>
            </w:r>
            <w:r w:rsidRPr="00782A9C">
              <w:rPr>
                <w:rStyle w:val="af9"/>
                <w:noProof/>
              </w:rPr>
              <w:t>сокращению</w:t>
            </w:r>
            <w:r w:rsidRPr="00782A9C">
              <w:rPr>
                <w:rStyle w:val="af9"/>
                <w:noProof/>
                <w:spacing w:val="-3"/>
              </w:rPr>
              <w:t xml:space="preserve"> </w:t>
            </w:r>
            <w:r w:rsidRPr="00782A9C">
              <w:rPr>
                <w:rStyle w:val="af9"/>
                <w:noProof/>
              </w:rPr>
              <w:t>воздействия</w:t>
            </w:r>
            <w:r w:rsidRPr="00782A9C">
              <w:rPr>
                <w:rStyle w:val="af9"/>
                <w:noProof/>
                <w:spacing w:val="-2"/>
              </w:rPr>
              <w:t xml:space="preserve"> </w:t>
            </w:r>
            <w:r w:rsidRPr="00782A9C">
              <w:rPr>
                <w:rStyle w:val="af9"/>
                <w:noProof/>
              </w:rPr>
              <w:t>на</w:t>
            </w:r>
            <w:r w:rsidRPr="00782A9C">
              <w:rPr>
                <w:rStyle w:val="af9"/>
                <w:noProof/>
                <w:spacing w:val="-5"/>
              </w:rPr>
              <w:t xml:space="preserve"> </w:t>
            </w:r>
            <w:r w:rsidRPr="00782A9C">
              <w:rPr>
                <w:rStyle w:val="af9"/>
                <w:noProof/>
              </w:rPr>
              <w:t>почвы</w:t>
            </w:r>
            <w:r w:rsidRPr="00782A9C">
              <w:rPr>
                <w:rStyle w:val="af9"/>
                <w:noProof/>
                <w:spacing w:val="-2"/>
              </w:rPr>
              <w:t xml:space="preserve"> </w:t>
            </w:r>
            <w:r w:rsidRPr="00782A9C">
              <w:rPr>
                <w:rStyle w:val="af9"/>
                <w:noProof/>
              </w:rPr>
              <w:t>и</w:t>
            </w:r>
            <w:r w:rsidRPr="00782A9C">
              <w:rPr>
                <w:rStyle w:val="af9"/>
                <w:noProof/>
                <w:spacing w:val="-1"/>
              </w:rPr>
              <w:t xml:space="preserve"> </w:t>
            </w:r>
            <w:r w:rsidRPr="00782A9C">
              <w:rPr>
                <w:rStyle w:val="af9"/>
                <w:noProof/>
                <w:spacing w:val="-2"/>
              </w:rPr>
              <w:t>грунты</w:t>
            </w:r>
            <w:r>
              <w:rPr>
                <w:noProof/>
                <w:webHidden/>
              </w:rPr>
              <w:tab/>
            </w:r>
            <w:r>
              <w:rPr>
                <w:noProof/>
                <w:webHidden/>
              </w:rPr>
              <w:fldChar w:fldCharType="begin"/>
            </w:r>
            <w:r>
              <w:rPr>
                <w:noProof/>
                <w:webHidden/>
              </w:rPr>
              <w:instrText xml:space="preserve"> PAGEREF _Toc173247118 \h </w:instrText>
            </w:r>
            <w:r>
              <w:rPr>
                <w:noProof/>
                <w:webHidden/>
              </w:rPr>
            </w:r>
            <w:r>
              <w:rPr>
                <w:noProof/>
                <w:webHidden/>
              </w:rPr>
              <w:fldChar w:fldCharType="separate"/>
            </w:r>
            <w:r>
              <w:rPr>
                <w:noProof/>
                <w:webHidden/>
              </w:rPr>
              <w:t>204</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19" w:history="1">
            <w:r w:rsidRPr="00782A9C">
              <w:rPr>
                <w:rStyle w:val="af9"/>
                <w:noProof/>
              </w:rPr>
              <w:t>17.6.</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Меры</w:t>
            </w:r>
            <w:r w:rsidRPr="00782A9C">
              <w:rPr>
                <w:rStyle w:val="af9"/>
                <w:noProof/>
                <w:spacing w:val="-3"/>
              </w:rPr>
              <w:t xml:space="preserve"> </w:t>
            </w:r>
            <w:r w:rsidRPr="00782A9C">
              <w:rPr>
                <w:rStyle w:val="af9"/>
                <w:noProof/>
              </w:rPr>
              <w:t>по</w:t>
            </w:r>
            <w:r w:rsidRPr="00782A9C">
              <w:rPr>
                <w:rStyle w:val="af9"/>
                <w:noProof/>
                <w:spacing w:val="-2"/>
              </w:rPr>
              <w:t xml:space="preserve"> </w:t>
            </w:r>
            <w:r w:rsidRPr="00782A9C">
              <w:rPr>
                <w:rStyle w:val="af9"/>
                <w:noProof/>
              </w:rPr>
              <w:t>сокращению</w:t>
            </w:r>
            <w:r w:rsidRPr="00782A9C">
              <w:rPr>
                <w:rStyle w:val="af9"/>
                <w:noProof/>
                <w:spacing w:val="-3"/>
              </w:rPr>
              <w:t xml:space="preserve"> </w:t>
            </w:r>
            <w:r w:rsidRPr="00782A9C">
              <w:rPr>
                <w:rStyle w:val="af9"/>
                <w:noProof/>
              </w:rPr>
              <w:t>воздействия</w:t>
            </w:r>
            <w:r w:rsidRPr="00782A9C">
              <w:rPr>
                <w:rStyle w:val="af9"/>
                <w:noProof/>
                <w:spacing w:val="-2"/>
              </w:rPr>
              <w:t xml:space="preserve"> </w:t>
            </w:r>
            <w:r w:rsidRPr="00782A9C">
              <w:rPr>
                <w:rStyle w:val="af9"/>
                <w:noProof/>
              </w:rPr>
              <w:t>на</w:t>
            </w:r>
            <w:r w:rsidRPr="00782A9C">
              <w:rPr>
                <w:rStyle w:val="af9"/>
                <w:noProof/>
                <w:spacing w:val="-2"/>
              </w:rPr>
              <w:t xml:space="preserve"> </w:t>
            </w:r>
            <w:r w:rsidRPr="00782A9C">
              <w:rPr>
                <w:rStyle w:val="af9"/>
                <w:noProof/>
              </w:rPr>
              <w:t>растительный</w:t>
            </w:r>
            <w:r w:rsidRPr="00782A9C">
              <w:rPr>
                <w:rStyle w:val="af9"/>
                <w:noProof/>
                <w:spacing w:val="-4"/>
              </w:rPr>
              <w:t xml:space="preserve"> </w:t>
            </w:r>
            <w:r w:rsidRPr="00782A9C">
              <w:rPr>
                <w:rStyle w:val="af9"/>
                <w:noProof/>
              </w:rPr>
              <w:t>и</w:t>
            </w:r>
            <w:r w:rsidRPr="00782A9C">
              <w:rPr>
                <w:rStyle w:val="af9"/>
                <w:noProof/>
                <w:spacing w:val="-2"/>
              </w:rPr>
              <w:t xml:space="preserve"> </w:t>
            </w:r>
            <w:r w:rsidRPr="00782A9C">
              <w:rPr>
                <w:rStyle w:val="af9"/>
                <w:noProof/>
              </w:rPr>
              <w:t>животный</w:t>
            </w:r>
            <w:r w:rsidRPr="00782A9C">
              <w:rPr>
                <w:rStyle w:val="af9"/>
                <w:noProof/>
                <w:spacing w:val="-1"/>
              </w:rPr>
              <w:t xml:space="preserve"> </w:t>
            </w:r>
            <w:r w:rsidRPr="00782A9C">
              <w:rPr>
                <w:rStyle w:val="af9"/>
                <w:noProof/>
                <w:spacing w:val="-5"/>
              </w:rPr>
              <w:t>мир</w:t>
            </w:r>
            <w:r>
              <w:rPr>
                <w:noProof/>
                <w:webHidden/>
              </w:rPr>
              <w:tab/>
            </w:r>
            <w:r>
              <w:rPr>
                <w:noProof/>
                <w:webHidden/>
              </w:rPr>
              <w:fldChar w:fldCharType="begin"/>
            </w:r>
            <w:r>
              <w:rPr>
                <w:noProof/>
                <w:webHidden/>
              </w:rPr>
              <w:instrText xml:space="preserve"> PAGEREF _Toc173247119 \h </w:instrText>
            </w:r>
            <w:r>
              <w:rPr>
                <w:noProof/>
                <w:webHidden/>
              </w:rPr>
            </w:r>
            <w:r>
              <w:rPr>
                <w:noProof/>
                <w:webHidden/>
              </w:rPr>
              <w:fldChar w:fldCharType="separate"/>
            </w:r>
            <w:r>
              <w:rPr>
                <w:noProof/>
                <w:webHidden/>
              </w:rPr>
              <w:t>204</w:t>
            </w:r>
            <w:r>
              <w:rPr>
                <w:noProof/>
                <w:webHidden/>
              </w:rPr>
              <w:fldChar w:fldCharType="end"/>
            </w:r>
          </w:hyperlink>
        </w:p>
        <w:p w:rsidR="00145F70" w:rsidRDefault="00145F70">
          <w:pPr>
            <w:pStyle w:val="20"/>
            <w:tabs>
              <w:tab w:val="left" w:pos="1320"/>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20" w:history="1">
            <w:r w:rsidRPr="00782A9C">
              <w:rPr>
                <w:rStyle w:val="af9"/>
                <w:noProof/>
              </w:rPr>
              <w:t>17.6.1.</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Рекомендации</w:t>
            </w:r>
            <w:r w:rsidRPr="00782A9C">
              <w:rPr>
                <w:rStyle w:val="af9"/>
                <w:noProof/>
                <w:spacing w:val="-12"/>
              </w:rPr>
              <w:t xml:space="preserve"> </w:t>
            </w:r>
            <w:r w:rsidRPr="00782A9C">
              <w:rPr>
                <w:rStyle w:val="af9"/>
                <w:noProof/>
              </w:rPr>
              <w:t>по</w:t>
            </w:r>
            <w:r w:rsidRPr="00782A9C">
              <w:rPr>
                <w:rStyle w:val="af9"/>
                <w:noProof/>
                <w:spacing w:val="-10"/>
              </w:rPr>
              <w:t xml:space="preserve"> </w:t>
            </w:r>
            <w:r w:rsidRPr="00782A9C">
              <w:rPr>
                <w:rStyle w:val="af9"/>
                <w:noProof/>
              </w:rPr>
              <w:t>охране</w:t>
            </w:r>
            <w:r w:rsidRPr="00782A9C">
              <w:rPr>
                <w:rStyle w:val="af9"/>
                <w:noProof/>
                <w:spacing w:val="-11"/>
              </w:rPr>
              <w:t xml:space="preserve"> </w:t>
            </w:r>
            <w:r w:rsidRPr="00782A9C">
              <w:rPr>
                <w:rStyle w:val="af9"/>
                <w:noProof/>
              </w:rPr>
              <w:t>птиц</w:t>
            </w:r>
            <w:r w:rsidRPr="00782A9C">
              <w:rPr>
                <w:rStyle w:val="af9"/>
                <w:noProof/>
                <w:spacing w:val="-10"/>
              </w:rPr>
              <w:t xml:space="preserve"> </w:t>
            </w:r>
            <w:r w:rsidRPr="00782A9C">
              <w:rPr>
                <w:rStyle w:val="af9"/>
                <w:noProof/>
              </w:rPr>
              <w:t>при</w:t>
            </w:r>
            <w:r w:rsidRPr="00782A9C">
              <w:rPr>
                <w:rStyle w:val="af9"/>
                <w:noProof/>
                <w:spacing w:val="-9"/>
              </w:rPr>
              <w:t xml:space="preserve"> </w:t>
            </w:r>
            <w:r w:rsidRPr="00782A9C">
              <w:rPr>
                <w:rStyle w:val="af9"/>
                <w:noProof/>
              </w:rPr>
              <w:t>реализации</w:t>
            </w:r>
            <w:r w:rsidRPr="00782A9C">
              <w:rPr>
                <w:rStyle w:val="af9"/>
                <w:noProof/>
                <w:spacing w:val="-11"/>
              </w:rPr>
              <w:t xml:space="preserve"> </w:t>
            </w:r>
            <w:r w:rsidRPr="00782A9C">
              <w:rPr>
                <w:rStyle w:val="af9"/>
                <w:noProof/>
              </w:rPr>
              <w:t>намечаемой</w:t>
            </w:r>
            <w:r w:rsidRPr="00782A9C">
              <w:rPr>
                <w:rStyle w:val="af9"/>
                <w:noProof/>
                <w:spacing w:val="-6"/>
              </w:rPr>
              <w:t xml:space="preserve"> </w:t>
            </w:r>
            <w:r w:rsidRPr="00782A9C">
              <w:rPr>
                <w:rStyle w:val="af9"/>
                <w:noProof/>
                <w:spacing w:val="-2"/>
              </w:rPr>
              <w:t>деятельности</w:t>
            </w:r>
            <w:r>
              <w:rPr>
                <w:noProof/>
                <w:webHidden/>
              </w:rPr>
              <w:tab/>
            </w:r>
            <w:r>
              <w:rPr>
                <w:noProof/>
                <w:webHidden/>
              </w:rPr>
              <w:fldChar w:fldCharType="begin"/>
            </w:r>
            <w:r>
              <w:rPr>
                <w:noProof/>
                <w:webHidden/>
              </w:rPr>
              <w:instrText xml:space="preserve"> PAGEREF _Toc173247120 \h </w:instrText>
            </w:r>
            <w:r>
              <w:rPr>
                <w:noProof/>
                <w:webHidden/>
              </w:rPr>
            </w:r>
            <w:r>
              <w:rPr>
                <w:noProof/>
                <w:webHidden/>
              </w:rPr>
              <w:fldChar w:fldCharType="separate"/>
            </w:r>
            <w:r>
              <w:rPr>
                <w:noProof/>
                <w:webHidden/>
              </w:rPr>
              <w:t>205</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21" w:history="1">
            <w:r w:rsidRPr="00782A9C">
              <w:rPr>
                <w:rStyle w:val="af9"/>
                <w:noProof/>
              </w:rPr>
              <w:t>17.7.</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Меры</w:t>
            </w:r>
            <w:r w:rsidRPr="00782A9C">
              <w:rPr>
                <w:rStyle w:val="af9"/>
                <w:noProof/>
                <w:spacing w:val="-4"/>
              </w:rPr>
              <w:t xml:space="preserve"> </w:t>
            </w:r>
            <w:r w:rsidRPr="00782A9C">
              <w:rPr>
                <w:rStyle w:val="af9"/>
                <w:noProof/>
              </w:rPr>
              <w:t>по</w:t>
            </w:r>
            <w:r w:rsidRPr="00782A9C">
              <w:rPr>
                <w:rStyle w:val="af9"/>
                <w:noProof/>
                <w:spacing w:val="-3"/>
              </w:rPr>
              <w:t xml:space="preserve"> </w:t>
            </w:r>
            <w:r w:rsidRPr="00782A9C">
              <w:rPr>
                <w:rStyle w:val="af9"/>
                <w:noProof/>
              </w:rPr>
              <w:t>восстановлению</w:t>
            </w:r>
            <w:r w:rsidRPr="00782A9C">
              <w:rPr>
                <w:rStyle w:val="af9"/>
                <w:noProof/>
                <w:spacing w:val="-4"/>
              </w:rPr>
              <w:t xml:space="preserve"> </w:t>
            </w:r>
            <w:r w:rsidRPr="00782A9C">
              <w:rPr>
                <w:rStyle w:val="af9"/>
                <w:noProof/>
              </w:rPr>
              <w:t>земельного</w:t>
            </w:r>
            <w:r w:rsidRPr="00782A9C">
              <w:rPr>
                <w:rStyle w:val="af9"/>
                <w:noProof/>
                <w:spacing w:val="-3"/>
              </w:rPr>
              <w:t xml:space="preserve"> </w:t>
            </w:r>
            <w:r w:rsidRPr="00782A9C">
              <w:rPr>
                <w:rStyle w:val="af9"/>
                <w:noProof/>
                <w:spacing w:val="-2"/>
              </w:rPr>
              <w:t>участка</w:t>
            </w:r>
            <w:r>
              <w:rPr>
                <w:noProof/>
                <w:webHidden/>
              </w:rPr>
              <w:tab/>
            </w:r>
            <w:r>
              <w:rPr>
                <w:noProof/>
                <w:webHidden/>
              </w:rPr>
              <w:fldChar w:fldCharType="begin"/>
            </w:r>
            <w:r>
              <w:rPr>
                <w:noProof/>
                <w:webHidden/>
              </w:rPr>
              <w:instrText xml:space="preserve"> PAGEREF _Toc173247121 \h </w:instrText>
            </w:r>
            <w:r>
              <w:rPr>
                <w:noProof/>
                <w:webHidden/>
              </w:rPr>
            </w:r>
            <w:r>
              <w:rPr>
                <w:noProof/>
                <w:webHidden/>
              </w:rPr>
              <w:fldChar w:fldCharType="separate"/>
            </w:r>
            <w:r>
              <w:rPr>
                <w:noProof/>
                <w:webHidden/>
              </w:rPr>
              <w:t>205</w:t>
            </w:r>
            <w:r>
              <w:rPr>
                <w:noProof/>
                <w:webHidden/>
              </w:rPr>
              <w:fldChar w:fldCharType="end"/>
            </w:r>
          </w:hyperlink>
        </w:p>
        <w:p w:rsidR="00145F70" w:rsidRDefault="00145F70">
          <w:pPr>
            <w:pStyle w:val="20"/>
            <w:tabs>
              <w:tab w:val="left" w:pos="1035"/>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22" w:history="1">
            <w:r w:rsidRPr="00782A9C">
              <w:rPr>
                <w:rStyle w:val="af9"/>
                <w:noProof/>
              </w:rPr>
              <w:t>17.8</w:t>
            </w:r>
            <w:r>
              <w:rPr>
                <w:rFonts w:asciiTheme="minorHAnsi" w:eastAsiaTheme="minorEastAsia" w:hAnsiTheme="minorHAnsi" w:cstheme="minorBidi"/>
                <w:noProof/>
                <w:kern w:val="2"/>
                <w:sz w:val="22"/>
                <w:szCs w:val="22"/>
                <w:lang w:eastAsia="ko-KR"/>
                <w14:ligatures w14:val="standardContextual"/>
              </w:rPr>
              <w:tab/>
            </w:r>
            <w:r w:rsidRPr="00782A9C">
              <w:rPr>
                <w:rStyle w:val="af9"/>
                <w:noProof/>
              </w:rPr>
              <w:t>Мероприятий</w:t>
            </w:r>
            <w:r w:rsidRPr="00782A9C">
              <w:rPr>
                <w:rStyle w:val="af9"/>
                <w:noProof/>
                <w:spacing w:val="-5"/>
              </w:rPr>
              <w:t xml:space="preserve"> </w:t>
            </w:r>
            <w:r w:rsidRPr="00782A9C">
              <w:rPr>
                <w:rStyle w:val="af9"/>
                <w:noProof/>
              </w:rPr>
              <w:t>по</w:t>
            </w:r>
            <w:r w:rsidRPr="00782A9C">
              <w:rPr>
                <w:rStyle w:val="af9"/>
                <w:noProof/>
                <w:spacing w:val="-6"/>
              </w:rPr>
              <w:t xml:space="preserve"> </w:t>
            </w:r>
            <w:r w:rsidRPr="00782A9C">
              <w:rPr>
                <w:rStyle w:val="af9"/>
                <w:noProof/>
              </w:rPr>
              <w:t>управлению</w:t>
            </w:r>
            <w:r w:rsidRPr="00782A9C">
              <w:rPr>
                <w:rStyle w:val="af9"/>
                <w:noProof/>
                <w:spacing w:val="-3"/>
              </w:rPr>
              <w:t xml:space="preserve"> </w:t>
            </w:r>
            <w:r w:rsidRPr="00782A9C">
              <w:rPr>
                <w:rStyle w:val="af9"/>
                <w:noProof/>
                <w:spacing w:val="-2"/>
              </w:rPr>
              <w:t>отходами</w:t>
            </w:r>
            <w:r>
              <w:rPr>
                <w:noProof/>
                <w:webHidden/>
              </w:rPr>
              <w:tab/>
            </w:r>
            <w:r>
              <w:rPr>
                <w:noProof/>
                <w:webHidden/>
              </w:rPr>
              <w:fldChar w:fldCharType="begin"/>
            </w:r>
            <w:r>
              <w:rPr>
                <w:noProof/>
                <w:webHidden/>
              </w:rPr>
              <w:instrText xml:space="preserve"> PAGEREF _Toc173247122 \h </w:instrText>
            </w:r>
            <w:r>
              <w:rPr>
                <w:noProof/>
                <w:webHidden/>
              </w:rPr>
            </w:r>
            <w:r>
              <w:rPr>
                <w:noProof/>
                <w:webHidden/>
              </w:rPr>
              <w:fldChar w:fldCharType="separate"/>
            </w:r>
            <w:r>
              <w:rPr>
                <w:noProof/>
                <w:webHidden/>
              </w:rPr>
              <w:t>205</w:t>
            </w:r>
            <w:r>
              <w:rPr>
                <w:noProof/>
                <w:webHidden/>
              </w:rPr>
              <w:fldChar w:fldCharType="end"/>
            </w:r>
          </w:hyperlink>
        </w:p>
        <w:p w:rsidR="00145F70" w:rsidRDefault="00145F70">
          <w:pPr>
            <w:pStyle w:val="30"/>
            <w:tabs>
              <w:tab w:val="left" w:pos="1035"/>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123" w:history="1">
            <w:r w:rsidRPr="00782A9C">
              <w:rPr>
                <w:rStyle w:val="af9"/>
                <w:noProof/>
              </w:rPr>
              <w:t>17.8.1</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rPr>
              <w:t>Операции</w:t>
            </w:r>
            <w:r w:rsidRPr="00782A9C">
              <w:rPr>
                <w:rStyle w:val="af9"/>
                <w:noProof/>
                <w:spacing w:val="-3"/>
              </w:rPr>
              <w:t xml:space="preserve"> </w:t>
            </w:r>
            <w:r w:rsidRPr="00782A9C">
              <w:rPr>
                <w:rStyle w:val="af9"/>
                <w:noProof/>
              </w:rPr>
              <w:t>по</w:t>
            </w:r>
            <w:r w:rsidRPr="00782A9C">
              <w:rPr>
                <w:rStyle w:val="af9"/>
                <w:noProof/>
                <w:spacing w:val="-3"/>
              </w:rPr>
              <w:t xml:space="preserve"> </w:t>
            </w:r>
            <w:r w:rsidRPr="00782A9C">
              <w:rPr>
                <w:rStyle w:val="af9"/>
                <w:noProof/>
              </w:rPr>
              <w:t>управлению</w:t>
            </w:r>
            <w:r w:rsidRPr="00782A9C">
              <w:rPr>
                <w:rStyle w:val="af9"/>
                <w:noProof/>
                <w:spacing w:val="-3"/>
              </w:rPr>
              <w:t xml:space="preserve"> </w:t>
            </w:r>
            <w:r w:rsidRPr="00782A9C">
              <w:rPr>
                <w:rStyle w:val="af9"/>
                <w:noProof/>
                <w:spacing w:val="-2"/>
              </w:rPr>
              <w:t>отходами</w:t>
            </w:r>
            <w:r>
              <w:rPr>
                <w:noProof/>
                <w:webHidden/>
              </w:rPr>
              <w:tab/>
            </w:r>
            <w:r>
              <w:rPr>
                <w:noProof/>
                <w:webHidden/>
              </w:rPr>
              <w:fldChar w:fldCharType="begin"/>
            </w:r>
            <w:r>
              <w:rPr>
                <w:noProof/>
                <w:webHidden/>
              </w:rPr>
              <w:instrText xml:space="preserve"> PAGEREF _Toc173247123 \h </w:instrText>
            </w:r>
            <w:r>
              <w:rPr>
                <w:noProof/>
                <w:webHidden/>
              </w:rPr>
            </w:r>
            <w:r>
              <w:rPr>
                <w:noProof/>
                <w:webHidden/>
              </w:rPr>
              <w:fldChar w:fldCharType="separate"/>
            </w:r>
            <w:r>
              <w:rPr>
                <w:noProof/>
                <w:webHidden/>
              </w:rPr>
              <w:t>205</w:t>
            </w:r>
            <w:r>
              <w:rPr>
                <w:noProof/>
                <w:webHidden/>
              </w:rPr>
              <w:fldChar w:fldCharType="end"/>
            </w:r>
          </w:hyperlink>
        </w:p>
        <w:p w:rsidR="00145F70" w:rsidRDefault="00145F70">
          <w:pPr>
            <w:pStyle w:val="30"/>
            <w:tabs>
              <w:tab w:val="left" w:pos="1035"/>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124" w:history="1">
            <w:r w:rsidRPr="00782A9C">
              <w:rPr>
                <w:rStyle w:val="af9"/>
                <w:noProof/>
              </w:rPr>
              <w:t>17.8.2</w:t>
            </w:r>
            <w:r>
              <w:rPr>
                <w:rFonts w:asciiTheme="minorHAnsi" w:eastAsiaTheme="minorEastAsia" w:hAnsiTheme="minorHAnsi" w:cstheme="minorBidi"/>
                <w:b w:val="0"/>
                <w:bCs w:val="0"/>
                <w:i w:val="0"/>
                <w:iCs w:val="0"/>
                <w:noProof/>
                <w:kern w:val="2"/>
                <w:lang w:eastAsia="ko-KR"/>
                <w14:ligatures w14:val="standardContextual"/>
              </w:rPr>
              <w:tab/>
            </w:r>
            <w:r w:rsidRPr="00782A9C">
              <w:rPr>
                <w:rStyle w:val="af9"/>
                <w:noProof/>
              </w:rPr>
              <w:t>Рекомендации</w:t>
            </w:r>
            <w:r w:rsidRPr="00782A9C">
              <w:rPr>
                <w:rStyle w:val="af9"/>
                <w:noProof/>
                <w:spacing w:val="-3"/>
              </w:rPr>
              <w:t xml:space="preserve"> </w:t>
            </w:r>
            <w:r w:rsidRPr="00782A9C">
              <w:rPr>
                <w:rStyle w:val="af9"/>
                <w:noProof/>
              </w:rPr>
              <w:t>по</w:t>
            </w:r>
            <w:r w:rsidRPr="00782A9C">
              <w:rPr>
                <w:rStyle w:val="af9"/>
                <w:noProof/>
                <w:spacing w:val="-3"/>
              </w:rPr>
              <w:t xml:space="preserve"> </w:t>
            </w:r>
            <w:r w:rsidRPr="00782A9C">
              <w:rPr>
                <w:rStyle w:val="af9"/>
                <w:noProof/>
              </w:rPr>
              <w:t>управлению</w:t>
            </w:r>
            <w:r w:rsidRPr="00782A9C">
              <w:rPr>
                <w:rStyle w:val="af9"/>
                <w:noProof/>
                <w:spacing w:val="-3"/>
              </w:rPr>
              <w:t xml:space="preserve"> </w:t>
            </w:r>
            <w:r w:rsidRPr="00782A9C">
              <w:rPr>
                <w:rStyle w:val="af9"/>
                <w:noProof/>
                <w:spacing w:val="-2"/>
              </w:rPr>
              <w:t>отходами</w:t>
            </w:r>
            <w:r>
              <w:rPr>
                <w:noProof/>
                <w:webHidden/>
              </w:rPr>
              <w:tab/>
            </w:r>
            <w:r>
              <w:rPr>
                <w:noProof/>
                <w:webHidden/>
              </w:rPr>
              <w:fldChar w:fldCharType="begin"/>
            </w:r>
            <w:r>
              <w:rPr>
                <w:noProof/>
                <w:webHidden/>
              </w:rPr>
              <w:instrText xml:space="preserve"> PAGEREF _Toc173247124 \h </w:instrText>
            </w:r>
            <w:r>
              <w:rPr>
                <w:noProof/>
                <w:webHidden/>
              </w:rPr>
            </w:r>
            <w:r>
              <w:rPr>
                <w:noProof/>
                <w:webHidden/>
              </w:rPr>
              <w:fldChar w:fldCharType="separate"/>
            </w:r>
            <w:r>
              <w:rPr>
                <w:noProof/>
                <w:webHidden/>
              </w:rPr>
              <w:t>206</w:t>
            </w:r>
            <w:r>
              <w:rPr>
                <w:noProof/>
                <w:webHidden/>
              </w:rPr>
              <w:fldChar w:fldCharType="end"/>
            </w:r>
          </w:hyperlink>
        </w:p>
        <w:p w:rsidR="00145F70" w:rsidRDefault="00145F70">
          <w:pPr>
            <w:pStyle w:val="30"/>
            <w:tabs>
              <w:tab w:val="right" w:leader="dot" w:pos="10720"/>
            </w:tabs>
            <w:rPr>
              <w:rFonts w:asciiTheme="minorHAnsi" w:eastAsiaTheme="minorEastAsia" w:hAnsiTheme="minorHAnsi" w:cstheme="minorBidi"/>
              <w:b w:val="0"/>
              <w:bCs w:val="0"/>
              <w:i w:val="0"/>
              <w:iCs w:val="0"/>
              <w:noProof/>
              <w:kern w:val="2"/>
              <w:lang w:eastAsia="ko-KR"/>
              <w14:ligatures w14:val="standardContextual"/>
            </w:rPr>
          </w:pPr>
          <w:hyperlink w:anchor="_Toc173247125" w:history="1">
            <w:r w:rsidRPr="00782A9C">
              <w:rPr>
                <w:rStyle w:val="af9"/>
                <w:noProof/>
              </w:rPr>
              <w:t>17.8.3 Меры</w:t>
            </w:r>
            <w:r w:rsidRPr="00782A9C">
              <w:rPr>
                <w:rStyle w:val="af9"/>
                <w:noProof/>
                <w:spacing w:val="-6"/>
              </w:rPr>
              <w:t xml:space="preserve"> </w:t>
            </w:r>
            <w:r w:rsidRPr="00782A9C">
              <w:rPr>
                <w:rStyle w:val="af9"/>
                <w:noProof/>
              </w:rPr>
              <w:t>по</w:t>
            </w:r>
            <w:r w:rsidRPr="00782A9C">
              <w:rPr>
                <w:rStyle w:val="af9"/>
                <w:noProof/>
                <w:spacing w:val="-2"/>
              </w:rPr>
              <w:t xml:space="preserve"> </w:t>
            </w:r>
            <w:r w:rsidRPr="00782A9C">
              <w:rPr>
                <w:rStyle w:val="af9"/>
                <w:noProof/>
              </w:rPr>
              <w:t>сохранению</w:t>
            </w:r>
            <w:r w:rsidRPr="00782A9C">
              <w:rPr>
                <w:rStyle w:val="af9"/>
                <w:noProof/>
                <w:spacing w:val="-3"/>
              </w:rPr>
              <w:t xml:space="preserve"> </w:t>
            </w:r>
            <w:r w:rsidRPr="00782A9C">
              <w:rPr>
                <w:rStyle w:val="af9"/>
                <w:noProof/>
              </w:rPr>
              <w:t>и</w:t>
            </w:r>
            <w:r w:rsidRPr="00782A9C">
              <w:rPr>
                <w:rStyle w:val="af9"/>
                <w:noProof/>
                <w:spacing w:val="-4"/>
              </w:rPr>
              <w:t xml:space="preserve"> </w:t>
            </w:r>
            <w:r w:rsidRPr="00782A9C">
              <w:rPr>
                <w:rStyle w:val="af9"/>
                <w:noProof/>
              </w:rPr>
              <w:t>компенсации</w:t>
            </w:r>
            <w:r w:rsidRPr="00782A9C">
              <w:rPr>
                <w:rStyle w:val="af9"/>
                <w:noProof/>
                <w:spacing w:val="-2"/>
              </w:rPr>
              <w:t xml:space="preserve"> </w:t>
            </w:r>
            <w:r w:rsidRPr="00782A9C">
              <w:rPr>
                <w:rStyle w:val="af9"/>
                <w:noProof/>
              </w:rPr>
              <w:t>потери</w:t>
            </w:r>
            <w:r w:rsidRPr="00782A9C">
              <w:rPr>
                <w:rStyle w:val="af9"/>
                <w:noProof/>
                <w:spacing w:val="-4"/>
              </w:rPr>
              <w:t xml:space="preserve"> </w:t>
            </w:r>
            <w:r w:rsidRPr="00782A9C">
              <w:rPr>
                <w:rStyle w:val="af9"/>
                <w:noProof/>
                <w:spacing w:val="-2"/>
              </w:rPr>
              <w:t>биоразнообразия</w:t>
            </w:r>
            <w:r>
              <w:rPr>
                <w:noProof/>
                <w:webHidden/>
              </w:rPr>
              <w:tab/>
            </w:r>
            <w:r>
              <w:rPr>
                <w:noProof/>
                <w:webHidden/>
              </w:rPr>
              <w:fldChar w:fldCharType="begin"/>
            </w:r>
            <w:r>
              <w:rPr>
                <w:noProof/>
                <w:webHidden/>
              </w:rPr>
              <w:instrText xml:space="preserve"> PAGEREF _Toc173247125 \h </w:instrText>
            </w:r>
            <w:r>
              <w:rPr>
                <w:noProof/>
                <w:webHidden/>
              </w:rPr>
            </w:r>
            <w:r>
              <w:rPr>
                <w:noProof/>
                <w:webHidden/>
              </w:rPr>
              <w:fldChar w:fldCharType="separate"/>
            </w:r>
            <w:r>
              <w:rPr>
                <w:noProof/>
                <w:webHidden/>
              </w:rPr>
              <w:t>206</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126" w:history="1">
            <w:r w:rsidRPr="00782A9C">
              <w:rPr>
                <w:rStyle w:val="af9"/>
                <w:noProof/>
              </w:rPr>
              <w:t>18</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ОЦЕНКА</w:t>
            </w:r>
            <w:r w:rsidRPr="00782A9C">
              <w:rPr>
                <w:rStyle w:val="af9"/>
                <w:noProof/>
                <w:spacing w:val="-10"/>
              </w:rPr>
              <w:t xml:space="preserve"> </w:t>
            </w:r>
            <w:r w:rsidRPr="00782A9C">
              <w:rPr>
                <w:rStyle w:val="af9"/>
                <w:noProof/>
              </w:rPr>
              <w:t>ВОЗМОЖНЫХ</w:t>
            </w:r>
            <w:r w:rsidRPr="00782A9C">
              <w:rPr>
                <w:rStyle w:val="af9"/>
                <w:noProof/>
                <w:spacing w:val="-10"/>
              </w:rPr>
              <w:t xml:space="preserve"> </w:t>
            </w:r>
            <w:r w:rsidRPr="00782A9C">
              <w:rPr>
                <w:rStyle w:val="af9"/>
                <w:noProof/>
              </w:rPr>
              <w:t>НЕОБРАТИМЫХ</w:t>
            </w:r>
            <w:r w:rsidRPr="00782A9C">
              <w:rPr>
                <w:rStyle w:val="af9"/>
                <w:noProof/>
                <w:spacing w:val="-10"/>
              </w:rPr>
              <w:t xml:space="preserve"> </w:t>
            </w:r>
            <w:r w:rsidRPr="00782A9C">
              <w:rPr>
                <w:rStyle w:val="af9"/>
                <w:noProof/>
              </w:rPr>
              <w:t>ВОЗДЕЙСТВИЙ</w:t>
            </w:r>
            <w:r w:rsidRPr="00782A9C">
              <w:rPr>
                <w:rStyle w:val="af9"/>
                <w:noProof/>
                <w:spacing w:val="-9"/>
              </w:rPr>
              <w:t xml:space="preserve"> </w:t>
            </w:r>
            <w:r w:rsidRPr="00782A9C">
              <w:rPr>
                <w:rStyle w:val="af9"/>
                <w:noProof/>
              </w:rPr>
              <w:t>НА ОКРУЖАЮЩУЮ СРЕДУ</w:t>
            </w:r>
            <w:r>
              <w:rPr>
                <w:noProof/>
                <w:webHidden/>
              </w:rPr>
              <w:tab/>
            </w:r>
            <w:r>
              <w:rPr>
                <w:noProof/>
                <w:webHidden/>
              </w:rPr>
              <w:fldChar w:fldCharType="begin"/>
            </w:r>
            <w:r>
              <w:rPr>
                <w:noProof/>
                <w:webHidden/>
              </w:rPr>
              <w:instrText xml:space="preserve"> PAGEREF _Toc173247126 \h </w:instrText>
            </w:r>
            <w:r>
              <w:rPr>
                <w:noProof/>
                <w:webHidden/>
              </w:rPr>
            </w:r>
            <w:r>
              <w:rPr>
                <w:noProof/>
                <w:webHidden/>
              </w:rPr>
              <w:fldChar w:fldCharType="separate"/>
            </w:r>
            <w:r>
              <w:rPr>
                <w:noProof/>
                <w:webHidden/>
              </w:rPr>
              <w:t>207</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127" w:history="1">
            <w:r w:rsidRPr="00782A9C">
              <w:rPr>
                <w:rStyle w:val="af9"/>
                <w:noProof/>
              </w:rPr>
              <w:t>19</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ПРЕДЛОЖЕНИЯ ПО ПРОГРАММЕ ПРОИЗВОДСТВЕННОГО ЭКОЛОГИЧЕСКОГО КОНТРОЛЯ</w:t>
            </w:r>
            <w:r>
              <w:rPr>
                <w:noProof/>
                <w:webHidden/>
              </w:rPr>
              <w:tab/>
            </w:r>
            <w:r>
              <w:rPr>
                <w:noProof/>
                <w:webHidden/>
              </w:rPr>
              <w:fldChar w:fldCharType="begin"/>
            </w:r>
            <w:r>
              <w:rPr>
                <w:noProof/>
                <w:webHidden/>
              </w:rPr>
              <w:instrText xml:space="preserve"> PAGEREF _Toc173247127 \h </w:instrText>
            </w:r>
            <w:r>
              <w:rPr>
                <w:noProof/>
                <w:webHidden/>
              </w:rPr>
            </w:r>
            <w:r>
              <w:rPr>
                <w:noProof/>
                <w:webHidden/>
              </w:rPr>
              <w:fldChar w:fldCharType="separate"/>
            </w:r>
            <w:r>
              <w:rPr>
                <w:noProof/>
                <w:webHidden/>
              </w:rPr>
              <w:t>209</w:t>
            </w:r>
            <w:r>
              <w:rPr>
                <w:noProof/>
                <w:webHidden/>
              </w:rPr>
              <w:fldChar w:fldCharType="end"/>
            </w:r>
          </w:hyperlink>
        </w:p>
        <w:p w:rsidR="00145F70" w:rsidRDefault="00145F70">
          <w:pPr>
            <w:pStyle w:val="20"/>
            <w:tabs>
              <w:tab w:val="right" w:leader="dot" w:pos="10720"/>
            </w:tabs>
            <w:rPr>
              <w:rFonts w:asciiTheme="minorHAnsi" w:eastAsiaTheme="minorEastAsia" w:hAnsiTheme="minorHAnsi" w:cstheme="minorBidi"/>
              <w:noProof/>
              <w:kern w:val="2"/>
              <w:sz w:val="22"/>
              <w:szCs w:val="22"/>
              <w:lang w:eastAsia="ko-KR"/>
              <w14:ligatures w14:val="standardContextual"/>
            </w:rPr>
          </w:pPr>
          <w:hyperlink w:anchor="_Toc173247128" w:history="1">
            <w:r w:rsidRPr="00782A9C">
              <w:rPr>
                <w:rStyle w:val="af9"/>
                <w:noProof/>
              </w:rPr>
              <w:t xml:space="preserve">19.1 Предложения по организации мониторинга за состоянием атмосферного </w:t>
            </w:r>
            <w:r w:rsidRPr="00782A9C">
              <w:rPr>
                <w:rStyle w:val="af9"/>
                <w:noProof/>
                <w:spacing w:val="-2"/>
              </w:rPr>
              <w:t>воздуха</w:t>
            </w:r>
            <w:r>
              <w:rPr>
                <w:noProof/>
                <w:webHidden/>
              </w:rPr>
              <w:tab/>
            </w:r>
            <w:r>
              <w:rPr>
                <w:noProof/>
                <w:webHidden/>
              </w:rPr>
              <w:fldChar w:fldCharType="begin"/>
            </w:r>
            <w:r>
              <w:rPr>
                <w:noProof/>
                <w:webHidden/>
              </w:rPr>
              <w:instrText xml:space="preserve"> PAGEREF _Toc173247128 \h </w:instrText>
            </w:r>
            <w:r>
              <w:rPr>
                <w:noProof/>
                <w:webHidden/>
              </w:rPr>
            </w:r>
            <w:r>
              <w:rPr>
                <w:noProof/>
                <w:webHidden/>
              </w:rPr>
              <w:fldChar w:fldCharType="separate"/>
            </w:r>
            <w:r>
              <w:rPr>
                <w:noProof/>
                <w:webHidden/>
              </w:rPr>
              <w:t>209</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129" w:history="1">
            <w:r w:rsidRPr="00782A9C">
              <w:rPr>
                <w:rStyle w:val="af9"/>
                <w:noProof/>
              </w:rPr>
              <w:t>20</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СОПРОТИВЛЯЕМОСТЬ К ИЗМЕНЕНИЮ КЛИМАТА ЭКОЛОГИЧЕСКИХ</w:t>
            </w:r>
            <w:r w:rsidRPr="00782A9C">
              <w:rPr>
                <w:rStyle w:val="af9"/>
                <w:noProof/>
                <w:spacing w:val="-13"/>
              </w:rPr>
              <w:t xml:space="preserve"> </w:t>
            </w:r>
            <w:r w:rsidRPr="00782A9C">
              <w:rPr>
                <w:rStyle w:val="af9"/>
                <w:noProof/>
              </w:rPr>
              <w:t>И</w:t>
            </w:r>
            <w:r w:rsidRPr="00782A9C">
              <w:rPr>
                <w:rStyle w:val="af9"/>
                <w:noProof/>
                <w:spacing w:val="-12"/>
              </w:rPr>
              <w:t xml:space="preserve"> </w:t>
            </w:r>
            <w:r w:rsidRPr="00782A9C">
              <w:rPr>
                <w:rStyle w:val="af9"/>
                <w:noProof/>
              </w:rPr>
              <w:t>СОЦИАЛЬНО-ЭКОНОМИЧЕСКИХ</w:t>
            </w:r>
            <w:r w:rsidRPr="00782A9C">
              <w:rPr>
                <w:rStyle w:val="af9"/>
                <w:noProof/>
                <w:spacing w:val="-13"/>
              </w:rPr>
              <w:t xml:space="preserve"> </w:t>
            </w:r>
            <w:r w:rsidRPr="00782A9C">
              <w:rPr>
                <w:rStyle w:val="af9"/>
                <w:noProof/>
              </w:rPr>
              <w:t>СИСТЕМ</w:t>
            </w:r>
            <w:r>
              <w:rPr>
                <w:noProof/>
                <w:webHidden/>
              </w:rPr>
              <w:tab/>
            </w:r>
            <w:r>
              <w:rPr>
                <w:noProof/>
                <w:webHidden/>
              </w:rPr>
              <w:fldChar w:fldCharType="begin"/>
            </w:r>
            <w:r>
              <w:rPr>
                <w:noProof/>
                <w:webHidden/>
              </w:rPr>
              <w:instrText xml:space="preserve"> PAGEREF _Toc173247129 \h </w:instrText>
            </w:r>
            <w:r>
              <w:rPr>
                <w:noProof/>
                <w:webHidden/>
              </w:rPr>
            </w:r>
            <w:r>
              <w:rPr>
                <w:noProof/>
                <w:webHidden/>
              </w:rPr>
              <w:fldChar w:fldCharType="separate"/>
            </w:r>
            <w:r>
              <w:rPr>
                <w:noProof/>
                <w:webHidden/>
              </w:rPr>
              <w:t>211</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130" w:history="1">
            <w:r w:rsidRPr="00782A9C">
              <w:rPr>
                <w:rStyle w:val="af9"/>
                <w:noProof/>
              </w:rPr>
              <w:t>21</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СПОСОБЫ</w:t>
            </w:r>
            <w:r w:rsidRPr="00782A9C">
              <w:rPr>
                <w:rStyle w:val="af9"/>
                <w:noProof/>
                <w:spacing w:val="-7"/>
              </w:rPr>
              <w:t xml:space="preserve"> </w:t>
            </w:r>
            <w:r w:rsidRPr="00782A9C">
              <w:rPr>
                <w:rStyle w:val="af9"/>
                <w:noProof/>
              </w:rPr>
              <w:t>И</w:t>
            </w:r>
            <w:r w:rsidRPr="00782A9C">
              <w:rPr>
                <w:rStyle w:val="af9"/>
                <w:noProof/>
                <w:spacing w:val="-6"/>
              </w:rPr>
              <w:t xml:space="preserve"> </w:t>
            </w:r>
            <w:r w:rsidRPr="00782A9C">
              <w:rPr>
                <w:rStyle w:val="af9"/>
                <w:noProof/>
              </w:rPr>
              <w:t>МЕРЫ</w:t>
            </w:r>
            <w:r w:rsidRPr="00782A9C">
              <w:rPr>
                <w:rStyle w:val="af9"/>
                <w:noProof/>
                <w:spacing w:val="-7"/>
              </w:rPr>
              <w:t xml:space="preserve"> </w:t>
            </w:r>
            <w:r w:rsidRPr="00782A9C">
              <w:rPr>
                <w:rStyle w:val="af9"/>
                <w:noProof/>
              </w:rPr>
              <w:t>ВОССТАНОВЛЕНИЯ</w:t>
            </w:r>
            <w:r w:rsidRPr="00782A9C">
              <w:rPr>
                <w:rStyle w:val="af9"/>
                <w:noProof/>
                <w:spacing w:val="-9"/>
              </w:rPr>
              <w:t xml:space="preserve"> </w:t>
            </w:r>
            <w:r w:rsidRPr="00782A9C">
              <w:rPr>
                <w:rStyle w:val="af9"/>
                <w:noProof/>
              </w:rPr>
              <w:t>ОКРУЖАЮЩЕЙ</w:t>
            </w:r>
            <w:r w:rsidRPr="00782A9C">
              <w:rPr>
                <w:rStyle w:val="af9"/>
                <w:noProof/>
                <w:spacing w:val="-6"/>
              </w:rPr>
              <w:t xml:space="preserve"> </w:t>
            </w:r>
            <w:r w:rsidRPr="00782A9C">
              <w:rPr>
                <w:rStyle w:val="af9"/>
                <w:noProof/>
              </w:rPr>
              <w:t>СРЕДЫ НА СЛУЧАИ ПРЕКРАЩЕНИЯ НАМЕЧАМОЕЙ ДЕЯТЕЛЬНОСТИ</w:t>
            </w:r>
            <w:r>
              <w:rPr>
                <w:noProof/>
                <w:webHidden/>
              </w:rPr>
              <w:tab/>
            </w:r>
            <w:r>
              <w:rPr>
                <w:noProof/>
                <w:webHidden/>
              </w:rPr>
              <w:fldChar w:fldCharType="begin"/>
            </w:r>
            <w:r>
              <w:rPr>
                <w:noProof/>
                <w:webHidden/>
              </w:rPr>
              <w:instrText xml:space="preserve"> PAGEREF _Toc173247130 \h </w:instrText>
            </w:r>
            <w:r>
              <w:rPr>
                <w:noProof/>
                <w:webHidden/>
              </w:rPr>
            </w:r>
            <w:r>
              <w:rPr>
                <w:noProof/>
                <w:webHidden/>
              </w:rPr>
              <w:fldChar w:fldCharType="separate"/>
            </w:r>
            <w:r>
              <w:rPr>
                <w:noProof/>
                <w:webHidden/>
              </w:rPr>
              <w:t>213</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131" w:history="1">
            <w:r w:rsidRPr="00782A9C">
              <w:rPr>
                <w:rStyle w:val="af9"/>
                <w:noProof/>
              </w:rPr>
              <w:t>22</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 xml:space="preserve">СВЕДЕНИЯ ОБ ИСТОЧНИКАХ ЭКОЛОГИЧЕСКОЙ ИНФОРМАЦИИ, ИСПОЛЬЗОВАННОЙ ПРИ СОСТАВЛЕНИИ ОТЧЕТА О ВОЗМОЖНЫХ </w:t>
            </w:r>
            <w:r w:rsidRPr="00782A9C">
              <w:rPr>
                <w:rStyle w:val="af9"/>
                <w:noProof/>
                <w:spacing w:val="-2"/>
              </w:rPr>
              <w:t>ВОЗДЕЙСТВИЯХ</w:t>
            </w:r>
            <w:r>
              <w:rPr>
                <w:noProof/>
                <w:webHidden/>
              </w:rPr>
              <w:tab/>
            </w:r>
            <w:r>
              <w:rPr>
                <w:noProof/>
                <w:webHidden/>
              </w:rPr>
              <w:fldChar w:fldCharType="begin"/>
            </w:r>
            <w:r>
              <w:rPr>
                <w:noProof/>
                <w:webHidden/>
              </w:rPr>
              <w:instrText xml:space="preserve"> PAGEREF _Toc173247131 \h </w:instrText>
            </w:r>
            <w:r>
              <w:rPr>
                <w:noProof/>
                <w:webHidden/>
              </w:rPr>
            </w:r>
            <w:r>
              <w:rPr>
                <w:noProof/>
                <w:webHidden/>
              </w:rPr>
              <w:fldChar w:fldCharType="separate"/>
            </w:r>
            <w:r>
              <w:rPr>
                <w:noProof/>
                <w:webHidden/>
              </w:rPr>
              <w:t>215</w:t>
            </w:r>
            <w:r>
              <w:rPr>
                <w:noProof/>
                <w:webHidden/>
              </w:rPr>
              <w:fldChar w:fldCharType="end"/>
            </w:r>
          </w:hyperlink>
        </w:p>
        <w:p w:rsidR="00145F70" w:rsidRDefault="00145F70">
          <w:pPr>
            <w:pStyle w:val="10"/>
            <w:tabs>
              <w:tab w:val="left" w:pos="621"/>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132" w:history="1">
            <w:r w:rsidRPr="00782A9C">
              <w:rPr>
                <w:rStyle w:val="af9"/>
                <w:noProof/>
              </w:rPr>
              <w:t>23</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rPr>
              <w:t>ОПИСАНИЕ ТРУДНОСТЕЙ, ВОЗНИКШИХ ПРИ ПРОВЕДЕНИИ ИССЛЕДОВАНИИ И СВЯЗАННЫХ С ОТСУТСТВИЕМ ТЕХНИЧЕСКИХ ВОЗМОЖНОСТЕЙ И НЕДОСТАТОЧНЫМ УРОВНЕМ СОВРЕМЕННЫХ НАУЧНЫХ ЗНАНИЙ</w:t>
            </w:r>
            <w:r>
              <w:rPr>
                <w:noProof/>
                <w:webHidden/>
              </w:rPr>
              <w:tab/>
            </w:r>
            <w:r>
              <w:rPr>
                <w:noProof/>
                <w:webHidden/>
              </w:rPr>
              <w:fldChar w:fldCharType="begin"/>
            </w:r>
            <w:r>
              <w:rPr>
                <w:noProof/>
                <w:webHidden/>
              </w:rPr>
              <w:instrText xml:space="preserve"> PAGEREF _Toc173247132 \h </w:instrText>
            </w:r>
            <w:r>
              <w:rPr>
                <w:noProof/>
                <w:webHidden/>
              </w:rPr>
            </w:r>
            <w:r>
              <w:rPr>
                <w:noProof/>
                <w:webHidden/>
              </w:rPr>
              <w:fldChar w:fldCharType="separate"/>
            </w:r>
            <w:r>
              <w:rPr>
                <w:noProof/>
                <w:webHidden/>
              </w:rPr>
              <w:t>217</w:t>
            </w:r>
            <w:r>
              <w:rPr>
                <w:noProof/>
                <w:webHidden/>
              </w:rPr>
              <w:fldChar w:fldCharType="end"/>
            </w:r>
          </w:hyperlink>
        </w:p>
        <w:p w:rsidR="00145F70" w:rsidRDefault="00145F70">
          <w:pPr>
            <w:pStyle w:val="10"/>
            <w:tabs>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133" w:history="1">
            <w:r w:rsidRPr="00782A9C">
              <w:rPr>
                <w:rStyle w:val="af9"/>
                <w:noProof/>
              </w:rPr>
              <w:t>ПРИЛОЖЕНИЕ</w:t>
            </w:r>
            <w:r w:rsidRPr="00782A9C">
              <w:rPr>
                <w:rStyle w:val="af9"/>
                <w:noProof/>
                <w:spacing w:val="-5"/>
              </w:rPr>
              <w:t xml:space="preserve"> </w:t>
            </w:r>
            <w:r w:rsidRPr="00782A9C">
              <w:rPr>
                <w:rStyle w:val="af9"/>
                <w:noProof/>
              </w:rPr>
              <w:t>1.</w:t>
            </w:r>
            <w:r w:rsidRPr="00782A9C">
              <w:rPr>
                <w:rStyle w:val="af9"/>
                <w:noProof/>
                <w:spacing w:val="-3"/>
              </w:rPr>
              <w:t xml:space="preserve"> </w:t>
            </w:r>
            <w:r w:rsidRPr="00782A9C">
              <w:rPr>
                <w:rStyle w:val="af9"/>
                <w:noProof/>
              </w:rPr>
              <w:t>РАСЧЕТЫ</w:t>
            </w:r>
            <w:r w:rsidRPr="00782A9C">
              <w:rPr>
                <w:rStyle w:val="af9"/>
                <w:noProof/>
                <w:spacing w:val="-3"/>
              </w:rPr>
              <w:t xml:space="preserve"> </w:t>
            </w:r>
            <w:r w:rsidRPr="00782A9C">
              <w:rPr>
                <w:rStyle w:val="af9"/>
                <w:noProof/>
              </w:rPr>
              <w:t>ВЫБРОСОВ</w:t>
            </w:r>
            <w:r w:rsidRPr="00782A9C">
              <w:rPr>
                <w:rStyle w:val="af9"/>
                <w:noProof/>
                <w:spacing w:val="-3"/>
              </w:rPr>
              <w:t xml:space="preserve"> </w:t>
            </w:r>
            <w:r w:rsidRPr="00782A9C">
              <w:rPr>
                <w:rStyle w:val="af9"/>
                <w:noProof/>
              </w:rPr>
              <w:t>ВРЕДНЫХ</w:t>
            </w:r>
            <w:r w:rsidRPr="00782A9C">
              <w:rPr>
                <w:rStyle w:val="af9"/>
                <w:noProof/>
                <w:spacing w:val="-3"/>
              </w:rPr>
              <w:t xml:space="preserve"> </w:t>
            </w:r>
            <w:r w:rsidRPr="00782A9C">
              <w:rPr>
                <w:rStyle w:val="af9"/>
                <w:noProof/>
              </w:rPr>
              <w:t>ВЕЩЕСТВ</w:t>
            </w:r>
            <w:r w:rsidRPr="00782A9C">
              <w:rPr>
                <w:rStyle w:val="af9"/>
                <w:noProof/>
                <w:spacing w:val="-3"/>
              </w:rPr>
              <w:t xml:space="preserve"> </w:t>
            </w:r>
            <w:r w:rsidRPr="00782A9C">
              <w:rPr>
                <w:rStyle w:val="af9"/>
                <w:noProof/>
              </w:rPr>
              <w:t>В</w:t>
            </w:r>
            <w:r w:rsidRPr="00782A9C">
              <w:rPr>
                <w:rStyle w:val="af9"/>
                <w:noProof/>
                <w:spacing w:val="-2"/>
              </w:rPr>
              <w:t xml:space="preserve"> АТМОСФЕРУ</w:t>
            </w:r>
            <w:r>
              <w:rPr>
                <w:noProof/>
                <w:webHidden/>
              </w:rPr>
              <w:tab/>
            </w:r>
            <w:r>
              <w:rPr>
                <w:noProof/>
                <w:webHidden/>
              </w:rPr>
              <w:fldChar w:fldCharType="begin"/>
            </w:r>
            <w:r>
              <w:rPr>
                <w:noProof/>
                <w:webHidden/>
              </w:rPr>
              <w:instrText xml:space="preserve"> PAGEREF _Toc173247133 \h </w:instrText>
            </w:r>
            <w:r>
              <w:rPr>
                <w:noProof/>
                <w:webHidden/>
              </w:rPr>
            </w:r>
            <w:r>
              <w:rPr>
                <w:noProof/>
                <w:webHidden/>
              </w:rPr>
              <w:fldChar w:fldCharType="separate"/>
            </w:r>
            <w:r>
              <w:rPr>
                <w:noProof/>
                <w:webHidden/>
              </w:rPr>
              <w:t>218</w:t>
            </w:r>
            <w:r>
              <w:rPr>
                <w:noProof/>
                <w:webHidden/>
              </w:rPr>
              <w:fldChar w:fldCharType="end"/>
            </w:r>
          </w:hyperlink>
        </w:p>
        <w:p w:rsidR="00145F70" w:rsidRDefault="00145F70">
          <w:pPr>
            <w:pStyle w:val="10"/>
            <w:tabs>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134" w:history="1">
            <w:r w:rsidRPr="00782A9C">
              <w:rPr>
                <w:rStyle w:val="af9"/>
                <w:noProof/>
              </w:rPr>
              <w:t>ПРИЛОЖЕНИЕ</w:t>
            </w:r>
            <w:r w:rsidRPr="00782A9C">
              <w:rPr>
                <w:rStyle w:val="af9"/>
                <w:noProof/>
                <w:spacing w:val="-5"/>
              </w:rPr>
              <w:t xml:space="preserve"> </w:t>
            </w:r>
            <w:r w:rsidRPr="00782A9C">
              <w:rPr>
                <w:rStyle w:val="af9"/>
                <w:noProof/>
              </w:rPr>
              <w:t>2.</w:t>
            </w:r>
            <w:r w:rsidRPr="00782A9C">
              <w:rPr>
                <w:rStyle w:val="af9"/>
                <w:noProof/>
                <w:spacing w:val="-5"/>
              </w:rPr>
              <w:t xml:space="preserve"> - </w:t>
            </w:r>
            <w:r w:rsidRPr="00782A9C">
              <w:rPr>
                <w:rStyle w:val="af9"/>
                <w:noProof/>
                <w:spacing w:val="-2"/>
              </w:rPr>
              <w:t xml:space="preserve">КАРТЫ-СХЕМЫ ИЗОЛИНИЙ РАСЧЕТНЫХ </w:t>
            </w:r>
            <w:r w:rsidRPr="00782A9C">
              <w:rPr>
                <w:rStyle w:val="af9"/>
                <w:noProof/>
              </w:rPr>
              <w:t>КОНЦЕНТРАЦИЙ. МАШИННЫЙ РАСЧЕТ РАССЕИВАНИЯ ЗВ</w:t>
            </w:r>
            <w:r>
              <w:rPr>
                <w:noProof/>
                <w:webHidden/>
              </w:rPr>
              <w:tab/>
            </w:r>
            <w:r>
              <w:rPr>
                <w:noProof/>
                <w:webHidden/>
              </w:rPr>
              <w:fldChar w:fldCharType="begin"/>
            </w:r>
            <w:r>
              <w:rPr>
                <w:noProof/>
                <w:webHidden/>
              </w:rPr>
              <w:instrText xml:space="preserve"> PAGEREF _Toc173247134 \h </w:instrText>
            </w:r>
            <w:r>
              <w:rPr>
                <w:noProof/>
                <w:webHidden/>
              </w:rPr>
            </w:r>
            <w:r>
              <w:rPr>
                <w:noProof/>
                <w:webHidden/>
              </w:rPr>
              <w:fldChar w:fldCharType="separate"/>
            </w:r>
            <w:r>
              <w:rPr>
                <w:noProof/>
                <w:webHidden/>
              </w:rPr>
              <w:t>222</w:t>
            </w:r>
            <w:r>
              <w:rPr>
                <w:noProof/>
                <w:webHidden/>
              </w:rPr>
              <w:fldChar w:fldCharType="end"/>
            </w:r>
          </w:hyperlink>
        </w:p>
        <w:p w:rsidR="00145F70" w:rsidRDefault="00145F70">
          <w:pPr>
            <w:pStyle w:val="10"/>
            <w:tabs>
              <w:tab w:val="left" w:pos="1815"/>
              <w:tab w:val="right" w:leader="dot" w:pos="10720"/>
            </w:tabs>
            <w:rPr>
              <w:rFonts w:asciiTheme="minorHAnsi" w:eastAsiaTheme="minorEastAsia" w:hAnsiTheme="minorHAnsi" w:cstheme="minorBidi"/>
              <w:b w:val="0"/>
              <w:bCs w:val="0"/>
              <w:noProof/>
              <w:kern w:val="2"/>
              <w:sz w:val="22"/>
              <w:szCs w:val="22"/>
              <w:lang w:eastAsia="ko-KR"/>
              <w14:ligatures w14:val="standardContextual"/>
            </w:rPr>
          </w:pPr>
          <w:hyperlink w:anchor="_Toc173247136" w:history="1">
            <w:r w:rsidRPr="00782A9C">
              <w:rPr>
                <w:rStyle w:val="af9"/>
                <w:noProof/>
                <w:spacing w:val="-2"/>
              </w:rPr>
              <w:t>ПРИЛОЖЕНИЕ</w:t>
            </w:r>
            <w:r>
              <w:rPr>
                <w:rFonts w:asciiTheme="minorHAnsi" w:eastAsiaTheme="minorEastAsia" w:hAnsiTheme="minorHAnsi" w:cstheme="minorBidi"/>
                <w:b w:val="0"/>
                <w:bCs w:val="0"/>
                <w:noProof/>
                <w:kern w:val="2"/>
                <w:sz w:val="22"/>
                <w:szCs w:val="22"/>
                <w:lang w:eastAsia="ko-KR"/>
                <w14:ligatures w14:val="standardContextual"/>
              </w:rPr>
              <w:tab/>
            </w:r>
            <w:r w:rsidRPr="00782A9C">
              <w:rPr>
                <w:rStyle w:val="af9"/>
                <w:noProof/>
                <w:spacing w:val="-6"/>
              </w:rPr>
              <w:t>3.</w:t>
            </w:r>
            <w:r w:rsidRPr="00782A9C">
              <w:rPr>
                <w:rStyle w:val="af9"/>
                <w:noProof/>
              </w:rPr>
              <w:t xml:space="preserve"> </w:t>
            </w:r>
            <w:r w:rsidRPr="00782A9C">
              <w:rPr>
                <w:rStyle w:val="af9"/>
                <w:noProof/>
                <w:spacing w:val="-2"/>
              </w:rPr>
              <w:t>ГОСУДАРСТВЕННАЯ</w:t>
            </w:r>
            <w:r w:rsidRPr="00782A9C">
              <w:rPr>
                <w:rStyle w:val="af9"/>
                <w:noProof/>
              </w:rPr>
              <w:t xml:space="preserve"> </w:t>
            </w:r>
            <w:r w:rsidRPr="00782A9C">
              <w:rPr>
                <w:rStyle w:val="af9"/>
                <w:noProof/>
                <w:spacing w:val="-2"/>
              </w:rPr>
              <w:t>ЛИЦЕНЗИЯ</w:t>
            </w:r>
            <w:r w:rsidRPr="00782A9C">
              <w:rPr>
                <w:rStyle w:val="af9"/>
                <w:noProof/>
              </w:rPr>
              <w:t xml:space="preserve"> </w:t>
            </w:r>
            <w:r w:rsidRPr="00782A9C">
              <w:rPr>
                <w:rStyle w:val="af9"/>
                <w:noProof/>
                <w:spacing w:val="-6"/>
              </w:rPr>
              <w:t xml:space="preserve">НА </w:t>
            </w:r>
            <w:r w:rsidRPr="00782A9C">
              <w:rPr>
                <w:rStyle w:val="af9"/>
                <w:noProof/>
              </w:rPr>
              <w:t>ПРИРОДООХРАННОЕ ПРОЕКТИРОВАНИЕ</w:t>
            </w:r>
            <w:r>
              <w:rPr>
                <w:noProof/>
                <w:webHidden/>
              </w:rPr>
              <w:tab/>
            </w:r>
            <w:r>
              <w:rPr>
                <w:noProof/>
                <w:webHidden/>
              </w:rPr>
              <w:fldChar w:fldCharType="begin"/>
            </w:r>
            <w:r>
              <w:rPr>
                <w:noProof/>
                <w:webHidden/>
              </w:rPr>
              <w:instrText xml:space="preserve"> PAGEREF _Toc173247136 \h </w:instrText>
            </w:r>
            <w:r>
              <w:rPr>
                <w:noProof/>
                <w:webHidden/>
              </w:rPr>
            </w:r>
            <w:r>
              <w:rPr>
                <w:noProof/>
                <w:webHidden/>
              </w:rPr>
              <w:fldChar w:fldCharType="separate"/>
            </w:r>
            <w:r>
              <w:rPr>
                <w:noProof/>
                <w:webHidden/>
              </w:rPr>
              <w:t>224</w:t>
            </w:r>
            <w:r>
              <w:rPr>
                <w:noProof/>
                <w:webHidden/>
              </w:rPr>
              <w:fldChar w:fldCharType="end"/>
            </w:r>
          </w:hyperlink>
        </w:p>
        <w:p w:rsidR="000B14AB" w:rsidRDefault="00BD0346">
          <w:pPr>
            <w:rPr>
              <w:b/>
              <w:bCs/>
            </w:rPr>
          </w:pPr>
          <w:r>
            <w:rPr>
              <w:b/>
              <w:bCs/>
            </w:rPr>
            <w:fldChar w:fldCharType="end"/>
          </w:r>
        </w:p>
        <w:p w:rsidR="00BD0346" w:rsidRDefault="00000000"/>
      </w:sdtContent>
    </w:sdt>
    <w:p w:rsidR="00C057FD" w:rsidRDefault="000B14AB">
      <w:pPr>
        <w:sectPr w:rsidR="00C057FD" w:rsidSect="00E8220F">
          <w:headerReference w:type="default" r:id="rId16"/>
          <w:pgSz w:w="11910" w:h="16840"/>
          <w:pgMar w:top="920" w:right="440" w:bottom="1020" w:left="740" w:header="631" w:footer="202" w:gutter="0"/>
          <w:cols w:space="720"/>
        </w:sectPr>
      </w:pPr>
      <w:bookmarkStart w:id="4" w:name="_TOC_250069"/>
      <w:bookmarkEnd w:id="4"/>
      <w:r>
        <w:br w:type="page"/>
      </w:r>
    </w:p>
    <w:p w:rsidR="002C6E9D" w:rsidRDefault="00E8220F" w:rsidP="00E8220F">
      <w:pPr>
        <w:pStyle w:val="1"/>
        <w:spacing w:before="84"/>
        <w:ind w:left="0" w:right="4"/>
        <w:jc w:val="center"/>
      </w:pPr>
      <w:bookmarkStart w:id="5" w:name="_Toc173247027"/>
      <w:r>
        <w:lastRenderedPageBreak/>
        <w:t>В</w:t>
      </w:r>
      <w:r w:rsidR="00990FC5" w:rsidRPr="00E8220F">
        <w:t>ВЕДЕНИЕ</w:t>
      </w:r>
      <w:bookmarkEnd w:id="5"/>
    </w:p>
    <w:p w:rsidR="002C6E9D" w:rsidRDefault="00BD15B1" w:rsidP="00F204D5">
      <w:pPr>
        <w:pStyle w:val="a3"/>
        <w:spacing w:before="99" w:line="360" w:lineRule="auto"/>
        <w:ind w:left="961" w:right="405" w:firstLine="708"/>
      </w:pPr>
      <w:r>
        <w:t>Отчет</w:t>
      </w:r>
      <w:r>
        <w:rPr>
          <w:spacing w:val="-9"/>
        </w:rPr>
        <w:t xml:space="preserve"> </w:t>
      </w:r>
      <w:r>
        <w:t>о</w:t>
      </w:r>
      <w:r>
        <w:rPr>
          <w:spacing w:val="-9"/>
        </w:rPr>
        <w:t xml:space="preserve"> </w:t>
      </w:r>
      <w:r>
        <w:t>возможных</w:t>
      </w:r>
      <w:r>
        <w:rPr>
          <w:spacing w:val="-7"/>
        </w:rPr>
        <w:t xml:space="preserve"> </w:t>
      </w:r>
      <w:r>
        <w:t>воздействиях</w:t>
      </w:r>
      <w:r>
        <w:rPr>
          <w:spacing w:val="-9"/>
        </w:rPr>
        <w:t xml:space="preserve"> </w:t>
      </w:r>
      <w:r>
        <w:t>к</w:t>
      </w:r>
      <w:r>
        <w:rPr>
          <w:spacing w:val="-3"/>
        </w:rPr>
        <w:t xml:space="preserve"> </w:t>
      </w:r>
      <w:r>
        <w:t>«</w:t>
      </w:r>
      <w:r w:rsidR="009F5877">
        <w:t>Дополнению к п</w:t>
      </w:r>
      <w:r>
        <w:t>роекту</w:t>
      </w:r>
      <w:r>
        <w:rPr>
          <w:spacing w:val="-13"/>
        </w:rPr>
        <w:t xml:space="preserve"> </w:t>
      </w:r>
      <w:r>
        <w:t>разработки</w:t>
      </w:r>
      <w:r>
        <w:rPr>
          <w:spacing w:val="-8"/>
        </w:rPr>
        <w:t xml:space="preserve"> </w:t>
      </w:r>
      <w:r>
        <w:t>месторождения</w:t>
      </w:r>
      <w:r>
        <w:rPr>
          <w:spacing w:val="-9"/>
        </w:rPr>
        <w:t xml:space="preserve"> </w:t>
      </w:r>
      <w:r w:rsidR="009F5877">
        <w:t>Ащисай</w:t>
      </w:r>
      <w:r>
        <w:t>» разработан на основании:</w:t>
      </w:r>
    </w:p>
    <w:p w:rsidR="002C6E9D" w:rsidRPr="005A1949" w:rsidRDefault="0023035F" w:rsidP="005A1949">
      <w:pPr>
        <w:pStyle w:val="a3"/>
        <w:spacing w:before="58" w:line="360" w:lineRule="auto"/>
        <w:ind w:left="993" w:right="524"/>
      </w:pPr>
      <w:r>
        <w:t xml:space="preserve">- </w:t>
      </w:r>
      <w:r w:rsidR="007330C3">
        <w:t>Д</w:t>
      </w:r>
      <w:r>
        <w:t>оговор</w:t>
      </w:r>
      <w:r w:rsidR="007330C3">
        <w:t>а</w:t>
      </w:r>
      <w:r>
        <w:rPr>
          <w:spacing w:val="1"/>
        </w:rPr>
        <w:t xml:space="preserve"> </w:t>
      </w:r>
      <w:r>
        <w:t>№</w:t>
      </w:r>
      <w:r>
        <w:rPr>
          <w:spacing w:val="2"/>
        </w:rPr>
        <w:t xml:space="preserve"> </w:t>
      </w:r>
      <w:r w:rsidR="006A5B6E">
        <w:t>23-25</w:t>
      </w:r>
      <w:r>
        <w:rPr>
          <w:spacing w:val="3"/>
        </w:rPr>
        <w:t xml:space="preserve"> </w:t>
      </w:r>
      <w:r>
        <w:t>от</w:t>
      </w:r>
      <w:r>
        <w:rPr>
          <w:spacing w:val="4"/>
        </w:rPr>
        <w:t xml:space="preserve"> </w:t>
      </w:r>
      <w:r>
        <w:t>1</w:t>
      </w:r>
      <w:r w:rsidR="006A5B6E">
        <w:t>4</w:t>
      </w:r>
      <w:r>
        <w:t>.0</w:t>
      </w:r>
      <w:r w:rsidR="006A5B6E">
        <w:t>2</w:t>
      </w:r>
      <w:r>
        <w:t>.2024</w:t>
      </w:r>
      <w:r>
        <w:rPr>
          <w:spacing w:val="3"/>
        </w:rPr>
        <w:t xml:space="preserve"> </w:t>
      </w:r>
      <w:r>
        <w:t>г.</w:t>
      </w:r>
      <w:r>
        <w:rPr>
          <w:spacing w:val="2"/>
        </w:rPr>
        <w:t xml:space="preserve"> </w:t>
      </w:r>
      <w:r>
        <w:t>между</w:t>
      </w:r>
      <w:r>
        <w:rPr>
          <w:spacing w:val="-2"/>
        </w:rPr>
        <w:t xml:space="preserve"> </w:t>
      </w:r>
      <w:r w:rsidR="0096712D">
        <w:rPr>
          <w:spacing w:val="-5"/>
        </w:rPr>
        <w:t>АО «</w:t>
      </w:r>
      <w:r>
        <w:rPr>
          <w:spacing w:val="-5"/>
        </w:rPr>
        <w:t xml:space="preserve">Нефтяная компания «КОР» и </w:t>
      </w:r>
      <w:r w:rsidRPr="00627789">
        <w:rPr>
          <w:color w:val="000000"/>
        </w:rPr>
        <w:t>«Проектный институт «</w:t>
      </w:r>
      <w:r w:rsidRPr="005A1949">
        <w:rPr>
          <w:lang w:val="en-AU"/>
        </w:rPr>
        <w:t>OPTIMUM</w:t>
      </w:r>
      <w:r w:rsidRPr="005A1949">
        <w:t>».</w:t>
      </w:r>
    </w:p>
    <w:p w:rsidR="002C6E9D" w:rsidRPr="005A1949" w:rsidRDefault="00BD15B1" w:rsidP="005A1949">
      <w:pPr>
        <w:pStyle w:val="a3"/>
        <w:spacing w:before="43" w:line="360" w:lineRule="auto"/>
        <w:ind w:left="1669" w:hanging="676"/>
      </w:pPr>
      <w:r w:rsidRPr="005A1949">
        <w:t>-</w:t>
      </w:r>
      <w:r w:rsidRPr="005A1949">
        <w:rPr>
          <w:spacing w:val="-2"/>
        </w:rPr>
        <w:t xml:space="preserve"> </w:t>
      </w:r>
      <w:r w:rsidRPr="005A1949">
        <w:t>Техническо</w:t>
      </w:r>
      <w:r w:rsidR="0023035F" w:rsidRPr="005A1949">
        <w:t>го</w:t>
      </w:r>
      <w:r w:rsidRPr="005A1949">
        <w:rPr>
          <w:spacing w:val="-1"/>
        </w:rPr>
        <w:t xml:space="preserve"> </w:t>
      </w:r>
      <w:r w:rsidRPr="005A1949">
        <w:t>задани</w:t>
      </w:r>
      <w:r w:rsidR="0023035F" w:rsidRPr="005A1949">
        <w:t>я</w:t>
      </w:r>
      <w:r w:rsidRPr="005A1949">
        <w:t>,</w:t>
      </w:r>
      <w:r w:rsidRPr="005A1949">
        <w:rPr>
          <w:spacing w:val="-4"/>
        </w:rPr>
        <w:t xml:space="preserve"> </w:t>
      </w:r>
      <w:r w:rsidRPr="005A1949">
        <w:t>утвержденно</w:t>
      </w:r>
      <w:r w:rsidR="0023035F" w:rsidRPr="005A1949">
        <w:t>го</w:t>
      </w:r>
      <w:r w:rsidRPr="005A1949">
        <w:rPr>
          <w:spacing w:val="-1"/>
        </w:rPr>
        <w:t xml:space="preserve"> </w:t>
      </w:r>
      <w:r w:rsidRPr="005A1949">
        <w:rPr>
          <w:spacing w:val="-2"/>
        </w:rPr>
        <w:t>заказчиком.</w:t>
      </w:r>
    </w:p>
    <w:p w:rsidR="002C6E9D" w:rsidRPr="005A1949" w:rsidRDefault="00BD15B1" w:rsidP="00F204D5">
      <w:pPr>
        <w:spacing w:before="41" w:line="360" w:lineRule="auto"/>
        <w:ind w:left="961" w:right="411" w:firstLine="708"/>
        <w:jc w:val="both"/>
        <w:rPr>
          <w:sz w:val="24"/>
          <w:szCs w:val="24"/>
        </w:rPr>
      </w:pPr>
      <w:r w:rsidRPr="005A1949">
        <w:rPr>
          <w:i/>
          <w:sz w:val="24"/>
          <w:szCs w:val="24"/>
          <w:u w:val="single"/>
        </w:rPr>
        <w:t>Инициатор намечаемой деятельности:</w:t>
      </w:r>
      <w:r w:rsidRPr="005A1949">
        <w:rPr>
          <w:i/>
          <w:sz w:val="24"/>
          <w:szCs w:val="24"/>
        </w:rPr>
        <w:t xml:space="preserve"> </w:t>
      </w:r>
      <w:r w:rsidRPr="005A1949">
        <w:rPr>
          <w:sz w:val="24"/>
          <w:szCs w:val="24"/>
        </w:rPr>
        <w:t xml:space="preserve">АО </w:t>
      </w:r>
      <w:r w:rsidR="0023035F" w:rsidRPr="005A1949">
        <w:rPr>
          <w:spacing w:val="-5"/>
          <w:sz w:val="24"/>
          <w:szCs w:val="24"/>
        </w:rPr>
        <w:t>«Нефтяная компания «КОР»</w:t>
      </w:r>
      <w:r w:rsidRPr="005A1949">
        <w:rPr>
          <w:sz w:val="24"/>
          <w:szCs w:val="24"/>
        </w:rPr>
        <w:t xml:space="preserve">, 130000, </w:t>
      </w:r>
      <w:r w:rsidR="00BB69A4" w:rsidRPr="005A1949">
        <w:rPr>
          <w:sz w:val="24"/>
          <w:szCs w:val="24"/>
        </w:rPr>
        <w:t>Кызылордин</w:t>
      </w:r>
      <w:r w:rsidRPr="005A1949">
        <w:rPr>
          <w:sz w:val="24"/>
          <w:szCs w:val="24"/>
        </w:rPr>
        <w:t xml:space="preserve">ская область, г. </w:t>
      </w:r>
      <w:r w:rsidR="00BB69A4" w:rsidRPr="005A1949">
        <w:rPr>
          <w:sz w:val="24"/>
          <w:szCs w:val="24"/>
        </w:rPr>
        <w:t>Кызылорда</w:t>
      </w:r>
      <w:r w:rsidRPr="005A1949">
        <w:rPr>
          <w:sz w:val="24"/>
          <w:szCs w:val="24"/>
        </w:rPr>
        <w:t xml:space="preserve">, </w:t>
      </w:r>
      <w:r w:rsidR="00BB69A4" w:rsidRPr="005A1949">
        <w:rPr>
          <w:sz w:val="24"/>
          <w:szCs w:val="24"/>
        </w:rPr>
        <w:t>пр. Назарбаева, 29</w:t>
      </w:r>
      <w:r w:rsidRPr="005A1949">
        <w:rPr>
          <w:sz w:val="24"/>
          <w:szCs w:val="24"/>
        </w:rPr>
        <w:t>, тел: +7(72</w:t>
      </w:r>
      <w:r w:rsidR="00BB69A4" w:rsidRPr="005A1949">
        <w:rPr>
          <w:sz w:val="24"/>
          <w:szCs w:val="24"/>
        </w:rPr>
        <w:t>4</w:t>
      </w:r>
      <w:r w:rsidRPr="005A1949">
        <w:rPr>
          <w:sz w:val="24"/>
          <w:szCs w:val="24"/>
        </w:rPr>
        <w:t xml:space="preserve">2) </w:t>
      </w:r>
      <w:r w:rsidR="00BB69A4" w:rsidRPr="005A1949">
        <w:rPr>
          <w:sz w:val="24"/>
          <w:szCs w:val="24"/>
        </w:rPr>
        <w:t>231</w:t>
      </w:r>
      <w:r w:rsidRPr="005A1949">
        <w:rPr>
          <w:sz w:val="24"/>
          <w:szCs w:val="24"/>
        </w:rPr>
        <w:t>-</w:t>
      </w:r>
      <w:r w:rsidR="00BB69A4" w:rsidRPr="005A1949">
        <w:rPr>
          <w:sz w:val="24"/>
          <w:szCs w:val="24"/>
        </w:rPr>
        <w:t>300.</w:t>
      </w:r>
    </w:p>
    <w:p w:rsidR="002C6E9D" w:rsidRPr="005A1949" w:rsidRDefault="00BD15B1" w:rsidP="00F204D5">
      <w:pPr>
        <w:pStyle w:val="a3"/>
        <w:spacing w:before="1" w:line="360" w:lineRule="auto"/>
        <w:ind w:left="961" w:right="382" w:firstLine="479"/>
      </w:pPr>
      <w:r w:rsidRPr="005A1949">
        <w:rPr>
          <w:i/>
        </w:rPr>
        <w:t>Цель</w:t>
      </w:r>
      <w:r w:rsidRPr="005A1949">
        <w:rPr>
          <w:i/>
          <w:spacing w:val="40"/>
        </w:rPr>
        <w:t xml:space="preserve"> </w:t>
      </w:r>
      <w:r w:rsidRPr="005A1949">
        <w:rPr>
          <w:i/>
        </w:rPr>
        <w:t>составления</w:t>
      </w:r>
      <w:r w:rsidRPr="005A1949">
        <w:rPr>
          <w:i/>
          <w:spacing w:val="40"/>
        </w:rPr>
        <w:t xml:space="preserve"> </w:t>
      </w:r>
      <w:r w:rsidRPr="005A1949">
        <w:rPr>
          <w:i/>
        </w:rPr>
        <w:t>проекта</w:t>
      </w:r>
      <w:r w:rsidRPr="005A1949">
        <w:rPr>
          <w:i/>
          <w:spacing w:val="40"/>
        </w:rPr>
        <w:t xml:space="preserve"> </w:t>
      </w:r>
      <w:r w:rsidRPr="005A1949">
        <w:t>-</w:t>
      </w:r>
      <w:r w:rsidRPr="005A1949">
        <w:rPr>
          <w:spacing w:val="40"/>
        </w:rPr>
        <w:t xml:space="preserve"> </w:t>
      </w:r>
      <w:r w:rsidRPr="005A1949">
        <w:t>совершенствование</w:t>
      </w:r>
      <w:r w:rsidRPr="005A1949">
        <w:rPr>
          <w:spacing w:val="40"/>
        </w:rPr>
        <w:t xml:space="preserve"> </w:t>
      </w:r>
      <w:r w:rsidRPr="005A1949">
        <w:t>и</w:t>
      </w:r>
      <w:r w:rsidRPr="005A1949">
        <w:rPr>
          <w:spacing w:val="40"/>
        </w:rPr>
        <w:t xml:space="preserve"> </w:t>
      </w:r>
      <w:r w:rsidRPr="005A1949">
        <w:t>обоснование</w:t>
      </w:r>
      <w:r w:rsidRPr="005A1949">
        <w:rPr>
          <w:spacing w:val="40"/>
        </w:rPr>
        <w:t xml:space="preserve"> </w:t>
      </w:r>
      <w:r w:rsidRPr="005A1949">
        <w:t>рациональной</w:t>
      </w:r>
      <w:r w:rsidRPr="005A1949">
        <w:rPr>
          <w:spacing w:val="80"/>
          <w:w w:val="150"/>
        </w:rPr>
        <w:t xml:space="preserve"> </w:t>
      </w:r>
      <w:r w:rsidRPr="005A1949">
        <w:t>системы</w:t>
      </w:r>
      <w:r w:rsidRPr="005A1949">
        <w:rPr>
          <w:spacing w:val="-15"/>
        </w:rPr>
        <w:t xml:space="preserve"> </w:t>
      </w:r>
      <w:r w:rsidRPr="005A1949">
        <w:t>разработки</w:t>
      </w:r>
      <w:r w:rsidRPr="005A1949">
        <w:rPr>
          <w:spacing w:val="-15"/>
        </w:rPr>
        <w:t xml:space="preserve"> </w:t>
      </w:r>
      <w:r w:rsidRPr="005A1949">
        <w:t>месторождения</w:t>
      </w:r>
      <w:r w:rsidRPr="005A1949">
        <w:rPr>
          <w:spacing w:val="-15"/>
        </w:rPr>
        <w:t xml:space="preserve"> </w:t>
      </w:r>
      <w:r w:rsidR="00BB69A4" w:rsidRPr="005A1949">
        <w:t>Ащисай</w:t>
      </w:r>
      <w:r w:rsidRPr="005A1949">
        <w:t>.</w:t>
      </w:r>
      <w:r w:rsidRPr="005A1949">
        <w:rPr>
          <w:spacing w:val="-15"/>
        </w:rPr>
        <w:t xml:space="preserve"> </w:t>
      </w:r>
      <w:r w:rsidRPr="005A1949">
        <w:t>В</w:t>
      </w:r>
      <w:r w:rsidRPr="005A1949">
        <w:rPr>
          <w:spacing w:val="-15"/>
        </w:rPr>
        <w:t xml:space="preserve"> </w:t>
      </w:r>
      <w:r w:rsidRPr="005A1949">
        <w:t>связи</w:t>
      </w:r>
      <w:r w:rsidRPr="005A1949">
        <w:rPr>
          <w:spacing w:val="-15"/>
        </w:rPr>
        <w:t xml:space="preserve"> </w:t>
      </w:r>
      <w:r w:rsidRPr="005A1949">
        <w:t>с</w:t>
      </w:r>
      <w:r w:rsidRPr="005A1949">
        <w:rPr>
          <w:spacing w:val="-15"/>
        </w:rPr>
        <w:t xml:space="preserve"> </w:t>
      </w:r>
      <w:r w:rsidRPr="005A1949">
        <w:t>этим</w:t>
      </w:r>
      <w:r w:rsidRPr="005A1949">
        <w:rPr>
          <w:spacing w:val="-15"/>
        </w:rPr>
        <w:t xml:space="preserve"> </w:t>
      </w:r>
      <w:r w:rsidRPr="005A1949">
        <w:t>были</w:t>
      </w:r>
      <w:r w:rsidRPr="005A1949">
        <w:rPr>
          <w:spacing w:val="-15"/>
        </w:rPr>
        <w:t xml:space="preserve"> </w:t>
      </w:r>
      <w:r w:rsidRPr="005A1949">
        <w:t>рассмотрены</w:t>
      </w:r>
      <w:r w:rsidRPr="005A1949">
        <w:rPr>
          <w:spacing w:val="-15"/>
        </w:rPr>
        <w:t xml:space="preserve"> </w:t>
      </w:r>
      <w:r w:rsidR="00BB69A4" w:rsidRPr="005A1949">
        <w:t>2</w:t>
      </w:r>
      <w:r w:rsidRPr="005A1949">
        <w:rPr>
          <w:spacing w:val="-15"/>
        </w:rPr>
        <w:t xml:space="preserve"> </w:t>
      </w:r>
      <w:r w:rsidRPr="005A1949">
        <w:t>варианта разработки</w:t>
      </w:r>
      <w:r w:rsidRPr="005A1949">
        <w:rPr>
          <w:spacing w:val="40"/>
        </w:rPr>
        <w:t xml:space="preserve"> </w:t>
      </w:r>
      <w:r w:rsidRPr="005A1949">
        <w:t>месторождения</w:t>
      </w:r>
      <w:r w:rsidRPr="005A1949">
        <w:rPr>
          <w:spacing w:val="40"/>
        </w:rPr>
        <w:t xml:space="preserve"> </w:t>
      </w:r>
      <w:r w:rsidRPr="005A1949">
        <w:t>и</w:t>
      </w:r>
      <w:r w:rsidRPr="005A1949">
        <w:rPr>
          <w:spacing w:val="40"/>
        </w:rPr>
        <w:t xml:space="preserve"> </w:t>
      </w:r>
      <w:r w:rsidRPr="005A1949">
        <w:t>проанализировав</w:t>
      </w:r>
      <w:r w:rsidRPr="005A1949">
        <w:rPr>
          <w:spacing w:val="40"/>
        </w:rPr>
        <w:t xml:space="preserve"> </w:t>
      </w:r>
      <w:r w:rsidRPr="005A1949">
        <w:t>технико-экономическую,</w:t>
      </w:r>
      <w:r w:rsidRPr="005A1949">
        <w:rPr>
          <w:spacing w:val="40"/>
        </w:rPr>
        <w:t xml:space="preserve"> </w:t>
      </w:r>
      <w:r w:rsidRPr="005A1949">
        <w:t>социальную</w:t>
      </w:r>
      <w:r w:rsidRPr="005A1949">
        <w:rPr>
          <w:spacing w:val="40"/>
        </w:rPr>
        <w:t xml:space="preserve"> </w:t>
      </w:r>
      <w:r w:rsidRPr="005A1949">
        <w:t>и экологическую</w:t>
      </w:r>
      <w:r w:rsidRPr="005A1949">
        <w:rPr>
          <w:spacing w:val="-10"/>
        </w:rPr>
        <w:t xml:space="preserve"> </w:t>
      </w:r>
      <w:r w:rsidRPr="005A1949">
        <w:t>сферы</w:t>
      </w:r>
      <w:r w:rsidRPr="005A1949">
        <w:rPr>
          <w:spacing w:val="-10"/>
        </w:rPr>
        <w:t xml:space="preserve"> </w:t>
      </w:r>
      <w:r w:rsidRPr="005A1949">
        <w:t>был</w:t>
      </w:r>
      <w:r w:rsidRPr="005A1949">
        <w:rPr>
          <w:spacing w:val="-9"/>
        </w:rPr>
        <w:t xml:space="preserve"> </w:t>
      </w:r>
      <w:r w:rsidRPr="005A1949">
        <w:t>выбран</w:t>
      </w:r>
      <w:r w:rsidRPr="005A1949">
        <w:rPr>
          <w:spacing w:val="-9"/>
        </w:rPr>
        <w:t xml:space="preserve"> </w:t>
      </w:r>
      <w:r w:rsidRPr="005A1949">
        <w:t>наиболее</w:t>
      </w:r>
      <w:r w:rsidRPr="005A1949">
        <w:rPr>
          <w:spacing w:val="-11"/>
        </w:rPr>
        <w:t xml:space="preserve"> </w:t>
      </w:r>
      <w:r w:rsidRPr="005A1949">
        <w:t>выгодный</w:t>
      </w:r>
      <w:r w:rsidRPr="005A1949">
        <w:rPr>
          <w:spacing w:val="-9"/>
        </w:rPr>
        <w:t xml:space="preserve"> </w:t>
      </w:r>
      <w:r w:rsidRPr="005A1949">
        <w:t>вариант</w:t>
      </w:r>
      <w:r w:rsidRPr="005A1949">
        <w:rPr>
          <w:spacing w:val="-9"/>
        </w:rPr>
        <w:t xml:space="preserve"> </w:t>
      </w:r>
      <w:r w:rsidRPr="005A1949">
        <w:t>разработки</w:t>
      </w:r>
      <w:r w:rsidRPr="005A1949">
        <w:rPr>
          <w:spacing w:val="-9"/>
        </w:rPr>
        <w:t xml:space="preserve"> </w:t>
      </w:r>
      <w:r w:rsidRPr="005A1949">
        <w:rPr>
          <w:spacing w:val="-2"/>
        </w:rPr>
        <w:t>месторождения.</w:t>
      </w:r>
    </w:p>
    <w:p w:rsidR="002C6E9D" w:rsidRPr="005A1949" w:rsidRDefault="00BD15B1" w:rsidP="00F204D5">
      <w:pPr>
        <w:pStyle w:val="a3"/>
        <w:spacing w:line="360" w:lineRule="auto"/>
        <w:ind w:left="961" w:right="406" w:firstLine="708"/>
      </w:pPr>
      <w:r w:rsidRPr="005A1949">
        <w:rPr>
          <w:i/>
        </w:rPr>
        <w:t xml:space="preserve">Основная цель </w:t>
      </w:r>
      <w:r w:rsidRPr="005A1949">
        <w:t xml:space="preserve">– оценка всех факторов воздействия на компоненты окружающей среды (ОС), анализ изменения качества ОС при реализации проектных решений - ввода объектов технологической схемы разработки месторождения </w:t>
      </w:r>
      <w:r w:rsidR="00BB69A4" w:rsidRPr="005A1949">
        <w:t>Ащисай</w:t>
      </w:r>
      <w:r w:rsidRPr="005A1949">
        <w:t xml:space="preserve"> с учетом мероприятий по снижению и минимизации различных видов воздействий на компоненты окружающей среды и здоровье населения.</w:t>
      </w:r>
    </w:p>
    <w:p w:rsidR="00C12F30" w:rsidRPr="005A1949" w:rsidRDefault="00C12F30" w:rsidP="00F204D5">
      <w:pPr>
        <w:pStyle w:val="a3"/>
        <w:spacing w:before="1" w:line="360" w:lineRule="auto"/>
        <w:ind w:left="961" w:right="382" w:firstLine="479"/>
        <w:rPr>
          <w:iCs/>
        </w:rPr>
      </w:pPr>
      <w:r w:rsidRPr="005A1949">
        <w:rPr>
          <w:iCs/>
        </w:rPr>
        <w:t>Основанием для разработки настоящего проектного документа на промышленную добычу является разработанные документы в 2021-2023 гг. Контрактная территория недропользователя – АО «Нефтяная компания «КОР» в настоящее время находится на этапе промышленной добычи, период которого истекает «15» января 2029 г. Соотношение уточненных начальных извлекаемых запасов нефти категории С1 к С2 составляет 98 / 2 % и поэтому продолжение этапа промышленной добычи месторождения вполне обосновано.</w:t>
      </w:r>
    </w:p>
    <w:p w:rsidR="00C12F30" w:rsidRPr="005A1949" w:rsidRDefault="00C12F30" w:rsidP="00F204D5">
      <w:pPr>
        <w:pStyle w:val="a3"/>
        <w:spacing w:line="360" w:lineRule="auto"/>
        <w:ind w:left="961" w:right="406" w:firstLine="708"/>
      </w:pPr>
      <w:r w:rsidRPr="005A1949">
        <w:t>После согласования проектного документа в ЦКРиР и получения положительного заключения государственной экспертизы базовых проектных документов, ежегодно за процессом реализации проектного документа будет вестись авторский надзор, согласно требованиям п.п. 1), п. 2, ст. 142 Кодекса Республики Казахстан «О недрах и недропользовании»</w:t>
      </w:r>
    </w:p>
    <w:p w:rsidR="002C6E9D" w:rsidRPr="005A1949" w:rsidRDefault="00BD15B1" w:rsidP="00F204D5">
      <w:pPr>
        <w:spacing w:line="360" w:lineRule="auto"/>
        <w:ind w:left="961" w:right="406" w:firstLine="708"/>
        <w:jc w:val="both"/>
        <w:rPr>
          <w:i/>
          <w:sz w:val="24"/>
          <w:szCs w:val="24"/>
        </w:rPr>
      </w:pPr>
      <w:r w:rsidRPr="005A1949">
        <w:rPr>
          <w:i/>
          <w:sz w:val="24"/>
          <w:szCs w:val="24"/>
        </w:rPr>
        <w:t xml:space="preserve">Тот факт, что </w:t>
      </w:r>
      <w:r w:rsidR="00C12F30" w:rsidRPr="005A1949">
        <w:rPr>
          <w:i/>
          <w:sz w:val="24"/>
          <w:szCs w:val="24"/>
        </w:rPr>
        <w:t>Дополнение к п</w:t>
      </w:r>
      <w:r w:rsidRPr="005A1949">
        <w:rPr>
          <w:i/>
          <w:sz w:val="24"/>
          <w:szCs w:val="24"/>
        </w:rPr>
        <w:t>роект</w:t>
      </w:r>
      <w:r w:rsidR="00C12F30" w:rsidRPr="005A1949">
        <w:rPr>
          <w:i/>
          <w:sz w:val="24"/>
          <w:szCs w:val="24"/>
        </w:rPr>
        <w:t>у</w:t>
      </w:r>
      <w:r w:rsidRPr="005A1949">
        <w:rPr>
          <w:i/>
          <w:sz w:val="24"/>
          <w:szCs w:val="24"/>
        </w:rPr>
        <w:t xml:space="preserve"> разработки месторождения </w:t>
      </w:r>
      <w:r w:rsidR="00BB69A4" w:rsidRPr="005A1949">
        <w:rPr>
          <w:i/>
          <w:sz w:val="24"/>
          <w:szCs w:val="24"/>
        </w:rPr>
        <w:t>Ащисай</w:t>
      </w:r>
      <w:r w:rsidRPr="005A1949">
        <w:rPr>
          <w:i/>
          <w:sz w:val="24"/>
          <w:szCs w:val="24"/>
        </w:rPr>
        <w:t xml:space="preserve"> является концептуальным</w:t>
      </w:r>
      <w:r w:rsidRPr="005A1949">
        <w:rPr>
          <w:i/>
          <w:spacing w:val="-10"/>
          <w:sz w:val="24"/>
          <w:szCs w:val="24"/>
        </w:rPr>
        <w:t xml:space="preserve"> </w:t>
      </w:r>
      <w:r w:rsidRPr="005A1949">
        <w:rPr>
          <w:i/>
          <w:sz w:val="24"/>
          <w:szCs w:val="24"/>
        </w:rPr>
        <w:t>проектом,</w:t>
      </w:r>
      <w:r w:rsidRPr="005A1949">
        <w:rPr>
          <w:i/>
          <w:spacing w:val="-11"/>
          <w:sz w:val="24"/>
          <w:szCs w:val="24"/>
        </w:rPr>
        <w:t xml:space="preserve"> </w:t>
      </w:r>
      <w:r w:rsidRPr="005A1949">
        <w:rPr>
          <w:i/>
          <w:sz w:val="24"/>
          <w:szCs w:val="24"/>
        </w:rPr>
        <w:t>в</w:t>
      </w:r>
      <w:r w:rsidRPr="005A1949">
        <w:rPr>
          <w:i/>
          <w:spacing w:val="40"/>
          <w:sz w:val="24"/>
          <w:szCs w:val="24"/>
        </w:rPr>
        <w:t xml:space="preserve"> </w:t>
      </w:r>
      <w:r w:rsidRPr="005A1949">
        <w:rPr>
          <w:i/>
          <w:sz w:val="24"/>
          <w:szCs w:val="24"/>
        </w:rPr>
        <w:t>котором</w:t>
      </w:r>
      <w:r w:rsidRPr="005A1949">
        <w:rPr>
          <w:i/>
          <w:spacing w:val="-10"/>
          <w:sz w:val="24"/>
          <w:szCs w:val="24"/>
        </w:rPr>
        <w:t xml:space="preserve"> </w:t>
      </w:r>
      <w:r w:rsidRPr="005A1949">
        <w:rPr>
          <w:i/>
          <w:sz w:val="24"/>
          <w:szCs w:val="24"/>
        </w:rPr>
        <w:t>оцениваются</w:t>
      </w:r>
      <w:r w:rsidRPr="005A1949">
        <w:rPr>
          <w:i/>
          <w:spacing w:val="-12"/>
          <w:sz w:val="24"/>
          <w:szCs w:val="24"/>
        </w:rPr>
        <w:t xml:space="preserve"> </w:t>
      </w:r>
      <w:r w:rsidRPr="005A1949">
        <w:rPr>
          <w:i/>
          <w:sz w:val="24"/>
          <w:szCs w:val="24"/>
        </w:rPr>
        <w:t>возможности</w:t>
      </w:r>
      <w:r w:rsidRPr="005A1949">
        <w:rPr>
          <w:i/>
          <w:spacing w:val="-11"/>
          <w:sz w:val="24"/>
          <w:szCs w:val="24"/>
        </w:rPr>
        <w:t xml:space="preserve"> </w:t>
      </w:r>
      <w:r w:rsidRPr="005A1949">
        <w:rPr>
          <w:i/>
          <w:sz w:val="24"/>
          <w:szCs w:val="24"/>
        </w:rPr>
        <w:t>реализации</w:t>
      </w:r>
      <w:r w:rsidRPr="005A1949">
        <w:rPr>
          <w:i/>
          <w:spacing w:val="-11"/>
          <w:sz w:val="24"/>
          <w:szCs w:val="24"/>
        </w:rPr>
        <w:t xml:space="preserve"> </w:t>
      </w:r>
      <w:r w:rsidRPr="005A1949">
        <w:rPr>
          <w:i/>
          <w:sz w:val="24"/>
          <w:szCs w:val="24"/>
        </w:rPr>
        <w:t>вариантов разработки, данный проект является начальной стадией проектирования, на которой принимаются</w:t>
      </w:r>
      <w:r w:rsidRPr="005A1949">
        <w:rPr>
          <w:i/>
          <w:spacing w:val="-7"/>
          <w:sz w:val="24"/>
          <w:szCs w:val="24"/>
        </w:rPr>
        <w:t xml:space="preserve"> </w:t>
      </w:r>
      <w:r w:rsidRPr="005A1949">
        <w:rPr>
          <w:i/>
          <w:sz w:val="24"/>
          <w:szCs w:val="24"/>
        </w:rPr>
        <w:t>решения,</w:t>
      </w:r>
      <w:r w:rsidRPr="005A1949">
        <w:rPr>
          <w:i/>
          <w:spacing w:val="-3"/>
          <w:sz w:val="24"/>
          <w:szCs w:val="24"/>
        </w:rPr>
        <w:t xml:space="preserve"> </w:t>
      </w:r>
      <w:r w:rsidRPr="005A1949">
        <w:rPr>
          <w:i/>
          <w:sz w:val="24"/>
          <w:szCs w:val="24"/>
        </w:rPr>
        <w:t>определяющие</w:t>
      </w:r>
      <w:r w:rsidRPr="005A1949">
        <w:rPr>
          <w:i/>
          <w:spacing w:val="-7"/>
          <w:sz w:val="24"/>
          <w:szCs w:val="24"/>
        </w:rPr>
        <w:t xml:space="preserve"> </w:t>
      </w:r>
      <w:r w:rsidRPr="005A1949">
        <w:rPr>
          <w:i/>
          <w:sz w:val="24"/>
          <w:szCs w:val="24"/>
        </w:rPr>
        <w:t>последующие</w:t>
      </w:r>
      <w:r w:rsidRPr="005A1949">
        <w:rPr>
          <w:i/>
          <w:spacing w:val="-7"/>
          <w:sz w:val="24"/>
          <w:szCs w:val="24"/>
        </w:rPr>
        <w:t xml:space="preserve"> </w:t>
      </w:r>
      <w:r w:rsidRPr="005A1949">
        <w:rPr>
          <w:i/>
          <w:sz w:val="24"/>
          <w:szCs w:val="24"/>
        </w:rPr>
        <w:t>направления</w:t>
      </w:r>
      <w:r w:rsidRPr="005A1949">
        <w:rPr>
          <w:i/>
          <w:spacing w:val="-7"/>
          <w:sz w:val="24"/>
          <w:szCs w:val="24"/>
        </w:rPr>
        <w:t xml:space="preserve"> </w:t>
      </w:r>
      <w:r w:rsidRPr="005A1949">
        <w:rPr>
          <w:i/>
          <w:sz w:val="24"/>
          <w:szCs w:val="24"/>
        </w:rPr>
        <w:t>в</w:t>
      </w:r>
      <w:r w:rsidRPr="005A1949">
        <w:rPr>
          <w:i/>
          <w:spacing w:val="-4"/>
          <w:sz w:val="24"/>
          <w:szCs w:val="24"/>
        </w:rPr>
        <w:t xml:space="preserve"> </w:t>
      </w:r>
      <w:r w:rsidRPr="005A1949">
        <w:rPr>
          <w:i/>
          <w:sz w:val="24"/>
          <w:szCs w:val="24"/>
        </w:rPr>
        <w:t>проектировании,</w:t>
      </w:r>
      <w:r w:rsidRPr="005A1949">
        <w:rPr>
          <w:i/>
          <w:spacing w:val="-6"/>
          <w:sz w:val="24"/>
          <w:szCs w:val="24"/>
        </w:rPr>
        <w:t xml:space="preserve"> </w:t>
      </w:r>
      <w:r w:rsidRPr="005A1949">
        <w:rPr>
          <w:i/>
          <w:sz w:val="24"/>
          <w:szCs w:val="24"/>
        </w:rPr>
        <w:t>на</w:t>
      </w:r>
      <w:r w:rsidRPr="005A1949">
        <w:rPr>
          <w:i/>
          <w:spacing w:val="-6"/>
          <w:sz w:val="24"/>
          <w:szCs w:val="24"/>
        </w:rPr>
        <w:t xml:space="preserve"> </w:t>
      </w:r>
      <w:r w:rsidRPr="005A1949">
        <w:rPr>
          <w:i/>
          <w:sz w:val="24"/>
          <w:szCs w:val="24"/>
        </w:rPr>
        <w:t xml:space="preserve">все запроектированные объекты при строительстве и эксплуатации </w:t>
      </w:r>
      <w:r w:rsidRPr="005A1949">
        <w:rPr>
          <w:i/>
          <w:sz w:val="24"/>
          <w:szCs w:val="24"/>
        </w:rPr>
        <w:lastRenderedPageBreak/>
        <w:t>будут в дальнейшем разработаны</w:t>
      </w:r>
      <w:r w:rsidRPr="005A1949">
        <w:rPr>
          <w:i/>
          <w:spacing w:val="-4"/>
          <w:sz w:val="24"/>
          <w:szCs w:val="24"/>
        </w:rPr>
        <w:t xml:space="preserve"> </w:t>
      </w:r>
      <w:r w:rsidRPr="005A1949">
        <w:rPr>
          <w:i/>
          <w:sz w:val="24"/>
          <w:szCs w:val="24"/>
        </w:rPr>
        <w:t>отдельные</w:t>
      </w:r>
      <w:r w:rsidRPr="005A1949">
        <w:rPr>
          <w:i/>
          <w:spacing w:val="-4"/>
          <w:sz w:val="24"/>
          <w:szCs w:val="24"/>
        </w:rPr>
        <w:t xml:space="preserve"> </w:t>
      </w:r>
      <w:r w:rsidRPr="005A1949">
        <w:rPr>
          <w:i/>
          <w:sz w:val="24"/>
          <w:szCs w:val="24"/>
        </w:rPr>
        <w:t>рабочие</w:t>
      </w:r>
      <w:r w:rsidRPr="005A1949">
        <w:rPr>
          <w:i/>
          <w:spacing w:val="-5"/>
          <w:sz w:val="24"/>
          <w:szCs w:val="24"/>
        </w:rPr>
        <w:t xml:space="preserve"> </w:t>
      </w:r>
      <w:r w:rsidRPr="005A1949">
        <w:rPr>
          <w:i/>
          <w:sz w:val="24"/>
          <w:szCs w:val="24"/>
        </w:rPr>
        <w:t>проекты,</w:t>
      </w:r>
      <w:r w:rsidRPr="005A1949">
        <w:rPr>
          <w:i/>
          <w:spacing w:val="-4"/>
          <w:sz w:val="24"/>
          <w:szCs w:val="24"/>
        </w:rPr>
        <w:t xml:space="preserve"> </w:t>
      </w:r>
      <w:r w:rsidRPr="005A1949">
        <w:rPr>
          <w:i/>
          <w:sz w:val="24"/>
          <w:szCs w:val="24"/>
        </w:rPr>
        <w:t>а</w:t>
      </w:r>
      <w:r w:rsidRPr="005A1949">
        <w:rPr>
          <w:i/>
          <w:spacing w:val="-2"/>
          <w:sz w:val="24"/>
          <w:szCs w:val="24"/>
        </w:rPr>
        <w:t xml:space="preserve"> </w:t>
      </w:r>
      <w:r w:rsidRPr="005A1949">
        <w:rPr>
          <w:i/>
          <w:sz w:val="24"/>
          <w:szCs w:val="24"/>
        </w:rPr>
        <w:t>на</w:t>
      </w:r>
      <w:r w:rsidRPr="005A1949">
        <w:rPr>
          <w:i/>
          <w:spacing w:val="-4"/>
          <w:sz w:val="24"/>
          <w:szCs w:val="24"/>
        </w:rPr>
        <w:t xml:space="preserve"> </w:t>
      </w:r>
      <w:r w:rsidRPr="005A1949">
        <w:rPr>
          <w:i/>
          <w:sz w:val="24"/>
          <w:szCs w:val="24"/>
        </w:rPr>
        <w:t>строительство</w:t>
      </w:r>
      <w:r w:rsidRPr="005A1949">
        <w:rPr>
          <w:i/>
          <w:spacing w:val="-2"/>
          <w:sz w:val="24"/>
          <w:szCs w:val="24"/>
        </w:rPr>
        <w:t xml:space="preserve"> </w:t>
      </w:r>
      <w:r w:rsidRPr="005A1949">
        <w:rPr>
          <w:i/>
          <w:sz w:val="24"/>
          <w:szCs w:val="24"/>
        </w:rPr>
        <w:t>скважин</w:t>
      </w:r>
      <w:r w:rsidRPr="005A1949">
        <w:rPr>
          <w:i/>
          <w:spacing w:val="-4"/>
          <w:sz w:val="24"/>
          <w:szCs w:val="24"/>
        </w:rPr>
        <w:t xml:space="preserve"> </w:t>
      </w:r>
      <w:r w:rsidRPr="005A1949">
        <w:rPr>
          <w:i/>
          <w:sz w:val="24"/>
          <w:szCs w:val="24"/>
        </w:rPr>
        <w:t>индивидуальные или групповые технические проекты и разделы ООС к ним.</w:t>
      </w:r>
      <w:r w:rsidRPr="005A1949">
        <w:rPr>
          <w:i/>
          <w:spacing w:val="40"/>
          <w:sz w:val="24"/>
          <w:szCs w:val="24"/>
        </w:rPr>
        <w:t xml:space="preserve"> </w:t>
      </w:r>
      <w:r w:rsidRPr="005A1949">
        <w:rPr>
          <w:i/>
          <w:sz w:val="24"/>
          <w:szCs w:val="24"/>
        </w:rPr>
        <w:t>Учитывая п. 6 ст. 67 ЭК РК оценка</w:t>
      </w:r>
      <w:r w:rsidRPr="005A1949">
        <w:rPr>
          <w:i/>
          <w:spacing w:val="-15"/>
          <w:sz w:val="24"/>
          <w:szCs w:val="24"/>
        </w:rPr>
        <w:t xml:space="preserve"> </w:t>
      </w:r>
      <w:r w:rsidRPr="005A1949">
        <w:rPr>
          <w:i/>
          <w:sz w:val="24"/>
          <w:szCs w:val="24"/>
        </w:rPr>
        <w:t>воздействия</w:t>
      </w:r>
      <w:r w:rsidRPr="005A1949">
        <w:rPr>
          <w:i/>
          <w:spacing w:val="-15"/>
          <w:sz w:val="24"/>
          <w:szCs w:val="24"/>
        </w:rPr>
        <w:t xml:space="preserve"> </w:t>
      </w:r>
      <w:r w:rsidRPr="005A1949">
        <w:rPr>
          <w:i/>
          <w:sz w:val="24"/>
          <w:szCs w:val="24"/>
        </w:rPr>
        <w:t>на</w:t>
      </w:r>
      <w:r w:rsidRPr="005A1949">
        <w:rPr>
          <w:i/>
          <w:spacing w:val="-15"/>
          <w:sz w:val="24"/>
          <w:szCs w:val="24"/>
        </w:rPr>
        <w:t xml:space="preserve"> </w:t>
      </w:r>
      <w:r w:rsidRPr="005A1949">
        <w:rPr>
          <w:i/>
          <w:sz w:val="24"/>
          <w:szCs w:val="24"/>
        </w:rPr>
        <w:t>окружающую</w:t>
      </w:r>
      <w:r w:rsidRPr="005A1949">
        <w:rPr>
          <w:i/>
          <w:spacing w:val="-15"/>
          <w:sz w:val="24"/>
          <w:szCs w:val="24"/>
        </w:rPr>
        <w:t xml:space="preserve"> </w:t>
      </w:r>
      <w:r w:rsidRPr="005A1949">
        <w:rPr>
          <w:i/>
          <w:sz w:val="24"/>
          <w:szCs w:val="24"/>
        </w:rPr>
        <w:t>среду</w:t>
      </w:r>
      <w:r w:rsidRPr="005A1949">
        <w:rPr>
          <w:i/>
          <w:spacing w:val="-15"/>
          <w:sz w:val="24"/>
          <w:szCs w:val="24"/>
        </w:rPr>
        <w:t xml:space="preserve"> </w:t>
      </w:r>
      <w:r w:rsidRPr="005A1949">
        <w:rPr>
          <w:i/>
          <w:sz w:val="24"/>
          <w:szCs w:val="24"/>
        </w:rPr>
        <w:t>включает</w:t>
      </w:r>
      <w:r w:rsidRPr="005A1949">
        <w:rPr>
          <w:i/>
          <w:spacing w:val="-15"/>
          <w:sz w:val="24"/>
          <w:szCs w:val="24"/>
        </w:rPr>
        <w:t xml:space="preserve"> </w:t>
      </w:r>
      <w:r w:rsidRPr="005A1949">
        <w:rPr>
          <w:i/>
          <w:sz w:val="24"/>
          <w:szCs w:val="24"/>
        </w:rPr>
        <w:t>послепроектный</w:t>
      </w:r>
      <w:r w:rsidRPr="005A1949">
        <w:rPr>
          <w:i/>
          <w:spacing w:val="-15"/>
          <w:sz w:val="24"/>
          <w:szCs w:val="24"/>
        </w:rPr>
        <w:t xml:space="preserve"> </w:t>
      </w:r>
      <w:r w:rsidRPr="005A1949">
        <w:rPr>
          <w:i/>
          <w:sz w:val="24"/>
          <w:szCs w:val="24"/>
        </w:rPr>
        <w:t>анализ</w:t>
      </w:r>
      <w:r w:rsidRPr="005A1949">
        <w:rPr>
          <w:i/>
          <w:spacing w:val="-15"/>
          <w:sz w:val="24"/>
          <w:szCs w:val="24"/>
        </w:rPr>
        <w:t xml:space="preserve"> </w:t>
      </w:r>
      <w:r w:rsidRPr="005A1949">
        <w:rPr>
          <w:i/>
          <w:sz w:val="24"/>
          <w:szCs w:val="24"/>
        </w:rPr>
        <w:t xml:space="preserve">фактических воздействий при реализации намечаемой деятельности, которая проводится, если необходимость его проведения определена в соответствии с ЭК РК, перечисленные выше доводы показывают, что в разработке ПСД и </w:t>
      </w:r>
      <w:r w:rsidRPr="005A1949">
        <w:rPr>
          <w:b/>
          <w:i/>
          <w:sz w:val="24"/>
          <w:szCs w:val="24"/>
        </w:rPr>
        <w:t xml:space="preserve">проведении послепроектного анализа фактических воздействий при реализации намечаемой деятельности в рамках </w:t>
      </w:r>
      <w:r w:rsidR="00C12F30" w:rsidRPr="005A1949">
        <w:rPr>
          <w:b/>
          <w:i/>
          <w:sz w:val="24"/>
          <w:szCs w:val="24"/>
        </w:rPr>
        <w:t>Дополнения к п</w:t>
      </w:r>
      <w:r w:rsidRPr="005A1949">
        <w:rPr>
          <w:b/>
          <w:i/>
          <w:sz w:val="24"/>
          <w:szCs w:val="24"/>
        </w:rPr>
        <w:t>роект</w:t>
      </w:r>
      <w:r w:rsidR="00C12F30" w:rsidRPr="005A1949">
        <w:rPr>
          <w:b/>
          <w:i/>
          <w:sz w:val="24"/>
          <w:szCs w:val="24"/>
        </w:rPr>
        <w:t>у</w:t>
      </w:r>
      <w:r w:rsidRPr="005A1949">
        <w:rPr>
          <w:b/>
          <w:i/>
          <w:sz w:val="24"/>
          <w:szCs w:val="24"/>
        </w:rPr>
        <w:t xml:space="preserve"> разработки месторождения </w:t>
      </w:r>
      <w:r w:rsidR="00BB69A4" w:rsidRPr="005A1949">
        <w:rPr>
          <w:b/>
          <w:i/>
          <w:sz w:val="24"/>
          <w:szCs w:val="24"/>
        </w:rPr>
        <w:t>Ащисай</w:t>
      </w:r>
      <w:r w:rsidRPr="005A1949">
        <w:rPr>
          <w:b/>
          <w:i/>
          <w:sz w:val="24"/>
          <w:szCs w:val="24"/>
        </w:rPr>
        <w:t xml:space="preserve"> нет смысла</w:t>
      </w:r>
      <w:r w:rsidRPr="005A1949">
        <w:rPr>
          <w:i/>
          <w:sz w:val="24"/>
          <w:szCs w:val="24"/>
        </w:rPr>
        <w:t>.</w:t>
      </w:r>
    </w:p>
    <w:p w:rsidR="002C6E9D" w:rsidRPr="005A1949" w:rsidRDefault="00BD15B1" w:rsidP="00F204D5">
      <w:pPr>
        <w:pStyle w:val="a3"/>
        <w:spacing w:line="360" w:lineRule="auto"/>
        <w:ind w:left="961" w:right="406" w:firstLine="708"/>
      </w:pPr>
      <w:r w:rsidRPr="005A1949">
        <w:t>Для организации процесса выявления возможных существенных воздействий намечаемой деятельности на окружающую среду в ходе оценки воздействия на окружающую среду</w:t>
      </w:r>
      <w:r w:rsidRPr="005A1949">
        <w:rPr>
          <w:spacing w:val="-3"/>
        </w:rPr>
        <w:t xml:space="preserve"> </w:t>
      </w:r>
      <w:r w:rsidRPr="005A1949">
        <w:t>инициатор</w:t>
      </w:r>
      <w:r w:rsidRPr="005A1949">
        <w:rPr>
          <w:spacing w:val="-1"/>
        </w:rPr>
        <w:t xml:space="preserve"> </w:t>
      </w:r>
      <w:r w:rsidRPr="005A1949">
        <w:t>намечаемой деятельности подает в уполномоченный орган в области охраны окружающей среды заявление о намечаемой деятельности.</w:t>
      </w:r>
    </w:p>
    <w:p w:rsidR="002C6E9D" w:rsidRPr="005A1949" w:rsidRDefault="00BD15B1" w:rsidP="00F204D5">
      <w:pPr>
        <w:spacing w:line="360" w:lineRule="auto"/>
        <w:ind w:left="961" w:right="406" w:firstLine="708"/>
        <w:jc w:val="both"/>
        <w:rPr>
          <w:i/>
          <w:sz w:val="24"/>
          <w:szCs w:val="24"/>
        </w:rPr>
      </w:pPr>
      <w:r w:rsidRPr="005A1949">
        <w:rPr>
          <w:i/>
          <w:sz w:val="24"/>
          <w:szCs w:val="24"/>
        </w:rPr>
        <w:t>По результатам Заявления о намечаемой деятельности было получено Заключение об определении сферы охвата оценки воздействия на окружающую среду № KZ</w:t>
      </w:r>
      <w:r w:rsidR="00C12F30" w:rsidRPr="005A1949">
        <w:rPr>
          <w:i/>
          <w:sz w:val="24"/>
          <w:szCs w:val="24"/>
        </w:rPr>
        <w:t>19</w:t>
      </w:r>
      <w:r w:rsidRPr="005A1949">
        <w:rPr>
          <w:i/>
          <w:sz w:val="24"/>
          <w:szCs w:val="24"/>
        </w:rPr>
        <w:t>VWF00</w:t>
      </w:r>
      <w:r w:rsidR="00C12F30" w:rsidRPr="005A1949">
        <w:rPr>
          <w:i/>
          <w:sz w:val="24"/>
          <w:szCs w:val="24"/>
        </w:rPr>
        <w:t>175968</w:t>
      </w:r>
      <w:r w:rsidRPr="005A1949">
        <w:rPr>
          <w:i/>
          <w:sz w:val="24"/>
          <w:szCs w:val="24"/>
        </w:rPr>
        <w:t xml:space="preserve"> от </w:t>
      </w:r>
      <w:r w:rsidR="00C12F30" w:rsidRPr="005A1949">
        <w:rPr>
          <w:i/>
          <w:sz w:val="24"/>
          <w:szCs w:val="24"/>
        </w:rPr>
        <w:t>10</w:t>
      </w:r>
      <w:r w:rsidRPr="005A1949">
        <w:rPr>
          <w:i/>
          <w:sz w:val="24"/>
          <w:szCs w:val="24"/>
        </w:rPr>
        <w:t>.0</w:t>
      </w:r>
      <w:r w:rsidR="00C12F30" w:rsidRPr="005A1949">
        <w:rPr>
          <w:i/>
          <w:sz w:val="24"/>
          <w:szCs w:val="24"/>
        </w:rPr>
        <w:t>6</w:t>
      </w:r>
      <w:r w:rsidRPr="005A1949">
        <w:rPr>
          <w:i/>
          <w:sz w:val="24"/>
          <w:szCs w:val="24"/>
        </w:rPr>
        <w:t>.202</w:t>
      </w:r>
      <w:r w:rsidR="00C12F30" w:rsidRPr="005A1949">
        <w:rPr>
          <w:i/>
          <w:sz w:val="24"/>
          <w:szCs w:val="24"/>
        </w:rPr>
        <w:t>4</w:t>
      </w:r>
      <w:r w:rsidRPr="005A1949">
        <w:rPr>
          <w:i/>
          <w:sz w:val="24"/>
          <w:szCs w:val="24"/>
        </w:rPr>
        <w:t xml:space="preserve"> г. согласно которого, оценка воздействия на окружающую среду является обязательной</w:t>
      </w:r>
      <w:r w:rsidR="00C12F30" w:rsidRPr="005A1949">
        <w:rPr>
          <w:i/>
          <w:sz w:val="24"/>
          <w:szCs w:val="24"/>
        </w:rPr>
        <w:t xml:space="preserve">. </w:t>
      </w:r>
    </w:p>
    <w:p w:rsidR="00C12F30" w:rsidRDefault="00C12F30" w:rsidP="00F204D5">
      <w:pPr>
        <w:spacing w:line="360" w:lineRule="auto"/>
        <w:ind w:left="993" w:right="382" w:firstLine="447"/>
        <w:jc w:val="both"/>
        <w:rPr>
          <w:sz w:val="24"/>
          <w:szCs w:val="24"/>
        </w:rPr>
      </w:pPr>
      <w:r w:rsidRPr="005A1949">
        <w:rPr>
          <w:sz w:val="24"/>
          <w:szCs w:val="24"/>
        </w:rPr>
        <w:t>В 2023 г. выполнен «Перевод запасов из категории С2 в категорию С1 по залежи 8, горизонта М-I, объект-XIII месторождения</w:t>
      </w:r>
      <w:r w:rsidRPr="00C12F30">
        <w:rPr>
          <w:sz w:val="24"/>
          <w:szCs w:val="24"/>
        </w:rPr>
        <w:t xml:space="preserve"> Ащисай Кызылординской области РК (по состоянию на 01.07.2023 г.)», по результатам опробования скважин 93, 320, 322, 325 (Протокол ГКЗ РК №2654-24-У от 28.02.2024 г.)</w:t>
      </w:r>
      <w:r w:rsidR="00E8220F" w:rsidRPr="00C12F30">
        <w:rPr>
          <w:sz w:val="24"/>
          <w:szCs w:val="24"/>
        </w:rPr>
        <w:t xml:space="preserve"> </w:t>
      </w:r>
    </w:p>
    <w:p w:rsidR="002C6E9D" w:rsidRPr="00C12F30" w:rsidRDefault="00BD15B1" w:rsidP="00F204D5">
      <w:pPr>
        <w:spacing w:line="360" w:lineRule="auto"/>
        <w:ind w:left="993" w:right="382" w:firstLine="447"/>
        <w:jc w:val="both"/>
        <w:rPr>
          <w:sz w:val="24"/>
          <w:szCs w:val="24"/>
        </w:rPr>
      </w:pPr>
      <w:r w:rsidRPr="00C12F30">
        <w:rPr>
          <w:sz w:val="24"/>
          <w:szCs w:val="24"/>
        </w:rPr>
        <w:t>При выполнении Отчета о возможных воздействиях на окружающую среду определены потенциально возможные изменения в компонентах окружающей среды при реализации намечаемой деятельности.</w:t>
      </w:r>
    </w:p>
    <w:p w:rsidR="002C6E9D" w:rsidRDefault="00BD15B1" w:rsidP="00F204D5">
      <w:pPr>
        <w:pStyle w:val="a3"/>
        <w:spacing w:before="1" w:line="360" w:lineRule="auto"/>
        <w:ind w:left="961" w:right="408" w:firstLine="708"/>
      </w:pPr>
      <w:r>
        <w:t>Оценка воздействия на окружающую среду – процесс выявления, изучения, описания и оценки на основе соответствующих исследований возможных существенных воздействий на окружающую среду при реализации намечаемой деятельности, включающий в себя стадии, предусмотренные статьей 67 Кодекса.</w:t>
      </w:r>
    </w:p>
    <w:p w:rsidR="002C6E9D" w:rsidRDefault="00BD15B1" w:rsidP="00F204D5">
      <w:pPr>
        <w:pStyle w:val="a3"/>
        <w:spacing w:line="360" w:lineRule="auto"/>
        <w:ind w:left="961" w:right="406" w:firstLine="708"/>
      </w:pPr>
      <w:r>
        <w:t>Организация экологической оценки включает организацию процесса выявления, изучения, описания и оценки возможных прямых и косвенных существенных воздействий (далее – существенные воздействия) реализации намечаемой и осуществляемой деятельности или разрабатываемого Документа на окружающую среду.</w:t>
      </w:r>
    </w:p>
    <w:p w:rsidR="002C6E9D" w:rsidRDefault="00BD15B1" w:rsidP="00F204D5">
      <w:pPr>
        <w:pStyle w:val="a3"/>
        <w:spacing w:line="360" w:lineRule="auto"/>
        <w:ind w:left="961" w:right="408" w:firstLine="708"/>
      </w:pPr>
      <w:r>
        <w:t xml:space="preserve">На этапе отчета о возможных воздействиях приведена характеристика природной </w:t>
      </w:r>
      <w:r>
        <w:lastRenderedPageBreak/>
        <w:t>среды в районе деятельности предприятия, рассмотрены основные направления хозяйственного использования территории и определены принципиальные позиции согласно, статьи 72 ЭК РК.</w:t>
      </w:r>
    </w:p>
    <w:p w:rsidR="002C6E9D" w:rsidRDefault="00BD15B1" w:rsidP="00F204D5">
      <w:pPr>
        <w:pStyle w:val="a3"/>
        <w:spacing w:line="360" w:lineRule="auto"/>
        <w:ind w:left="961" w:right="407" w:firstLine="708"/>
      </w:pPr>
      <w:r>
        <w:t>При выполнении отчета «О возможных воздействиях» определены потенциально возможные</w:t>
      </w:r>
      <w:r>
        <w:rPr>
          <w:spacing w:val="-5"/>
        </w:rPr>
        <w:t xml:space="preserve"> </w:t>
      </w:r>
      <w:r>
        <w:t>изменения</w:t>
      </w:r>
      <w:r>
        <w:rPr>
          <w:spacing w:val="-7"/>
        </w:rPr>
        <w:t xml:space="preserve"> </w:t>
      </w:r>
      <w:r>
        <w:t>в</w:t>
      </w:r>
      <w:r>
        <w:rPr>
          <w:spacing w:val="-5"/>
        </w:rPr>
        <w:t xml:space="preserve"> </w:t>
      </w:r>
      <w:r>
        <w:t>компонентах</w:t>
      </w:r>
      <w:r>
        <w:rPr>
          <w:spacing w:val="-3"/>
        </w:rPr>
        <w:t xml:space="preserve"> </w:t>
      </w:r>
      <w:r>
        <w:t>окружающей</w:t>
      </w:r>
      <w:r>
        <w:rPr>
          <w:spacing w:val="-4"/>
        </w:rPr>
        <w:t xml:space="preserve"> </w:t>
      </w:r>
      <w:r>
        <w:t>и</w:t>
      </w:r>
      <w:r>
        <w:rPr>
          <w:spacing w:val="-4"/>
        </w:rPr>
        <w:t xml:space="preserve"> </w:t>
      </w:r>
      <w:r>
        <w:t>социально-экономической</w:t>
      </w:r>
      <w:r>
        <w:rPr>
          <w:spacing w:val="-4"/>
        </w:rPr>
        <w:t xml:space="preserve"> </w:t>
      </w:r>
      <w:r>
        <w:t>среды</w:t>
      </w:r>
      <w:r>
        <w:rPr>
          <w:spacing w:val="-5"/>
        </w:rPr>
        <w:t xml:space="preserve"> </w:t>
      </w:r>
      <w:r>
        <w:t>при реализации намечаемой деятельности. Также</w:t>
      </w:r>
      <w:r>
        <w:rPr>
          <w:spacing w:val="-1"/>
        </w:rPr>
        <w:t xml:space="preserve"> </w:t>
      </w:r>
      <w:r>
        <w:t>определены качественные и количественные параметры намечаемой деятельности.</w:t>
      </w:r>
    </w:p>
    <w:p w:rsidR="002C6E9D" w:rsidRDefault="00BD15B1" w:rsidP="00F204D5">
      <w:pPr>
        <w:pStyle w:val="a3"/>
        <w:spacing w:line="360" w:lineRule="auto"/>
        <w:ind w:left="961" w:right="406" w:firstLine="708"/>
      </w:pPr>
      <w:r>
        <w:t>Отчет включает изучение современного состояния природной среды и социально- экономических особенностей района расположения месторождения; выяснение вопроса о наличии особо охраняемых территорий и объектов; прогноз количественных и качественных изменений, которые могут иметь место в воздушной среде, в почвенном и растительном покровах, животном мире и социальной среде в результате реализации проектируемой деятельности.</w:t>
      </w:r>
    </w:p>
    <w:p w:rsidR="002C6E9D" w:rsidRDefault="00BD15B1" w:rsidP="00F204D5">
      <w:pPr>
        <w:pStyle w:val="a3"/>
        <w:spacing w:line="360" w:lineRule="auto"/>
        <w:ind w:left="961" w:right="406" w:firstLine="708"/>
      </w:pPr>
      <w:r>
        <w:t>Для обеспечения безопасного с экологической точки зрения режима проведения работ необходимо произвести оценку негативного влияния на все компоненты природной среды, разработать мероприятия по достижению минимального ущерба, наносимого окружающей среде, наметить комплекс мер, обеспечивающих экологический контроль за состоянием природной среды, произвести прогноз возможных аварийных ситуаций и разработать способы их ликвидации.</w:t>
      </w:r>
    </w:p>
    <w:p w:rsidR="002C6E9D" w:rsidRDefault="00BD15B1" w:rsidP="00F204D5">
      <w:pPr>
        <w:pStyle w:val="a3"/>
        <w:spacing w:before="1" w:line="360" w:lineRule="auto"/>
        <w:ind w:left="961" w:right="406" w:firstLine="708"/>
      </w:pPr>
      <w:r>
        <w:t>На стадии проведения оценки воздействия определяются потенциально возможные направления изменений в компонентах окружающей и социально-экономической среды и вызываемых ими последствий в жизни общества и окружающей среды.</w:t>
      </w:r>
    </w:p>
    <w:p w:rsidR="002C6E9D" w:rsidRDefault="00BD15B1" w:rsidP="00F204D5">
      <w:pPr>
        <w:pStyle w:val="a3"/>
        <w:spacing w:line="360" w:lineRule="auto"/>
        <w:ind w:left="961" w:right="408" w:firstLine="708"/>
      </w:pPr>
      <w:r>
        <w:t>Представленный «Отчет о возможных воздействиях» обобщает результаты предварительного ознакомления с исходными данными о намечаемой деятельности и районе ее реализации, а также с информацией о состоянии окружающей природной и социальной среды района расположения проектируемого объекта.</w:t>
      </w:r>
    </w:p>
    <w:p w:rsidR="002C6E9D" w:rsidRDefault="00BD15B1" w:rsidP="00F204D5">
      <w:pPr>
        <w:pStyle w:val="a3"/>
        <w:spacing w:before="1" w:line="360" w:lineRule="auto"/>
        <w:ind w:left="961" w:right="409" w:firstLine="708"/>
      </w:pPr>
      <w:r>
        <w:t>В основу разрабатываемых материалов положено сведение до минимума ущерба окружающей природной среде при проведении работ, а также обеспечение здоровых и безопасных условий труда обслуживающего персонала.</w:t>
      </w:r>
    </w:p>
    <w:p w:rsidR="002C6E9D" w:rsidRDefault="00BD15B1" w:rsidP="00F204D5">
      <w:pPr>
        <w:pStyle w:val="a3"/>
        <w:spacing w:line="360" w:lineRule="auto"/>
        <w:ind w:left="961" w:right="411" w:firstLine="708"/>
      </w:pPr>
      <w:r>
        <w:t xml:space="preserve">Отчет о возможных воздействиях выполнен в соответствии с нормативными </w:t>
      </w:r>
      <w:r>
        <w:rPr>
          <w:spacing w:val="-2"/>
        </w:rPr>
        <w:t>документами:</w:t>
      </w:r>
    </w:p>
    <w:p w:rsidR="002C6E9D" w:rsidRPr="00C12F30" w:rsidRDefault="00BD15B1" w:rsidP="00F204D5">
      <w:pPr>
        <w:pStyle w:val="a5"/>
        <w:numPr>
          <w:ilvl w:val="0"/>
          <w:numId w:val="85"/>
        </w:numPr>
        <w:tabs>
          <w:tab w:val="left" w:pos="2093"/>
        </w:tabs>
        <w:spacing w:line="360" w:lineRule="auto"/>
        <w:ind w:left="2093" w:hanging="424"/>
        <w:jc w:val="both"/>
        <w:rPr>
          <w:sz w:val="24"/>
        </w:rPr>
      </w:pPr>
      <w:r>
        <w:rPr>
          <w:sz w:val="24"/>
        </w:rPr>
        <w:t>Экологического</w:t>
      </w:r>
      <w:r>
        <w:rPr>
          <w:spacing w:val="-1"/>
          <w:sz w:val="24"/>
        </w:rPr>
        <w:t xml:space="preserve"> </w:t>
      </w:r>
      <w:r>
        <w:rPr>
          <w:sz w:val="24"/>
        </w:rPr>
        <w:t>Кодекса</w:t>
      </w:r>
      <w:r>
        <w:rPr>
          <w:spacing w:val="-2"/>
          <w:sz w:val="24"/>
        </w:rPr>
        <w:t xml:space="preserve"> </w:t>
      </w:r>
      <w:r>
        <w:rPr>
          <w:sz w:val="24"/>
        </w:rPr>
        <w:t>РК от</w:t>
      </w:r>
      <w:r>
        <w:rPr>
          <w:spacing w:val="-1"/>
          <w:sz w:val="24"/>
        </w:rPr>
        <w:t xml:space="preserve"> </w:t>
      </w:r>
      <w:r>
        <w:rPr>
          <w:sz w:val="24"/>
        </w:rPr>
        <w:t>02.01.2021 г.</w:t>
      </w:r>
      <w:r>
        <w:rPr>
          <w:spacing w:val="-1"/>
          <w:sz w:val="24"/>
        </w:rPr>
        <w:t xml:space="preserve"> </w:t>
      </w:r>
      <w:r>
        <w:rPr>
          <w:sz w:val="24"/>
        </w:rPr>
        <w:t>№400-VI</w:t>
      </w:r>
      <w:r>
        <w:rPr>
          <w:spacing w:val="-4"/>
          <w:sz w:val="24"/>
        </w:rPr>
        <w:t xml:space="preserve"> ЗРК;</w:t>
      </w:r>
    </w:p>
    <w:p w:rsidR="00C12F30" w:rsidRPr="00C12F30" w:rsidRDefault="00C12F30" w:rsidP="00F204D5">
      <w:pPr>
        <w:pStyle w:val="a5"/>
        <w:numPr>
          <w:ilvl w:val="0"/>
          <w:numId w:val="85"/>
        </w:numPr>
        <w:spacing w:line="360" w:lineRule="auto"/>
        <w:ind w:right="382" w:firstLine="740"/>
        <w:jc w:val="both"/>
        <w:rPr>
          <w:sz w:val="24"/>
        </w:rPr>
      </w:pPr>
      <w:r w:rsidRPr="00C12F30">
        <w:rPr>
          <w:sz w:val="24"/>
        </w:rPr>
        <w:t xml:space="preserve">Приказ Министра экологии, геологии и природных ресурсов Республики </w:t>
      </w:r>
      <w:r w:rsidRPr="00C12F30">
        <w:rPr>
          <w:sz w:val="24"/>
        </w:rPr>
        <w:lastRenderedPageBreak/>
        <w:t>Казахстан от 30 июля 2021 года № 280 «Об утверждении Инструкции по организации и проведению экологической оценки»;</w:t>
      </w:r>
    </w:p>
    <w:p w:rsidR="002C6E9D" w:rsidRDefault="00BD15B1" w:rsidP="00F204D5">
      <w:pPr>
        <w:pStyle w:val="a5"/>
        <w:numPr>
          <w:ilvl w:val="0"/>
          <w:numId w:val="85"/>
        </w:numPr>
        <w:tabs>
          <w:tab w:val="left" w:pos="2093"/>
        </w:tabs>
        <w:spacing w:line="360" w:lineRule="auto"/>
        <w:ind w:right="406" w:firstLine="708"/>
        <w:jc w:val="both"/>
        <w:rPr>
          <w:sz w:val="24"/>
        </w:rPr>
      </w:pPr>
      <w:r>
        <w:rPr>
          <w:sz w:val="24"/>
        </w:rPr>
        <w:t>Приказ Министра экологии, геологии и природных ресурсов Республики Казахстан от 14 июля 2021 года № 250 «Об утверждении Правил разработки программы производственного экологического контроля объектов I и II категорий, ведения внутреннего</w:t>
      </w:r>
      <w:r>
        <w:rPr>
          <w:spacing w:val="-15"/>
          <w:sz w:val="24"/>
        </w:rPr>
        <w:t xml:space="preserve"> </w:t>
      </w:r>
      <w:r>
        <w:rPr>
          <w:sz w:val="24"/>
        </w:rPr>
        <w:t>учета,</w:t>
      </w:r>
      <w:r>
        <w:rPr>
          <w:spacing w:val="-15"/>
          <w:sz w:val="24"/>
        </w:rPr>
        <w:t xml:space="preserve"> </w:t>
      </w:r>
      <w:r>
        <w:rPr>
          <w:sz w:val="24"/>
        </w:rPr>
        <w:t>формирования</w:t>
      </w:r>
      <w:r>
        <w:rPr>
          <w:spacing w:val="-15"/>
          <w:sz w:val="24"/>
        </w:rPr>
        <w:t xml:space="preserve"> </w:t>
      </w:r>
      <w:r>
        <w:rPr>
          <w:sz w:val="24"/>
        </w:rPr>
        <w:t>и</w:t>
      </w:r>
      <w:r>
        <w:rPr>
          <w:spacing w:val="-15"/>
          <w:sz w:val="24"/>
        </w:rPr>
        <w:t xml:space="preserve"> </w:t>
      </w:r>
      <w:r>
        <w:rPr>
          <w:sz w:val="24"/>
        </w:rPr>
        <w:t>предоставления</w:t>
      </w:r>
      <w:r>
        <w:rPr>
          <w:spacing w:val="-15"/>
          <w:sz w:val="24"/>
        </w:rPr>
        <w:t xml:space="preserve"> </w:t>
      </w:r>
      <w:r>
        <w:rPr>
          <w:sz w:val="24"/>
        </w:rPr>
        <w:t>периодических</w:t>
      </w:r>
      <w:r>
        <w:rPr>
          <w:spacing w:val="-15"/>
          <w:sz w:val="24"/>
        </w:rPr>
        <w:t xml:space="preserve"> </w:t>
      </w:r>
      <w:r>
        <w:rPr>
          <w:sz w:val="24"/>
        </w:rPr>
        <w:t>отчетов</w:t>
      </w:r>
      <w:r>
        <w:rPr>
          <w:spacing w:val="-15"/>
          <w:sz w:val="24"/>
        </w:rPr>
        <w:t xml:space="preserve"> </w:t>
      </w:r>
      <w:r>
        <w:rPr>
          <w:sz w:val="24"/>
        </w:rPr>
        <w:t>по</w:t>
      </w:r>
      <w:r>
        <w:rPr>
          <w:spacing w:val="-15"/>
          <w:sz w:val="24"/>
        </w:rPr>
        <w:t xml:space="preserve"> </w:t>
      </w:r>
      <w:r>
        <w:rPr>
          <w:sz w:val="24"/>
        </w:rPr>
        <w:t>результатам производственного экологического контроля;</w:t>
      </w:r>
    </w:p>
    <w:p w:rsidR="002C6E9D" w:rsidRDefault="00BD15B1" w:rsidP="00F204D5">
      <w:pPr>
        <w:pStyle w:val="a5"/>
        <w:numPr>
          <w:ilvl w:val="0"/>
          <w:numId w:val="85"/>
        </w:numPr>
        <w:tabs>
          <w:tab w:val="left" w:pos="2093"/>
        </w:tabs>
        <w:spacing w:line="360" w:lineRule="auto"/>
        <w:ind w:right="409" w:firstLine="708"/>
        <w:jc w:val="both"/>
        <w:rPr>
          <w:sz w:val="24"/>
        </w:rPr>
      </w:pPr>
      <w:r>
        <w:rPr>
          <w:sz w:val="24"/>
        </w:rPr>
        <w:t>Классификатор</w:t>
      </w:r>
      <w:r>
        <w:rPr>
          <w:spacing w:val="-15"/>
          <w:sz w:val="24"/>
        </w:rPr>
        <w:t xml:space="preserve"> </w:t>
      </w:r>
      <w:r>
        <w:rPr>
          <w:sz w:val="24"/>
        </w:rPr>
        <w:t>отходов</w:t>
      </w:r>
      <w:r>
        <w:rPr>
          <w:spacing w:val="-15"/>
          <w:sz w:val="24"/>
        </w:rPr>
        <w:t xml:space="preserve"> </w:t>
      </w:r>
      <w:r>
        <w:rPr>
          <w:sz w:val="24"/>
        </w:rPr>
        <w:t>(Приказ</w:t>
      </w:r>
      <w:r>
        <w:rPr>
          <w:spacing w:val="-12"/>
          <w:sz w:val="24"/>
        </w:rPr>
        <w:t xml:space="preserve"> </w:t>
      </w:r>
      <w:r>
        <w:rPr>
          <w:sz w:val="24"/>
        </w:rPr>
        <w:t>и.о.</w:t>
      </w:r>
      <w:r>
        <w:rPr>
          <w:spacing w:val="-14"/>
          <w:sz w:val="24"/>
        </w:rPr>
        <w:t xml:space="preserve"> </w:t>
      </w:r>
      <w:r>
        <w:rPr>
          <w:sz w:val="24"/>
        </w:rPr>
        <w:t>Министра</w:t>
      </w:r>
      <w:r>
        <w:rPr>
          <w:spacing w:val="-15"/>
          <w:sz w:val="24"/>
        </w:rPr>
        <w:t xml:space="preserve"> </w:t>
      </w:r>
      <w:r>
        <w:rPr>
          <w:sz w:val="24"/>
        </w:rPr>
        <w:t>экологии,</w:t>
      </w:r>
      <w:r>
        <w:rPr>
          <w:spacing w:val="-14"/>
          <w:sz w:val="24"/>
        </w:rPr>
        <w:t xml:space="preserve"> </w:t>
      </w:r>
      <w:r>
        <w:rPr>
          <w:sz w:val="24"/>
        </w:rPr>
        <w:t>геологии</w:t>
      </w:r>
      <w:r>
        <w:rPr>
          <w:spacing w:val="-14"/>
          <w:sz w:val="24"/>
        </w:rPr>
        <w:t xml:space="preserve"> </w:t>
      </w:r>
      <w:r>
        <w:rPr>
          <w:sz w:val="24"/>
        </w:rPr>
        <w:t>и</w:t>
      </w:r>
      <w:r>
        <w:rPr>
          <w:spacing w:val="-13"/>
          <w:sz w:val="24"/>
        </w:rPr>
        <w:t xml:space="preserve"> </w:t>
      </w:r>
      <w:r>
        <w:rPr>
          <w:sz w:val="24"/>
        </w:rPr>
        <w:t>природных ресурсов Республики Казахстан от 6 августа 2021 года № 314).</w:t>
      </w:r>
    </w:p>
    <w:p w:rsidR="002C6E9D" w:rsidRDefault="00BD15B1" w:rsidP="00F204D5">
      <w:pPr>
        <w:pStyle w:val="a3"/>
        <w:spacing w:line="360" w:lineRule="auto"/>
        <w:ind w:left="961" w:right="406" w:firstLine="708"/>
      </w:pPr>
      <w:r>
        <w:t>Отчет о возможных воздействиях выполнен в соответствии с требованиями действующих</w:t>
      </w:r>
      <w:r>
        <w:rPr>
          <w:spacing w:val="-6"/>
        </w:rPr>
        <w:t xml:space="preserve"> </w:t>
      </w:r>
      <w:r>
        <w:t>нормативно-технических</w:t>
      </w:r>
      <w:r>
        <w:rPr>
          <w:spacing w:val="-6"/>
        </w:rPr>
        <w:t xml:space="preserve"> </w:t>
      </w:r>
      <w:r>
        <w:t>документов</w:t>
      </w:r>
      <w:r>
        <w:rPr>
          <w:spacing w:val="-9"/>
        </w:rPr>
        <w:t xml:space="preserve"> </w:t>
      </w:r>
      <w:r>
        <w:t>Республики</w:t>
      </w:r>
      <w:r>
        <w:rPr>
          <w:spacing w:val="-7"/>
        </w:rPr>
        <w:t xml:space="preserve"> </w:t>
      </w:r>
      <w:r>
        <w:t>Казахстан.</w:t>
      </w:r>
      <w:r>
        <w:rPr>
          <w:spacing w:val="-8"/>
        </w:rPr>
        <w:t xml:space="preserve"> </w:t>
      </w:r>
      <w:r>
        <w:t xml:space="preserve">Разработчиком является филиал ТОО </w:t>
      </w:r>
      <w:r w:rsidR="00C12F30" w:rsidRPr="00627789">
        <w:rPr>
          <w:color w:val="000000"/>
        </w:rPr>
        <w:t>«Проектный институт «</w:t>
      </w:r>
      <w:r w:rsidR="00C12F30" w:rsidRPr="00627789">
        <w:rPr>
          <w:lang w:val="en-AU"/>
        </w:rPr>
        <w:t>OPTIMUM</w:t>
      </w:r>
      <w:r w:rsidR="00C12F30" w:rsidRPr="00627789">
        <w:t>»</w:t>
      </w:r>
      <w:r>
        <w:t>, имеющий государственную лицензию на выполнение работ и оказание услуг в области охраны окружающей среды (№</w:t>
      </w:r>
      <w:r w:rsidR="00C12F30" w:rsidRPr="00F663F8">
        <w:t>01678Р № 14009881 от 12.07.2014 года</w:t>
      </w:r>
      <w:r w:rsidR="00C12F30">
        <w:t>).</w:t>
      </w:r>
    </w:p>
    <w:p w:rsidR="002C6E9D" w:rsidRDefault="002C6E9D">
      <w:pPr>
        <w:spacing w:line="276" w:lineRule="auto"/>
        <w:sectPr w:rsidR="002C6E9D" w:rsidSect="003D6F11">
          <w:headerReference w:type="default" r:id="rId17"/>
          <w:pgSz w:w="11910" w:h="16840"/>
          <w:pgMar w:top="920" w:right="440" w:bottom="1560" w:left="740" w:header="631" w:footer="627" w:gutter="0"/>
          <w:cols w:space="720"/>
        </w:sectPr>
      </w:pPr>
    </w:p>
    <w:p w:rsidR="002C6E9D" w:rsidRDefault="00BD15B1" w:rsidP="006504E0">
      <w:pPr>
        <w:pStyle w:val="1"/>
        <w:numPr>
          <w:ilvl w:val="0"/>
          <w:numId w:val="84"/>
        </w:numPr>
        <w:spacing w:before="157" w:line="276" w:lineRule="auto"/>
        <w:ind w:left="993" w:right="410" w:firstLine="708"/>
        <w:jc w:val="both"/>
      </w:pPr>
      <w:bookmarkStart w:id="6" w:name="_TOC_250068"/>
      <w:bookmarkStart w:id="7" w:name="_Toc173247028"/>
      <w:r>
        <w:rPr>
          <w:spacing w:val="-2"/>
        </w:rPr>
        <w:lastRenderedPageBreak/>
        <w:t>ОПИСАНИЕ</w:t>
      </w:r>
      <w:r w:rsidR="006504E0" w:rsidRPr="006504E0">
        <w:rPr>
          <w:spacing w:val="-2"/>
        </w:rPr>
        <w:t xml:space="preserve"> </w:t>
      </w:r>
      <w:r>
        <w:rPr>
          <w:spacing w:val="-4"/>
        </w:rPr>
        <w:t>МЕСТА</w:t>
      </w:r>
      <w:r w:rsidR="006504E0">
        <w:rPr>
          <w:spacing w:val="-4"/>
          <w:lang w:val="en-US"/>
        </w:rPr>
        <w:t xml:space="preserve"> </w:t>
      </w:r>
      <w:r>
        <w:rPr>
          <w:spacing w:val="-2"/>
        </w:rPr>
        <w:t>ОСУЩЕСТВЛЕНИЯ</w:t>
      </w:r>
      <w:bookmarkEnd w:id="6"/>
      <w:r w:rsidR="006504E0">
        <w:rPr>
          <w:spacing w:val="-2"/>
          <w:lang w:val="en-US"/>
        </w:rPr>
        <w:t xml:space="preserve"> </w:t>
      </w:r>
      <w:r>
        <w:rPr>
          <w:spacing w:val="-2"/>
        </w:rPr>
        <w:t>НАМЕЧАЕМОЙ ДЕЯТЕЛЬНОСТИ</w:t>
      </w:r>
      <w:bookmarkEnd w:id="7"/>
    </w:p>
    <w:p w:rsidR="002C6E9D" w:rsidRDefault="00BD15B1">
      <w:pPr>
        <w:pStyle w:val="2"/>
        <w:numPr>
          <w:ilvl w:val="1"/>
          <w:numId w:val="84"/>
        </w:numPr>
        <w:tabs>
          <w:tab w:val="left" w:pos="1746"/>
        </w:tabs>
        <w:spacing w:before="1"/>
      </w:pPr>
      <w:bookmarkStart w:id="8" w:name="_TOC_250067"/>
      <w:bookmarkStart w:id="9" w:name="_Toc173247029"/>
      <w:r>
        <w:t>Общие</w:t>
      </w:r>
      <w:r>
        <w:rPr>
          <w:spacing w:val="-5"/>
        </w:rPr>
        <w:t xml:space="preserve"> </w:t>
      </w:r>
      <w:r>
        <w:t>сведения</w:t>
      </w:r>
      <w:r>
        <w:rPr>
          <w:spacing w:val="-5"/>
        </w:rPr>
        <w:t xml:space="preserve"> </w:t>
      </w:r>
      <w:r>
        <w:t>о</w:t>
      </w:r>
      <w:r>
        <w:rPr>
          <w:spacing w:val="-3"/>
        </w:rPr>
        <w:t xml:space="preserve"> </w:t>
      </w:r>
      <w:r>
        <w:t>районе</w:t>
      </w:r>
      <w:r>
        <w:rPr>
          <w:spacing w:val="-5"/>
        </w:rPr>
        <w:t xml:space="preserve"> </w:t>
      </w:r>
      <w:r>
        <w:t>проведения</w:t>
      </w:r>
      <w:r>
        <w:rPr>
          <w:spacing w:val="-4"/>
        </w:rPr>
        <w:t xml:space="preserve"> </w:t>
      </w:r>
      <w:r>
        <w:t>намечаемой</w:t>
      </w:r>
      <w:r>
        <w:rPr>
          <w:spacing w:val="-3"/>
        </w:rPr>
        <w:t xml:space="preserve"> </w:t>
      </w:r>
      <w:bookmarkEnd w:id="8"/>
      <w:r>
        <w:rPr>
          <w:spacing w:val="-2"/>
        </w:rPr>
        <w:t>деятельности</w:t>
      </w:r>
      <w:bookmarkEnd w:id="9"/>
    </w:p>
    <w:p w:rsidR="00507284" w:rsidRPr="00507284" w:rsidRDefault="00507284" w:rsidP="00F204D5">
      <w:pPr>
        <w:spacing w:line="360" w:lineRule="auto"/>
        <w:ind w:left="993" w:right="382"/>
        <w:jc w:val="both"/>
        <w:rPr>
          <w:sz w:val="24"/>
          <w:szCs w:val="24"/>
        </w:rPr>
      </w:pPr>
      <w:r w:rsidRPr="00507284">
        <w:rPr>
          <w:sz w:val="24"/>
          <w:szCs w:val="24"/>
        </w:rPr>
        <w:t xml:space="preserve">Месторождение Ащисай в географическом отношении расположено в южной части Торгайской низменности. </w:t>
      </w:r>
    </w:p>
    <w:p w:rsidR="00507284" w:rsidRPr="00507284" w:rsidRDefault="00507284" w:rsidP="00F204D5">
      <w:pPr>
        <w:spacing w:line="360" w:lineRule="auto"/>
        <w:ind w:left="993" w:right="382"/>
        <w:jc w:val="both"/>
        <w:rPr>
          <w:sz w:val="24"/>
          <w:szCs w:val="24"/>
        </w:rPr>
      </w:pPr>
      <w:r w:rsidRPr="00507284">
        <w:rPr>
          <w:sz w:val="24"/>
          <w:szCs w:val="24"/>
        </w:rPr>
        <w:t>В административном отношении месторождение находится в Сырдарьинском районе Кызылординской области.</w:t>
      </w:r>
    </w:p>
    <w:p w:rsidR="00507284" w:rsidRPr="00507284" w:rsidRDefault="00507284" w:rsidP="00F204D5">
      <w:pPr>
        <w:spacing w:line="360" w:lineRule="auto"/>
        <w:ind w:left="993" w:right="382"/>
        <w:jc w:val="both"/>
        <w:rPr>
          <w:sz w:val="24"/>
          <w:szCs w:val="24"/>
        </w:rPr>
      </w:pPr>
      <w:r w:rsidRPr="00507284">
        <w:rPr>
          <w:sz w:val="24"/>
          <w:szCs w:val="24"/>
        </w:rPr>
        <w:t>Ближайшими населенными пунктами являются железнодорожные станции Жалагаш и Жусалы, расположенные на расстоянии 150 и 160 км соответственно.</w:t>
      </w:r>
    </w:p>
    <w:p w:rsidR="00507284" w:rsidRPr="00507284" w:rsidRDefault="00507284" w:rsidP="00F204D5">
      <w:pPr>
        <w:spacing w:line="360" w:lineRule="auto"/>
        <w:ind w:left="993" w:right="382"/>
        <w:jc w:val="both"/>
        <w:rPr>
          <w:sz w:val="24"/>
          <w:szCs w:val="24"/>
        </w:rPr>
      </w:pPr>
      <w:r w:rsidRPr="00507284">
        <w:rPr>
          <w:sz w:val="24"/>
          <w:szCs w:val="24"/>
        </w:rPr>
        <w:t>Расстояние до областного центра г. Кызылорда 220 км (рис. 1.1). На расстоянии около 250 км к востоку от месторождения проходит нефтепровод Омск-Павлодар-Шымкент.</w:t>
      </w:r>
    </w:p>
    <w:p w:rsidR="00507284" w:rsidRPr="00507284" w:rsidRDefault="00507284" w:rsidP="00F204D5">
      <w:pPr>
        <w:spacing w:line="360" w:lineRule="auto"/>
        <w:ind w:left="993" w:right="382"/>
        <w:jc w:val="both"/>
        <w:rPr>
          <w:sz w:val="24"/>
          <w:szCs w:val="24"/>
        </w:rPr>
      </w:pPr>
      <w:r w:rsidRPr="00507284">
        <w:rPr>
          <w:sz w:val="24"/>
          <w:szCs w:val="24"/>
        </w:rPr>
        <w:t>В 40 км северо-западнее месторождения находится крупное разрабатываемое месторождение Кумколь, с вахтовым поселком нефтяников, на юго-западе в 25 км месторождение Акшабулак.</w:t>
      </w:r>
    </w:p>
    <w:p w:rsidR="00507284" w:rsidRPr="00507284" w:rsidRDefault="00507284" w:rsidP="00F204D5">
      <w:pPr>
        <w:spacing w:line="360" w:lineRule="auto"/>
        <w:ind w:left="993" w:right="382"/>
        <w:jc w:val="both"/>
        <w:rPr>
          <w:sz w:val="24"/>
          <w:szCs w:val="24"/>
        </w:rPr>
      </w:pPr>
      <w:r w:rsidRPr="00507284">
        <w:rPr>
          <w:sz w:val="24"/>
          <w:szCs w:val="24"/>
        </w:rPr>
        <w:t xml:space="preserve">В </w:t>
      </w:r>
      <w:r w:rsidRPr="00507284">
        <w:rPr>
          <w:snapToGrid w:val="0"/>
          <w:sz w:val="24"/>
          <w:szCs w:val="24"/>
        </w:rPr>
        <w:t xml:space="preserve">геоморфологическом отношении </w:t>
      </w:r>
      <w:r w:rsidRPr="00507284">
        <w:rPr>
          <w:sz w:val="24"/>
          <w:szCs w:val="24"/>
        </w:rPr>
        <w:t xml:space="preserve">район месторождения Ащисай представляет собой слабоволнистую суглинистую равнину с редкими замкнутыми котлованами, занятыми солончаками или такырами с абсолютными отметками рельефа 70 – 100 м. </w:t>
      </w:r>
    </w:p>
    <w:p w:rsidR="00507284" w:rsidRPr="00507284" w:rsidRDefault="00507284" w:rsidP="00F204D5">
      <w:pPr>
        <w:spacing w:line="360" w:lineRule="auto"/>
        <w:ind w:left="993" w:right="382"/>
        <w:jc w:val="both"/>
        <w:rPr>
          <w:sz w:val="24"/>
          <w:szCs w:val="24"/>
        </w:rPr>
      </w:pPr>
      <w:r w:rsidRPr="00507284">
        <w:rPr>
          <w:sz w:val="24"/>
          <w:szCs w:val="24"/>
        </w:rPr>
        <w:t>Гидрографическая сеть не развита. Водные артерии на площади работ отсутствуют, имеются артезианские скважины, пробуренные Кызылординской гидрогеологической экспедицией для водоснабжения отгонного животноводства.</w:t>
      </w:r>
    </w:p>
    <w:p w:rsidR="00507284" w:rsidRPr="00507284" w:rsidRDefault="00507284" w:rsidP="00F204D5">
      <w:pPr>
        <w:spacing w:line="360" w:lineRule="auto"/>
        <w:ind w:left="993" w:right="382"/>
        <w:jc w:val="both"/>
        <w:rPr>
          <w:sz w:val="24"/>
          <w:szCs w:val="24"/>
        </w:rPr>
      </w:pPr>
      <w:r w:rsidRPr="00507284">
        <w:rPr>
          <w:sz w:val="24"/>
          <w:szCs w:val="24"/>
        </w:rPr>
        <w:t>От месторождения Кумколь до г.</w:t>
      </w:r>
      <w:r w:rsidR="00F8307E">
        <w:rPr>
          <w:sz w:val="24"/>
          <w:szCs w:val="24"/>
        </w:rPr>
        <w:t xml:space="preserve"> </w:t>
      </w:r>
      <w:r w:rsidRPr="00507284">
        <w:rPr>
          <w:sz w:val="24"/>
          <w:szCs w:val="24"/>
        </w:rPr>
        <w:t xml:space="preserve">Кызылорда проложена асфальтированная дорога, Остальные дороги на площади работ грунтовые, проходимые в летне-осенний период автотранспортом, в зимне-весеннее время проезд затруднен и может осуществляться только транспортом высокой проходимости. </w:t>
      </w:r>
    </w:p>
    <w:p w:rsidR="00507284" w:rsidRPr="00507284" w:rsidRDefault="00507284" w:rsidP="00F204D5">
      <w:pPr>
        <w:spacing w:line="360" w:lineRule="auto"/>
        <w:ind w:left="993" w:right="382"/>
        <w:jc w:val="both"/>
        <w:rPr>
          <w:sz w:val="24"/>
          <w:szCs w:val="24"/>
        </w:rPr>
      </w:pPr>
      <w:r w:rsidRPr="00507284">
        <w:rPr>
          <w:sz w:val="24"/>
          <w:szCs w:val="24"/>
        </w:rPr>
        <w:t>В 60 км северо-западнее от площади Ащисай проходит ЛЭП Ленинск-Жезказган.</w:t>
      </w:r>
    </w:p>
    <w:p w:rsidR="00507284" w:rsidRPr="00507284" w:rsidRDefault="00507284" w:rsidP="00F204D5">
      <w:pPr>
        <w:spacing w:line="360" w:lineRule="auto"/>
        <w:ind w:left="993" w:right="382"/>
        <w:jc w:val="both"/>
        <w:rPr>
          <w:sz w:val="24"/>
          <w:szCs w:val="24"/>
        </w:rPr>
      </w:pPr>
      <w:r w:rsidRPr="00507284">
        <w:rPr>
          <w:bCs/>
          <w:sz w:val="24"/>
          <w:szCs w:val="24"/>
          <w:lang w:val="kk-KZ"/>
        </w:rPr>
        <w:t>Растительность района типичная для полупустынь и представлена полынью,</w:t>
      </w:r>
      <w:r w:rsidRPr="00507284">
        <w:rPr>
          <w:sz w:val="24"/>
          <w:szCs w:val="24"/>
        </w:rPr>
        <w:t xml:space="preserve"> верблюжьей колючкой и др.</w:t>
      </w:r>
      <w:r w:rsidRPr="00507284">
        <w:rPr>
          <w:bCs/>
          <w:sz w:val="24"/>
          <w:szCs w:val="24"/>
          <w:lang w:val="kk-KZ"/>
        </w:rPr>
        <w:t xml:space="preserve"> Животный мир беден. Встречаются джейраны, сайгаки, суслики.</w:t>
      </w:r>
    </w:p>
    <w:p w:rsidR="002C6E9D" w:rsidRPr="00507284" w:rsidRDefault="00BD15B1" w:rsidP="00F204D5">
      <w:pPr>
        <w:pStyle w:val="a3"/>
        <w:spacing w:line="360" w:lineRule="auto"/>
        <w:ind w:left="993" w:right="411" w:firstLine="736"/>
      </w:pPr>
      <w:r w:rsidRPr="009B5C94">
        <w:t xml:space="preserve">Обзорная карта района расположения месторождения </w:t>
      </w:r>
      <w:r w:rsidR="00BB69A4" w:rsidRPr="009B5C94">
        <w:t>Ащисай</w:t>
      </w:r>
      <w:r w:rsidRPr="009B5C94">
        <w:t xml:space="preserve"> в </w:t>
      </w:r>
      <w:r w:rsidR="00507284" w:rsidRPr="009B5C94">
        <w:t>Кызылордин</w:t>
      </w:r>
      <w:r w:rsidRPr="009B5C94">
        <w:t>ской области представлена на рисунке 1.1.</w:t>
      </w:r>
    </w:p>
    <w:p w:rsidR="002C6E9D" w:rsidRDefault="002C6E9D">
      <w:pPr>
        <w:spacing w:line="276" w:lineRule="auto"/>
      </w:pPr>
    </w:p>
    <w:bookmarkStart w:id="10" w:name="_Toc245799632"/>
    <w:bookmarkStart w:id="11" w:name="_Toc246316787"/>
    <w:bookmarkStart w:id="12" w:name="_Toc405820842"/>
    <w:bookmarkStart w:id="13" w:name="_Toc433100614"/>
    <w:bookmarkStart w:id="14" w:name="_Toc55666044"/>
    <w:p w:rsidR="009B5C94" w:rsidRDefault="009B5C94" w:rsidP="009B5C94">
      <w:pPr>
        <w:ind w:left="993"/>
      </w:pPr>
      <w:r w:rsidRPr="000D1FB3">
        <w:object w:dxaOrig="11057" w:dyaOrig="139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521.25pt" o:ole="">
            <v:imagedata r:id="rId18" o:title=""/>
          </v:shape>
          <o:OLEObject Type="Embed" ProgID="CorelDraw.Graphic.15" ShapeID="_x0000_i1025" DrawAspect="Content" ObjectID="_1783859841" r:id="rId19"/>
        </w:object>
      </w:r>
      <w:bookmarkEnd w:id="10"/>
      <w:bookmarkEnd w:id="11"/>
      <w:bookmarkEnd w:id="12"/>
      <w:bookmarkEnd w:id="13"/>
    </w:p>
    <w:p w:rsidR="009B5C94" w:rsidRPr="001961A2" w:rsidRDefault="009B5C94" w:rsidP="009B5C94">
      <w:pPr>
        <w:pStyle w:val="af"/>
        <w:ind w:left="993"/>
      </w:pPr>
      <w:bookmarkStart w:id="15" w:name="_Toc118882648"/>
      <w:bookmarkStart w:id="16" w:name="_Toc165041807"/>
      <w:r w:rsidRPr="001961A2">
        <w:t>Рисунок 1.</w:t>
      </w:r>
      <w:r>
        <w:t>1</w:t>
      </w:r>
      <w:r w:rsidRPr="001961A2">
        <w:t xml:space="preserve"> – Обзорная </w:t>
      </w:r>
      <w:r w:rsidRPr="00E93198">
        <w:t>карта</w:t>
      </w:r>
      <w:bookmarkEnd w:id="14"/>
      <w:bookmarkEnd w:id="15"/>
      <w:r>
        <w:t xml:space="preserve"> района</w:t>
      </w:r>
      <w:bookmarkEnd w:id="16"/>
    </w:p>
    <w:p w:rsidR="009B5C94" w:rsidRDefault="009B5C94" w:rsidP="009B5C94"/>
    <w:p w:rsidR="002C6E9D" w:rsidRDefault="00BD15B1" w:rsidP="00900564">
      <w:pPr>
        <w:pStyle w:val="2"/>
        <w:numPr>
          <w:ilvl w:val="1"/>
          <w:numId w:val="84"/>
        </w:numPr>
        <w:tabs>
          <w:tab w:val="left" w:pos="1746"/>
        </w:tabs>
        <w:spacing w:before="157"/>
      </w:pPr>
      <w:bookmarkStart w:id="17" w:name="_TOC_250066"/>
      <w:bookmarkStart w:id="18" w:name="_Toc173247030"/>
      <w:r>
        <w:t>Характеристика</w:t>
      </w:r>
      <w:r>
        <w:rPr>
          <w:spacing w:val="-9"/>
        </w:rPr>
        <w:t xml:space="preserve"> </w:t>
      </w:r>
      <w:r>
        <w:t>природно-климатических</w:t>
      </w:r>
      <w:r>
        <w:rPr>
          <w:spacing w:val="-6"/>
        </w:rPr>
        <w:t xml:space="preserve"> </w:t>
      </w:r>
      <w:r>
        <w:t>условий</w:t>
      </w:r>
      <w:r>
        <w:rPr>
          <w:spacing w:val="-7"/>
        </w:rPr>
        <w:t xml:space="preserve"> </w:t>
      </w:r>
      <w:r>
        <w:t>района</w:t>
      </w:r>
      <w:r>
        <w:rPr>
          <w:spacing w:val="-6"/>
        </w:rPr>
        <w:t xml:space="preserve"> </w:t>
      </w:r>
      <w:bookmarkEnd w:id="17"/>
      <w:r>
        <w:rPr>
          <w:spacing w:val="-2"/>
        </w:rPr>
        <w:t>работ</w:t>
      </w:r>
      <w:bookmarkEnd w:id="18"/>
    </w:p>
    <w:p w:rsidR="00900564" w:rsidRPr="00E86197" w:rsidRDefault="00900564" w:rsidP="00900564">
      <w:pPr>
        <w:pStyle w:val="af1"/>
        <w:widowControl w:val="0"/>
        <w:ind w:left="993" w:right="382" w:firstLine="0"/>
      </w:pPr>
      <w:bookmarkStart w:id="19" w:name="_TOC_250065"/>
      <w:r w:rsidRPr="00E86197">
        <w:t>Климат резко-континентальный, с большими колебаниями сезонных и суточных температур, с частыми сильными ветрами, переходящими зачастую в пыльные бури. Максимальная температура летом +35 - +42</w:t>
      </w:r>
      <w:r w:rsidRPr="00E86197">
        <w:rPr>
          <w:vertAlign w:val="superscript"/>
        </w:rPr>
        <w:t>о</w:t>
      </w:r>
      <w:r w:rsidRPr="00E86197">
        <w:t>С, минимальная зимой –35-40</w:t>
      </w:r>
      <w:r w:rsidRPr="00E86197">
        <w:rPr>
          <w:vertAlign w:val="superscript"/>
        </w:rPr>
        <w:t>о</w:t>
      </w:r>
      <w:r w:rsidRPr="00E86197">
        <w:t>С. Годовое количество осадков до 150-200 мм выпадает в зимне-весенний период.</w:t>
      </w:r>
    </w:p>
    <w:p w:rsidR="00900564" w:rsidRPr="00E86197" w:rsidRDefault="00900564" w:rsidP="00900564">
      <w:pPr>
        <w:pStyle w:val="af1"/>
        <w:widowControl w:val="0"/>
        <w:ind w:left="993" w:right="382" w:firstLine="0"/>
      </w:pPr>
      <w:bookmarkStart w:id="20" w:name="_Toc272307901"/>
      <w:r w:rsidRPr="00E86197">
        <w:t>Температура</w:t>
      </w:r>
      <w:bookmarkEnd w:id="20"/>
      <w:r w:rsidRPr="00E86197">
        <w:t>. Температурный режим воздуха формируется под влиянием радиационного баланса, циркуляционных процессов и сложных условий подстилающей поверхности.</w:t>
      </w:r>
    </w:p>
    <w:p w:rsidR="00900564" w:rsidRPr="00E86197" w:rsidRDefault="00900564" w:rsidP="00900564">
      <w:pPr>
        <w:pStyle w:val="af1"/>
        <w:widowControl w:val="0"/>
        <w:ind w:left="993" w:right="382" w:firstLine="0"/>
      </w:pPr>
      <w:r w:rsidRPr="00E86197">
        <w:t xml:space="preserve">На территории исследуемого района лето жаркое и продолжительное. Резких различий в </w:t>
      </w:r>
      <w:r w:rsidRPr="00E86197">
        <w:lastRenderedPageBreak/>
        <w:t xml:space="preserve">температурах в этот период не наблюдается. Среднемесячная температура самого жаркого месяцы июля колеблется от 26,8 до 27,6 </w:t>
      </w:r>
      <w:r w:rsidRPr="00E86197">
        <w:rPr>
          <w:vertAlign w:val="superscript"/>
        </w:rPr>
        <w:t>о</w:t>
      </w:r>
      <w:r w:rsidRPr="00E86197">
        <w:t xml:space="preserve">С, а средние из абсолютных максимальных температур достигают 40-42 </w:t>
      </w:r>
      <w:r w:rsidRPr="00E86197">
        <w:rPr>
          <w:vertAlign w:val="superscript"/>
        </w:rPr>
        <w:t>о</w:t>
      </w:r>
      <w:r w:rsidRPr="00E86197">
        <w:t xml:space="preserve">С. Суточные колебания температуры воздуха достигают 14-16 </w:t>
      </w:r>
      <w:r w:rsidRPr="00E86197">
        <w:rPr>
          <w:vertAlign w:val="superscript"/>
        </w:rPr>
        <w:t>о</w:t>
      </w:r>
      <w:r w:rsidRPr="00E86197">
        <w:t xml:space="preserve">С. Зимой температуры имеют отрицательные значения, так средняя температура самого холодного месяца января колеблется от -10,8 до -13,8 </w:t>
      </w:r>
      <w:r w:rsidRPr="00E86197">
        <w:rPr>
          <w:vertAlign w:val="superscript"/>
        </w:rPr>
        <w:t>о</w:t>
      </w:r>
      <w:r w:rsidRPr="00E86197">
        <w:t xml:space="preserve">С, а средние из абсолютных минимумов температуры воздуха января - от 35 до 40 </w:t>
      </w:r>
      <w:r w:rsidRPr="00E86197">
        <w:rPr>
          <w:vertAlign w:val="superscript"/>
        </w:rPr>
        <w:t>о</w:t>
      </w:r>
      <w:r w:rsidRPr="00E86197">
        <w:t xml:space="preserve">С. Средняя абсолютная амплитуда составляет 72-76 </w:t>
      </w:r>
      <w:r w:rsidRPr="00E86197">
        <w:rPr>
          <w:vertAlign w:val="superscript"/>
        </w:rPr>
        <w:t>о</w:t>
      </w:r>
      <w:r w:rsidRPr="00E86197">
        <w:t xml:space="preserve">С, а средняя годовая температура воздуха изменяется от 7,0 до 8,6 </w:t>
      </w:r>
      <w:r w:rsidRPr="00E86197">
        <w:rPr>
          <w:vertAlign w:val="superscript"/>
        </w:rPr>
        <w:t>о</w:t>
      </w:r>
      <w:r w:rsidRPr="00E86197">
        <w:t xml:space="preserve">С. Средняя месячная и годовая температура воздуха приведена в таблице </w:t>
      </w:r>
      <w:r>
        <w:rPr>
          <w:lang w:val="ru-RU"/>
        </w:rPr>
        <w:t>1</w:t>
      </w:r>
      <w:r w:rsidRPr="00E86197">
        <w:t>.</w:t>
      </w:r>
      <w:r>
        <w:rPr>
          <w:lang w:val="ru-RU"/>
        </w:rPr>
        <w:t>2.</w:t>
      </w:r>
      <w:r w:rsidRPr="00E86197">
        <w:t xml:space="preserve">1. Средний из абсолютных максимумов температуры воздуха показан в таблице </w:t>
      </w:r>
      <w:r>
        <w:rPr>
          <w:lang w:val="ru-RU"/>
        </w:rPr>
        <w:t>1.2</w:t>
      </w:r>
      <w:r w:rsidRPr="00E86197">
        <w:t xml:space="preserve">.2. Средние из абсолютных минимумов температуры воздуха приведены в таблице </w:t>
      </w:r>
      <w:r>
        <w:rPr>
          <w:lang w:val="ru-RU"/>
        </w:rPr>
        <w:t>1</w:t>
      </w:r>
      <w:r w:rsidRPr="00E86197">
        <w:t>.</w:t>
      </w:r>
      <w:r>
        <w:rPr>
          <w:lang w:val="ru-RU"/>
        </w:rPr>
        <w:t>2.</w:t>
      </w:r>
      <w:r w:rsidRPr="00E86197">
        <w:t>3.</w:t>
      </w:r>
    </w:p>
    <w:p w:rsidR="00900564" w:rsidRPr="00900564" w:rsidRDefault="00900564" w:rsidP="00900564">
      <w:pPr>
        <w:ind w:left="993" w:right="382"/>
        <w:jc w:val="both"/>
        <w:rPr>
          <w:b/>
        </w:rPr>
      </w:pPr>
      <w:r w:rsidRPr="00900564">
        <w:rPr>
          <w:b/>
        </w:rPr>
        <w:t xml:space="preserve">Таблица </w:t>
      </w:r>
      <w:r>
        <w:rPr>
          <w:b/>
        </w:rPr>
        <w:t>1.2</w:t>
      </w:r>
      <w:r w:rsidRPr="00900564">
        <w:rPr>
          <w:b/>
        </w:rPr>
        <w:t>.1 - Средняя месячная и годовая температура воздуха</w:t>
      </w:r>
    </w:p>
    <w:tbl>
      <w:tblPr>
        <w:tblW w:w="9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8"/>
        <w:gridCol w:w="739"/>
        <w:gridCol w:w="707"/>
        <w:gridCol w:w="708"/>
        <w:gridCol w:w="566"/>
        <w:gridCol w:w="567"/>
        <w:gridCol w:w="567"/>
        <w:gridCol w:w="567"/>
        <w:gridCol w:w="650"/>
        <w:gridCol w:w="709"/>
        <w:gridCol w:w="567"/>
        <w:gridCol w:w="567"/>
        <w:gridCol w:w="709"/>
        <w:gridCol w:w="567"/>
        <w:gridCol w:w="6"/>
      </w:tblGrid>
      <w:tr w:rsidR="00900564" w:rsidRPr="00E86197" w:rsidTr="00900564">
        <w:trPr>
          <w:jc w:val="center"/>
        </w:trPr>
        <w:tc>
          <w:tcPr>
            <w:tcW w:w="1108" w:type="dxa"/>
            <w:vMerge w:val="restart"/>
            <w:vAlign w:val="center"/>
          </w:tcPr>
          <w:p w:rsidR="00900564" w:rsidRPr="00E86197" w:rsidRDefault="00900564" w:rsidP="00BD15B1">
            <w:pPr>
              <w:pStyle w:val="-"/>
              <w:keepNext/>
              <w:widowControl/>
              <w:rPr>
                <w:rFonts w:ascii="Times New Roman" w:hAnsi="Times New Roman"/>
                <w:b/>
                <w:sz w:val="20"/>
                <w:szCs w:val="24"/>
              </w:rPr>
            </w:pPr>
            <w:r w:rsidRPr="00E86197">
              <w:rPr>
                <w:rFonts w:ascii="Times New Roman" w:hAnsi="Times New Roman"/>
                <w:b/>
                <w:sz w:val="20"/>
                <w:szCs w:val="24"/>
              </w:rPr>
              <w:t>Наименование</w:t>
            </w:r>
          </w:p>
          <w:p w:rsidR="00900564" w:rsidRPr="00E86197" w:rsidRDefault="00900564" w:rsidP="00900564">
            <w:pPr>
              <w:pStyle w:val="-"/>
              <w:keepNext/>
              <w:widowControl/>
              <w:ind w:left="22" w:hanging="22"/>
              <w:rPr>
                <w:rFonts w:ascii="Times New Roman" w:hAnsi="Times New Roman"/>
                <w:b/>
                <w:sz w:val="20"/>
                <w:szCs w:val="24"/>
              </w:rPr>
            </w:pPr>
            <w:r w:rsidRPr="00E86197">
              <w:rPr>
                <w:rFonts w:ascii="Times New Roman" w:hAnsi="Times New Roman"/>
                <w:b/>
                <w:sz w:val="20"/>
                <w:szCs w:val="24"/>
              </w:rPr>
              <w:t>станции</w:t>
            </w:r>
          </w:p>
        </w:tc>
        <w:tc>
          <w:tcPr>
            <w:tcW w:w="8196" w:type="dxa"/>
            <w:gridSpan w:val="14"/>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Месяцы, год</w:t>
            </w:r>
          </w:p>
        </w:tc>
      </w:tr>
      <w:tr w:rsidR="00900564" w:rsidRPr="00E86197" w:rsidTr="00900564">
        <w:trPr>
          <w:gridAfter w:val="1"/>
          <w:wAfter w:w="6" w:type="dxa"/>
          <w:trHeight w:val="406"/>
          <w:jc w:val="center"/>
        </w:trPr>
        <w:tc>
          <w:tcPr>
            <w:tcW w:w="1108" w:type="dxa"/>
            <w:vMerge/>
            <w:vAlign w:val="center"/>
          </w:tcPr>
          <w:p w:rsidR="00900564" w:rsidRPr="00E86197" w:rsidRDefault="00900564" w:rsidP="00BD15B1">
            <w:pPr>
              <w:keepNext/>
              <w:widowControl/>
              <w:rPr>
                <w:b/>
              </w:rPr>
            </w:pPr>
          </w:p>
        </w:tc>
        <w:tc>
          <w:tcPr>
            <w:tcW w:w="739"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I</w:t>
            </w:r>
          </w:p>
        </w:tc>
        <w:tc>
          <w:tcPr>
            <w:tcW w:w="707"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II</w:t>
            </w:r>
          </w:p>
        </w:tc>
        <w:tc>
          <w:tcPr>
            <w:tcW w:w="708"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III</w:t>
            </w:r>
          </w:p>
        </w:tc>
        <w:tc>
          <w:tcPr>
            <w:tcW w:w="566"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IV</w:t>
            </w:r>
          </w:p>
        </w:tc>
        <w:tc>
          <w:tcPr>
            <w:tcW w:w="567"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V</w:t>
            </w:r>
          </w:p>
        </w:tc>
        <w:tc>
          <w:tcPr>
            <w:tcW w:w="567"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VI</w:t>
            </w:r>
          </w:p>
        </w:tc>
        <w:tc>
          <w:tcPr>
            <w:tcW w:w="567"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VII</w:t>
            </w:r>
          </w:p>
        </w:tc>
        <w:tc>
          <w:tcPr>
            <w:tcW w:w="650"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VIII</w:t>
            </w:r>
          </w:p>
        </w:tc>
        <w:tc>
          <w:tcPr>
            <w:tcW w:w="709"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IX</w:t>
            </w:r>
          </w:p>
        </w:tc>
        <w:tc>
          <w:tcPr>
            <w:tcW w:w="567"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X</w:t>
            </w:r>
          </w:p>
        </w:tc>
        <w:tc>
          <w:tcPr>
            <w:tcW w:w="567"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XI</w:t>
            </w:r>
          </w:p>
        </w:tc>
        <w:tc>
          <w:tcPr>
            <w:tcW w:w="709"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XII</w:t>
            </w:r>
          </w:p>
        </w:tc>
        <w:tc>
          <w:tcPr>
            <w:tcW w:w="567"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Год</w:t>
            </w:r>
          </w:p>
        </w:tc>
      </w:tr>
      <w:tr w:rsidR="00900564" w:rsidRPr="00E86197" w:rsidTr="00900564">
        <w:trPr>
          <w:gridAfter w:val="1"/>
          <w:wAfter w:w="6" w:type="dxa"/>
          <w:jc w:val="center"/>
        </w:trPr>
        <w:tc>
          <w:tcPr>
            <w:tcW w:w="1108" w:type="dxa"/>
          </w:tcPr>
          <w:p w:rsidR="00900564" w:rsidRPr="00E86197" w:rsidRDefault="00900564" w:rsidP="00BD15B1">
            <w:pPr>
              <w:pStyle w:val="-"/>
              <w:keepNext/>
              <w:widowControl/>
              <w:rPr>
                <w:rFonts w:ascii="Times New Roman" w:hAnsi="Times New Roman"/>
                <w:sz w:val="20"/>
                <w:szCs w:val="24"/>
              </w:rPr>
            </w:pPr>
            <w:r w:rsidRPr="00E86197">
              <w:rPr>
                <w:rFonts w:ascii="Times New Roman" w:hAnsi="Times New Roman"/>
                <w:sz w:val="20"/>
                <w:szCs w:val="24"/>
              </w:rPr>
              <w:t>Джусалы</w:t>
            </w:r>
          </w:p>
        </w:tc>
        <w:tc>
          <w:tcPr>
            <w:tcW w:w="739"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-11,5</w:t>
            </w:r>
          </w:p>
        </w:tc>
        <w:tc>
          <w:tcPr>
            <w:tcW w:w="70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-9,7</w:t>
            </w:r>
          </w:p>
        </w:tc>
        <w:tc>
          <w:tcPr>
            <w:tcW w:w="708"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-1,1</w:t>
            </w:r>
          </w:p>
        </w:tc>
        <w:tc>
          <w:tcPr>
            <w:tcW w:w="566"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10,5</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19,1</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24,8</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27,3</w:t>
            </w:r>
          </w:p>
        </w:tc>
        <w:tc>
          <w:tcPr>
            <w:tcW w:w="650"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24,9</w:t>
            </w:r>
          </w:p>
        </w:tc>
        <w:tc>
          <w:tcPr>
            <w:tcW w:w="709"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17,8</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8,2</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-1,2</w:t>
            </w:r>
          </w:p>
        </w:tc>
        <w:tc>
          <w:tcPr>
            <w:tcW w:w="709"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-8,2</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8,4</w:t>
            </w:r>
          </w:p>
        </w:tc>
      </w:tr>
      <w:tr w:rsidR="00900564" w:rsidRPr="00E86197" w:rsidTr="00900564">
        <w:trPr>
          <w:gridAfter w:val="1"/>
          <w:wAfter w:w="6" w:type="dxa"/>
          <w:jc w:val="center"/>
        </w:trPr>
        <w:tc>
          <w:tcPr>
            <w:tcW w:w="1108" w:type="dxa"/>
          </w:tcPr>
          <w:p w:rsidR="00900564" w:rsidRPr="00E86197" w:rsidRDefault="00900564" w:rsidP="00BD15B1">
            <w:pPr>
              <w:pStyle w:val="-"/>
              <w:keepNext/>
              <w:widowControl/>
              <w:rPr>
                <w:rFonts w:ascii="Times New Roman" w:hAnsi="Times New Roman"/>
                <w:sz w:val="20"/>
                <w:szCs w:val="24"/>
              </w:rPr>
            </w:pPr>
            <w:r w:rsidRPr="00E86197">
              <w:rPr>
                <w:rFonts w:ascii="Times New Roman" w:hAnsi="Times New Roman"/>
                <w:sz w:val="20"/>
                <w:szCs w:val="24"/>
              </w:rPr>
              <w:t>Злиха</w:t>
            </w:r>
          </w:p>
        </w:tc>
        <w:tc>
          <w:tcPr>
            <w:tcW w:w="739"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-10,7</w:t>
            </w:r>
          </w:p>
        </w:tc>
        <w:tc>
          <w:tcPr>
            <w:tcW w:w="70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-9,6</w:t>
            </w:r>
          </w:p>
        </w:tc>
        <w:tc>
          <w:tcPr>
            <w:tcW w:w="708"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-0,7</w:t>
            </w:r>
          </w:p>
        </w:tc>
        <w:tc>
          <w:tcPr>
            <w:tcW w:w="566"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10,5</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18,9</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24,8</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27,6</w:t>
            </w:r>
          </w:p>
        </w:tc>
        <w:tc>
          <w:tcPr>
            <w:tcW w:w="650"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25,0</w:t>
            </w:r>
          </w:p>
        </w:tc>
        <w:tc>
          <w:tcPr>
            <w:tcW w:w="709"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17,7</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8,3</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-0,8</w:t>
            </w:r>
          </w:p>
        </w:tc>
        <w:tc>
          <w:tcPr>
            <w:tcW w:w="709"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-8,2</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8,6</w:t>
            </w:r>
          </w:p>
        </w:tc>
      </w:tr>
    </w:tbl>
    <w:p w:rsidR="00900564" w:rsidRPr="00900564" w:rsidRDefault="00900564" w:rsidP="00900564">
      <w:pPr>
        <w:ind w:left="993" w:right="382"/>
        <w:jc w:val="both"/>
        <w:rPr>
          <w:b/>
        </w:rPr>
      </w:pPr>
    </w:p>
    <w:p w:rsidR="00900564" w:rsidRPr="00900564" w:rsidRDefault="00900564" w:rsidP="00900564">
      <w:pPr>
        <w:ind w:left="993" w:right="382"/>
        <w:jc w:val="both"/>
        <w:rPr>
          <w:b/>
        </w:rPr>
      </w:pPr>
      <w:r w:rsidRPr="00900564">
        <w:rPr>
          <w:b/>
        </w:rPr>
        <w:t xml:space="preserve">Таблица </w:t>
      </w:r>
      <w:r>
        <w:rPr>
          <w:b/>
        </w:rPr>
        <w:t>1.2</w:t>
      </w:r>
      <w:r w:rsidRPr="00900564">
        <w:rPr>
          <w:b/>
        </w:rPr>
        <w:t>.2- Средний из абсолютных максимумов температуры воздуха</w:t>
      </w:r>
    </w:p>
    <w:tbl>
      <w:tblPr>
        <w:tblW w:w="9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5"/>
        <w:gridCol w:w="584"/>
        <w:gridCol w:w="707"/>
        <w:gridCol w:w="708"/>
        <w:gridCol w:w="566"/>
        <w:gridCol w:w="567"/>
        <w:gridCol w:w="567"/>
        <w:gridCol w:w="567"/>
        <w:gridCol w:w="650"/>
        <w:gridCol w:w="709"/>
        <w:gridCol w:w="567"/>
        <w:gridCol w:w="567"/>
        <w:gridCol w:w="709"/>
        <w:gridCol w:w="567"/>
      </w:tblGrid>
      <w:tr w:rsidR="00900564" w:rsidRPr="00E86197" w:rsidTr="00900564">
        <w:trPr>
          <w:jc w:val="center"/>
        </w:trPr>
        <w:tc>
          <w:tcPr>
            <w:tcW w:w="1245" w:type="dxa"/>
            <w:vMerge w:val="restart"/>
            <w:vAlign w:val="center"/>
          </w:tcPr>
          <w:p w:rsidR="00900564" w:rsidRPr="00E86197" w:rsidRDefault="00900564" w:rsidP="00BD15B1">
            <w:pPr>
              <w:pStyle w:val="-"/>
              <w:keepNext/>
              <w:widowControl/>
              <w:rPr>
                <w:rFonts w:ascii="Times New Roman" w:hAnsi="Times New Roman"/>
                <w:b/>
                <w:sz w:val="20"/>
                <w:szCs w:val="24"/>
              </w:rPr>
            </w:pPr>
            <w:r w:rsidRPr="00E86197">
              <w:rPr>
                <w:rFonts w:ascii="Times New Roman" w:hAnsi="Times New Roman"/>
                <w:b/>
                <w:sz w:val="20"/>
                <w:szCs w:val="24"/>
              </w:rPr>
              <w:t>Наименова-ние</w:t>
            </w:r>
          </w:p>
          <w:p w:rsidR="00900564" w:rsidRPr="00E86197" w:rsidRDefault="00900564" w:rsidP="00BD15B1">
            <w:pPr>
              <w:pStyle w:val="-"/>
              <w:keepNext/>
              <w:widowControl/>
              <w:rPr>
                <w:rFonts w:ascii="Times New Roman" w:hAnsi="Times New Roman"/>
                <w:b/>
                <w:sz w:val="20"/>
                <w:szCs w:val="24"/>
              </w:rPr>
            </w:pPr>
            <w:r w:rsidRPr="00E86197">
              <w:rPr>
                <w:rFonts w:ascii="Times New Roman" w:hAnsi="Times New Roman"/>
                <w:b/>
                <w:sz w:val="20"/>
                <w:szCs w:val="24"/>
              </w:rPr>
              <w:t>станции</w:t>
            </w:r>
          </w:p>
        </w:tc>
        <w:tc>
          <w:tcPr>
            <w:tcW w:w="8035" w:type="dxa"/>
            <w:gridSpan w:val="13"/>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Месяцы, год</w:t>
            </w:r>
          </w:p>
        </w:tc>
      </w:tr>
      <w:tr w:rsidR="00900564" w:rsidRPr="00E86197" w:rsidTr="00900564">
        <w:trPr>
          <w:jc w:val="center"/>
        </w:trPr>
        <w:tc>
          <w:tcPr>
            <w:tcW w:w="1245" w:type="dxa"/>
            <w:vMerge/>
            <w:vAlign w:val="center"/>
          </w:tcPr>
          <w:p w:rsidR="00900564" w:rsidRPr="00E86197" w:rsidRDefault="00900564" w:rsidP="00BD15B1">
            <w:pPr>
              <w:keepNext/>
              <w:widowControl/>
              <w:rPr>
                <w:b/>
              </w:rPr>
            </w:pPr>
          </w:p>
        </w:tc>
        <w:tc>
          <w:tcPr>
            <w:tcW w:w="584"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I</w:t>
            </w:r>
          </w:p>
        </w:tc>
        <w:tc>
          <w:tcPr>
            <w:tcW w:w="707"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II</w:t>
            </w:r>
          </w:p>
        </w:tc>
        <w:tc>
          <w:tcPr>
            <w:tcW w:w="708"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III</w:t>
            </w:r>
          </w:p>
        </w:tc>
        <w:tc>
          <w:tcPr>
            <w:tcW w:w="566"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IV</w:t>
            </w:r>
          </w:p>
        </w:tc>
        <w:tc>
          <w:tcPr>
            <w:tcW w:w="567"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V</w:t>
            </w:r>
          </w:p>
        </w:tc>
        <w:tc>
          <w:tcPr>
            <w:tcW w:w="567"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VI</w:t>
            </w:r>
          </w:p>
        </w:tc>
        <w:tc>
          <w:tcPr>
            <w:tcW w:w="567"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VII</w:t>
            </w:r>
          </w:p>
        </w:tc>
        <w:tc>
          <w:tcPr>
            <w:tcW w:w="650"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VIII</w:t>
            </w:r>
          </w:p>
        </w:tc>
        <w:tc>
          <w:tcPr>
            <w:tcW w:w="709"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IX</w:t>
            </w:r>
          </w:p>
        </w:tc>
        <w:tc>
          <w:tcPr>
            <w:tcW w:w="567"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X</w:t>
            </w:r>
          </w:p>
        </w:tc>
        <w:tc>
          <w:tcPr>
            <w:tcW w:w="567"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XI</w:t>
            </w:r>
          </w:p>
        </w:tc>
        <w:tc>
          <w:tcPr>
            <w:tcW w:w="709"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XII</w:t>
            </w:r>
          </w:p>
        </w:tc>
        <w:tc>
          <w:tcPr>
            <w:tcW w:w="567" w:type="dxa"/>
            <w:vAlign w:val="center"/>
          </w:tcPr>
          <w:p w:rsidR="00900564" w:rsidRPr="00E86197" w:rsidRDefault="00900564" w:rsidP="00BD15B1">
            <w:pPr>
              <w:pStyle w:val="-"/>
              <w:keepNext/>
              <w:widowControl/>
              <w:jc w:val="center"/>
              <w:rPr>
                <w:rFonts w:ascii="Times New Roman" w:hAnsi="Times New Roman"/>
                <w:b/>
                <w:sz w:val="20"/>
                <w:szCs w:val="24"/>
              </w:rPr>
            </w:pPr>
            <w:r w:rsidRPr="00E86197">
              <w:rPr>
                <w:rFonts w:ascii="Times New Roman" w:hAnsi="Times New Roman"/>
                <w:b/>
                <w:sz w:val="20"/>
                <w:szCs w:val="24"/>
              </w:rPr>
              <w:t>Год</w:t>
            </w:r>
          </w:p>
        </w:tc>
      </w:tr>
      <w:tr w:rsidR="00900564" w:rsidRPr="00E86197" w:rsidTr="00900564">
        <w:trPr>
          <w:jc w:val="center"/>
        </w:trPr>
        <w:tc>
          <w:tcPr>
            <w:tcW w:w="1245" w:type="dxa"/>
          </w:tcPr>
          <w:p w:rsidR="00900564" w:rsidRPr="00E86197" w:rsidRDefault="00900564" w:rsidP="00BD15B1">
            <w:pPr>
              <w:pStyle w:val="-"/>
              <w:keepNext/>
              <w:widowControl/>
              <w:rPr>
                <w:rFonts w:ascii="Times New Roman" w:hAnsi="Times New Roman"/>
                <w:sz w:val="20"/>
                <w:szCs w:val="24"/>
              </w:rPr>
            </w:pPr>
            <w:r w:rsidRPr="00E86197">
              <w:rPr>
                <w:rFonts w:ascii="Times New Roman" w:hAnsi="Times New Roman"/>
                <w:sz w:val="20"/>
                <w:szCs w:val="24"/>
              </w:rPr>
              <w:t>Джусалы</w:t>
            </w:r>
          </w:p>
        </w:tc>
        <w:tc>
          <w:tcPr>
            <w:tcW w:w="584"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3</w:t>
            </w:r>
          </w:p>
        </w:tc>
        <w:tc>
          <w:tcPr>
            <w:tcW w:w="70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6</w:t>
            </w:r>
          </w:p>
        </w:tc>
        <w:tc>
          <w:tcPr>
            <w:tcW w:w="708"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18</w:t>
            </w:r>
          </w:p>
        </w:tc>
        <w:tc>
          <w:tcPr>
            <w:tcW w:w="566"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29</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35</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39</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41</w:t>
            </w:r>
          </w:p>
        </w:tc>
        <w:tc>
          <w:tcPr>
            <w:tcW w:w="650"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38</w:t>
            </w:r>
          </w:p>
        </w:tc>
        <w:tc>
          <w:tcPr>
            <w:tcW w:w="709"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34</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27</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15</w:t>
            </w:r>
          </w:p>
        </w:tc>
        <w:tc>
          <w:tcPr>
            <w:tcW w:w="709"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5</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42</w:t>
            </w:r>
          </w:p>
        </w:tc>
      </w:tr>
      <w:tr w:rsidR="00900564" w:rsidRPr="00E86197" w:rsidTr="00900564">
        <w:trPr>
          <w:jc w:val="center"/>
        </w:trPr>
        <w:tc>
          <w:tcPr>
            <w:tcW w:w="1245" w:type="dxa"/>
          </w:tcPr>
          <w:p w:rsidR="00900564" w:rsidRPr="00E86197" w:rsidRDefault="00900564" w:rsidP="00BD15B1">
            <w:pPr>
              <w:pStyle w:val="-"/>
              <w:keepNext/>
              <w:widowControl/>
              <w:rPr>
                <w:rFonts w:ascii="Times New Roman" w:hAnsi="Times New Roman"/>
                <w:sz w:val="20"/>
                <w:szCs w:val="24"/>
              </w:rPr>
            </w:pPr>
            <w:r w:rsidRPr="00E86197">
              <w:rPr>
                <w:rFonts w:ascii="Times New Roman" w:hAnsi="Times New Roman"/>
                <w:sz w:val="20"/>
                <w:szCs w:val="24"/>
              </w:rPr>
              <w:t>Злиха</w:t>
            </w:r>
          </w:p>
        </w:tc>
        <w:tc>
          <w:tcPr>
            <w:tcW w:w="584"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3</w:t>
            </w:r>
          </w:p>
        </w:tc>
        <w:tc>
          <w:tcPr>
            <w:tcW w:w="70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6</w:t>
            </w:r>
          </w:p>
        </w:tc>
        <w:tc>
          <w:tcPr>
            <w:tcW w:w="708"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18</w:t>
            </w:r>
          </w:p>
        </w:tc>
        <w:tc>
          <w:tcPr>
            <w:tcW w:w="566"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30</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35</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39</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41</w:t>
            </w:r>
          </w:p>
        </w:tc>
        <w:tc>
          <w:tcPr>
            <w:tcW w:w="650"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40</w:t>
            </w:r>
          </w:p>
        </w:tc>
        <w:tc>
          <w:tcPr>
            <w:tcW w:w="709"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35</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28</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16</w:t>
            </w:r>
          </w:p>
        </w:tc>
        <w:tc>
          <w:tcPr>
            <w:tcW w:w="709"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6</w:t>
            </w:r>
          </w:p>
        </w:tc>
        <w:tc>
          <w:tcPr>
            <w:tcW w:w="56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42</w:t>
            </w:r>
          </w:p>
        </w:tc>
      </w:tr>
    </w:tbl>
    <w:p w:rsidR="00900564" w:rsidRPr="00900564" w:rsidRDefault="00900564" w:rsidP="00900564">
      <w:pPr>
        <w:ind w:left="993" w:right="382"/>
        <w:jc w:val="both"/>
        <w:rPr>
          <w:b/>
        </w:rPr>
      </w:pPr>
    </w:p>
    <w:p w:rsidR="00900564" w:rsidRPr="00900564" w:rsidRDefault="00900564" w:rsidP="00900564">
      <w:pPr>
        <w:ind w:left="993" w:right="382"/>
        <w:jc w:val="both"/>
        <w:rPr>
          <w:b/>
        </w:rPr>
      </w:pPr>
      <w:r w:rsidRPr="00900564">
        <w:rPr>
          <w:b/>
        </w:rPr>
        <w:t xml:space="preserve">Таблица </w:t>
      </w:r>
      <w:r>
        <w:rPr>
          <w:b/>
        </w:rPr>
        <w:t>1.2</w:t>
      </w:r>
      <w:r w:rsidRPr="00900564">
        <w:rPr>
          <w:b/>
        </w:rPr>
        <w:t>.3 - Средние из абсолютных минимумов температуры воздуха</w:t>
      </w:r>
    </w:p>
    <w:tbl>
      <w:tblPr>
        <w:tblW w:w="9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5"/>
        <w:gridCol w:w="584"/>
        <w:gridCol w:w="707"/>
        <w:gridCol w:w="708"/>
        <w:gridCol w:w="566"/>
        <w:gridCol w:w="567"/>
        <w:gridCol w:w="567"/>
        <w:gridCol w:w="567"/>
        <w:gridCol w:w="650"/>
        <w:gridCol w:w="709"/>
        <w:gridCol w:w="567"/>
        <w:gridCol w:w="567"/>
        <w:gridCol w:w="709"/>
        <w:gridCol w:w="567"/>
      </w:tblGrid>
      <w:tr w:rsidR="00900564" w:rsidRPr="00E86197" w:rsidTr="00900564">
        <w:trPr>
          <w:tblHeader/>
          <w:jc w:val="center"/>
        </w:trPr>
        <w:tc>
          <w:tcPr>
            <w:tcW w:w="1245" w:type="dxa"/>
            <w:vMerge w:val="restart"/>
            <w:vAlign w:val="center"/>
          </w:tcPr>
          <w:p w:rsidR="00900564" w:rsidRPr="00E86197" w:rsidRDefault="00900564" w:rsidP="00900564">
            <w:pPr>
              <w:pStyle w:val="-"/>
              <w:keepNext/>
              <w:widowControl/>
              <w:ind w:right="-141" w:firstLine="16"/>
              <w:rPr>
                <w:rFonts w:ascii="Times New Roman" w:hAnsi="Times New Roman"/>
                <w:b/>
                <w:sz w:val="20"/>
                <w:szCs w:val="24"/>
              </w:rPr>
            </w:pPr>
            <w:r w:rsidRPr="00E86197">
              <w:rPr>
                <w:rFonts w:ascii="Times New Roman" w:hAnsi="Times New Roman"/>
                <w:b/>
                <w:sz w:val="20"/>
                <w:szCs w:val="24"/>
              </w:rPr>
              <w:t>Наименова-ние</w:t>
            </w:r>
          </w:p>
          <w:p w:rsidR="00900564" w:rsidRPr="00E86197" w:rsidRDefault="00900564" w:rsidP="00BD15B1">
            <w:pPr>
              <w:pStyle w:val="-"/>
              <w:keepNext/>
              <w:widowControl/>
              <w:ind w:firstLine="16"/>
              <w:rPr>
                <w:rFonts w:ascii="Times New Roman" w:hAnsi="Times New Roman"/>
                <w:b/>
                <w:sz w:val="20"/>
                <w:szCs w:val="24"/>
              </w:rPr>
            </w:pPr>
            <w:r w:rsidRPr="00E86197">
              <w:rPr>
                <w:rFonts w:ascii="Times New Roman" w:hAnsi="Times New Roman"/>
                <w:b/>
                <w:sz w:val="20"/>
                <w:szCs w:val="24"/>
              </w:rPr>
              <w:t>станции</w:t>
            </w:r>
          </w:p>
        </w:tc>
        <w:tc>
          <w:tcPr>
            <w:tcW w:w="8035" w:type="dxa"/>
            <w:gridSpan w:val="13"/>
            <w:vAlign w:val="center"/>
          </w:tcPr>
          <w:p w:rsidR="00900564" w:rsidRPr="00E86197" w:rsidRDefault="00900564" w:rsidP="00BD15B1">
            <w:pPr>
              <w:pStyle w:val="-"/>
              <w:keepNext/>
              <w:widowControl/>
              <w:ind w:firstLine="16"/>
              <w:jc w:val="center"/>
              <w:rPr>
                <w:rFonts w:ascii="Times New Roman" w:hAnsi="Times New Roman"/>
                <w:b/>
                <w:sz w:val="20"/>
                <w:szCs w:val="24"/>
              </w:rPr>
            </w:pPr>
            <w:r w:rsidRPr="00E86197">
              <w:rPr>
                <w:rFonts w:ascii="Times New Roman" w:hAnsi="Times New Roman"/>
                <w:b/>
                <w:sz w:val="20"/>
                <w:szCs w:val="24"/>
              </w:rPr>
              <w:t>Месяцы, год</w:t>
            </w:r>
          </w:p>
        </w:tc>
      </w:tr>
      <w:tr w:rsidR="00900564" w:rsidRPr="00E86197" w:rsidTr="00900564">
        <w:trPr>
          <w:tblHeader/>
          <w:jc w:val="center"/>
        </w:trPr>
        <w:tc>
          <w:tcPr>
            <w:tcW w:w="1245" w:type="dxa"/>
            <w:vMerge/>
            <w:vAlign w:val="center"/>
          </w:tcPr>
          <w:p w:rsidR="00900564" w:rsidRPr="00E86197" w:rsidRDefault="00900564" w:rsidP="00BD15B1">
            <w:pPr>
              <w:keepNext/>
              <w:widowControl/>
              <w:ind w:firstLine="16"/>
              <w:rPr>
                <w:b/>
              </w:rPr>
            </w:pPr>
          </w:p>
        </w:tc>
        <w:tc>
          <w:tcPr>
            <w:tcW w:w="584" w:type="dxa"/>
            <w:vAlign w:val="center"/>
          </w:tcPr>
          <w:p w:rsidR="00900564" w:rsidRPr="00E86197" w:rsidRDefault="00900564" w:rsidP="00BD15B1">
            <w:pPr>
              <w:pStyle w:val="-"/>
              <w:keepNext/>
              <w:widowControl/>
              <w:ind w:firstLine="16"/>
              <w:jc w:val="center"/>
              <w:rPr>
                <w:rFonts w:ascii="Times New Roman" w:hAnsi="Times New Roman"/>
                <w:b/>
                <w:sz w:val="20"/>
                <w:szCs w:val="24"/>
              </w:rPr>
            </w:pPr>
            <w:r w:rsidRPr="00E86197">
              <w:rPr>
                <w:rFonts w:ascii="Times New Roman" w:hAnsi="Times New Roman"/>
                <w:b/>
                <w:sz w:val="20"/>
                <w:szCs w:val="24"/>
              </w:rPr>
              <w:t>I</w:t>
            </w:r>
          </w:p>
        </w:tc>
        <w:tc>
          <w:tcPr>
            <w:tcW w:w="707" w:type="dxa"/>
            <w:vAlign w:val="center"/>
          </w:tcPr>
          <w:p w:rsidR="00900564" w:rsidRPr="00E86197" w:rsidRDefault="00900564" w:rsidP="00BD15B1">
            <w:pPr>
              <w:pStyle w:val="-"/>
              <w:keepNext/>
              <w:widowControl/>
              <w:ind w:firstLine="16"/>
              <w:jc w:val="center"/>
              <w:rPr>
                <w:rFonts w:ascii="Times New Roman" w:hAnsi="Times New Roman"/>
                <w:b/>
                <w:sz w:val="20"/>
                <w:szCs w:val="24"/>
              </w:rPr>
            </w:pPr>
            <w:r w:rsidRPr="00E86197">
              <w:rPr>
                <w:rFonts w:ascii="Times New Roman" w:hAnsi="Times New Roman"/>
                <w:b/>
                <w:sz w:val="20"/>
                <w:szCs w:val="24"/>
              </w:rPr>
              <w:t>II</w:t>
            </w:r>
          </w:p>
        </w:tc>
        <w:tc>
          <w:tcPr>
            <w:tcW w:w="708" w:type="dxa"/>
            <w:vAlign w:val="center"/>
          </w:tcPr>
          <w:p w:rsidR="00900564" w:rsidRPr="00E86197" w:rsidRDefault="00900564" w:rsidP="00BD15B1">
            <w:pPr>
              <w:pStyle w:val="-"/>
              <w:keepNext/>
              <w:widowControl/>
              <w:ind w:firstLine="16"/>
              <w:jc w:val="center"/>
              <w:rPr>
                <w:rFonts w:ascii="Times New Roman" w:hAnsi="Times New Roman"/>
                <w:b/>
                <w:sz w:val="20"/>
                <w:szCs w:val="24"/>
              </w:rPr>
            </w:pPr>
            <w:r w:rsidRPr="00E86197">
              <w:rPr>
                <w:rFonts w:ascii="Times New Roman" w:hAnsi="Times New Roman"/>
                <w:b/>
                <w:sz w:val="20"/>
                <w:szCs w:val="24"/>
              </w:rPr>
              <w:t>III</w:t>
            </w:r>
          </w:p>
        </w:tc>
        <w:tc>
          <w:tcPr>
            <w:tcW w:w="566" w:type="dxa"/>
            <w:vAlign w:val="center"/>
          </w:tcPr>
          <w:p w:rsidR="00900564" w:rsidRPr="00E86197" w:rsidRDefault="00900564" w:rsidP="00BD15B1">
            <w:pPr>
              <w:pStyle w:val="-"/>
              <w:keepNext/>
              <w:widowControl/>
              <w:ind w:firstLine="16"/>
              <w:jc w:val="center"/>
              <w:rPr>
                <w:rFonts w:ascii="Times New Roman" w:hAnsi="Times New Roman"/>
                <w:b/>
                <w:sz w:val="20"/>
                <w:szCs w:val="24"/>
              </w:rPr>
            </w:pPr>
            <w:r w:rsidRPr="00E86197">
              <w:rPr>
                <w:rFonts w:ascii="Times New Roman" w:hAnsi="Times New Roman"/>
                <w:b/>
                <w:sz w:val="20"/>
                <w:szCs w:val="24"/>
              </w:rPr>
              <w:t>IV</w:t>
            </w:r>
          </w:p>
        </w:tc>
        <w:tc>
          <w:tcPr>
            <w:tcW w:w="567" w:type="dxa"/>
            <w:vAlign w:val="center"/>
          </w:tcPr>
          <w:p w:rsidR="00900564" w:rsidRPr="00E86197" w:rsidRDefault="00900564" w:rsidP="00BD15B1">
            <w:pPr>
              <w:pStyle w:val="-"/>
              <w:keepNext/>
              <w:widowControl/>
              <w:ind w:firstLine="16"/>
              <w:jc w:val="center"/>
              <w:rPr>
                <w:rFonts w:ascii="Times New Roman" w:hAnsi="Times New Roman"/>
                <w:b/>
                <w:sz w:val="20"/>
                <w:szCs w:val="24"/>
              </w:rPr>
            </w:pPr>
            <w:r w:rsidRPr="00E86197">
              <w:rPr>
                <w:rFonts w:ascii="Times New Roman" w:hAnsi="Times New Roman"/>
                <w:b/>
                <w:sz w:val="20"/>
                <w:szCs w:val="24"/>
              </w:rPr>
              <w:t>V</w:t>
            </w:r>
          </w:p>
        </w:tc>
        <w:tc>
          <w:tcPr>
            <w:tcW w:w="567" w:type="dxa"/>
            <w:vAlign w:val="center"/>
          </w:tcPr>
          <w:p w:rsidR="00900564" w:rsidRPr="00E86197" w:rsidRDefault="00900564" w:rsidP="00BD15B1">
            <w:pPr>
              <w:pStyle w:val="-"/>
              <w:keepNext/>
              <w:widowControl/>
              <w:ind w:firstLine="16"/>
              <w:jc w:val="center"/>
              <w:rPr>
                <w:rFonts w:ascii="Times New Roman" w:hAnsi="Times New Roman"/>
                <w:b/>
                <w:sz w:val="20"/>
                <w:szCs w:val="24"/>
              </w:rPr>
            </w:pPr>
            <w:r w:rsidRPr="00E86197">
              <w:rPr>
                <w:rFonts w:ascii="Times New Roman" w:hAnsi="Times New Roman"/>
                <w:b/>
                <w:sz w:val="20"/>
                <w:szCs w:val="24"/>
              </w:rPr>
              <w:t>VI</w:t>
            </w:r>
          </w:p>
        </w:tc>
        <w:tc>
          <w:tcPr>
            <w:tcW w:w="567" w:type="dxa"/>
            <w:vAlign w:val="center"/>
          </w:tcPr>
          <w:p w:rsidR="00900564" w:rsidRPr="00E86197" w:rsidRDefault="00900564" w:rsidP="00BD15B1">
            <w:pPr>
              <w:pStyle w:val="-"/>
              <w:keepNext/>
              <w:widowControl/>
              <w:ind w:firstLine="16"/>
              <w:jc w:val="center"/>
              <w:rPr>
                <w:rFonts w:ascii="Times New Roman" w:hAnsi="Times New Roman"/>
                <w:b/>
                <w:sz w:val="20"/>
                <w:szCs w:val="24"/>
              </w:rPr>
            </w:pPr>
            <w:r w:rsidRPr="00E86197">
              <w:rPr>
                <w:rFonts w:ascii="Times New Roman" w:hAnsi="Times New Roman"/>
                <w:b/>
                <w:sz w:val="20"/>
                <w:szCs w:val="24"/>
              </w:rPr>
              <w:t>VII</w:t>
            </w:r>
          </w:p>
        </w:tc>
        <w:tc>
          <w:tcPr>
            <w:tcW w:w="650" w:type="dxa"/>
            <w:vAlign w:val="center"/>
          </w:tcPr>
          <w:p w:rsidR="00900564" w:rsidRPr="00E86197" w:rsidRDefault="00900564" w:rsidP="00BD15B1">
            <w:pPr>
              <w:pStyle w:val="-"/>
              <w:keepNext/>
              <w:widowControl/>
              <w:ind w:firstLine="16"/>
              <w:jc w:val="center"/>
              <w:rPr>
                <w:rFonts w:ascii="Times New Roman" w:hAnsi="Times New Roman"/>
                <w:b/>
                <w:sz w:val="20"/>
                <w:szCs w:val="24"/>
              </w:rPr>
            </w:pPr>
            <w:r w:rsidRPr="00E86197">
              <w:rPr>
                <w:rFonts w:ascii="Times New Roman" w:hAnsi="Times New Roman"/>
                <w:b/>
                <w:sz w:val="20"/>
                <w:szCs w:val="24"/>
              </w:rPr>
              <w:t>VIII</w:t>
            </w:r>
          </w:p>
        </w:tc>
        <w:tc>
          <w:tcPr>
            <w:tcW w:w="709" w:type="dxa"/>
            <w:vAlign w:val="center"/>
          </w:tcPr>
          <w:p w:rsidR="00900564" w:rsidRPr="00E86197" w:rsidRDefault="00900564" w:rsidP="00BD15B1">
            <w:pPr>
              <w:pStyle w:val="-"/>
              <w:keepNext/>
              <w:widowControl/>
              <w:ind w:firstLine="16"/>
              <w:jc w:val="center"/>
              <w:rPr>
                <w:rFonts w:ascii="Times New Roman" w:hAnsi="Times New Roman"/>
                <w:b/>
                <w:sz w:val="20"/>
                <w:szCs w:val="24"/>
              </w:rPr>
            </w:pPr>
            <w:r w:rsidRPr="00E86197">
              <w:rPr>
                <w:rFonts w:ascii="Times New Roman" w:hAnsi="Times New Roman"/>
                <w:b/>
                <w:sz w:val="20"/>
                <w:szCs w:val="24"/>
              </w:rPr>
              <w:t>IX</w:t>
            </w:r>
          </w:p>
        </w:tc>
        <w:tc>
          <w:tcPr>
            <w:tcW w:w="567" w:type="dxa"/>
            <w:vAlign w:val="center"/>
          </w:tcPr>
          <w:p w:rsidR="00900564" w:rsidRPr="00E86197" w:rsidRDefault="00900564" w:rsidP="00BD15B1">
            <w:pPr>
              <w:pStyle w:val="-"/>
              <w:keepNext/>
              <w:widowControl/>
              <w:ind w:firstLine="16"/>
              <w:jc w:val="center"/>
              <w:rPr>
                <w:rFonts w:ascii="Times New Roman" w:hAnsi="Times New Roman"/>
                <w:b/>
                <w:sz w:val="20"/>
                <w:szCs w:val="24"/>
              </w:rPr>
            </w:pPr>
            <w:r w:rsidRPr="00E86197">
              <w:rPr>
                <w:rFonts w:ascii="Times New Roman" w:hAnsi="Times New Roman"/>
                <w:b/>
                <w:sz w:val="20"/>
                <w:szCs w:val="24"/>
              </w:rPr>
              <w:t>X</w:t>
            </w:r>
          </w:p>
        </w:tc>
        <w:tc>
          <w:tcPr>
            <w:tcW w:w="567" w:type="dxa"/>
            <w:vAlign w:val="center"/>
          </w:tcPr>
          <w:p w:rsidR="00900564" w:rsidRPr="00E86197" w:rsidRDefault="00900564" w:rsidP="00BD15B1">
            <w:pPr>
              <w:pStyle w:val="-"/>
              <w:keepNext/>
              <w:widowControl/>
              <w:ind w:firstLine="16"/>
              <w:jc w:val="center"/>
              <w:rPr>
                <w:rFonts w:ascii="Times New Roman" w:hAnsi="Times New Roman"/>
                <w:b/>
                <w:sz w:val="20"/>
                <w:szCs w:val="24"/>
              </w:rPr>
            </w:pPr>
            <w:r w:rsidRPr="00E86197">
              <w:rPr>
                <w:rFonts w:ascii="Times New Roman" w:hAnsi="Times New Roman"/>
                <w:b/>
                <w:sz w:val="20"/>
                <w:szCs w:val="24"/>
              </w:rPr>
              <w:t>XI</w:t>
            </w:r>
          </w:p>
        </w:tc>
        <w:tc>
          <w:tcPr>
            <w:tcW w:w="709" w:type="dxa"/>
            <w:vAlign w:val="center"/>
          </w:tcPr>
          <w:p w:rsidR="00900564" w:rsidRPr="00E86197" w:rsidRDefault="00900564" w:rsidP="00BD15B1">
            <w:pPr>
              <w:pStyle w:val="-"/>
              <w:keepNext/>
              <w:widowControl/>
              <w:ind w:firstLine="16"/>
              <w:jc w:val="center"/>
              <w:rPr>
                <w:rFonts w:ascii="Times New Roman" w:hAnsi="Times New Roman"/>
                <w:b/>
                <w:sz w:val="20"/>
                <w:szCs w:val="24"/>
              </w:rPr>
            </w:pPr>
            <w:r w:rsidRPr="00E86197">
              <w:rPr>
                <w:rFonts w:ascii="Times New Roman" w:hAnsi="Times New Roman"/>
                <w:b/>
                <w:sz w:val="20"/>
                <w:szCs w:val="24"/>
              </w:rPr>
              <w:t>XII</w:t>
            </w:r>
          </w:p>
        </w:tc>
        <w:tc>
          <w:tcPr>
            <w:tcW w:w="567" w:type="dxa"/>
            <w:vAlign w:val="center"/>
          </w:tcPr>
          <w:p w:rsidR="00900564" w:rsidRPr="00E86197" w:rsidRDefault="00900564" w:rsidP="00BD15B1">
            <w:pPr>
              <w:pStyle w:val="-"/>
              <w:keepNext/>
              <w:widowControl/>
              <w:ind w:firstLine="16"/>
              <w:jc w:val="center"/>
              <w:rPr>
                <w:rFonts w:ascii="Times New Roman" w:hAnsi="Times New Roman"/>
                <w:b/>
                <w:sz w:val="20"/>
                <w:szCs w:val="24"/>
              </w:rPr>
            </w:pPr>
            <w:r w:rsidRPr="00E86197">
              <w:rPr>
                <w:rFonts w:ascii="Times New Roman" w:hAnsi="Times New Roman"/>
                <w:b/>
                <w:sz w:val="20"/>
                <w:szCs w:val="24"/>
              </w:rPr>
              <w:t>Год</w:t>
            </w:r>
          </w:p>
        </w:tc>
      </w:tr>
      <w:tr w:rsidR="00900564" w:rsidRPr="00E86197" w:rsidTr="00900564">
        <w:trPr>
          <w:jc w:val="center"/>
        </w:trPr>
        <w:tc>
          <w:tcPr>
            <w:tcW w:w="1245"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Джусалы</w:t>
            </w:r>
          </w:p>
        </w:tc>
        <w:tc>
          <w:tcPr>
            <w:tcW w:w="584"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-28</w:t>
            </w:r>
          </w:p>
        </w:tc>
        <w:tc>
          <w:tcPr>
            <w:tcW w:w="707"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-27</w:t>
            </w:r>
          </w:p>
        </w:tc>
        <w:tc>
          <w:tcPr>
            <w:tcW w:w="708"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-19</w:t>
            </w:r>
          </w:p>
        </w:tc>
        <w:tc>
          <w:tcPr>
            <w:tcW w:w="566"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-4</w:t>
            </w:r>
          </w:p>
        </w:tc>
        <w:tc>
          <w:tcPr>
            <w:tcW w:w="567"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2</w:t>
            </w:r>
          </w:p>
        </w:tc>
        <w:tc>
          <w:tcPr>
            <w:tcW w:w="567"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9</w:t>
            </w:r>
          </w:p>
        </w:tc>
        <w:tc>
          <w:tcPr>
            <w:tcW w:w="567"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13</w:t>
            </w:r>
          </w:p>
        </w:tc>
        <w:tc>
          <w:tcPr>
            <w:tcW w:w="650"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10</w:t>
            </w:r>
          </w:p>
        </w:tc>
        <w:tc>
          <w:tcPr>
            <w:tcW w:w="709"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2</w:t>
            </w:r>
          </w:p>
        </w:tc>
        <w:tc>
          <w:tcPr>
            <w:tcW w:w="567"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-6</w:t>
            </w:r>
          </w:p>
        </w:tc>
        <w:tc>
          <w:tcPr>
            <w:tcW w:w="567"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-17</w:t>
            </w:r>
          </w:p>
        </w:tc>
        <w:tc>
          <w:tcPr>
            <w:tcW w:w="709"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-23</w:t>
            </w:r>
          </w:p>
        </w:tc>
        <w:tc>
          <w:tcPr>
            <w:tcW w:w="567"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-30</w:t>
            </w:r>
          </w:p>
        </w:tc>
      </w:tr>
      <w:tr w:rsidR="00900564" w:rsidRPr="00E86197" w:rsidTr="00900564">
        <w:trPr>
          <w:jc w:val="center"/>
        </w:trPr>
        <w:tc>
          <w:tcPr>
            <w:tcW w:w="1245"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Злиха</w:t>
            </w:r>
          </w:p>
        </w:tc>
        <w:tc>
          <w:tcPr>
            <w:tcW w:w="584"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-27</w:t>
            </w:r>
          </w:p>
        </w:tc>
        <w:tc>
          <w:tcPr>
            <w:tcW w:w="707"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-26</w:t>
            </w:r>
          </w:p>
        </w:tc>
        <w:tc>
          <w:tcPr>
            <w:tcW w:w="708"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-20</w:t>
            </w:r>
          </w:p>
        </w:tc>
        <w:tc>
          <w:tcPr>
            <w:tcW w:w="566"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-4</w:t>
            </w:r>
          </w:p>
        </w:tc>
        <w:tc>
          <w:tcPr>
            <w:tcW w:w="567"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3</w:t>
            </w:r>
          </w:p>
        </w:tc>
        <w:tc>
          <w:tcPr>
            <w:tcW w:w="567"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8</w:t>
            </w:r>
          </w:p>
        </w:tc>
        <w:tc>
          <w:tcPr>
            <w:tcW w:w="567"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12</w:t>
            </w:r>
          </w:p>
        </w:tc>
        <w:tc>
          <w:tcPr>
            <w:tcW w:w="650"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9</w:t>
            </w:r>
          </w:p>
        </w:tc>
        <w:tc>
          <w:tcPr>
            <w:tcW w:w="709"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1</w:t>
            </w:r>
          </w:p>
        </w:tc>
        <w:tc>
          <w:tcPr>
            <w:tcW w:w="567"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-7</w:t>
            </w:r>
          </w:p>
        </w:tc>
        <w:tc>
          <w:tcPr>
            <w:tcW w:w="567"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-17</w:t>
            </w:r>
          </w:p>
        </w:tc>
        <w:tc>
          <w:tcPr>
            <w:tcW w:w="709"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-25</w:t>
            </w:r>
          </w:p>
        </w:tc>
        <w:tc>
          <w:tcPr>
            <w:tcW w:w="567" w:type="dxa"/>
          </w:tcPr>
          <w:p w:rsidR="00900564" w:rsidRPr="00E86197" w:rsidRDefault="00900564" w:rsidP="00BD15B1">
            <w:pPr>
              <w:pStyle w:val="-"/>
              <w:keepNext/>
              <w:widowControl/>
              <w:ind w:firstLine="16"/>
              <w:jc w:val="both"/>
              <w:rPr>
                <w:rFonts w:ascii="Times New Roman" w:hAnsi="Times New Roman"/>
                <w:sz w:val="20"/>
                <w:szCs w:val="24"/>
              </w:rPr>
            </w:pPr>
            <w:r w:rsidRPr="00E86197">
              <w:rPr>
                <w:rFonts w:ascii="Times New Roman" w:hAnsi="Times New Roman"/>
                <w:sz w:val="20"/>
                <w:szCs w:val="24"/>
              </w:rPr>
              <w:t>-32</w:t>
            </w:r>
          </w:p>
        </w:tc>
      </w:tr>
    </w:tbl>
    <w:p w:rsidR="00900564" w:rsidRPr="00E86197" w:rsidRDefault="00900564" w:rsidP="00900564">
      <w:pPr>
        <w:pStyle w:val="af1"/>
        <w:widowControl w:val="0"/>
        <w:ind w:left="993" w:right="382" w:firstLine="0"/>
      </w:pPr>
      <w:r w:rsidRPr="00E86197">
        <w:t>Период со средней суточной температурой воздуха выше нуля градусов наблюдается с 17-25 марта до 6-12 ноября, что составляет 226-239  дней в году.</w:t>
      </w:r>
    </w:p>
    <w:p w:rsidR="00900564" w:rsidRPr="00E86197" w:rsidRDefault="00900564" w:rsidP="00900564">
      <w:pPr>
        <w:pStyle w:val="af1"/>
        <w:widowControl w:val="0"/>
        <w:ind w:left="993" w:right="382" w:firstLine="0"/>
      </w:pPr>
      <w:bookmarkStart w:id="21" w:name="_Toc272307902"/>
      <w:r w:rsidRPr="00E86197">
        <w:rPr>
          <w:b/>
          <w:i/>
        </w:rPr>
        <w:t>Ветер</w:t>
      </w:r>
      <w:bookmarkEnd w:id="21"/>
      <w:r w:rsidRPr="00E86197">
        <w:rPr>
          <w:b/>
          <w:i/>
        </w:rPr>
        <w:t>.</w:t>
      </w:r>
      <w:r w:rsidRPr="00E86197">
        <w:t xml:space="preserve"> Для изучаемого района, как и для всей области, характерны частые и сильные ветры северо-восточного и восточного направления. Данные о средней годовой повторяемости направлений ветра и штилей представлены в таблице </w:t>
      </w:r>
      <w:r>
        <w:rPr>
          <w:lang w:val="ru-RU"/>
        </w:rPr>
        <w:t>1</w:t>
      </w:r>
      <w:r w:rsidRPr="00E86197">
        <w:t xml:space="preserve">.2.4. </w:t>
      </w:r>
    </w:p>
    <w:p w:rsidR="00900564" w:rsidRPr="00900564" w:rsidRDefault="00900564" w:rsidP="00900564">
      <w:pPr>
        <w:ind w:left="993" w:right="382"/>
        <w:jc w:val="both"/>
        <w:rPr>
          <w:b/>
        </w:rPr>
      </w:pPr>
      <w:r w:rsidRPr="00900564">
        <w:rPr>
          <w:b/>
        </w:rPr>
        <w:t xml:space="preserve">Таблица </w:t>
      </w:r>
      <w:r>
        <w:rPr>
          <w:b/>
        </w:rPr>
        <w:t>1.2</w:t>
      </w:r>
      <w:r w:rsidRPr="00900564">
        <w:rPr>
          <w:b/>
        </w:rPr>
        <w:t>.4 - Средняя годовая повторяемость направлений ветра и штилей, (%) по данным наблюдений на ближайшей метеостанции в Кармакчинском районе Кызылординской области за период 1986-2010 г.г.</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0"/>
        <w:gridCol w:w="746"/>
        <w:gridCol w:w="745"/>
        <w:gridCol w:w="593"/>
        <w:gridCol w:w="897"/>
        <w:gridCol w:w="589"/>
        <w:gridCol w:w="753"/>
        <w:gridCol w:w="630"/>
        <w:gridCol w:w="757"/>
        <w:gridCol w:w="1270"/>
      </w:tblGrid>
      <w:tr w:rsidR="00900564" w:rsidRPr="00E86197" w:rsidTr="00BD15B1">
        <w:trPr>
          <w:trHeight w:val="243"/>
          <w:jc w:val="center"/>
        </w:trPr>
        <w:tc>
          <w:tcPr>
            <w:tcW w:w="2200" w:type="dxa"/>
            <w:vMerge w:val="restart"/>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 xml:space="preserve">Наименование </w:t>
            </w:r>
          </w:p>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станций</w:t>
            </w:r>
          </w:p>
        </w:tc>
        <w:tc>
          <w:tcPr>
            <w:tcW w:w="6980" w:type="dxa"/>
            <w:gridSpan w:val="9"/>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Направление ветра</w:t>
            </w:r>
          </w:p>
        </w:tc>
      </w:tr>
      <w:tr w:rsidR="00900564" w:rsidRPr="00E86197" w:rsidTr="00BD15B1">
        <w:trPr>
          <w:trHeight w:val="243"/>
          <w:jc w:val="center"/>
        </w:trPr>
        <w:tc>
          <w:tcPr>
            <w:tcW w:w="2200" w:type="dxa"/>
            <w:vMerge/>
            <w:vAlign w:val="center"/>
          </w:tcPr>
          <w:p w:rsidR="00900564" w:rsidRPr="00E86197" w:rsidRDefault="00900564" w:rsidP="00BD15B1">
            <w:pPr>
              <w:keepNext/>
              <w:widowControl/>
            </w:pPr>
          </w:p>
        </w:tc>
        <w:tc>
          <w:tcPr>
            <w:tcW w:w="746"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С</w:t>
            </w:r>
          </w:p>
        </w:tc>
        <w:tc>
          <w:tcPr>
            <w:tcW w:w="745"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СВ</w:t>
            </w:r>
          </w:p>
        </w:tc>
        <w:tc>
          <w:tcPr>
            <w:tcW w:w="593"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В</w:t>
            </w:r>
          </w:p>
        </w:tc>
        <w:tc>
          <w:tcPr>
            <w:tcW w:w="897"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ЮВ</w:t>
            </w:r>
          </w:p>
        </w:tc>
        <w:tc>
          <w:tcPr>
            <w:tcW w:w="589"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Ю</w:t>
            </w:r>
          </w:p>
        </w:tc>
        <w:tc>
          <w:tcPr>
            <w:tcW w:w="753"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ЮЗ</w:t>
            </w:r>
          </w:p>
        </w:tc>
        <w:tc>
          <w:tcPr>
            <w:tcW w:w="630"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З</w:t>
            </w:r>
          </w:p>
        </w:tc>
        <w:tc>
          <w:tcPr>
            <w:tcW w:w="757"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СЗ</w:t>
            </w:r>
          </w:p>
        </w:tc>
        <w:tc>
          <w:tcPr>
            <w:tcW w:w="1270"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Штиль</w:t>
            </w:r>
          </w:p>
        </w:tc>
      </w:tr>
      <w:tr w:rsidR="00900564" w:rsidRPr="00E86197" w:rsidTr="00BD15B1">
        <w:trPr>
          <w:trHeight w:val="259"/>
          <w:jc w:val="center"/>
        </w:trPr>
        <w:tc>
          <w:tcPr>
            <w:tcW w:w="2200"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Джусалы</w:t>
            </w:r>
          </w:p>
        </w:tc>
        <w:tc>
          <w:tcPr>
            <w:tcW w:w="746" w:type="dxa"/>
          </w:tcPr>
          <w:p w:rsidR="00900564" w:rsidRPr="00E86197" w:rsidRDefault="00900564" w:rsidP="00BD15B1">
            <w:pPr>
              <w:pStyle w:val="-"/>
              <w:keepNext/>
              <w:widowControl/>
              <w:jc w:val="center"/>
              <w:rPr>
                <w:rFonts w:ascii="Times New Roman" w:hAnsi="Times New Roman"/>
                <w:sz w:val="20"/>
                <w:szCs w:val="24"/>
                <w:lang w:val="en-US"/>
              </w:rPr>
            </w:pPr>
            <w:r w:rsidRPr="00E86197">
              <w:rPr>
                <w:rFonts w:ascii="Times New Roman" w:hAnsi="Times New Roman"/>
                <w:sz w:val="20"/>
                <w:szCs w:val="24"/>
              </w:rPr>
              <w:t>1</w:t>
            </w:r>
            <w:r w:rsidRPr="00E86197">
              <w:rPr>
                <w:rFonts w:ascii="Times New Roman" w:hAnsi="Times New Roman"/>
                <w:sz w:val="20"/>
                <w:szCs w:val="24"/>
                <w:lang w:val="en-US"/>
              </w:rPr>
              <w:t>4</w:t>
            </w:r>
          </w:p>
        </w:tc>
        <w:tc>
          <w:tcPr>
            <w:tcW w:w="745" w:type="dxa"/>
          </w:tcPr>
          <w:p w:rsidR="00900564" w:rsidRPr="00E86197" w:rsidRDefault="00900564" w:rsidP="00BD15B1">
            <w:pPr>
              <w:pStyle w:val="-"/>
              <w:keepNext/>
              <w:widowControl/>
              <w:jc w:val="center"/>
              <w:rPr>
                <w:rFonts w:ascii="Times New Roman" w:hAnsi="Times New Roman"/>
                <w:sz w:val="20"/>
                <w:szCs w:val="24"/>
                <w:lang w:val="en-US"/>
              </w:rPr>
            </w:pPr>
            <w:r w:rsidRPr="00E86197">
              <w:rPr>
                <w:rFonts w:ascii="Times New Roman" w:hAnsi="Times New Roman"/>
                <w:sz w:val="20"/>
                <w:szCs w:val="24"/>
                <w:lang w:val="en-US"/>
              </w:rPr>
              <w:t>21</w:t>
            </w:r>
          </w:p>
        </w:tc>
        <w:tc>
          <w:tcPr>
            <w:tcW w:w="593" w:type="dxa"/>
          </w:tcPr>
          <w:p w:rsidR="00900564" w:rsidRPr="00E86197" w:rsidRDefault="00900564" w:rsidP="00BD15B1">
            <w:pPr>
              <w:pStyle w:val="-"/>
              <w:keepNext/>
              <w:widowControl/>
              <w:jc w:val="center"/>
              <w:rPr>
                <w:rFonts w:ascii="Times New Roman" w:hAnsi="Times New Roman"/>
                <w:sz w:val="20"/>
                <w:szCs w:val="24"/>
                <w:lang w:val="en-US"/>
              </w:rPr>
            </w:pPr>
            <w:r w:rsidRPr="00E86197">
              <w:rPr>
                <w:rFonts w:ascii="Times New Roman" w:hAnsi="Times New Roman"/>
                <w:sz w:val="20"/>
                <w:szCs w:val="24"/>
                <w:lang w:val="en-US"/>
              </w:rPr>
              <w:t>24</w:t>
            </w:r>
          </w:p>
        </w:tc>
        <w:tc>
          <w:tcPr>
            <w:tcW w:w="897" w:type="dxa"/>
          </w:tcPr>
          <w:p w:rsidR="00900564" w:rsidRPr="00E86197" w:rsidRDefault="00900564" w:rsidP="00BD15B1">
            <w:pPr>
              <w:pStyle w:val="-"/>
              <w:keepNext/>
              <w:widowControl/>
              <w:jc w:val="center"/>
              <w:rPr>
                <w:rFonts w:ascii="Times New Roman" w:hAnsi="Times New Roman"/>
                <w:sz w:val="20"/>
                <w:szCs w:val="24"/>
                <w:lang w:val="en-US"/>
              </w:rPr>
            </w:pPr>
            <w:r w:rsidRPr="00E86197">
              <w:rPr>
                <w:rFonts w:ascii="Times New Roman" w:hAnsi="Times New Roman"/>
                <w:sz w:val="20"/>
                <w:szCs w:val="24"/>
                <w:lang w:val="en-US"/>
              </w:rPr>
              <w:t>4</w:t>
            </w:r>
          </w:p>
        </w:tc>
        <w:tc>
          <w:tcPr>
            <w:tcW w:w="589" w:type="dxa"/>
          </w:tcPr>
          <w:p w:rsidR="00900564" w:rsidRPr="00E86197" w:rsidRDefault="00900564" w:rsidP="00BD15B1">
            <w:pPr>
              <w:pStyle w:val="-"/>
              <w:keepNext/>
              <w:widowControl/>
              <w:jc w:val="center"/>
              <w:rPr>
                <w:rFonts w:ascii="Times New Roman" w:hAnsi="Times New Roman"/>
                <w:sz w:val="20"/>
                <w:szCs w:val="24"/>
                <w:lang w:val="en-US"/>
              </w:rPr>
            </w:pPr>
            <w:r w:rsidRPr="00E86197">
              <w:rPr>
                <w:rFonts w:ascii="Times New Roman" w:hAnsi="Times New Roman"/>
                <w:sz w:val="20"/>
                <w:szCs w:val="24"/>
                <w:lang w:val="en-US"/>
              </w:rPr>
              <w:t>9</w:t>
            </w:r>
          </w:p>
        </w:tc>
        <w:tc>
          <w:tcPr>
            <w:tcW w:w="753" w:type="dxa"/>
          </w:tcPr>
          <w:p w:rsidR="00900564" w:rsidRPr="00E86197" w:rsidRDefault="00900564" w:rsidP="00BD15B1">
            <w:pPr>
              <w:pStyle w:val="-"/>
              <w:keepNext/>
              <w:widowControl/>
              <w:jc w:val="center"/>
              <w:rPr>
                <w:rFonts w:ascii="Times New Roman" w:hAnsi="Times New Roman"/>
                <w:sz w:val="20"/>
                <w:szCs w:val="24"/>
                <w:lang w:val="en-US"/>
              </w:rPr>
            </w:pPr>
            <w:r w:rsidRPr="00E86197">
              <w:rPr>
                <w:rFonts w:ascii="Times New Roman" w:hAnsi="Times New Roman"/>
                <w:sz w:val="20"/>
                <w:szCs w:val="24"/>
                <w:lang w:val="en-US"/>
              </w:rPr>
              <w:t>7</w:t>
            </w:r>
          </w:p>
        </w:tc>
        <w:tc>
          <w:tcPr>
            <w:tcW w:w="630" w:type="dxa"/>
          </w:tcPr>
          <w:p w:rsidR="00900564" w:rsidRPr="00E86197" w:rsidRDefault="00900564" w:rsidP="00BD15B1">
            <w:pPr>
              <w:pStyle w:val="-"/>
              <w:keepNext/>
              <w:widowControl/>
              <w:jc w:val="center"/>
              <w:rPr>
                <w:rFonts w:ascii="Times New Roman" w:hAnsi="Times New Roman"/>
                <w:sz w:val="20"/>
                <w:szCs w:val="24"/>
                <w:lang w:val="en-US"/>
              </w:rPr>
            </w:pPr>
            <w:r w:rsidRPr="00E86197">
              <w:rPr>
                <w:rFonts w:ascii="Times New Roman" w:hAnsi="Times New Roman"/>
                <w:sz w:val="20"/>
                <w:szCs w:val="24"/>
              </w:rPr>
              <w:t>1</w:t>
            </w:r>
            <w:r w:rsidRPr="00E86197">
              <w:rPr>
                <w:rFonts w:ascii="Times New Roman" w:hAnsi="Times New Roman"/>
                <w:sz w:val="20"/>
                <w:szCs w:val="24"/>
                <w:lang w:val="en-US"/>
              </w:rPr>
              <w:t>3</w:t>
            </w:r>
          </w:p>
        </w:tc>
        <w:tc>
          <w:tcPr>
            <w:tcW w:w="757" w:type="dxa"/>
          </w:tcPr>
          <w:p w:rsidR="00900564" w:rsidRPr="00E86197" w:rsidRDefault="00900564" w:rsidP="00BD15B1">
            <w:pPr>
              <w:pStyle w:val="-"/>
              <w:keepNext/>
              <w:widowControl/>
              <w:jc w:val="center"/>
              <w:rPr>
                <w:rFonts w:ascii="Times New Roman" w:hAnsi="Times New Roman"/>
                <w:sz w:val="20"/>
                <w:szCs w:val="24"/>
                <w:lang w:val="en-US"/>
              </w:rPr>
            </w:pPr>
            <w:r w:rsidRPr="00E86197">
              <w:rPr>
                <w:rFonts w:ascii="Times New Roman" w:hAnsi="Times New Roman"/>
                <w:sz w:val="20"/>
                <w:szCs w:val="24"/>
                <w:lang w:val="en-US"/>
              </w:rPr>
              <w:t>8</w:t>
            </w:r>
          </w:p>
        </w:tc>
        <w:tc>
          <w:tcPr>
            <w:tcW w:w="1270" w:type="dxa"/>
          </w:tcPr>
          <w:p w:rsidR="00900564" w:rsidRPr="00E86197" w:rsidRDefault="00900564" w:rsidP="00BD15B1">
            <w:pPr>
              <w:pStyle w:val="-"/>
              <w:keepNext/>
              <w:widowControl/>
              <w:jc w:val="center"/>
              <w:rPr>
                <w:rFonts w:ascii="Times New Roman" w:hAnsi="Times New Roman"/>
                <w:sz w:val="20"/>
                <w:szCs w:val="24"/>
                <w:lang w:val="en-US"/>
              </w:rPr>
            </w:pPr>
            <w:r w:rsidRPr="00E86197">
              <w:rPr>
                <w:rFonts w:ascii="Times New Roman" w:hAnsi="Times New Roman"/>
                <w:sz w:val="20"/>
                <w:szCs w:val="24"/>
                <w:lang w:val="en-US"/>
              </w:rPr>
              <w:t>17</w:t>
            </w:r>
          </w:p>
        </w:tc>
      </w:tr>
    </w:tbl>
    <w:p w:rsidR="00900564" w:rsidRPr="00E86197" w:rsidRDefault="00900564" w:rsidP="00900564">
      <w:pPr>
        <w:pStyle w:val="af1"/>
        <w:widowControl w:val="0"/>
        <w:ind w:left="993" w:right="382" w:firstLine="0"/>
      </w:pPr>
      <w:r w:rsidRPr="00E86197">
        <w:t xml:space="preserve">Наибольшую повторяемость за год имеют ветры восточного и северо-восточного направления. </w:t>
      </w:r>
    </w:p>
    <w:p w:rsidR="00900564" w:rsidRPr="00E86197" w:rsidRDefault="00900564" w:rsidP="00900564">
      <w:pPr>
        <w:pStyle w:val="af1"/>
        <w:widowControl w:val="0"/>
        <w:ind w:left="993" w:right="382" w:firstLine="0"/>
      </w:pPr>
      <w:r w:rsidRPr="00E86197">
        <w:t xml:space="preserve">Наибольшие скорости ветра отмечаются на метеостанции Джусалы, расположенной в центральной части Кызылординской области. Годовая скорость ветра в районе </w:t>
      </w:r>
      <w:r w:rsidRPr="00E86197">
        <w:lastRenderedPageBreak/>
        <w:t xml:space="preserve">исследований колеблется от 3,5 до 5,5 м/сек. Данные о годовой скорости ветра представлены в таблице </w:t>
      </w:r>
      <w:r>
        <w:rPr>
          <w:lang w:val="ru-RU"/>
        </w:rPr>
        <w:t>1.2</w:t>
      </w:r>
      <w:r w:rsidRPr="00E86197">
        <w:t>.5.</w:t>
      </w:r>
    </w:p>
    <w:p w:rsidR="00900564" w:rsidRPr="00900564" w:rsidRDefault="00900564" w:rsidP="00900564">
      <w:pPr>
        <w:ind w:left="993" w:right="382"/>
        <w:jc w:val="both"/>
        <w:rPr>
          <w:b/>
        </w:rPr>
      </w:pPr>
      <w:r w:rsidRPr="00900564">
        <w:rPr>
          <w:b/>
        </w:rPr>
        <w:t xml:space="preserve">Таблица </w:t>
      </w:r>
      <w:r>
        <w:rPr>
          <w:b/>
        </w:rPr>
        <w:t>1.2</w:t>
      </w:r>
      <w:r w:rsidRPr="00900564">
        <w:rPr>
          <w:b/>
        </w:rPr>
        <w:t>.5 - Средняя месячная и годовая скорость ветра, (м/сек)</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7"/>
        <w:gridCol w:w="567"/>
        <w:gridCol w:w="567"/>
        <w:gridCol w:w="567"/>
        <w:gridCol w:w="709"/>
        <w:gridCol w:w="708"/>
        <w:gridCol w:w="567"/>
        <w:gridCol w:w="567"/>
        <w:gridCol w:w="709"/>
        <w:gridCol w:w="567"/>
        <w:gridCol w:w="567"/>
        <w:gridCol w:w="709"/>
        <w:gridCol w:w="567"/>
        <w:gridCol w:w="708"/>
      </w:tblGrid>
      <w:tr w:rsidR="00900564" w:rsidRPr="00E86197" w:rsidTr="00900564">
        <w:trPr>
          <w:jc w:val="center"/>
        </w:trPr>
        <w:tc>
          <w:tcPr>
            <w:tcW w:w="1527" w:type="dxa"/>
            <w:vMerge w:val="restart"/>
          </w:tcPr>
          <w:p w:rsidR="00900564" w:rsidRPr="00E86197" w:rsidRDefault="00900564" w:rsidP="00BD15B1">
            <w:pPr>
              <w:pStyle w:val="-"/>
              <w:keepNext/>
              <w:widowControl/>
              <w:ind w:firstLine="19"/>
              <w:jc w:val="both"/>
              <w:rPr>
                <w:rFonts w:ascii="Times New Roman" w:hAnsi="Times New Roman"/>
                <w:b/>
                <w:sz w:val="20"/>
                <w:szCs w:val="24"/>
              </w:rPr>
            </w:pPr>
            <w:r w:rsidRPr="00E86197">
              <w:rPr>
                <w:rFonts w:ascii="Times New Roman" w:hAnsi="Times New Roman"/>
                <w:sz w:val="20"/>
                <w:szCs w:val="24"/>
              </w:rPr>
              <w:t>Наименова-ние станции</w:t>
            </w:r>
          </w:p>
        </w:tc>
        <w:tc>
          <w:tcPr>
            <w:tcW w:w="8079" w:type="dxa"/>
            <w:gridSpan w:val="13"/>
            <w:vAlign w:val="center"/>
          </w:tcPr>
          <w:p w:rsidR="00900564" w:rsidRPr="00E86197" w:rsidRDefault="00900564" w:rsidP="00BD15B1">
            <w:pPr>
              <w:pStyle w:val="-"/>
              <w:keepNext/>
              <w:widowControl/>
              <w:ind w:firstLine="19"/>
              <w:jc w:val="center"/>
              <w:rPr>
                <w:rFonts w:ascii="Times New Roman" w:hAnsi="Times New Roman"/>
                <w:sz w:val="20"/>
                <w:szCs w:val="24"/>
              </w:rPr>
            </w:pPr>
            <w:r w:rsidRPr="00E86197">
              <w:rPr>
                <w:rFonts w:ascii="Times New Roman" w:hAnsi="Times New Roman"/>
                <w:sz w:val="20"/>
                <w:szCs w:val="24"/>
              </w:rPr>
              <w:t>Месяцы, год</w:t>
            </w:r>
          </w:p>
        </w:tc>
      </w:tr>
      <w:tr w:rsidR="00900564" w:rsidRPr="00E86197" w:rsidTr="00900564">
        <w:trPr>
          <w:jc w:val="center"/>
        </w:trPr>
        <w:tc>
          <w:tcPr>
            <w:tcW w:w="1527" w:type="dxa"/>
            <w:vMerge/>
            <w:vAlign w:val="center"/>
          </w:tcPr>
          <w:p w:rsidR="00900564" w:rsidRPr="00E86197" w:rsidRDefault="00900564" w:rsidP="00BD15B1">
            <w:pPr>
              <w:keepNext/>
              <w:widowControl/>
              <w:ind w:firstLine="19"/>
              <w:rPr>
                <w:b/>
              </w:rPr>
            </w:pPr>
          </w:p>
        </w:tc>
        <w:tc>
          <w:tcPr>
            <w:tcW w:w="567" w:type="dxa"/>
          </w:tcPr>
          <w:p w:rsidR="00900564" w:rsidRPr="00E86197" w:rsidRDefault="00900564" w:rsidP="00BD15B1">
            <w:pPr>
              <w:pStyle w:val="-"/>
              <w:keepNext/>
              <w:widowControl/>
              <w:ind w:firstLine="19"/>
              <w:jc w:val="center"/>
              <w:rPr>
                <w:rFonts w:ascii="Times New Roman" w:hAnsi="Times New Roman"/>
                <w:sz w:val="20"/>
                <w:szCs w:val="24"/>
              </w:rPr>
            </w:pPr>
            <w:r w:rsidRPr="00E86197">
              <w:rPr>
                <w:rFonts w:ascii="Times New Roman" w:hAnsi="Times New Roman"/>
                <w:sz w:val="20"/>
                <w:szCs w:val="24"/>
              </w:rPr>
              <w:t>I</w:t>
            </w:r>
          </w:p>
        </w:tc>
        <w:tc>
          <w:tcPr>
            <w:tcW w:w="567" w:type="dxa"/>
            <w:vAlign w:val="center"/>
          </w:tcPr>
          <w:p w:rsidR="00900564" w:rsidRPr="00E86197" w:rsidRDefault="00900564" w:rsidP="00BD15B1">
            <w:pPr>
              <w:pStyle w:val="-"/>
              <w:keepNext/>
              <w:widowControl/>
              <w:ind w:firstLine="19"/>
              <w:jc w:val="center"/>
              <w:rPr>
                <w:rFonts w:ascii="Times New Roman" w:hAnsi="Times New Roman"/>
                <w:sz w:val="20"/>
                <w:szCs w:val="24"/>
              </w:rPr>
            </w:pPr>
            <w:r w:rsidRPr="00E86197">
              <w:rPr>
                <w:rFonts w:ascii="Times New Roman" w:hAnsi="Times New Roman"/>
                <w:sz w:val="20"/>
                <w:szCs w:val="24"/>
              </w:rPr>
              <w:t>II</w:t>
            </w:r>
          </w:p>
        </w:tc>
        <w:tc>
          <w:tcPr>
            <w:tcW w:w="567" w:type="dxa"/>
            <w:vAlign w:val="center"/>
          </w:tcPr>
          <w:p w:rsidR="00900564" w:rsidRPr="00E86197" w:rsidRDefault="00900564" w:rsidP="00BD15B1">
            <w:pPr>
              <w:pStyle w:val="-"/>
              <w:keepNext/>
              <w:widowControl/>
              <w:ind w:firstLine="19"/>
              <w:jc w:val="center"/>
              <w:rPr>
                <w:rFonts w:ascii="Times New Roman" w:hAnsi="Times New Roman"/>
                <w:sz w:val="20"/>
                <w:szCs w:val="24"/>
              </w:rPr>
            </w:pPr>
            <w:r w:rsidRPr="00E86197">
              <w:rPr>
                <w:rFonts w:ascii="Times New Roman" w:hAnsi="Times New Roman"/>
                <w:sz w:val="20"/>
                <w:szCs w:val="24"/>
              </w:rPr>
              <w:t>III</w:t>
            </w:r>
          </w:p>
        </w:tc>
        <w:tc>
          <w:tcPr>
            <w:tcW w:w="709" w:type="dxa"/>
            <w:vAlign w:val="center"/>
          </w:tcPr>
          <w:p w:rsidR="00900564" w:rsidRPr="00E86197" w:rsidRDefault="00900564" w:rsidP="00BD15B1">
            <w:pPr>
              <w:pStyle w:val="-"/>
              <w:keepNext/>
              <w:widowControl/>
              <w:ind w:firstLine="19"/>
              <w:jc w:val="center"/>
              <w:rPr>
                <w:rFonts w:ascii="Times New Roman" w:hAnsi="Times New Roman"/>
                <w:sz w:val="20"/>
                <w:szCs w:val="24"/>
              </w:rPr>
            </w:pPr>
            <w:r w:rsidRPr="00E86197">
              <w:rPr>
                <w:rFonts w:ascii="Times New Roman" w:hAnsi="Times New Roman"/>
                <w:sz w:val="20"/>
                <w:szCs w:val="24"/>
              </w:rPr>
              <w:t>IV</w:t>
            </w:r>
          </w:p>
        </w:tc>
        <w:tc>
          <w:tcPr>
            <w:tcW w:w="708" w:type="dxa"/>
            <w:vAlign w:val="center"/>
          </w:tcPr>
          <w:p w:rsidR="00900564" w:rsidRPr="00E86197" w:rsidRDefault="00900564" w:rsidP="00BD15B1">
            <w:pPr>
              <w:pStyle w:val="-"/>
              <w:keepNext/>
              <w:widowControl/>
              <w:ind w:firstLine="19"/>
              <w:jc w:val="center"/>
              <w:rPr>
                <w:rFonts w:ascii="Times New Roman" w:hAnsi="Times New Roman"/>
                <w:sz w:val="20"/>
                <w:szCs w:val="24"/>
              </w:rPr>
            </w:pPr>
            <w:r w:rsidRPr="00E86197">
              <w:rPr>
                <w:rFonts w:ascii="Times New Roman" w:hAnsi="Times New Roman"/>
                <w:sz w:val="20"/>
                <w:szCs w:val="24"/>
              </w:rPr>
              <w:t>V</w:t>
            </w:r>
          </w:p>
        </w:tc>
        <w:tc>
          <w:tcPr>
            <w:tcW w:w="567" w:type="dxa"/>
            <w:vAlign w:val="center"/>
          </w:tcPr>
          <w:p w:rsidR="00900564" w:rsidRPr="00E86197" w:rsidRDefault="00900564" w:rsidP="00BD15B1">
            <w:pPr>
              <w:pStyle w:val="-"/>
              <w:keepNext/>
              <w:widowControl/>
              <w:ind w:firstLine="19"/>
              <w:jc w:val="center"/>
              <w:rPr>
                <w:rFonts w:ascii="Times New Roman" w:hAnsi="Times New Roman"/>
                <w:sz w:val="20"/>
                <w:szCs w:val="24"/>
              </w:rPr>
            </w:pPr>
            <w:r w:rsidRPr="00E86197">
              <w:rPr>
                <w:rFonts w:ascii="Times New Roman" w:hAnsi="Times New Roman"/>
                <w:sz w:val="20"/>
                <w:szCs w:val="24"/>
              </w:rPr>
              <w:t>VI</w:t>
            </w:r>
          </w:p>
        </w:tc>
        <w:tc>
          <w:tcPr>
            <w:tcW w:w="567" w:type="dxa"/>
            <w:vAlign w:val="center"/>
          </w:tcPr>
          <w:p w:rsidR="00900564" w:rsidRPr="00E86197" w:rsidRDefault="00900564" w:rsidP="00BD15B1">
            <w:pPr>
              <w:pStyle w:val="-"/>
              <w:keepNext/>
              <w:widowControl/>
              <w:ind w:firstLine="19"/>
              <w:jc w:val="center"/>
              <w:rPr>
                <w:rFonts w:ascii="Times New Roman" w:hAnsi="Times New Roman"/>
                <w:sz w:val="20"/>
                <w:szCs w:val="24"/>
              </w:rPr>
            </w:pPr>
            <w:r w:rsidRPr="00E86197">
              <w:rPr>
                <w:rFonts w:ascii="Times New Roman" w:hAnsi="Times New Roman"/>
                <w:sz w:val="20"/>
                <w:szCs w:val="24"/>
              </w:rPr>
              <w:t>VII</w:t>
            </w:r>
          </w:p>
        </w:tc>
        <w:tc>
          <w:tcPr>
            <w:tcW w:w="709" w:type="dxa"/>
            <w:vAlign w:val="center"/>
          </w:tcPr>
          <w:p w:rsidR="00900564" w:rsidRPr="00E86197" w:rsidRDefault="00900564" w:rsidP="00BD15B1">
            <w:pPr>
              <w:pStyle w:val="-"/>
              <w:keepNext/>
              <w:widowControl/>
              <w:ind w:firstLine="19"/>
              <w:jc w:val="center"/>
              <w:rPr>
                <w:rFonts w:ascii="Times New Roman" w:hAnsi="Times New Roman"/>
                <w:sz w:val="20"/>
                <w:szCs w:val="24"/>
              </w:rPr>
            </w:pPr>
            <w:r w:rsidRPr="00E86197">
              <w:rPr>
                <w:rFonts w:ascii="Times New Roman" w:hAnsi="Times New Roman"/>
                <w:sz w:val="20"/>
                <w:szCs w:val="24"/>
              </w:rPr>
              <w:t>VIII</w:t>
            </w:r>
          </w:p>
        </w:tc>
        <w:tc>
          <w:tcPr>
            <w:tcW w:w="567" w:type="dxa"/>
            <w:vAlign w:val="center"/>
          </w:tcPr>
          <w:p w:rsidR="00900564" w:rsidRPr="00E86197" w:rsidRDefault="00900564" w:rsidP="00BD15B1">
            <w:pPr>
              <w:pStyle w:val="-"/>
              <w:keepNext/>
              <w:widowControl/>
              <w:ind w:firstLine="19"/>
              <w:jc w:val="center"/>
              <w:rPr>
                <w:rFonts w:ascii="Times New Roman" w:hAnsi="Times New Roman"/>
                <w:sz w:val="20"/>
                <w:szCs w:val="24"/>
              </w:rPr>
            </w:pPr>
            <w:r w:rsidRPr="00E86197">
              <w:rPr>
                <w:rFonts w:ascii="Times New Roman" w:hAnsi="Times New Roman"/>
                <w:sz w:val="20"/>
                <w:szCs w:val="24"/>
              </w:rPr>
              <w:t>IX</w:t>
            </w:r>
          </w:p>
        </w:tc>
        <w:tc>
          <w:tcPr>
            <w:tcW w:w="567" w:type="dxa"/>
            <w:vAlign w:val="center"/>
          </w:tcPr>
          <w:p w:rsidR="00900564" w:rsidRPr="00E86197" w:rsidRDefault="00900564" w:rsidP="00BD15B1">
            <w:pPr>
              <w:pStyle w:val="-"/>
              <w:keepNext/>
              <w:widowControl/>
              <w:ind w:firstLine="19"/>
              <w:jc w:val="center"/>
              <w:rPr>
                <w:rFonts w:ascii="Times New Roman" w:hAnsi="Times New Roman"/>
                <w:sz w:val="20"/>
                <w:szCs w:val="24"/>
              </w:rPr>
            </w:pPr>
            <w:r w:rsidRPr="00E86197">
              <w:rPr>
                <w:rFonts w:ascii="Times New Roman" w:hAnsi="Times New Roman"/>
                <w:sz w:val="20"/>
                <w:szCs w:val="24"/>
              </w:rPr>
              <w:t>X</w:t>
            </w:r>
          </w:p>
        </w:tc>
        <w:tc>
          <w:tcPr>
            <w:tcW w:w="709" w:type="dxa"/>
            <w:vAlign w:val="center"/>
          </w:tcPr>
          <w:p w:rsidR="00900564" w:rsidRPr="00E86197" w:rsidRDefault="00900564" w:rsidP="00BD15B1">
            <w:pPr>
              <w:pStyle w:val="-"/>
              <w:keepNext/>
              <w:widowControl/>
              <w:ind w:firstLine="19"/>
              <w:jc w:val="center"/>
              <w:rPr>
                <w:rFonts w:ascii="Times New Roman" w:hAnsi="Times New Roman"/>
                <w:sz w:val="20"/>
                <w:szCs w:val="24"/>
              </w:rPr>
            </w:pPr>
            <w:r w:rsidRPr="00E86197">
              <w:rPr>
                <w:rFonts w:ascii="Times New Roman" w:hAnsi="Times New Roman"/>
                <w:sz w:val="20"/>
                <w:szCs w:val="24"/>
              </w:rPr>
              <w:t>XI</w:t>
            </w:r>
          </w:p>
        </w:tc>
        <w:tc>
          <w:tcPr>
            <w:tcW w:w="567" w:type="dxa"/>
            <w:vAlign w:val="center"/>
          </w:tcPr>
          <w:p w:rsidR="00900564" w:rsidRPr="00E86197" w:rsidRDefault="00900564" w:rsidP="00BD15B1">
            <w:pPr>
              <w:pStyle w:val="-"/>
              <w:keepNext/>
              <w:widowControl/>
              <w:ind w:firstLine="19"/>
              <w:jc w:val="center"/>
              <w:rPr>
                <w:rFonts w:ascii="Times New Roman" w:hAnsi="Times New Roman"/>
                <w:sz w:val="20"/>
                <w:szCs w:val="24"/>
              </w:rPr>
            </w:pPr>
            <w:r w:rsidRPr="00E86197">
              <w:rPr>
                <w:rFonts w:ascii="Times New Roman" w:hAnsi="Times New Roman"/>
                <w:sz w:val="20"/>
                <w:szCs w:val="24"/>
              </w:rPr>
              <w:t>XII</w:t>
            </w:r>
          </w:p>
        </w:tc>
        <w:tc>
          <w:tcPr>
            <w:tcW w:w="708" w:type="dxa"/>
            <w:vAlign w:val="center"/>
          </w:tcPr>
          <w:p w:rsidR="00900564" w:rsidRPr="00E86197" w:rsidRDefault="00900564" w:rsidP="00BD15B1">
            <w:pPr>
              <w:pStyle w:val="-"/>
              <w:keepNext/>
              <w:widowControl/>
              <w:ind w:firstLine="19"/>
              <w:jc w:val="center"/>
              <w:rPr>
                <w:rFonts w:ascii="Times New Roman" w:hAnsi="Times New Roman"/>
                <w:sz w:val="20"/>
                <w:szCs w:val="24"/>
              </w:rPr>
            </w:pPr>
            <w:r w:rsidRPr="00E86197">
              <w:rPr>
                <w:rFonts w:ascii="Times New Roman" w:hAnsi="Times New Roman"/>
                <w:sz w:val="20"/>
                <w:szCs w:val="24"/>
              </w:rPr>
              <w:t>Год</w:t>
            </w:r>
          </w:p>
        </w:tc>
      </w:tr>
      <w:tr w:rsidR="00900564" w:rsidRPr="00E86197" w:rsidTr="00900564">
        <w:trPr>
          <w:jc w:val="center"/>
        </w:trPr>
        <w:tc>
          <w:tcPr>
            <w:tcW w:w="152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Джусалы</w:t>
            </w:r>
          </w:p>
        </w:tc>
        <w:tc>
          <w:tcPr>
            <w:tcW w:w="56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5,7</w:t>
            </w:r>
          </w:p>
        </w:tc>
        <w:tc>
          <w:tcPr>
            <w:tcW w:w="56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6,5</w:t>
            </w:r>
          </w:p>
        </w:tc>
        <w:tc>
          <w:tcPr>
            <w:tcW w:w="56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6,1</w:t>
            </w:r>
          </w:p>
        </w:tc>
        <w:tc>
          <w:tcPr>
            <w:tcW w:w="709"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5,6</w:t>
            </w:r>
          </w:p>
        </w:tc>
        <w:tc>
          <w:tcPr>
            <w:tcW w:w="708"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5,5</w:t>
            </w:r>
          </w:p>
        </w:tc>
        <w:tc>
          <w:tcPr>
            <w:tcW w:w="56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5,4</w:t>
            </w:r>
          </w:p>
        </w:tc>
        <w:tc>
          <w:tcPr>
            <w:tcW w:w="56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5,0</w:t>
            </w:r>
          </w:p>
        </w:tc>
        <w:tc>
          <w:tcPr>
            <w:tcW w:w="709"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4,7</w:t>
            </w:r>
          </w:p>
        </w:tc>
        <w:tc>
          <w:tcPr>
            <w:tcW w:w="56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4,7</w:t>
            </w:r>
          </w:p>
        </w:tc>
        <w:tc>
          <w:tcPr>
            <w:tcW w:w="56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4,6</w:t>
            </w:r>
          </w:p>
        </w:tc>
        <w:tc>
          <w:tcPr>
            <w:tcW w:w="709"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5,1</w:t>
            </w:r>
          </w:p>
        </w:tc>
        <w:tc>
          <w:tcPr>
            <w:tcW w:w="56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5,6</w:t>
            </w:r>
          </w:p>
        </w:tc>
        <w:tc>
          <w:tcPr>
            <w:tcW w:w="708"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5,5</w:t>
            </w:r>
          </w:p>
        </w:tc>
      </w:tr>
      <w:tr w:rsidR="00900564" w:rsidRPr="00E86197" w:rsidTr="00900564">
        <w:trPr>
          <w:jc w:val="center"/>
        </w:trPr>
        <w:tc>
          <w:tcPr>
            <w:tcW w:w="152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Злиха</w:t>
            </w:r>
          </w:p>
        </w:tc>
        <w:tc>
          <w:tcPr>
            <w:tcW w:w="56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5,9</w:t>
            </w:r>
          </w:p>
        </w:tc>
        <w:tc>
          <w:tcPr>
            <w:tcW w:w="56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5,9</w:t>
            </w:r>
          </w:p>
        </w:tc>
        <w:tc>
          <w:tcPr>
            <w:tcW w:w="56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5,9</w:t>
            </w:r>
          </w:p>
        </w:tc>
        <w:tc>
          <w:tcPr>
            <w:tcW w:w="709"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5,3</w:t>
            </w:r>
          </w:p>
        </w:tc>
        <w:tc>
          <w:tcPr>
            <w:tcW w:w="708"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4,2</w:t>
            </w:r>
          </w:p>
        </w:tc>
        <w:tc>
          <w:tcPr>
            <w:tcW w:w="56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4,3</w:t>
            </w:r>
          </w:p>
        </w:tc>
        <w:tc>
          <w:tcPr>
            <w:tcW w:w="56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3,8</w:t>
            </w:r>
          </w:p>
        </w:tc>
        <w:tc>
          <w:tcPr>
            <w:tcW w:w="709"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3,7</w:t>
            </w:r>
          </w:p>
        </w:tc>
        <w:tc>
          <w:tcPr>
            <w:tcW w:w="56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3,9</w:t>
            </w:r>
          </w:p>
        </w:tc>
        <w:tc>
          <w:tcPr>
            <w:tcW w:w="56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3,9</w:t>
            </w:r>
          </w:p>
        </w:tc>
        <w:tc>
          <w:tcPr>
            <w:tcW w:w="709"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4,5</w:t>
            </w:r>
          </w:p>
        </w:tc>
        <w:tc>
          <w:tcPr>
            <w:tcW w:w="567"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5,3</w:t>
            </w:r>
          </w:p>
        </w:tc>
        <w:tc>
          <w:tcPr>
            <w:tcW w:w="708" w:type="dxa"/>
          </w:tcPr>
          <w:p w:rsidR="00900564" w:rsidRPr="00E86197" w:rsidRDefault="00900564" w:rsidP="00BD15B1">
            <w:pPr>
              <w:pStyle w:val="-"/>
              <w:keepNext/>
              <w:widowControl/>
              <w:ind w:firstLine="19"/>
              <w:jc w:val="both"/>
              <w:rPr>
                <w:rFonts w:ascii="Times New Roman" w:hAnsi="Times New Roman"/>
                <w:sz w:val="20"/>
                <w:szCs w:val="24"/>
              </w:rPr>
            </w:pPr>
            <w:r w:rsidRPr="00E86197">
              <w:rPr>
                <w:rFonts w:ascii="Times New Roman" w:hAnsi="Times New Roman"/>
                <w:sz w:val="20"/>
                <w:szCs w:val="24"/>
              </w:rPr>
              <w:t>4,7</w:t>
            </w:r>
          </w:p>
        </w:tc>
      </w:tr>
    </w:tbl>
    <w:p w:rsidR="00900564" w:rsidRPr="00E86197" w:rsidRDefault="00900564" w:rsidP="00900564">
      <w:pPr>
        <w:pStyle w:val="af1"/>
        <w:widowControl w:val="0"/>
        <w:ind w:left="993" w:right="382" w:firstLine="0"/>
      </w:pPr>
      <w:r w:rsidRPr="00E86197">
        <w:t xml:space="preserve">В теплый период сильные ветры вызывают пыльные бури, а в холодный - метели. области. </w:t>
      </w:r>
    </w:p>
    <w:p w:rsidR="00900564" w:rsidRPr="00E86197" w:rsidRDefault="00900564" w:rsidP="00900564">
      <w:pPr>
        <w:pStyle w:val="af1"/>
        <w:widowControl w:val="0"/>
        <w:ind w:left="993" w:right="382" w:firstLine="0"/>
      </w:pPr>
      <w:r w:rsidRPr="00E86197">
        <w:rPr>
          <w:b/>
          <w:i/>
        </w:rPr>
        <w:t>Влажность воздуха</w:t>
      </w:r>
      <w:r w:rsidRPr="00E86197">
        <w:t xml:space="preserve">. Годовой ход влажности хорошо отражает континентальные условия климата района, при котором морозному зимнему периоду соответствует высокое значение относительной влажности. Летом широтные градиенты парциального давления водяного пара уменьшаются. Абсолютное содержание влаги достигает максимальных значений, а относительная влажность уменьшается под влиянием сухого континентального воздуха. </w:t>
      </w:r>
    </w:p>
    <w:p w:rsidR="00900564" w:rsidRPr="00E86197" w:rsidRDefault="00900564" w:rsidP="00900564">
      <w:pPr>
        <w:pStyle w:val="af1"/>
        <w:widowControl w:val="0"/>
        <w:ind w:left="993" w:right="382" w:firstLine="0"/>
      </w:pPr>
      <w:r w:rsidRPr="00E86197">
        <w:t xml:space="preserve">Относительная влажность воздуха, характеризующая степень насыщения воздуха водяным паром, меняется в течение года в широких пределах. Относительная влажность </w:t>
      </w:r>
      <w:r w:rsidRPr="00E86197">
        <w:sym w:font="Symbol" w:char="F03C"/>
      </w:r>
      <w:r w:rsidRPr="00E86197">
        <w:t> 30 % и более 80 % считается дискомфортной. Так, в изучаемом районе среднемесячная относительная влажность летом достигает 28-34 %, а зимой - 72-86 % и составляет 153 дня с влажностью менее 30 % и 60,3 дня с влажностью более 80 %.</w:t>
      </w:r>
    </w:p>
    <w:p w:rsidR="00900564" w:rsidRPr="00E86197" w:rsidRDefault="00900564" w:rsidP="00900564">
      <w:pPr>
        <w:pStyle w:val="af1"/>
        <w:widowControl w:val="0"/>
        <w:ind w:left="993" w:right="382" w:firstLine="0"/>
      </w:pPr>
      <w:bookmarkStart w:id="22" w:name="_Toc272307904"/>
      <w:r w:rsidRPr="00E86197">
        <w:rPr>
          <w:b/>
          <w:i/>
        </w:rPr>
        <w:t>Осадки</w:t>
      </w:r>
      <w:bookmarkEnd w:id="22"/>
      <w:r w:rsidRPr="00E86197">
        <w:rPr>
          <w:b/>
          <w:i/>
        </w:rPr>
        <w:t>.</w:t>
      </w:r>
      <w:r w:rsidRPr="00E86197">
        <w:t xml:space="preserve"> Засушливость - одна из отличительных черт климата района. Осадков выпадает очень мало, и они распределяются по сезонам года крайне неравномерно: 60 % всех осадков приходится на зимне-весенний период. Осадки летнего периода не имеют существенного значения, как для увлажнения почвы, так и для развития культурных растений.</w:t>
      </w:r>
    </w:p>
    <w:p w:rsidR="00900564" w:rsidRPr="00E86197" w:rsidRDefault="00900564" w:rsidP="00900564">
      <w:pPr>
        <w:pStyle w:val="af1"/>
        <w:widowControl w:val="0"/>
        <w:ind w:left="993" w:right="382" w:firstLine="0"/>
      </w:pPr>
      <w:r w:rsidRPr="00E86197">
        <w:t xml:space="preserve">Изучаемый регион отличается ярко выраженной засушливостью с годовым количеством осадков 130-137 мм. Объясняется это тем, что район расположен почти в центре Евразии, мало доступен непосредственному воздействию влажных атлантических масс воздуха, являющихся основным источником увлажнения. Количество осадков убывает с севера на юг и составляет на севере 137 мм, на юге - 130 мм. </w:t>
      </w:r>
    </w:p>
    <w:p w:rsidR="00900564" w:rsidRPr="00E86197" w:rsidRDefault="00900564" w:rsidP="00900564">
      <w:pPr>
        <w:pStyle w:val="af1"/>
        <w:widowControl w:val="0"/>
        <w:ind w:left="993" w:right="382" w:firstLine="0"/>
      </w:pPr>
      <w:r w:rsidRPr="00E86197">
        <w:t xml:space="preserve">Среднее многолетнее количество осадков, по метеостанциям, представлено в таблице </w:t>
      </w:r>
      <w:r>
        <w:rPr>
          <w:lang w:val="ru-RU"/>
        </w:rPr>
        <w:t>1.2</w:t>
      </w:r>
      <w:r w:rsidRPr="00E86197">
        <w:t>.6.</w:t>
      </w:r>
    </w:p>
    <w:p w:rsidR="00900564" w:rsidRPr="00900564" w:rsidRDefault="00900564" w:rsidP="00900564">
      <w:pPr>
        <w:ind w:left="993" w:right="382"/>
        <w:jc w:val="both"/>
        <w:rPr>
          <w:b/>
        </w:rPr>
      </w:pPr>
      <w:r w:rsidRPr="00900564">
        <w:rPr>
          <w:b/>
        </w:rPr>
        <w:t xml:space="preserve">Таблица </w:t>
      </w:r>
      <w:r>
        <w:rPr>
          <w:b/>
        </w:rPr>
        <w:t>1.2</w:t>
      </w:r>
      <w:r w:rsidRPr="00900564">
        <w:rPr>
          <w:b/>
        </w:rPr>
        <w:t>.6. Среднее многолетнее количество осадков, мм</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7"/>
        <w:gridCol w:w="567"/>
        <w:gridCol w:w="567"/>
        <w:gridCol w:w="567"/>
        <w:gridCol w:w="567"/>
        <w:gridCol w:w="567"/>
        <w:gridCol w:w="567"/>
        <w:gridCol w:w="709"/>
        <w:gridCol w:w="708"/>
        <w:gridCol w:w="426"/>
        <w:gridCol w:w="567"/>
        <w:gridCol w:w="567"/>
        <w:gridCol w:w="567"/>
        <w:gridCol w:w="992"/>
      </w:tblGrid>
      <w:tr w:rsidR="00900564" w:rsidRPr="00E86197" w:rsidTr="00900564">
        <w:trPr>
          <w:jc w:val="center"/>
        </w:trPr>
        <w:tc>
          <w:tcPr>
            <w:tcW w:w="1527" w:type="dxa"/>
            <w:vMerge w:val="restart"/>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Наименова-ние</w:t>
            </w:r>
          </w:p>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станции</w:t>
            </w:r>
          </w:p>
        </w:tc>
        <w:tc>
          <w:tcPr>
            <w:tcW w:w="7938" w:type="dxa"/>
            <w:gridSpan w:val="13"/>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Месяцы, год</w:t>
            </w:r>
          </w:p>
        </w:tc>
      </w:tr>
      <w:tr w:rsidR="00900564" w:rsidRPr="00E86197" w:rsidTr="00900564">
        <w:trPr>
          <w:jc w:val="center"/>
        </w:trPr>
        <w:tc>
          <w:tcPr>
            <w:tcW w:w="1527" w:type="dxa"/>
            <w:vMerge/>
            <w:vAlign w:val="center"/>
          </w:tcPr>
          <w:p w:rsidR="00900564" w:rsidRPr="00E86197" w:rsidRDefault="00900564" w:rsidP="00BD15B1">
            <w:pPr>
              <w:keepNext/>
              <w:widowControl/>
            </w:pPr>
          </w:p>
        </w:tc>
        <w:tc>
          <w:tcPr>
            <w:tcW w:w="567"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I</w:t>
            </w:r>
          </w:p>
        </w:tc>
        <w:tc>
          <w:tcPr>
            <w:tcW w:w="567"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II</w:t>
            </w:r>
          </w:p>
        </w:tc>
        <w:tc>
          <w:tcPr>
            <w:tcW w:w="567"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III</w:t>
            </w:r>
          </w:p>
        </w:tc>
        <w:tc>
          <w:tcPr>
            <w:tcW w:w="567"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IV</w:t>
            </w:r>
          </w:p>
        </w:tc>
        <w:tc>
          <w:tcPr>
            <w:tcW w:w="567"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V</w:t>
            </w:r>
          </w:p>
        </w:tc>
        <w:tc>
          <w:tcPr>
            <w:tcW w:w="567"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VI</w:t>
            </w:r>
          </w:p>
        </w:tc>
        <w:tc>
          <w:tcPr>
            <w:tcW w:w="709"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VII</w:t>
            </w:r>
          </w:p>
        </w:tc>
        <w:tc>
          <w:tcPr>
            <w:tcW w:w="708"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VIII</w:t>
            </w:r>
          </w:p>
        </w:tc>
        <w:tc>
          <w:tcPr>
            <w:tcW w:w="426"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IX</w:t>
            </w:r>
          </w:p>
        </w:tc>
        <w:tc>
          <w:tcPr>
            <w:tcW w:w="567"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X</w:t>
            </w:r>
          </w:p>
        </w:tc>
        <w:tc>
          <w:tcPr>
            <w:tcW w:w="567"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XI</w:t>
            </w:r>
          </w:p>
        </w:tc>
        <w:tc>
          <w:tcPr>
            <w:tcW w:w="567"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XII</w:t>
            </w:r>
          </w:p>
        </w:tc>
        <w:tc>
          <w:tcPr>
            <w:tcW w:w="992" w:type="dxa"/>
            <w:vAlign w:val="center"/>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Год</w:t>
            </w:r>
          </w:p>
        </w:tc>
      </w:tr>
      <w:tr w:rsidR="00900564" w:rsidRPr="00E86197" w:rsidTr="00900564">
        <w:trPr>
          <w:jc w:val="center"/>
        </w:trPr>
        <w:tc>
          <w:tcPr>
            <w:tcW w:w="152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Джусалы</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14</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16</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18</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15</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11</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8</w:t>
            </w:r>
          </w:p>
        </w:tc>
        <w:tc>
          <w:tcPr>
            <w:tcW w:w="709"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6</w:t>
            </w:r>
          </w:p>
        </w:tc>
        <w:tc>
          <w:tcPr>
            <w:tcW w:w="708"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5</w:t>
            </w:r>
          </w:p>
        </w:tc>
        <w:tc>
          <w:tcPr>
            <w:tcW w:w="426"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6</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9</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10</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18</w:t>
            </w:r>
          </w:p>
        </w:tc>
        <w:tc>
          <w:tcPr>
            <w:tcW w:w="992"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136</w:t>
            </w:r>
          </w:p>
        </w:tc>
      </w:tr>
      <w:tr w:rsidR="00900564" w:rsidRPr="00E86197" w:rsidTr="00900564">
        <w:trPr>
          <w:jc w:val="center"/>
        </w:trPr>
        <w:tc>
          <w:tcPr>
            <w:tcW w:w="1527" w:type="dxa"/>
          </w:tcPr>
          <w:p w:rsidR="00900564" w:rsidRPr="00E86197" w:rsidRDefault="00900564" w:rsidP="00BD15B1">
            <w:pPr>
              <w:pStyle w:val="-"/>
              <w:keepNext/>
              <w:widowControl/>
              <w:jc w:val="both"/>
              <w:rPr>
                <w:rFonts w:ascii="Times New Roman" w:hAnsi="Times New Roman"/>
                <w:sz w:val="20"/>
                <w:szCs w:val="24"/>
              </w:rPr>
            </w:pPr>
            <w:r w:rsidRPr="00E86197">
              <w:rPr>
                <w:rFonts w:ascii="Times New Roman" w:hAnsi="Times New Roman"/>
                <w:sz w:val="20"/>
                <w:szCs w:val="24"/>
              </w:rPr>
              <w:t>Злиха</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17</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19</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18</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18</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14</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7</w:t>
            </w:r>
          </w:p>
        </w:tc>
        <w:tc>
          <w:tcPr>
            <w:tcW w:w="709"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5</w:t>
            </w:r>
          </w:p>
        </w:tc>
        <w:tc>
          <w:tcPr>
            <w:tcW w:w="708"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4</w:t>
            </w:r>
          </w:p>
        </w:tc>
        <w:tc>
          <w:tcPr>
            <w:tcW w:w="426"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5</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19</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12</w:t>
            </w:r>
          </w:p>
        </w:tc>
        <w:tc>
          <w:tcPr>
            <w:tcW w:w="567"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17</w:t>
            </w:r>
          </w:p>
        </w:tc>
        <w:tc>
          <w:tcPr>
            <w:tcW w:w="992" w:type="dxa"/>
          </w:tcPr>
          <w:p w:rsidR="00900564" w:rsidRPr="00E86197" w:rsidRDefault="00900564" w:rsidP="00BD15B1">
            <w:pPr>
              <w:pStyle w:val="-"/>
              <w:keepNext/>
              <w:widowControl/>
              <w:jc w:val="center"/>
              <w:rPr>
                <w:rFonts w:ascii="Times New Roman" w:hAnsi="Times New Roman"/>
                <w:sz w:val="20"/>
                <w:szCs w:val="24"/>
              </w:rPr>
            </w:pPr>
            <w:r w:rsidRPr="00E86197">
              <w:rPr>
                <w:rFonts w:ascii="Times New Roman" w:hAnsi="Times New Roman"/>
                <w:sz w:val="20"/>
                <w:szCs w:val="24"/>
              </w:rPr>
              <w:t>130</w:t>
            </w:r>
          </w:p>
        </w:tc>
      </w:tr>
    </w:tbl>
    <w:p w:rsidR="00900564" w:rsidRPr="00E86197" w:rsidRDefault="00900564" w:rsidP="00900564">
      <w:pPr>
        <w:pStyle w:val="af1"/>
        <w:widowControl w:val="0"/>
        <w:ind w:left="993" w:right="382" w:firstLine="0"/>
      </w:pPr>
      <w:r w:rsidRPr="00E86197">
        <w:t>Характер годового распределения месячных сумм осадков также неоднороден: летом 4-6 мм, зимой 15-17 мм. Осадки ливневого характера с грозами и градом наблюдаются в теплое время года. Зимой ливневые осадки наблюдаются значительно реже.</w:t>
      </w:r>
    </w:p>
    <w:p w:rsidR="00900564" w:rsidRPr="00E86197" w:rsidRDefault="00900564" w:rsidP="00900564">
      <w:pPr>
        <w:pStyle w:val="af1"/>
        <w:widowControl w:val="0"/>
        <w:ind w:left="993" w:right="382" w:firstLine="0"/>
      </w:pPr>
      <w:r w:rsidRPr="00E86197">
        <w:t xml:space="preserve">Снежный покров является фактором, оказывающим существенное влияние на формирование климата в зимний период, главным образом, вследствие большой </w:t>
      </w:r>
      <w:r w:rsidRPr="00E86197">
        <w:lastRenderedPageBreak/>
        <w:t xml:space="preserve">отражательной способности поверхности снега. </w:t>
      </w:r>
    </w:p>
    <w:p w:rsidR="00900564" w:rsidRPr="00E86197" w:rsidRDefault="00900564" w:rsidP="00900564">
      <w:pPr>
        <w:pStyle w:val="af1"/>
        <w:widowControl w:val="0"/>
        <w:ind w:left="993" w:right="382" w:firstLine="0"/>
      </w:pPr>
      <w:r w:rsidRPr="00E86197">
        <w:t xml:space="preserve">Снежный покров незначителен и неустойчив; образуется он во второй - третьей декаде декабря. Средняя высота его 10-25 см. Устойчиво снег лежит 2,5 месяца. Средние запасы воды в снеге составляют 30-60 мм. Даты появления и схода снежного покрова, по метеостанциям, представлено в таблице </w:t>
      </w:r>
      <w:r>
        <w:rPr>
          <w:lang w:val="ru-RU"/>
        </w:rPr>
        <w:t>1.2</w:t>
      </w:r>
      <w:r w:rsidRPr="00E86197">
        <w:rPr>
          <w:lang w:val="ru-RU"/>
        </w:rPr>
        <w:t>.</w:t>
      </w:r>
      <w:r w:rsidRPr="00E86197">
        <w:t>7.</w:t>
      </w:r>
    </w:p>
    <w:p w:rsidR="00900564" w:rsidRPr="00900564" w:rsidRDefault="00900564" w:rsidP="00900564">
      <w:pPr>
        <w:ind w:left="993" w:right="382"/>
        <w:jc w:val="both"/>
        <w:rPr>
          <w:b/>
        </w:rPr>
      </w:pPr>
      <w:r w:rsidRPr="00900564">
        <w:rPr>
          <w:b/>
        </w:rPr>
        <w:t xml:space="preserve">Таблица </w:t>
      </w:r>
      <w:r>
        <w:rPr>
          <w:b/>
        </w:rPr>
        <w:t>1.2</w:t>
      </w:r>
      <w:r w:rsidRPr="00900564">
        <w:rPr>
          <w:b/>
        </w:rPr>
        <w:t>.7. Даты появления и схода снежного покрова (средняя)</w:t>
      </w:r>
    </w:p>
    <w:tbl>
      <w:tblPr>
        <w:tblW w:w="8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2040"/>
        <w:gridCol w:w="2000"/>
        <w:gridCol w:w="1497"/>
      </w:tblGrid>
      <w:tr w:rsidR="00900564" w:rsidRPr="00E86197" w:rsidTr="00492DF6">
        <w:trPr>
          <w:trHeight w:val="505"/>
          <w:jc w:val="center"/>
        </w:trPr>
        <w:tc>
          <w:tcPr>
            <w:tcW w:w="3261" w:type="dxa"/>
          </w:tcPr>
          <w:p w:rsidR="00900564" w:rsidRPr="00E86197" w:rsidRDefault="00900564" w:rsidP="00BD15B1">
            <w:pPr>
              <w:pStyle w:val="-"/>
              <w:keepNext/>
              <w:widowControl/>
              <w:ind w:firstLine="37"/>
              <w:jc w:val="center"/>
              <w:rPr>
                <w:rFonts w:ascii="Times New Roman" w:hAnsi="Times New Roman"/>
                <w:sz w:val="20"/>
                <w:szCs w:val="24"/>
              </w:rPr>
            </w:pPr>
            <w:r w:rsidRPr="00E86197">
              <w:rPr>
                <w:rFonts w:ascii="Times New Roman" w:hAnsi="Times New Roman"/>
                <w:sz w:val="20"/>
                <w:szCs w:val="24"/>
              </w:rPr>
              <w:t>Наименование станции</w:t>
            </w:r>
          </w:p>
        </w:tc>
        <w:tc>
          <w:tcPr>
            <w:tcW w:w="2040" w:type="dxa"/>
          </w:tcPr>
          <w:p w:rsidR="00900564" w:rsidRPr="00E86197" w:rsidRDefault="00900564" w:rsidP="00BD15B1">
            <w:pPr>
              <w:pStyle w:val="-"/>
              <w:keepNext/>
              <w:widowControl/>
              <w:ind w:firstLine="37"/>
              <w:jc w:val="center"/>
              <w:rPr>
                <w:rFonts w:ascii="Times New Roman" w:hAnsi="Times New Roman"/>
                <w:sz w:val="20"/>
                <w:szCs w:val="24"/>
              </w:rPr>
            </w:pPr>
            <w:r w:rsidRPr="00E86197">
              <w:rPr>
                <w:rFonts w:ascii="Times New Roman" w:hAnsi="Times New Roman"/>
                <w:sz w:val="20"/>
                <w:szCs w:val="24"/>
              </w:rPr>
              <w:t>Число дней со снежным покровом</w:t>
            </w:r>
          </w:p>
        </w:tc>
        <w:tc>
          <w:tcPr>
            <w:tcW w:w="2000" w:type="dxa"/>
          </w:tcPr>
          <w:p w:rsidR="00900564" w:rsidRPr="00E86197" w:rsidRDefault="00900564" w:rsidP="00BD15B1">
            <w:pPr>
              <w:pStyle w:val="-"/>
              <w:keepNext/>
              <w:widowControl/>
              <w:ind w:firstLine="37"/>
              <w:jc w:val="center"/>
              <w:rPr>
                <w:rFonts w:ascii="Times New Roman" w:hAnsi="Times New Roman"/>
                <w:sz w:val="20"/>
                <w:szCs w:val="24"/>
              </w:rPr>
            </w:pPr>
            <w:r w:rsidRPr="00E86197">
              <w:rPr>
                <w:rFonts w:ascii="Times New Roman" w:hAnsi="Times New Roman"/>
                <w:sz w:val="20"/>
                <w:szCs w:val="24"/>
              </w:rPr>
              <w:t>Дата появления</w:t>
            </w:r>
          </w:p>
        </w:tc>
        <w:tc>
          <w:tcPr>
            <w:tcW w:w="1497" w:type="dxa"/>
          </w:tcPr>
          <w:p w:rsidR="00900564" w:rsidRPr="00E86197" w:rsidRDefault="00900564" w:rsidP="00BD15B1">
            <w:pPr>
              <w:pStyle w:val="-"/>
              <w:keepNext/>
              <w:widowControl/>
              <w:ind w:firstLine="37"/>
              <w:jc w:val="center"/>
              <w:rPr>
                <w:rFonts w:ascii="Times New Roman" w:hAnsi="Times New Roman"/>
                <w:sz w:val="20"/>
                <w:szCs w:val="24"/>
              </w:rPr>
            </w:pPr>
            <w:r w:rsidRPr="00E86197">
              <w:rPr>
                <w:rFonts w:ascii="Times New Roman" w:hAnsi="Times New Roman"/>
                <w:sz w:val="20"/>
                <w:szCs w:val="24"/>
              </w:rPr>
              <w:t>Дата разрушения</w:t>
            </w:r>
          </w:p>
        </w:tc>
      </w:tr>
      <w:tr w:rsidR="00900564" w:rsidRPr="00E86197" w:rsidTr="00492DF6">
        <w:trPr>
          <w:trHeight w:val="261"/>
          <w:jc w:val="center"/>
        </w:trPr>
        <w:tc>
          <w:tcPr>
            <w:tcW w:w="3261" w:type="dxa"/>
          </w:tcPr>
          <w:p w:rsidR="00900564" w:rsidRPr="00E86197" w:rsidRDefault="00900564" w:rsidP="00BD15B1">
            <w:pPr>
              <w:pStyle w:val="-"/>
              <w:keepNext/>
              <w:widowControl/>
              <w:ind w:firstLine="37"/>
              <w:jc w:val="center"/>
              <w:rPr>
                <w:rFonts w:ascii="Times New Roman" w:hAnsi="Times New Roman"/>
                <w:sz w:val="20"/>
                <w:szCs w:val="24"/>
              </w:rPr>
            </w:pPr>
            <w:r w:rsidRPr="00E86197">
              <w:rPr>
                <w:rFonts w:ascii="Times New Roman" w:hAnsi="Times New Roman"/>
                <w:sz w:val="20"/>
                <w:szCs w:val="24"/>
              </w:rPr>
              <w:t>Джусалы</w:t>
            </w:r>
          </w:p>
        </w:tc>
        <w:tc>
          <w:tcPr>
            <w:tcW w:w="2040" w:type="dxa"/>
          </w:tcPr>
          <w:p w:rsidR="00900564" w:rsidRPr="00E86197" w:rsidRDefault="00900564" w:rsidP="00BD15B1">
            <w:pPr>
              <w:pStyle w:val="-"/>
              <w:keepNext/>
              <w:widowControl/>
              <w:ind w:firstLine="37"/>
              <w:jc w:val="center"/>
              <w:rPr>
                <w:rFonts w:ascii="Times New Roman" w:hAnsi="Times New Roman"/>
                <w:sz w:val="20"/>
                <w:szCs w:val="24"/>
              </w:rPr>
            </w:pPr>
            <w:r w:rsidRPr="00E86197">
              <w:rPr>
                <w:rFonts w:ascii="Times New Roman" w:hAnsi="Times New Roman"/>
                <w:sz w:val="20"/>
                <w:szCs w:val="24"/>
              </w:rPr>
              <w:t>61</w:t>
            </w:r>
          </w:p>
        </w:tc>
        <w:tc>
          <w:tcPr>
            <w:tcW w:w="2000" w:type="dxa"/>
          </w:tcPr>
          <w:p w:rsidR="00900564" w:rsidRPr="00E86197" w:rsidRDefault="00900564" w:rsidP="00BD15B1">
            <w:pPr>
              <w:pStyle w:val="-"/>
              <w:keepNext/>
              <w:widowControl/>
              <w:ind w:firstLine="37"/>
              <w:jc w:val="center"/>
              <w:rPr>
                <w:rFonts w:ascii="Times New Roman" w:hAnsi="Times New Roman"/>
                <w:sz w:val="20"/>
                <w:szCs w:val="24"/>
              </w:rPr>
            </w:pPr>
            <w:r w:rsidRPr="00E86197">
              <w:rPr>
                <w:rFonts w:ascii="Times New Roman" w:hAnsi="Times New Roman"/>
                <w:sz w:val="20"/>
                <w:szCs w:val="24"/>
              </w:rPr>
              <w:t>25/XI</w:t>
            </w:r>
          </w:p>
        </w:tc>
        <w:tc>
          <w:tcPr>
            <w:tcW w:w="1497" w:type="dxa"/>
          </w:tcPr>
          <w:p w:rsidR="00900564" w:rsidRPr="00E86197" w:rsidRDefault="00900564" w:rsidP="00BD15B1">
            <w:pPr>
              <w:pStyle w:val="-"/>
              <w:keepNext/>
              <w:widowControl/>
              <w:ind w:firstLine="37"/>
              <w:jc w:val="center"/>
              <w:rPr>
                <w:rFonts w:ascii="Times New Roman" w:hAnsi="Times New Roman"/>
                <w:sz w:val="20"/>
                <w:szCs w:val="24"/>
              </w:rPr>
            </w:pPr>
            <w:r w:rsidRPr="00E86197">
              <w:rPr>
                <w:rFonts w:ascii="Times New Roman" w:hAnsi="Times New Roman"/>
                <w:sz w:val="20"/>
                <w:szCs w:val="24"/>
              </w:rPr>
              <w:t>23/II</w:t>
            </w:r>
          </w:p>
        </w:tc>
      </w:tr>
      <w:tr w:rsidR="00900564" w:rsidRPr="00E86197" w:rsidTr="00492DF6">
        <w:trPr>
          <w:trHeight w:val="245"/>
          <w:jc w:val="center"/>
        </w:trPr>
        <w:tc>
          <w:tcPr>
            <w:tcW w:w="3261" w:type="dxa"/>
          </w:tcPr>
          <w:p w:rsidR="00900564" w:rsidRPr="00E86197" w:rsidRDefault="00900564" w:rsidP="00BD15B1">
            <w:pPr>
              <w:pStyle w:val="-"/>
              <w:keepNext/>
              <w:widowControl/>
              <w:ind w:firstLine="37"/>
              <w:jc w:val="center"/>
              <w:rPr>
                <w:rFonts w:ascii="Times New Roman" w:hAnsi="Times New Roman"/>
                <w:sz w:val="20"/>
                <w:szCs w:val="24"/>
              </w:rPr>
            </w:pPr>
            <w:r w:rsidRPr="00E86197">
              <w:rPr>
                <w:rFonts w:ascii="Times New Roman" w:hAnsi="Times New Roman"/>
                <w:sz w:val="20"/>
                <w:szCs w:val="24"/>
              </w:rPr>
              <w:t>Злиха</w:t>
            </w:r>
          </w:p>
        </w:tc>
        <w:tc>
          <w:tcPr>
            <w:tcW w:w="2040" w:type="dxa"/>
          </w:tcPr>
          <w:p w:rsidR="00900564" w:rsidRPr="00E86197" w:rsidRDefault="00900564" w:rsidP="00BD15B1">
            <w:pPr>
              <w:pStyle w:val="-"/>
              <w:keepNext/>
              <w:widowControl/>
              <w:ind w:firstLine="37"/>
              <w:jc w:val="center"/>
              <w:rPr>
                <w:rFonts w:ascii="Times New Roman" w:hAnsi="Times New Roman"/>
                <w:sz w:val="20"/>
                <w:szCs w:val="24"/>
              </w:rPr>
            </w:pPr>
            <w:r w:rsidRPr="00E86197">
              <w:rPr>
                <w:rFonts w:ascii="Times New Roman" w:hAnsi="Times New Roman"/>
                <w:sz w:val="20"/>
                <w:szCs w:val="24"/>
              </w:rPr>
              <w:t>81</w:t>
            </w:r>
          </w:p>
        </w:tc>
        <w:tc>
          <w:tcPr>
            <w:tcW w:w="2000" w:type="dxa"/>
          </w:tcPr>
          <w:p w:rsidR="00900564" w:rsidRPr="00E86197" w:rsidRDefault="00900564" w:rsidP="00BD15B1">
            <w:pPr>
              <w:pStyle w:val="-"/>
              <w:keepNext/>
              <w:widowControl/>
              <w:ind w:firstLine="37"/>
              <w:jc w:val="center"/>
              <w:rPr>
                <w:rFonts w:ascii="Times New Roman" w:hAnsi="Times New Roman"/>
                <w:sz w:val="20"/>
                <w:szCs w:val="24"/>
              </w:rPr>
            </w:pPr>
            <w:r w:rsidRPr="00E86197">
              <w:rPr>
                <w:rFonts w:ascii="Times New Roman" w:hAnsi="Times New Roman"/>
                <w:sz w:val="20"/>
                <w:szCs w:val="24"/>
              </w:rPr>
              <w:t>25/XI</w:t>
            </w:r>
          </w:p>
        </w:tc>
        <w:tc>
          <w:tcPr>
            <w:tcW w:w="1497" w:type="dxa"/>
          </w:tcPr>
          <w:p w:rsidR="00900564" w:rsidRPr="00E86197" w:rsidRDefault="00900564" w:rsidP="00BD15B1">
            <w:pPr>
              <w:pStyle w:val="-"/>
              <w:keepNext/>
              <w:widowControl/>
              <w:ind w:firstLine="37"/>
              <w:jc w:val="center"/>
              <w:rPr>
                <w:rFonts w:ascii="Times New Roman" w:hAnsi="Times New Roman"/>
                <w:sz w:val="20"/>
                <w:szCs w:val="24"/>
              </w:rPr>
            </w:pPr>
            <w:r w:rsidRPr="00E86197">
              <w:rPr>
                <w:rFonts w:ascii="Times New Roman" w:hAnsi="Times New Roman"/>
                <w:sz w:val="20"/>
                <w:szCs w:val="24"/>
              </w:rPr>
              <w:t>5/III</w:t>
            </w:r>
          </w:p>
        </w:tc>
      </w:tr>
    </w:tbl>
    <w:p w:rsidR="00900564" w:rsidRPr="00E86197" w:rsidRDefault="00900564" w:rsidP="00900564">
      <w:pPr>
        <w:pStyle w:val="af1"/>
        <w:widowControl w:val="0"/>
        <w:ind w:left="993" w:right="382" w:firstLine="0"/>
      </w:pPr>
      <w:r w:rsidRPr="00E86197">
        <w:t>Снежный покров в исследуемом районе образуется в третьей декаде ноября, а сходит во второй декаде марта.</w:t>
      </w:r>
    </w:p>
    <w:p w:rsidR="00900564" w:rsidRPr="00E86197" w:rsidRDefault="00900564" w:rsidP="00900564">
      <w:pPr>
        <w:pStyle w:val="af1"/>
        <w:widowControl w:val="0"/>
        <w:ind w:left="993" w:right="382" w:firstLine="0"/>
      </w:pPr>
      <w:r w:rsidRPr="00E86197">
        <w:t>В холодный период наблюдаются туманы, в среднем их бывает 18-27 дней в году.</w:t>
      </w:r>
    </w:p>
    <w:p w:rsidR="002C6E9D" w:rsidRDefault="00BD15B1">
      <w:pPr>
        <w:pStyle w:val="2"/>
        <w:numPr>
          <w:ilvl w:val="1"/>
          <w:numId w:val="84"/>
        </w:numPr>
        <w:tabs>
          <w:tab w:val="left" w:pos="1746"/>
        </w:tabs>
        <w:spacing w:before="103"/>
      </w:pPr>
      <w:bookmarkStart w:id="23" w:name="_TOC_250064"/>
      <w:bookmarkStart w:id="24" w:name="_Toc173247031"/>
      <w:bookmarkEnd w:id="19"/>
      <w:r>
        <w:t>Геоморфология</w:t>
      </w:r>
      <w:r>
        <w:rPr>
          <w:spacing w:val="-5"/>
        </w:rPr>
        <w:t xml:space="preserve"> </w:t>
      </w:r>
      <w:r>
        <w:t>и</w:t>
      </w:r>
      <w:r>
        <w:rPr>
          <w:spacing w:val="-3"/>
        </w:rPr>
        <w:t xml:space="preserve"> </w:t>
      </w:r>
      <w:bookmarkEnd w:id="23"/>
      <w:r>
        <w:rPr>
          <w:spacing w:val="-2"/>
        </w:rPr>
        <w:t>рельеф</w:t>
      </w:r>
      <w:bookmarkEnd w:id="24"/>
    </w:p>
    <w:p w:rsidR="00D70249" w:rsidRPr="005A1949" w:rsidRDefault="00D70249" w:rsidP="00D70249">
      <w:pPr>
        <w:spacing w:line="360" w:lineRule="auto"/>
        <w:ind w:left="993" w:right="382"/>
        <w:jc w:val="both"/>
        <w:rPr>
          <w:sz w:val="24"/>
          <w:szCs w:val="24"/>
        </w:rPr>
      </w:pPr>
      <w:bookmarkStart w:id="25" w:name="_TOC_250063"/>
      <w:r w:rsidRPr="005A1949">
        <w:rPr>
          <w:sz w:val="24"/>
          <w:szCs w:val="24"/>
        </w:rPr>
        <w:t xml:space="preserve">Месторождение Ащисай расположенное в пределах контрактной территории </w:t>
      </w:r>
      <w:r w:rsidRPr="005A1949">
        <w:rPr>
          <w:sz w:val="24"/>
          <w:szCs w:val="24"/>
          <w:lang w:eastAsia="ru-RU"/>
        </w:rPr>
        <w:t>АО «Нефтяная компания «КОР»</w:t>
      </w:r>
      <w:r w:rsidRPr="005A1949">
        <w:rPr>
          <w:sz w:val="24"/>
          <w:szCs w:val="24"/>
        </w:rPr>
        <w:t xml:space="preserve">, открыто в 1989 году поисковой скважиной 3, где на западном участке из верхнеюрских отложений был получен промышленной приток нефти. Так же в 1990 году на центральном участке из Арыскумского горизонта отложений нижнего мела в поисковых скважинах 1, 5 был получен фонтанный приток нефти.  </w:t>
      </w:r>
    </w:p>
    <w:p w:rsidR="00D70249" w:rsidRPr="005A1949" w:rsidRDefault="00D70249" w:rsidP="00D70249">
      <w:pPr>
        <w:spacing w:line="360" w:lineRule="auto"/>
        <w:ind w:left="993" w:right="382"/>
        <w:jc w:val="both"/>
        <w:rPr>
          <w:sz w:val="24"/>
          <w:szCs w:val="24"/>
        </w:rPr>
      </w:pPr>
      <w:r w:rsidRPr="005A1949">
        <w:rPr>
          <w:sz w:val="24"/>
          <w:szCs w:val="24"/>
        </w:rPr>
        <w:t>На месторождении Ащисай в целом пробуренный фонд по состоянию на текущую дату на 01.01.2023 г. составляет 229 скважин.</w:t>
      </w:r>
    </w:p>
    <w:p w:rsidR="00D70249" w:rsidRPr="005A1949" w:rsidRDefault="00D70249" w:rsidP="00D70249">
      <w:pPr>
        <w:spacing w:line="360" w:lineRule="auto"/>
        <w:ind w:left="993" w:right="382"/>
        <w:jc w:val="both"/>
        <w:rPr>
          <w:sz w:val="24"/>
          <w:szCs w:val="24"/>
          <w:lang w:eastAsia="ru-RU"/>
        </w:rPr>
      </w:pPr>
      <w:r w:rsidRPr="005A1949">
        <w:rPr>
          <w:sz w:val="24"/>
          <w:szCs w:val="24"/>
          <w:lang w:eastAsia="ru-RU"/>
        </w:rPr>
        <w:t xml:space="preserve">В настоящее время месторождение разрабатывается согласно Проекту разработки (Протокол ЦКРР РК № 13/7 от 03.06.2021 г.). </w:t>
      </w:r>
    </w:p>
    <w:p w:rsidR="00D70249" w:rsidRPr="005A1949" w:rsidRDefault="00D70249" w:rsidP="00D70249">
      <w:pPr>
        <w:spacing w:line="360" w:lineRule="auto"/>
        <w:ind w:left="993" w:right="382"/>
        <w:jc w:val="both"/>
        <w:rPr>
          <w:sz w:val="24"/>
          <w:szCs w:val="24"/>
        </w:rPr>
      </w:pPr>
      <w:r w:rsidRPr="005A1949">
        <w:rPr>
          <w:sz w:val="24"/>
          <w:szCs w:val="24"/>
        </w:rPr>
        <w:t xml:space="preserve">По состоянию на дату составления настоящего дополнения к проекту разработки 01.01.2024 г. на месторождении новых скважин пробурено не было. </w:t>
      </w:r>
    </w:p>
    <w:p w:rsidR="002C6E9D" w:rsidRDefault="00BD15B1">
      <w:pPr>
        <w:pStyle w:val="2"/>
        <w:numPr>
          <w:ilvl w:val="1"/>
          <w:numId w:val="84"/>
        </w:numPr>
        <w:tabs>
          <w:tab w:val="left" w:pos="1746"/>
        </w:tabs>
      </w:pPr>
      <w:bookmarkStart w:id="26" w:name="_Toc173247032"/>
      <w:r>
        <w:t>Характеристика</w:t>
      </w:r>
      <w:r>
        <w:rPr>
          <w:spacing w:val="-7"/>
        </w:rPr>
        <w:t xml:space="preserve"> </w:t>
      </w:r>
      <w:r>
        <w:t>геологического</w:t>
      </w:r>
      <w:r>
        <w:rPr>
          <w:spacing w:val="-4"/>
        </w:rPr>
        <w:t xml:space="preserve"> </w:t>
      </w:r>
      <w:bookmarkEnd w:id="25"/>
      <w:r>
        <w:rPr>
          <w:spacing w:val="-2"/>
        </w:rPr>
        <w:t>строения</w:t>
      </w:r>
      <w:bookmarkEnd w:id="26"/>
    </w:p>
    <w:p w:rsidR="000B57AE" w:rsidRPr="000B57AE" w:rsidRDefault="000B57AE" w:rsidP="000B57AE">
      <w:pPr>
        <w:ind w:left="993"/>
        <w:rPr>
          <w:b/>
          <w:bCs/>
          <w:i/>
          <w:iCs/>
          <w:sz w:val="24"/>
          <w:szCs w:val="24"/>
        </w:rPr>
      </w:pPr>
      <w:bookmarkStart w:id="27" w:name="_TOC_250058"/>
      <w:r w:rsidRPr="000B57AE">
        <w:rPr>
          <w:b/>
          <w:bCs/>
          <w:i/>
          <w:iCs/>
          <w:sz w:val="24"/>
          <w:szCs w:val="24"/>
        </w:rPr>
        <w:t>Литолого-стратиграфическая характеристика разреза</w:t>
      </w:r>
    </w:p>
    <w:p w:rsidR="000B57AE" w:rsidRPr="000B57AE" w:rsidRDefault="000B57AE" w:rsidP="000B57AE">
      <w:pPr>
        <w:spacing w:line="360" w:lineRule="auto"/>
        <w:ind w:left="993" w:right="382"/>
        <w:jc w:val="both"/>
        <w:rPr>
          <w:sz w:val="24"/>
          <w:szCs w:val="24"/>
        </w:rPr>
      </w:pPr>
      <w:r w:rsidRPr="000B57AE">
        <w:rPr>
          <w:sz w:val="24"/>
          <w:szCs w:val="24"/>
        </w:rPr>
        <w:t xml:space="preserve">На месторождении Ащисай пробуренными скважинами вскрыты отложения от четвертичного до мезозойского возраста с максимальной глубиной 2475 м </w:t>
      </w:r>
      <w:r w:rsidRPr="000B57AE">
        <w:rPr>
          <w:spacing w:val="-6"/>
          <w:sz w:val="24"/>
          <w:szCs w:val="24"/>
        </w:rPr>
        <w:t>на Западном участке</w:t>
      </w:r>
      <w:r w:rsidRPr="000B57AE">
        <w:rPr>
          <w:sz w:val="24"/>
          <w:szCs w:val="24"/>
        </w:rPr>
        <w:t xml:space="preserve"> (скв. 102).</w:t>
      </w:r>
    </w:p>
    <w:p w:rsidR="000B57AE" w:rsidRPr="000B57AE" w:rsidRDefault="000B57AE" w:rsidP="000B57AE">
      <w:pPr>
        <w:spacing w:line="360" w:lineRule="auto"/>
        <w:ind w:left="993" w:right="382"/>
        <w:jc w:val="both"/>
        <w:rPr>
          <w:sz w:val="24"/>
          <w:szCs w:val="24"/>
          <w:lang w:eastAsia="ru-RU"/>
        </w:rPr>
      </w:pPr>
      <w:r w:rsidRPr="000B57AE">
        <w:rPr>
          <w:sz w:val="24"/>
          <w:szCs w:val="24"/>
          <w:lang w:eastAsia="ru-RU"/>
        </w:rPr>
        <w:t xml:space="preserve">Результаты бурения вновь пробуренных скважин не внесли изменения в литолого-стратиграфическую характеристику продуктивного разреза месторождения, а лишь подтвердили имеющуюся информацию. </w:t>
      </w:r>
    </w:p>
    <w:p w:rsidR="000B57AE" w:rsidRPr="000B57AE" w:rsidRDefault="000B57AE" w:rsidP="000B57AE">
      <w:pPr>
        <w:spacing w:line="360" w:lineRule="auto"/>
        <w:ind w:left="993" w:right="382"/>
        <w:jc w:val="both"/>
        <w:rPr>
          <w:sz w:val="24"/>
          <w:szCs w:val="24"/>
        </w:rPr>
      </w:pPr>
      <w:r w:rsidRPr="000B57AE">
        <w:rPr>
          <w:i/>
          <w:sz w:val="24"/>
          <w:szCs w:val="24"/>
        </w:rPr>
        <w:t xml:space="preserve">Дощанские и карагансайские отложения, </w:t>
      </w:r>
      <w:r w:rsidRPr="000B57AE">
        <w:rPr>
          <w:sz w:val="24"/>
          <w:szCs w:val="24"/>
        </w:rPr>
        <w:t>в пределах контрактной территории, прослежены в западной и северо-восточной грабеновых частях, в сводово-горстовой части отмечается их выклинивание.</w:t>
      </w:r>
    </w:p>
    <w:p w:rsidR="000B57AE" w:rsidRPr="000B57AE" w:rsidRDefault="000B57AE" w:rsidP="000B57AE">
      <w:pPr>
        <w:spacing w:line="360" w:lineRule="auto"/>
        <w:ind w:left="993" w:right="382"/>
        <w:jc w:val="both"/>
        <w:rPr>
          <w:sz w:val="24"/>
          <w:szCs w:val="24"/>
        </w:rPr>
      </w:pPr>
      <w:r w:rsidRPr="000B57AE">
        <w:rPr>
          <w:i/>
          <w:sz w:val="24"/>
          <w:szCs w:val="24"/>
        </w:rPr>
        <w:t>Карагансайские отложения</w:t>
      </w:r>
      <w:r w:rsidRPr="000B57AE">
        <w:rPr>
          <w:sz w:val="24"/>
          <w:szCs w:val="24"/>
        </w:rPr>
        <w:t xml:space="preserve"> повторяют строение дощанских отложений и </w:t>
      </w:r>
      <w:r w:rsidR="005A1949" w:rsidRPr="000B57AE">
        <w:rPr>
          <w:sz w:val="24"/>
          <w:szCs w:val="24"/>
        </w:rPr>
        <w:t xml:space="preserve">тоже </w:t>
      </w:r>
      <w:r w:rsidR="005A1949" w:rsidRPr="000B57AE">
        <w:rPr>
          <w:sz w:val="24"/>
          <w:szCs w:val="24"/>
        </w:rPr>
        <w:lastRenderedPageBreak/>
        <w:t>прослеживается</w:t>
      </w:r>
      <w:r w:rsidRPr="000B57AE">
        <w:rPr>
          <w:sz w:val="24"/>
          <w:szCs w:val="24"/>
        </w:rPr>
        <w:t xml:space="preserve"> только в грабеновых частях на западе и северо-востоке.</w:t>
      </w:r>
    </w:p>
    <w:p w:rsidR="000B57AE" w:rsidRPr="000B57AE" w:rsidRDefault="000B57AE" w:rsidP="000B57AE">
      <w:pPr>
        <w:spacing w:line="360" w:lineRule="auto"/>
        <w:ind w:left="993" w:right="382"/>
        <w:jc w:val="both"/>
        <w:rPr>
          <w:sz w:val="24"/>
          <w:szCs w:val="24"/>
        </w:rPr>
      </w:pPr>
      <w:r w:rsidRPr="000B57AE">
        <w:rPr>
          <w:i/>
          <w:sz w:val="24"/>
          <w:szCs w:val="24"/>
        </w:rPr>
        <w:t>Кумкольские отложения</w:t>
      </w:r>
      <w:r w:rsidRPr="000B57AE">
        <w:rPr>
          <w:sz w:val="24"/>
          <w:szCs w:val="24"/>
        </w:rPr>
        <w:t xml:space="preserve"> также развиты в опущенных частях, погружаются по направлению на юго-восток и запад, и варьирует в интервале глубин от -1500 до -1900 м. В северной части происходит воздымание на северо-запад до отметки </w:t>
      </w:r>
      <w:smartTag w:uri="urn:schemas-microsoft-com:office:smarttags" w:element="metricconverter">
        <w:smartTagPr>
          <w:attr w:name="ProductID" w:val="-1150 м"/>
        </w:smartTagPr>
        <w:r w:rsidRPr="000B57AE">
          <w:rPr>
            <w:sz w:val="24"/>
            <w:szCs w:val="24"/>
          </w:rPr>
          <w:t>-1150 м</w:t>
        </w:r>
      </w:smartTag>
      <w:r w:rsidRPr="000B57AE">
        <w:rPr>
          <w:sz w:val="24"/>
          <w:szCs w:val="24"/>
        </w:rPr>
        <w:t xml:space="preserve"> и на северо-восток до отметки -1100 м. Структура Западного участка в восточной и северо-восточной частях осложнена серией малоамплитудных тектонических разрывных нарушений, преимущественно северо- и северо-западного направления. </w:t>
      </w:r>
    </w:p>
    <w:p w:rsidR="000B57AE" w:rsidRPr="000B57AE" w:rsidRDefault="000B57AE" w:rsidP="000B57AE">
      <w:pPr>
        <w:spacing w:line="360" w:lineRule="auto"/>
        <w:ind w:left="993" w:right="382"/>
        <w:jc w:val="both"/>
        <w:rPr>
          <w:sz w:val="24"/>
          <w:szCs w:val="24"/>
        </w:rPr>
      </w:pPr>
      <w:r w:rsidRPr="000B57AE">
        <w:rPr>
          <w:sz w:val="24"/>
          <w:szCs w:val="24"/>
        </w:rPr>
        <w:t xml:space="preserve">В кумкольских отложениях на Центральном участке, в продуктивном горизонте Ю-I установлены залежи 5 и 8, в горизонте Ю-IIА - залежь 5. Горизонты Ю-II - Ю-III имеют блочное строение. </w:t>
      </w:r>
    </w:p>
    <w:p w:rsidR="000B57AE" w:rsidRPr="000B57AE" w:rsidRDefault="000B57AE" w:rsidP="000B57AE">
      <w:pPr>
        <w:spacing w:line="360" w:lineRule="auto"/>
        <w:ind w:left="993" w:right="382"/>
        <w:jc w:val="both"/>
        <w:rPr>
          <w:sz w:val="24"/>
          <w:szCs w:val="24"/>
        </w:rPr>
      </w:pPr>
      <w:r w:rsidRPr="000B57AE">
        <w:rPr>
          <w:sz w:val="24"/>
          <w:szCs w:val="24"/>
        </w:rPr>
        <w:t>На Западном, опущенном участке, распространены продуктивные верхнеюрские отложения, разбитые нарушениями f</w:t>
      </w:r>
      <w:r w:rsidRPr="000B57AE">
        <w:rPr>
          <w:sz w:val="24"/>
          <w:szCs w:val="24"/>
          <w:vertAlign w:val="subscript"/>
        </w:rPr>
        <w:t>1</w:t>
      </w:r>
      <w:r w:rsidRPr="000B57AE">
        <w:rPr>
          <w:sz w:val="24"/>
          <w:szCs w:val="24"/>
        </w:rPr>
        <w:t>-f</w:t>
      </w:r>
      <w:r w:rsidRPr="000B57AE">
        <w:rPr>
          <w:sz w:val="24"/>
          <w:szCs w:val="24"/>
          <w:vertAlign w:val="subscript"/>
        </w:rPr>
        <w:t>7</w:t>
      </w:r>
      <w:r w:rsidRPr="000B57AE">
        <w:rPr>
          <w:sz w:val="24"/>
          <w:szCs w:val="24"/>
        </w:rPr>
        <w:t>,</w:t>
      </w:r>
      <w:r w:rsidRPr="000B57AE">
        <w:rPr>
          <w:sz w:val="24"/>
          <w:szCs w:val="24"/>
          <w:vertAlign w:val="subscript"/>
        </w:rPr>
        <w:t xml:space="preserve"> </w:t>
      </w:r>
      <w:r w:rsidRPr="000B57AE">
        <w:rPr>
          <w:sz w:val="24"/>
          <w:szCs w:val="24"/>
        </w:rPr>
        <w:t>и F</w:t>
      </w:r>
      <w:r w:rsidRPr="000B57AE">
        <w:rPr>
          <w:sz w:val="24"/>
          <w:szCs w:val="24"/>
          <w:vertAlign w:val="subscript"/>
        </w:rPr>
        <w:t>1</w:t>
      </w:r>
      <w:r w:rsidRPr="000B57AE">
        <w:rPr>
          <w:sz w:val="24"/>
          <w:szCs w:val="24"/>
        </w:rPr>
        <w:t>-F</w:t>
      </w:r>
      <w:r w:rsidRPr="000B57AE">
        <w:rPr>
          <w:sz w:val="24"/>
          <w:szCs w:val="24"/>
          <w:vertAlign w:val="subscript"/>
        </w:rPr>
        <w:t>3</w:t>
      </w:r>
      <w:r w:rsidRPr="000B57AE">
        <w:rPr>
          <w:sz w:val="24"/>
          <w:szCs w:val="24"/>
        </w:rPr>
        <w:t xml:space="preserve"> на 11 блоков (I, II, III, IV, IV</w:t>
      </w:r>
      <w:r w:rsidRPr="000B57AE">
        <w:rPr>
          <w:sz w:val="24"/>
          <w:szCs w:val="24"/>
          <w:vertAlign w:val="superscript"/>
        </w:rPr>
        <w:t>/</w:t>
      </w:r>
      <w:r w:rsidRPr="000B57AE">
        <w:rPr>
          <w:sz w:val="24"/>
          <w:szCs w:val="24"/>
        </w:rPr>
        <w:t xml:space="preserve">, V, VI, VII, VIII, IX, X). Размеры структуры по замыкающей изогипсе -1680 м составляют 4,3 х 1,0 км, амплитуда поднятия достигает 120 м. </w:t>
      </w:r>
    </w:p>
    <w:p w:rsidR="000B57AE" w:rsidRPr="000B57AE" w:rsidRDefault="000B57AE" w:rsidP="000B57AE">
      <w:pPr>
        <w:spacing w:line="360" w:lineRule="auto"/>
        <w:ind w:left="993" w:right="382"/>
        <w:jc w:val="both"/>
        <w:rPr>
          <w:sz w:val="24"/>
          <w:szCs w:val="24"/>
        </w:rPr>
      </w:pPr>
      <w:r w:rsidRPr="000B57AE">
        <w:rPr>
          <w:i/>
          <w:sz w:val="24"/>
          <w:szCs w:val="24"/>
        </w:rPr>
        <w:t>Акшабулакский комплекс отложений</w:t>
      </w:r>
      <w:r w:rsidRPr="000B57AE">
        <w:rPr>
          <w:sz w:val="24"/>
          <w:szCs w:val="24"/>
        </w:rPr>
        <w:t xml:space="preserve"> покрывает большую часть площади, прослеживается общее погружение в западном направлении (в сторону Акшабулакской грабен-синклинали) до отметок </w:t>
      </w:r>
      <w:smartTag w:uri="urn:schemas-microsoft-com:office:smarttags" w:element="metricconverter">
        <w:smartTagPr>
          <w:attr w:name="ProductID" w:val="-1650 м"/>
        </w:smartTagPr>
        <w:r w:rsidRPr="000B57AE">
          <w:rPr>
            <w:sz w:val="24"/>
            <w:szCs w:val="24"/>
          </w:rPr>
          <w:t>-1650 м</w:t>
        </w:r>
      </w:smartTag>
      <w:r w:rsidRPr="000B57AE">
        <w:rPr>
          <w:sz w:val="24"/>
          <w:szCs w:val="24"/>
        </w:rPr>
        <w:t xml:space="preserve"> и более, и отмечается воздымание отложений до отметок </w:t>
      </w:r>
      <w:smartTag w:uri="urn:schemas-microsoft-com:office:smarttags" w:element="metricconverter">
        <w:smartTagPr>
          <w:attr w:name="ProductID" w:val="-900 м"/>
        </w:smartTagPr>
        <w:r w:rsidRPr="000B57AE">
          <w:rPr>
            <w:sz w:val="24"/>
            <w:szCs w:val="24"/>
          </w:rPr>
          <w:t>-900 м</w:t>
        </w:r>
      </w:smartTag>
      <w:r w:rsidRPr="000B57AE">
        <w:rPr>
          <w:sz w:val="24"/>
          <w:szCs w:val="24"/>
        </w:rPr>
        <w:t xml:space="preserve"> на северо-восток. </w:t>
      </w:r>
    </w:p>
    <w:p w:rsidR="000B57AE" w:rsidRPr="000B57AE" w:rsidRDefault="000B57AE" w:rsidP="000B57AE">
      <w:pPr>
        <w:spacing w:line="360" w:lineRule="auto"/>
        <w:ind w:left="993" w:right="382"/>
        <w:jc w:val="both"/>
        <w:rPr>
          <w:sz w:val="24"/>
          <w:szCs w:val="24"/>
        </w:rPr>
      </w:pPr>
      <w:r w:rsidRPr="000B57AE">
        <w:rPr>
          <w:sz w:val="24"/>
          <w:szCs w:val="24"/>
        </w:rPr>
        <w:t>К отложениям акшабулакской свиты приурочены нефтяные горизонты Ю-0, Ю-0</w:t>
      </w:r>
      <w:r w:rsidRPr="000B57AE">
        <w:rPr>
          <w:sz w:val="24"/>
          <w:szCs w:val="24"/>
          <w:vertAlign w:val="superscript"/>
        </w:rPr>
        <w:t>/</w:t>
      </w:r>
      <w:r w:rsidRPr="000B57AE">
        <w:rPr>
          <w:sz w:val="24"/>
          <w:szCs w:val="24"/>
        </w:rPr>
        <w:t xml:space="preserve">, Ю-0-1, Ю-0-2. В пределах Центрального участка выделены ловушки, связанные с палеоруслами и дельтовыми образованиями: в районе скважин 349 и 346 - палеорусло, в районе скважин 332, 341, 343, 344, 345 - палеорусло, в районе скважин 311 и 340 – локальное поднятие. </w:t>
      </w:r>
    </w:p>
    <w:p w:rsidR="000B57AE" w:rsidRPr="000B57AE" w:rsidRDefault="000B57AE" w:rsidP="000B57AE">
      <w:pPr>
        <w:spacing w:line="360" w:lineRule="auto"/>
        <w:ind w:left="993" w:right="382"/>
        <w:jc w:val="both"/>
        <w:rPr>
          <w:sz w:val="24"/>
          <w:szCs w:val="24"/>
        </w:rPr>
      </w:pPr>
      <w:r w:rsidRPr="000B57AE">
        <w:rPr>
          <w:sz w:val="24"/>
          <w:szCs w:val="24"/>
        </w:rPr>
        <w:t xml:space="preserve">Структурный план </w:t>
      </w:r>
      <w:r w:rsidRPr="000B57AE">
        <w:rPr>
          <w:i/>
          <w:sz w:val="24"/>
          <w:szCs w:val="24"/>
        </w:rPr>
        <w:t>нижнемеловых отложений</w:t>
      </w:r>
      <w:r w:rsidRPr="000B57AE">
        <w:rPr>
          <w:sz w:val="24"/>
          <w:szCs w:val="24"/>
        </w:rPr>
        <w:t xml:space="preserve"> (арыскумский горизонт) аналогичен вышеописанному. Исключение составляют некоторые участки, которые частично перекрывают большую часть эрозионного выступа палеозоя, образуя, тем самым, благоприятные структуры (ловушки) для скопления углеводородов. </w:t>
      </w:r>
    </w:p>
    <w:p w:rsidR="000B57AE" w:rsidRPr="000B57AE" w:rsidRDefault="000B57AE" w:rsidP="000B57AE">
      <w:pPr>
        <w:spacing w:line="360" w:lineRule="auto"/>
        <w:ind w:left="993" w:right="382"/>
        <w:jc w:val="both"/>
        <w:rPr>
          <w:sz w:val="24"/>
          <w:szCs w:val="24"/>
        </w:rPr>
      </w:pPr>
      <w:r w:rsidRPr="000B57AE">
        <w:rPr>
          <w:sz w:val="24"/>
          <w:szCs w:val="24"/>
        </w:rPr>
        <w:t xml:space="preserve">К отложениям </w:t>
      </w:r>
      <w:r w:rsidRPr="000B57AE">
        <w:rPr>
          <w:i/>
          <w:sz w:val="24"/>
          <w:szCs w:val="24"/>
        </w:rPr>
        <w:t>арыскумского горизонта</w:t>
      </w:r>
      <w:r w:rsidRPr="000B57AE">
        <w:rPr>
          <w:sz w:val="24"/>
          <w:szCs w:val="24"/>
        </w:rPr>
        <w:t xml:space="preserve"> на Центральном участке приурочены продуктивные горизонты M-I и M-II, в которых прослеживаются локальные поднятия, где установлены залежи нефти. </w:t>
      </w:r>
    </w:p>
    <w:p w:rsidR="000B57AE" w:rsidRPr="000B57AE" w:rsidRDefault="000B57AE" w:rsidP="000B57AE">
      <w:pPr>
        <w:spacing w:line="360" w:lineRule="auto"/>
        <w:ind w:left="993" w:right="382"/>
        <w:jc w:val="both"/>
        <w:rPr>
          <w:sz w:val="24"/>
          <w:szCs w:val="24"/>
        </w:rPr>
      </w:pPr>
      <w:r w:rsidRPr="000B57AE">
        <w:rPr>
          <w:sz w:val="24"/>
          <w:szCs w:val="24"/>
          <w:lang w:eastAsia="ru-RU"/>
        </w:rPr>
        <w:t xml:space="preserve">В </w:t>
      </w:r>
      <w:r w:rsidRPr="000B57AE">
        <w:rPr>
          <w:b/>
          <w:sz w:val="24"/>
          <w:szCs w:val="24"/>
          <w:lang w:eastAsia="ru-RU"/>
        </w:rPr>
        <w:t>тектоническом отношении</w:t>
      </w:r>
      <w:r w:rsidRPr="000B57AE">
        <w:rPr>
          <w:sz w:val="24"/>
          <w:szCs w:val="24"/>
          <w:lang w:eastAsia="ru-RU"/>
        </w:rPr>
        <w:t xml:space="preserve"> </w:t>
      </w:r>
      <w:r w:rsidRPr="000B57AE">
        <w:rPr>
          <w:sz w:val="24"/>
          <w:szCs w:val="24"/>
        </w:rPr>
        <w:t xml:space="preserve">месторождение расположено в северной части Ащисайского поднятия, занимающего центральную часть одноименной горст-антиклинали, разделяющей Акшабулакскую и Бозингенскую грабен–синклинали. </w:t>
      </w:r>
    </w:p>
    <w:p w:rsidR="000B57AE" w:rsidRPr="000B57AE" w:rsidRDefault="000B57AE" w:rsidP="000B57AE">
      <w:pPr>
        <w:spacing w:line="360" w:lineRule="auto"/>
        <w:ind w:left="993" w:right="382"/>
        <w:jc w:val="both"/>
        <w:rPr>
          <w:sz w:val="24"/>
          <w:szCs w:val="24"/>
        </w:rPr>
      </w:pPr>
      <w:r w:rsidRPr="000B57AE">
        <w:rPr>
          <w:sz w:val="24"/>
          <w:szCs w:val="24"/>
        </w:rPr>
        <w:t xml:space="preserve">По результатам детальных сейсмических исследований МОГТ 2Д/3Д выделены три сейсмостратиграфических комплекса: первый – поверхность фундамента, второй - </w:t>
      </w:r>
      <w:r w:rsidRPr="000B57AE">
        <w:rPr>
          <w:sz w:val="24"/>
          <w:szCs w:val="24"/>
        </w:rPr>
        <w:lastRenderedPageBreak/>
        <w:t xml:space="preserve">отложения юры, третий – меловые и кайнозойские отложения. </w:t>
      </w:r>
    </w:p>
    <w:p w:rsidR="000B57AE" w:rsidRPr="000B57AE" w:rsidRDefault="000B57AE" w:rsidP="000B57AE">
      <w:pPr>
        <w:spacing w:line="360" w:lineRule="auto"/>
        <w:ind w:left="993" w:right="382"/>
        <w:jc w:val="both"/>
        <w:rPr>
          <w:sz w:val="24"/>
          <w:szCs w:val="24"/>
        </w:rPr>
      </w:pPr>
      <w:r w:rsidRPr="000B57AE">
        <w:rPr>
          <w:sz w:val="24"/>
          <w:szCs w:val="24"/>
        </w:rPr>
        <w:t xml:space="preserve">Месторождение приурочено к выступу фундамента, ограниченному уступами амплитудой 150-200 м. В домезозойском фундаменте выделяется удлиненный выступ субмеридиального простирания, к которому приурочен Центральный участок, разделенный небольшим перегибом, с востока и запада ограничен уступами, амплитуда которых составляет более 200 м. В западно-восточных направлениях от вершины выступа происходит ступенеобразное погружение фундамента, а на западе отмечается небольшое воздымание, к которому приурочен Западный участок месторождения Ащисай. </w:t>
      </w:r>
    </w:p>
    <w:p w:rsidR="000B57AE" w:rsidRPr="000B57AE" w:rsidRDefault="000B57AE" w:rsidP="000B57AE">
      <w:pPr>
        <w:spacing w:line="360" w:lineRule="auto"/>
        <w:ind w:left="993" w:right="382"/>
        <w:jc w:val="both"/>
        <w:rPr>
          <w:sz w:val="24"/>
          <w:szCs w:val="24"/>
        </w:rPr>
      </w:pPr>
      <w:r w:rsidRPr="000B57AE">
        <w:rPr>
          <w:sz w:val="24"/>
          <w:szCs w:val="24"/>
        </w:rPr>
        <w:t>В 2014 году TОО «Петролеум Гео Сервисез (Казахстан) составлен «Отчет о результатах сейсморазведочных работ 3Д, выполненных на площади Ащисай в 2014 г.</w:t>
      </w:r>
    </w:p>
    <w:p w:rsidR="000B57AE" w:rsidRPr="000B57AE" w:rsidRDefault="000B57AE" w:rsidP="000B57AE">
      <w:pPr>
        <w:spacing w:line="360" w:lineRule="auto"/>
        <w:ind w:left="993" w:right="382"/>
        <w:jc w:val="both"/>
        <w:rPr>
          <w:sz w:val="24"/>
          <w:szCs w:val="24"/>
        </w:rPr>
      </w:pPr>
      <w:r w:rsidRPr="000B57AE">
        <w:rPr>
          <w:sz w:val="24"/>
          <w:szCs w:val="24"/>
        </w:rPr>
        <w:t>По результатам этих работ построены структурные карты по отражающим горизонтам: IIar (кровля арыскумского горизонта, нижний мел K</w:t>
      </w:r>
      <w:r w:rsidRPr="000B57AE">
        <w:rPr>
          <w:sz w:val="24"/>
          <w:szCs w:val="24"/>
          <w:vertAlign w:val="subscript"/>
        </w:rPr>
        <w:t>1</w:t>
      </w:r>
      <w:r w:rsidRPr="000B57AE">
        <w:rPr>
          <w:sz w:val="24"/>
          <w:szCs w:val="24"/>
        </w:rPr>
        <w:t>nc</w:t>
      </w:r>
      <w:r w:rsidRPr="000B57AE">
        <w:rPr>
          <w:sz w:val="24"/>
          <w:szCs w:val="24"/>
          <w:vertAlign w:val="subscript"/>
        </w:rPr>
        <w:t>1</w:t>
      </w:r>
      <w:r w:rsidRPr="000B57AE">
        <w:rPr>
          <w:sz w:val="24"/>
          <w:szCs w:val="24"/>
        </w:rPr>
        <w:t>ar); III (кровля акшабулакской свиты верхней юры - J</w:t>
      </w:r>
      <w:r w:rsidRPr="000B57AE">
        <w:rPr>
          <w:sz w:val="24"/>
          <w:szCs w:val="24"/>
          <w:vertAlign w:val="subscript"/>
        </w:rPr>
        <w:t>3</w:t>
      </w:r>
      <w:r w:rsidRPr="000B57AE">
        <w:rPr>
          <w:sz w:val="24"/>
          <w:szCs w:val="24"/>
        </w:rPr>
        <w:t>ak); III</w:t>
      </w:r>
      <w:r w:rsidRPr="000B57AE">
        <w:rPr>
          <w:sz w:val="24"/>
          <w:szCs w:val="24"/>
          <w:vertAlign w:val="superscript"/>
        </w:rPr>
        <w:t xml:space="preserve">/ </w:t>
      </w:r>
      <w:r w:rsidRPr="000B57AE">
        <w:rPr>
          <w:sz w:val="24"/>
          <w:szCs w:val="24"/>
        </w:rPr>
        <w:t>(кровля верхнекумкольской подсвиты верхней юры - J</w:t>
      </w:r>
      <w:r w:rsidRPr="000B57AE">
        <w:rPr>
          <w:sz w:val="24"/>
          <w:szCs w:val="24"/>
          <w:vertAlign w:val="subscript"/>
        </w:rPr>
        <w:t>3</w:t>
      </w:r>
      <w:r w:rsidRPr="000B57AE">
        <w:rPr>
          <w:sz w:val="24"/>
          <w:szCs w:val="24"/>
        </w:rPr>
        <w:t>km); IV (кровля карагансайской свиты средней юры J</w:t>
      </w:r>
      <w:r w:rsidRPr="000B57AE">
        <w:rPr>
          <w:sz w:val="24"/>
          <w:szCs w:val="24"/>
          <w:vertAlign w:val="subscript"/>
        </w:rPr>
        <w:t>2</w:t>
      </w:r>
      <w:r w:rsidRPr="000B57AE">
        <w:rPr>
          <w:sz w:val="24"/>
          <w:szCs w:val="24"/>
        </w:rPr>
        <w:t>kr); IV</w:t>
      </w:r>
      <w:r w:rsidRPr="000B57AE">
        <w:rPr>
          <w:sz w:val="24"/>
          <w:szCs w:val="24"/>
          <w:vertAlign w:val="superscript"/>
        </w:rPr>
        <w:t>/</w:t>
      </w:r>
      <w:r w:rsidRPr="000B57AE">
        <w:rPr>
          <w:sz w:val="24"/>
          <w:szCs w:val="24"/>
        </w:rPr>
        <w:t xml:space="preserve"> (кровля дощанской свиты средней юры J</w:t>
      </w:r>
      <w:r w:rsidRPr="000B57AE">
        <w:rPr>
          <w:sz w:val="24"/>
          <w:szCs w:val="24"/>
          <w:vertAlign w:val="subscript"/>
        </w:rPr>
        <w:t>2</w:t>
      </w:r>
      <w:r w:rsidRPr="000B57AE">
        <w:rPr>
          <w:sz w:val="24"/>
          <w:szCs w:val="24"/>
        </w:rPr>
        <w:t xml:space="preserve">ds); PZ (кровля домезозойского фундамента) в масштабе 1:25000. </w:t>
      </w:r>
    </w:p>
    <w:p w:rsidR="000B57AE" w:rsidRPr="000B57AE" w:rsidRDefault="000B57AE" w:rsidP="000B57AE">
      <w:pPr>
        <w:spacing w:line="360" w:lineRule="auto"/>
        <w:ind w:left="993" w:right="382"/>
        <w:jc w:val="both"/>
        <w:rPr>
          <w:b/>
          <w:sz w:val="24"/>
          <w:szCs w:val="24"/>
        </w:rPr>
      </w:pPr>
      <w:r w:rsidRPr="000B57AE">
        <w:rPr>
          <w:b/>
          <w:sz w:val="24"/>
          <w:szCs w:val="24"/>
        </w:rPr>
        <w:t xml:space="preserve">Кровля домезозойского фундамента PZ. </w:t>
      </w:r>
      <w:r w:rsidRPr="000B57AE">
        <w:rPr>
          <w:sz w:val="24"/>
          <w:szCs w:val="24"/>
        </w:rPr>
        <w:t xml:space="preserve">В домезозойском фундаменте на контрактной территории выделяется удлиненный выступ субмеридианального простирания, к которому приурочен Центральный участок, представляющий собой антиклиналь, разделенный небольшим перегибом, с востока и запада </w:t>
      </w:r>
      <w:r w:rsidRPr="000B57AE">
        <w:rPr>
          <w:sz w:val="24"/>
          <w:szCs w:val="24"/>
          <w:lang w:eastAsia="ko-KR"/>
        </w:rPr>
        <w:t xml:space="preserve">ограничен уступами, амплитуда которых составляет более 200 м. </w:t>
      </w:r>
    </w:p>
    <w:p w:rsidR="000B57AE" w:rsidRPr="000B57AE" w:rsidRDefault="000B57AE" w:rsidP="000B57AE">
      <w:pPr>
        <w:spacing w:line="360" w:lineRule="auto"/>
        <w:ind w:left="993" w:right="382"/>
        <w:jc w:val="both"/>
        <w:rPr>
          <w:sz w:val="24"/>
          <w:szCs w:val="24"/>
          <w:lang w:eastAsia="ru-RU"/>
        </w:rPr>
      </w:pPr>
      <w:r w:rsidRPr="000B57AE">
        <w:rPr>
          <w:sz w:val="24"/>
          <w:szCs w:val="24"/>
        </w:rPr>
        <w:t>В восточном и западном направлениях от этой антиклинали происходит ступенеобразное погружение поверхности фундамента. Далее на запад отмечается небольшое воздымание, к которому приурочен Западный участок.</w:t>
      </w:r>
      <w:r w:rsidRPr="000B57AE">
        <w:rPr>
          <w:sz w:val="24"/>
          <w:szCs w:val="24"/>
          <w:lang w:eastAsia="ru-RU"/>
        </w:rPr>
        <w:t xml:space="preserve"> </w:t>
      </w:r>
      <w:r w:rsidRPr="000B57AE">
        <w:rPr>
          <w:sz w:val="24"/>
          <w:szCs w:val="24"/>
        </w:rPr>
        <w:t>По кровле фундамента диапазон изменения глубин от -1129 м на центральном участке до -1960 м на запад.</w:t>
      </w:r>
    </w:p>
    <w:p w:rsidR="000B57AE" w:rsidRPr="000B57AE" w:rsidRDefault="000B57AE" w:rsidP="000B57AE">
      <w:pPr>
        <w:spacing w:line="360" w:lineRule="auto"/>
        <w:ind w:left="993" w:right="382"/>
        <w:jc w:val="both"/>
        <w:rPr>
          <w:b/>
          <w:sz w:val="24"/>
          <w:szCs w:val="24"/>
        </w:rPr>
      </w:pPr>
      <w:r w:rsidRPr="000B57AE">
        <w:rPr>
          <w:b/>
          <w:sz w:val="24"/>
          <w:szCs w:val="24"/>
        </w:rPr>
        <w:t>Кровля дощанской свиты средней юры - J</w:t>
      </w:r>
      <w:r w:rsidRPr="000B57AE">
        <w:rPr>
          <w:b/>
          <w:sz w:val="24"/>
          <w:szCs w:val="24"/>
          <w:vertAlign w:val="subscript"/>
        </w:rPr>
        <w:t>2</w:t>
      </w:r>
      <w:r w:rsidRPr="000B57AE">
        <w:rPr>
          <w:b/>
          <w:sz w:val="24"/>
          <w:szCs w:val="24"/>
        </w:rPr>
        <w:t xml:space="preserve">ds. </w:t>
      </w:r>
      <w:r w:rsidRPr="000B57AE">
        <w:rPr>
          <w:sz w:val="24"/>
          <w:szCs w:val="24"/>
        </w:rPr>
        <w:t xml:space="preserve">В пределах контрактной территории дощанские отложения прослежены в западной и северо-восточной грабеновых частях, и выклиниваются к сводовой горстовая части. </w:t>
      </w:r>
    </w:p>
    <w:p w:rsidR="000B57AE" w:rsidRPr="000B57AE" w:rsidRDefault="000B57AE" w:rsidP="000B57AE">
      <w:pPr>
        <w:spacing w:line="360" w:lineRule="auto"/>
        <w:ind w:left="993" w:right="382"/>
        <w:jc w:val="both"/>
        <w:rPr>
          <w:sz w:val="24"/>
          <w:szCs w:val="24"/>
        </w:rPr>
      </w:pPr>
      <w:r w:rsidRPr="000B57AE">
        <w:rPr>
          <w:sz w:val="24"/>
          <w:szCs w:val="24"/>
        </w:rPr>
        <w:t>Диапазон изменения глубин западной, наиболее погруженной части варьирует в пределах от -2540 м до -1940 м, в восточной части диапазон колеблется в пределах от -1860 м (погружение восток - юго-восток) до -1240м (воздымание к северу – северо-западу).</w:t>
      </w:r>
    </w:p>
    <w:p w:rsidR="000B57AE" w:rsidRPr="000B57AE" w:rsidRDefault="000B57AE" w:rsidP="000B57AE">
      <w:pPr>
        <w:spacing w:line="360" w:lineRule="auto"/>
        <w:ind w:left="993" w:right="382"/>
        <w:jc w:val="both"/>
        <w:rPr>
          <w:b/>
          <w:sz w:val="24"/>
          <w:szCs w:val="24"/>
        </w:rPr>
      </w:pPr>
      <w:r w:rsidRPr="000B57AE">
        <w:rPr>
          <w:b/>
          <w:sz w:val="24"/>
          <w:szCs w:val="24"/>
        </w:rPr>
        <w:t>Кровля карагансайской свиты средней юры - J</w:t>
      </w:r>
      <w:r w:rsidRPr="000B57AE">
        <w:rPr>
          <w:b/>
          <w:sz w:val="24"/>
          <w:szCs w:val="24"/>
          <w:vertAlign w:val="subscript"/>
        </w:rPr>
        <w:t>2</w:t>
      </w:r>
      <w:r w:rsidRPr="000B57AE">
        <w:rPr>
          <w:b/>
          <w:sz w:val="24"/>
          <w:szCs w:val="24"/>
        </w:rPr>
        <w:t xml:space="preserve">kr. </w:t>
      </w:r>
      <w:r w:rsidRPr="000B57AE">
        <w:rPr>
          <w:sz w:val="24"/>
          <w:szCs w:val="24"/>
        </w:rPr>
        <w:t xml:space="preserve">Отложения карагансая в структурном отношении повторяют строение дощанских отложений и заполняют только грабеновые части на западе и северо-востоке. </w:t>
      </w:r>
    </w:p>
    <w:p w:rsidR="000B57AE" w:rsidRPr="000B57AE" w:rsidRDefault="000B57AE" w:rsidP="000B57AE">
      <w:pPr>
        <w:spacing w:line="360" w:lineRule="auto"/>
        <w:ind w:left="993" w:right="382"/>
        <w:jc w:val="both"/>
        <w:rPr>
          <w:sz w:val="24"/>
          <w:szCs w:val="24"/>
        </w:rPr>
      </w:pPr>
      <w:r w:rsidRPr="000B57AE">
        <w:rPr>
          <w:sz w:val="24"/>
          <w:szCs w:val="24"/>
        </w:rPr>
        <w:t xml:space="preserve">Диапазон изменения глубин западной, наиболее погруженной части варьирует в пределах </w:t>
      </w:r>
      <w:r w:rsidRPr="000B57AE">
        <w:rPr>
          <w:sz w:val="24"/>
          <w:szCs w:val="24"/>
        </w:rPr>
        <w:lastRenderedPageBreak/>
        <w:t>от -2340 м до -760 м, в восточной части диапазон изменений в пределах от -1650 м (погружение юго-восток) и до -1300 м (воздымание к северу - северо-западу) и -1150 м (воздымание к северо-востоку).</w:t>
      </w:r>
    </w:p>
    <w:p w:rsidR="000B57AE" w:rsidRPr="000B57AE" w:rsidRDefault="000B57AE" w:rsidP="000B57AE">
      <w:pPr>
        <w:spacing w:line="360" w:lineRule="auto"/>
        <w:ind w:left="993" w:right="382"/>
        <w:jc w:val="both"/>
        <w:rPr>
          <w:b/>
          <w:sz w:val="24"/>
          <w:szCs w:val="24"/>
        </w:rPr>
      </w:pPr>
      <w:r w:rsidRPr="000B57AE">
        <w:rPr>
          <w:b/>
          <w:sz w:val="24"/>
          <w:szCs w:val="24"/>
        </w:rPr>
        <w:t>Кровля верхнекумкольской подсвиты верхней юры - J</w:t>
      </w:r>
      <w:r w:rsidRPr="000B57AE">
        <w:rPr>
          <w:b/>
          <w:sz w:val="24"/>
          <w:szCs w:val="24"/>
          <w:vertAlign w:val="subscript"/>
        </w:rPr>
        <w:t>3</w:t>
      </w:r>
      <w:r w:rsidRPr="000B57AE">
        <w:rPr>
          <w:b/>
          <w:sz w:val="24"/>
          <w:szCs w:val="24"/>
        </w:rPr>
        <w:t xml:space="preserve">km. </w:t>
      </w:r>
      <w:r w:rsidRPr="000B57AE">
        <w:rPr>
          <w:sz w:val="24"/>
          <w:szCs w:val="24"/>
        </w:rPr>
        <w:t xml:space="preserve">Верхнекумкольские отложения развиты также, по большей части, в опущенных частях контрактной территории и нарушены серией малоамплитудных тектонических нарушений, преимущественно северного – северо-западного направления. </w:t>
      </w:r>
    </w:p>
    <w:p w:rsidR="000B57AE" w:rsidRPr="000B57AE" w:rsidRDefault="000B57AE" w:rsidP="000B57AE">
      <w:pPr>
        <w:spacing w:line="360" w:lineRule="auto"/>
        <w:ind w:left="993" w:right="382"/>
        <w:jc w:val="both"/>
        <w:rPr>
          <w:sz w:val="24"/>
          <w:szCs w:val="24"/>
        </w:rPr>
      </w:pPr>
      <w:r w:rsidRPr="000B57AE">
        <w:rPr>
          <w:sz w:val="24"/>
          <w:szCs w:val="24"/>
        </w:rPr>
        <w:t>Кумкольские отложения погружаются от -1500 м до отметок -1900 м и более на запад. В северной части контрактной территории идет подъем горизонта к северо-западу до отметок -1150 м и -1100 м на северо-восток. Структура западного участка и северо-восточной части месторождения тектоническими нарушениями разбита на ряд блоков. Кумкольские отложения погружаются на юго-восток до отметок -1650 м и более.</w:t>
      </w:r>
    </w:p>
    <w:p w:rsidR="000B57AE" w:rsidRPr="000B57AE" w:rsidRDefault="000B57AE" w:rsidP="000B57AE">
      <w:pPr>
        <w:spacing w:line="360" w:lineRule="auto"/>
        <w:ind w:left="993" w:right="382"/>
        <w:jc w:val="both"/>
        <w:rPr>
          <w:sz w:val="24"/>
          <w:szCs w:val="24"/>
        </w:rPr>
      </w:pPr>
      <w:r w:rsidRPr="000B57AE">
        <w:rPr>
          <w:sz w:val="24"/>
          <w:szCs w:val="24"/>
        </w:rPr>
        <w:t>В кумкольских отложениях выявлены нефтяные залежи на Центральном (залежи 5, 8, 9, 10) и Западном участках. Размеры залежи 5 по замыкающей изогипсе -1295 м составляет 2,6х0,9 км, амплитуда 5 м. Размеры залежи 8 по замыкающей изогипсе -1245 м составляет 0,7х0,4 км, амплитуда 5 м. Залежь 9 представляет собой полусводовое поднятие, экранированное с востока тектоническим нарушением f</w:t>
      </w:r>
      <w:r w:rsidRPr="000B57AE">
        <w:rPr>
          <w:sz w:val="24"/>
          <w:szCs w:val="24"/>
          <w:vertAlign w:val="subscript"/>
        </w:rPr>
        <w:t>8</w:t>
      </w:r>
      <w:r w:rsidRPr="000B57AE">
        <w:rPr>
          <w:sz w:val="24"/>
          <w:szCs w:val="24"/>
        </w:rPr>
        <w:t>, размеры структуры по изогипсе -1290 м составляют 6,8х0,5 км, амплитуда до 40 м. Залежь 10 экранирована с востока и севера тектоническими нарушениями f</w:t>
      </w:r>
      <w:r w:rsidRPr="000B57AE">
        <w:rPr>
          <w:sz w:val="24"/>
          <w:szCs w:val="24"/>
          <w:vertAlign w:val="subscript"/>
        </w:rPr>
        <w:t>10</w:t>
      </w:r>
      <w:r w:rsidRPr="000B57AE">
        <w:rPr>
          <w:sz w:val="24"/>
          <w:szCs w:val="24"/>
        </w:rPr>
        <w:t>, f</w:t>
      </w:r>
      <w:r w:rsidRPr="000B57AE">
        <w:rPr>
          <w:sz w:val="24"/>
          <w:szCs w:val="24"/>
          <w:vertAlign w:val="subscript"/>
        </w:rPr>
        <w:t>14</w:t>
      </w:r>
      <w:r w:rsidRPr="000B57AE">
        <w:rPr>
          <w:sz w:val="24"/>
          <w:szCs w:val="24"/>
        </w:rPr>
        <w:t xml:space="preserve">, размеры структуры по изогипсе -1160 м составляют 0,5х0,3 км, амплитуда до 20 м. </w:t>
      </w:r>
    </w:p>
    <w:p w:rsidR="000B57AE" w:rsidRPr="005A1949" w:rsidRDefault="000B57AE" w:rsidP="000B57AE">
      <w:pPr>
        <w:spacing w:line="360" w:lineRule="auto"/>
        <w:ind w:left="993" w:right="382"/>
        <w:jc w:val="both"/>
        <w:rPr>
          <w:sz w:val="24"/>
          <w:szCs w:val="24"/>
        </w:rPr>
      </w:pPr>
      <w:r w:rsidRPr="000B57AE">
        <w:rPr>
          <w:sz w:val="24"/>
          <w:szCs w:val="24"/>
        </w:rPr>
        <w:t xml:space="preserve">На </w:t>
      </w:r>
      <w:r w:rsidRPr="005A1949">
        <w:rPr>
          <w:sz w:val="24"/>
          <w:szCs w:val="24"/>
        </w:rPr>
        <w:t>Западном, опущенном участке фундамента, ограниченном тектоническими нарушениями, распространены продуктивные верхнеюрские отложения, многочисленными нарушениями разбитые на блоки (I, II, III, IV, IV/, V, VI, VII, VIII, IX, X). Размеры структуры по замыкающей изогипсе -1680 м составляют 4,3х1,0 км, амплитуда поднятия достигает 120 м. Залежи нефти выявлены по данным ГИС и опробования в пределах блоков I, II, III, IV, IV</w:t>
      </w:r>
      <w:r w:rsidRPr="005A1949">
        <w:rPr>
          <w:sz w:val="24"/>
          <w:szCs w:val="24"/>
          <w:vertAlign w:val="superscript"/>
        </w:rPr>
        <w:t>/</w:t>
      </w:r>
      <w:r w:rsidRPr="005A1949">
        <w:rPr>
          <w:sz w:val="24"/>
          <w:szCs w:val="24"/>
        </w:rPr>
        <w:t>, VIII, X.</w:t>
      </w:r>
    </w:p>
    <w:p w:rsidR="000B57AE" w:rsidRPr="005A1949" w:rsidRDefault="000B57AE" w:rsidP="000B57AE">
      <w:pPr>
        <w:spacing w:line="360" w:lineRule="auto"/>
        <w:ind w:left="993" w:right="382"/>
        <w:jc w:val="both"/>
        <w:rPr>
          <w:b/>
          <w:sz w:val="24"/>
          <w:szCs w:val="24"/>
        </w:rPr>
      </w:pPr>
      <w:r w:rsidRPr="005A1949">
        <w:rPr>
          <w:b/>
          <w:sz w:val="24"/>
          <w:szCs w:val="24"/>
        </w:rPr>
        <w:t>Кровля акшабулакских отложений верхней юры - J</w:t>
      </w:r>
      <w:r w:rsidRPr="005A1949">
        <w:rPr>
          <w:b/>
          <w:sz w:val="24"/>
          <w:szCs w:val="24"/>
          <w:vertAlign w:val="subscript"/>
        </w:rPr>
        <w:t>3</w:t>
      </w:r>
      <w:r w:rsidRPr="005A1949">
        <w:rPr>
          <w:b/>
          <w:sz w:val="24"/>
          <w:szCs w:val="24"/>
        </w:rPr>
        <w:t xml:space="preserve">ak. </w:t>
      </w:r>
      <w:r w:rsidRPr="005A1949">
        <w:rPr>
          <w:sz w:val="24"/>
          <w:szCs w:val="24"/>
        </w:rPr>
        <w:t>Акшабулакский комплекс покрывает большую часть контрактной территории, что свидетельствует о частичной компенсации (выполаживании) нижележащего рельефа, то есть отображается «плавный» переход из синрифтовой фазы тектогенеза в пострифтовую, формируя постепенно иной структурный план.</w:t>
      </w:r>
    </w:p>
    <w:p w:rsidR="000B57AE" w:rsidRPr="005A1949" w:rsidRDefault="000B57AE" w:rsidP="000B57AE">
      <w:pPr>
        <w:spacing w:line="360" w:lineRule="auto"/>
        <w:ind w:left="993" w:right="382"/>
        <w:jc w:val="both"/>
        <w:rPr>
          <w:sz w:val="24"/>
          <w:szCs w:val="24"/>
        </w:rPr>
      </w:pPr>
      <w:r w:rsidRPr="005A1949">
        <w:rPr>
          <w:sz w:val="24"/>
          <w:szCs w:val="24"/>
        </w:rPr>
        <w:t xml:space="preserve">Отмечается общее погружение горизонта в западном направлении (в сторону Акшабулакской грабен-синклинали) до отметок -1650 м и более. К северо-востоку отмечается частичное воздымание отложений до отметок -900 м. На северной части </w:t>
      </w:r>
      <w:r w:rsidRPr="005A1949">
        <w:rPr>
          <w:sz w:val="24"/>
          <w:szCs w:val="24"/>
        </w:rPr>
        <w:lastRenderedPageBreak/>
        <w:t xml:space="preserve">прослежены отдельные локальные поднятия. </w:t>
      </w:r>
    </w:p>
    <w:p w:rsidR="000B57AE" w:rsidRPr="005A1949" w:rsidRDefault="000B57AE" w:rsidP="000B57AE">
      <w:pPr>
        <w:spacing w:line="360" w:lineRule="auto"/>
        <w:ind w:left="993" w:right="382"/>
        <w:jc w:val="both"/>
        <w:rPr>
          <w:sz w:val="24"/>
          <w:szCs w:val="24"/>
        </w:rPr>
      </w:pPr>
      <w:r w:rsidRPr="005A1949">
        <w:rPr>
          <w:sz w:val="24"/>
          <w:szCs w:val="24"/>
        </w:rPr>
        <w:t xml:space="preserve">По результатам интерпретации материалов 3Д в отложениях акшабулакской свиты в пределах Центрального участка выделены ловушки эрозионно-аккумулятивного характера или ловушки, связанные с палеоруслами и дельтовыми образованиями. </w:t>
      </w:r>
    </w:p>
    <w:p w:rsidR="000B57AE" w:rsidRPr="005A1949" w:rsidRDefault="000B57AE" w:rsidP="000B57AE">
      <w:pPr>
        <w:spacing w:line="360" w:lineRule="auto"/>
        <w:ind w:left="993" w:right="382"/>
        <w:jc w:val="both"/>
        <w:rPr>
          <w:sz w:val="24"/>
          <w:szCs w:val="24"/>
        </w:rPr>
      </w:pPr>
      <w:r w:rsidRPr="005A1949">
        <w:rPr>
          <w:sz w:val="24"/>
          <w:szCs w:val="24"/>
        </w:rPr>
        <w:t>В верхней части акшабулакской свиты в районе скважин 346, 349, 351, 352 прослежено палеорусло, простирающееся с юго-запада на северо-восток, размеры русла порядка 400 м на 1,5 км.</w:t>
      </w:r>
      <w:r w:rsidRPr="005A1949">
        <w:rPr>
          <w:b/>
          <w:sz w:val="24"/>
          <w:szCs w:val="24"/>
        </w:rPr>
        <w:t xml:space="preserve"> </w:t>
      </w:r>
    </w:p>
    <w:p w:rsidR="000B57AE" w:rsidRPr="005A1949" w:rsidRDefault="000B57AE" w:rsidP="000B57AE">
      <w:pPr>
        <w:spacing w:line="360" w:lineRule="auto"/>
        <w:ind w:left="993" w:right="382"/>
        <w:jc w:val="both"/>
        <w:rPr>
          <w:sz w:val="24"/>
          <w:szCs w:val="24"/>
        </w:rPr>
      </w:pPr>
      <w:r w:rsidRPr="005A1949">
        <w:rPr>
          <w:sz w:val="24"/>
          <w:szCs w:val="24"/>
        </w:rPr>
        <w:t xml:space="preserve">Ниже порядка на 50 м в районе скважин 332, 341, 343, 344, 345, 349, 354 выделен другой объект, также представляющий собой палеорусло, которое простирается с северо-запада на юго-восток на 3 км, ширина русла - порядка 200 м. </w:t>
      </w:r>
    </w:p>
    <w:p w:rsidR="000B57AE" w:rsidRPr="005A1949" w:rsidRDefault="000B57AE" w:rsidP="000B57AE">
      <w:pPr>
        <w:spacing w:line="360" w:lineRule="auto"/>
        <w:ind w:left="993" w:right="382"/>
        <w:jc w:val="both"/>
        <w:rPr>
          <w:sz w:val="24"/>
          <w:szCs w:val="24"/>
        </w:rPr>
      </w:pPr>
      <w:r w:rsidRPr="005A1949">
        <w:rPr>
          <w:sz w:val="24"/>
          <w:szCs w:val="24"/>
        </w:rPr>
        <w:t>Скважина 340 пробурена на небольшом локальном поднятии размером 0,4 х 0,2 км.</w:t>
      </w:r>
    </w:p>
    <w:p w:rsidR="000B57AE" w:rsidRPr="005A1949" w:rsidRDefault="000B57AE" w:rsidP="000B57AE">
      <w:pPr>
        <w:spacing w:line="360" w:lineRule="auto"/>
        <w:ind w:left="993" w:right="382"/>
        <w:jc w:val="both"/>
        <w:rPr>
          <w:b/>
          <w:sz w:val="24"/>
          <w:szCs w:val="24"/>
        </w:rPr>
      </w:pPr>
      <w:r w:rsidRPr="005A1949">
        <w:rPr>
          <w:b/>
          <w:sz w:val="24"/>
          <w:szCs w:val="24"/>
        </w:rPr>
        <w:t>Структурная карта по кровле арыскумского горизонта нижнего мела (К</w:t>
      </w:r>
      <w:r w:rsidRPr="005A1949">
        <w:rPr>
          <w:b/>
          <w:sz w:val="24"/>
          <w:szCs w:val="24"/>
          <w:vertAlign w:val="subscript"/>
        </w:rPr>
        <w:t>1</w:t>
      </w:r>
      <w:r w:rsidRPr="005A1949">
        <w:rPr>
          <w:b/>
          <w:sz w:val="24"/>
          <w:szCs w:val="24"/>
        </w:rPr>
        <w:t>nc</w:t>
      </w:r>
      <w:r w:rsidRPr="005A1949">
        <w:rPr>
          <w:b/>
          <w:sz w:val="24"/>
          <w:szCs w:val="24"/>
          <w:vertAlign w:val="subscript"/>
        </w:rPr>
        <w:t>1</w:t>
      </w:r>
      <w:r w:rsidRPr="005A1949">
        <w:rPr>
          <w:b/>
          <w:sz w:val="24"/>
          <w:szCs w:val="24"/>
        </w:rPr>
        <w:t xml:space="preserve">ar). </w:t>
      </w:r>
      <w:r w:rsidRPr="005A1949">
        <w:rPr>
          <w:sz w:val="24"/>
          <w:szCs w:val="24"/>
        </w:rPr>
        <w:t xml:space="preserve">Отмечается погружение горизонта в западном направлении (в сторону Акшабулакской грабен-синклинали) до отметок -1475 м и более. Минимальные отметки на Центральном участке составляют -1125 м, северная часть участка -900 м. </w:t>
      </w:r>
    </w:p>
    <w:p w:rsidR="000B57AE" w:rsidRPr="005A1949" w:rsidRDefault="000B57AE" w:rsidP="000B57AE">
      <w:pPr>
        <w:spacing w:line="360" w:lineRule="auto"/>
        <w:ind w:left="993" w:right="382"/>
        <w:jc w:val="both"/>
        <w:rPr>
          <w:sz w:val="24"/>
          <w:szCs w:val="24"/>
        </w:rPr>
      </w:pPr>
      <w:r w:rsidRPr="005A1949">
        <w:rPr>
          <w:sz w:val="24"/>
          <w:szCs w:val="24"/>
        </w:rPr>
        <w:t>С арыскумским горизонтом связаны два продуктивных горизонта M-I и M-II.</w:t>
      </w:r>
    </w:p>
    <w:p w:rsidR="000B57AE" w:rsidRPr="005A1949" w:rsidRDefault="000B57AE" w:rsidP="000B57AE">
      <w:pPr>
        <w:spacing w:line="360" w:lineRule="auto"/>
        <w:ind w:left="993" w:right="382"/>
        <w:jc w:val="both"/>
        <w:rPr>
          <w:sz w:val="24"/>
          <w:szCs w:val="24"/>
        </w:rPr>
      </w:pPr>
      <w:r w:rsidRPr="005A1949">
        <w:rPr>
          <w:sz w:val="24"/>
          <w:szCs w:val="24"/>
        </w:rPr>
        <w:t>В отложениях M-I</w:t>
      </w:r>
      <w:r w:rsidRPr="005A1949">
        <w:rPr>
          <w:b/>
          <w:sz w:val="24"/>
          <w:szCs w:val="24"/>
        </w:rPr>
        <w:t xml:space="preserve"> </w:t>
      </w:r>
      <w:r w:rsidRPr="005A1949">
        <w:rPr>
          <w:sz w:val="24"/>
          <w:szCs w:val="24"/>
        </w:rPr>
        <w:t>горизонта на центральном участке в 10 локальных поднятиях (1, 2, 3, 4, 5, 6, 7, 8, 9, 10) установлены залежи нефти.</w:t>
      </w:r>
    </w:p>
    <w:p w:rsidR="000B57AE" w:rsidRPr="005A1949" w:rsidRDefault="000B57AE" w:rsidP="000B57AE">
      <w:pPr>
        <w:spacing w:line="360" w:lineRule="auto"/>
        <w:ind w:left="993" w:right="382"/>
        <w:jc w:val="both"/>
        <w:rPr>
          <w:sz w:val="24"/>
          <w:szCs w:val="24"/>
        </w:rPr>
      </w:pPr>
      <w:r w:rsidRPr="005A1949">
        <w:rPr>
          <w:sz w:val="24"/>
          <w:szCs w:val="24"/>
        </w:rPr>
        <w:t>В отложениях M-II</w:t>
      </w:r>
      <w:r w:rsidRPr="005A1949">
        <w:rPr>
          <w:b/>
          <w:sz w:val="24"/>
          <w:szCs w:val="24"/>
        </w:rPr>
        <w:t xml:space="preserve"> </w:t>
      </w:r>
      <w:r w:rsidRPr="005A1949">
        <w:rPr>
          <w:sz w:val="24"/>
          <w:szCs w:val="24"/>
        </w:rPr>
        <w:t>горизонта на Центральном участке в 4 локальных поднятиях (3, 4, 5, 7) установлены залежи нефти.</w:t>
      </w:r>
    </w:p>
    <w:p w:rsidR="000B57AE" w:rsidRPr="005A1949" w:rsidRDefault="000B57AE" w:rsidP="000B57AE">
      <w:pPr>
        <w:spacing w:line="360" w:lineRule="auto"/>
        <w:ind w:left="993" w:right="382"/>
        <w:jc w:val="both"/>
        <w:rPr>
          <w:sz w:val="24"/>
          <w:szCs w:val="24"/>
        </w:rPr>
      </w:pPr>
      <w:r w:rsidRPr="005A1949">
        <w:rPr>
          <w:b/>
          <w:sz w:val="24"/>
          <w:szCs w:val="24"/>
          <w:lang w:eastAsia="ru-RU"/>
        </w:rPr>
        <w:t xml:space="preserve">Нефтеносность </w:t>
      </w:r>
      <w:r w:rsidRPr="005A1949">
        <w:rPr>
          <w:sz w:val="24"/>
          <w:szCs w:val="24"/>
          <w:lang w:eastAsia="ru-RU"/>
        </w:rPr>
        <w:t xml:space="preserve">в нижнемеловых, средне- и верхнеюрских отложениях, всего выделено 8 продуктивных горизонтов, </w:t>
      </w:r>
      <w:r w:rsidRPr="005A1949">
        <w:rPr>
          <w:sz w:val="24"/>
          <w:szCs w:val="24"/>
        </w:rPr>
        <w:t xml:space="preserve">приуроченные к Центральному и Западному участкам. </w:t>
      </w:r>
    </w:p>
    <w:p w:rsidR="000B57AE" w:rsidRPr="005A1949" w:rsidRDefault="000B57AE" w:rsidP="000B57AE">
      <w:pPr>
        <w:spacing w:line="360" w:lineRule="auto"/>
        <w:ind w:left="993" w:right="382"/>
        <w:jc w:val="both"/>
        <w:rPr>
          <w:i/>
          <w:sz w:val="24"/>
          <w:szCs w:val="24"/>
        </w:rPr>
      </w:pPr>
      <w:r w:rsidRPr="005A1949">
        <w:rPr>
          <w:i/>
          <w:sz w:val="24"/>
          <w:szCs w:val="24"/>
        </w:rPr>
        <w:t>Центральный участок</w:t>
      </w:r>
    </w:p>
    <w:p w:rsidR="000B57AE" w:rsidRPr="005A1949" w:rsidRDefault="000B57AE" w:rsidP="000B57AE">
      <w:pPr>
        <w:spacing w:line="360" w:lineRule="auto"/>
        <w:ind w:left="993" w:right="382"/>
        <w:jc w:val="both"/>
        <w:rPr>
          <w:sz w:val="24"/>
          <w:szCs w:val="24"/>
          <w:lang w:eastAsia="ko-KR"/>
        </w:rPr>
      </w:pPr>
      <w:r w:rsidRPr="005A1949">
        <w:rPr>
          <w:sz w:val="24"/>
          <w:szCs w:val="24"/>
        </w:rPr>
        <w:t xml:space="preserve">На Центральном участке прослеживаются продуктивные горизонты в отложениях нижнего мела </w:t>
      </w:r>
      <w:r w:rsidRPr="005A1949">
        <w:rPr>
          <w:sz w:val="24"/>
          <w:szCs w:val="24"/>
          <w:lang w:eastAsia="ko-KR"/>
        </w:rPr>
        <w:t>М-</w:t>
      </w:r>
      <w:r w:rsidRPr="005A1949">
        <w:rPr>
          <w:sz w:val="24"/>
          <w:szCs w:val="24"/>
          <w:lang w:val="en-US" w:eastAsia="ko-KR"/>
        </w:rPr>
        <w:t>I</w:t>
      </w:r>
      <w:r w:rsidRPr="005A1949">
        <w:rPr>
          <w:sz w:val="24"/>
          <w:szCs w:val="24"/>
          <w:lang w:eastAsia="ko-KR"/>
        </w:rPr>
        <w:t>, М-</w:t>
      </w:r>
      <w:r w:rsidRPr="005A1949">
        <w:rPr>
          <w:sz w:val="24"/>
          <w:szCs w:val="24"/>
          <w:lang w:val="en-US" w:eastAsia="ko-KR"/>
        </w:rPr>
        <w:t>II</w:t>
      </w:r>
      <w:r w:rsidRPr="005A1949">
        <w:rPr>
          <w:sz w:val="24"/>
          <w:szCs w:val="24"/>
          <w:lang w:eastAsia="ko-KR"/>
        </w:rPr>
        <w:t xml:space="preserve">, </w:t>
      </w:r>
      <w:r w:rsidRPr="005A1949">
        <w:rPr>
          <w:sz w:val="24"/>
          <w:szCs w:val="24"/>
        </w:rPr>
        <w:t>верхней юры</w:t>
      </w:r>
      <w:r w:rsidRPr="005A1949">
        <w:rPr>
          <w:sz w:val="24"/>
          <w:szCs w:val="24"/>
          <w:lang w:eastAsia="ko-KR"/>
        </w:rPr>
        <w:t xml:space="preserve"> (Ю-0, Ю-0-1, Ю-0-2) и средней юры </w:t>
      </w:r>
      <w:r w:rsidRPr="005A1949">
        <w:rPr>
          <w:sz w:val="24"/>
          <w:szCs w:val="24"/>
        </w:rPr>
        <w:t>Ю-</w:t>
      </w:r>
      <w:r w:rsidRPr="005A1949">
        <w:rPr>
          <w:sz w:val="24"/>
          <w:szCs w:val="24"/>
          <w:lang w:val="en-US" w:eastAsia="ko-KR"/>
        </w:rPr>
        <w:t>I</w:t>
      </w:r>
      <w:r w:rsidRPr="005A1949">
        <w:rPr>
          <w:sz w:val="24"/>
          <w:szCs w:val="24"/>
          <w:lang w:eastAsia="ko-KR"/>
        </w:rPr>
        <w:t xml:space="preserve"> (пласты А, Б), </w:t>
      </w:r>
      <w:r w:rsidRPr="005A1949">
        <w:rPr>
          <w:sz w:val="24"/>
          <w:szCs w:val="24"/>
        </w:rPr>
        <w:t>Ю-</w:t>
      </w:r>
      <w:r w:rsidRPr="005A1949">
        <w:rPr>
          <w:sz w:val="24"/>
          <w:szCs w:val="24"/>
          <w:lang w:val="en-US"/>
        </w:rPr>
        <w:t>II</w:t>
      </w:r>
      <w:r w:rsidRPr="005A1949">
        <w:rPr>
          <w:sz w:val="24"/>
          <w:szCs w:val="24"/>
        </w:rPr>
        <w:t xml:space="preserve"> (пласт А) (граф.прил. 7, 8)</w:t>
      </w:r>
      <w:r w:rsidRPr="005A1949">
        <w:rPr>
          <w:sz w:val="24"/>
          <w:szCs w:val="24"/>
          <w:lang w:eastAsia="ko-KR"/>
        </w:rPr>
        <w:t xml:space="preserve">. </w:t>
      </w:r>
    </w:p>
    <w:p w:rsidR="000B57AE" w:rsidRPr="005A1949" w:rsidRDefault="000B57AE" w:rsidP="000B57AE">
      <w:pPr>
        <w:spacing w:line="360" w:lineRule="auto"/>
        <w:ind w:left="993" w:right="382"/>
        <w:jc w:val="both"/>
        <w:rPr>
          <w:sz w:val="24"/>
          <w:szCs w:val="24"/>
          <w:lang w:eastAsia="ko-KR"/>
        </w:rPr>
      </w:pPr>
      <w:r w:rsidRPr="005A1949">
        <w:rPr>
          <w:sz w:val="24"/>
          <w:szCs w:val="24"/>
          <w:lang w:eastAsia="ko-KR"/>
        </w:rPr>
        <w:t>В горизонте М-</w:t>
      </w:r>
      <w:r w:rsidRPr="005A1949">
        <w:rPr>
          <w:sz w:val="24"/>
          <w:szCs w:val="24"/>
          <w:lang w:val="en-US" w:eastAsia="ko-KR"/>
        </w:rPr>
        <w:t>I</w:t>
      </w:r>
      <w:r w:rsidRPr="005A1949">
        <w:rPr>
          <w:sz w:val="24"/>
          <w:szCs w:val="24"/>
          <w:lang w:eastAsia="ko-KR"/>
        </w:rPr>
        <w:t xml:space="preserve"> выделены локальные поднятия, к которым приурочены залежи нефти, всего установлено 10 залежей: 1, 2, 3, 4, 5, 6, 7, 8, 9, 10. </w:t>
      </w:r>
    </w:p>
    <w:p w:rsidR="000B57AE" w:rsidRPr="005A1949" w:rsidRDefault="000B57AE" w:rsidP="000B57AE">
      <w:pPr>
        <w:spacing w:line="360" w:lineRule="auto"/>
        <w:ind w:left="993" w:right="382"/>
        <w:jc w:val="both"/>
        <w:rPr>
          <w:sz w:val="24"/>
          <w:szCs w:val="24"/>
          <w:lang w:eastAsia="ko-KR"/>
        </w:rPr>
      </w:pPr>
      <w:r w:rsidRPr="005A1949">
        <w:rPr>
          <w:sz w:val="24"/>
          <w:szCs w:val="24"/>
          <w:lang w:eastAsia="ko-KR"/>
        </w:rPr>
        <w:t>В М-</w:t>
      </w:r>
      <w:r w:rsidRPr="005A1949">
        <w:rPr>
          <w:sz w:val="24"/>
          <w:szCs w:val="24"/>
          <w:lang w:val="en-US" w:eastAsia="ko-KR"/>
        </w:rPr>
        <w:t>II</w:t>
      </w:r>
      <w:r w:rsidRPr="005A1949">
        <w:rPr>
          <w:sz w:val="24"/>
          <w:szCs w:val="24"/>
          <w:lang w:eastAsia="ko-KR"/>
        </w:rPr>
        <w:t xml:space="preserve"> горизонте установлены 4 залежи нефти: 3, 4, 5, 7.</w:t>
      </w:r>
    </w:p>
    <w:p w:rsidR="000B57AE" w:rsidRPr="005A1949" w:rsidRDefault="000B57AE" w:rsidP="000B57AE">
      <w:pPr>
        <w:spacing w:line="360" w:lineRule="auto"/>
        <w:ind w:left="993" w:right="382"/>
        <w:jc w:val="both"/>
        <w:rPr>
          <w:b/>
          <w:i/>
          <w:sz w:val="24"/>
          <w:szCs w:val="24"/>
        </w:rPr>
      </w:pPr>
      <w:r w:rsidRPr="005A1949">
        <w:rPr>
          <w:b/>
          <w:i/>
          <w:sz w:val="24"/>
          <w:szCs w:val="24"/>
        </w:rPr>
        <w:t>Горизонт М-</w:t>
      </w:r>
      <w:r w:rsidRPr="005A1949">
        <w:rPr>
          <w:b/>
          <w:i/>
          <w:sz w:val="24"/>
          <w:szCs w:val="24"/>
          <w:lang w:val="en-US"/>
        </w:rPr>
        <w:t>I</w:t>
      </w:r>
      <w:r w:rsidRPr="005A1949">
        <w:rPr>
          <w:b/>
          <w:i/>
          <w:sz w:val="24"/>
          <w:szCs w:val="24"/>
        </w:rPr>
        <w:t xml:space="preserve"> </w:t>
      </w:r>
    </w:p>
    <w:p w:rsidR="000B57AE" w:rsidRPr="005A1949" w:rsidRDefault="000B57AE" w:rsidP="000B57AE">
      <w:pPr>
        <w:spacing w:line="360" w:lineRule="auto"/>
        <w:ind w:left="993" w:right="382"/>
        <w:jc w:val="both"/>
        <w:rPr>
          <w:b/>
          <w:i/>
          <w:sz w:val="24"/>
          <w:szCs w:val="24"/>
          <w:lang w:eastAsia="ko-KR"/>
        </w:rPr>
      </w:pPr>
      <w:r w:rsidRPr="005A1949">
        <w:rPr>
          <w:b/>
          <w:i/>
          <w:sz w:val="24"/>
          <w:szCs w:val="24"/>
        </w:rPr>
        <w:t xml:space="preserve">Центральный участок </w:t>
      </w:r>
    </w:p>
    <w:p w:rsidR="000B57AE" w:rsidRPr="005A1949" w:rsidRDefault="000B57AE" w:rsidP="000B57AE">
      <w:pPr>
        <w:spacing w:line="360" w:lineRule="auto"/>
        <w:ind w:left="993" w:right="382"/>
        <w:jc w:val="both"/>
        <w:rPr>
          <w:sz w:val="24"/>
          <w:szCs w:val="24"/>
        </w:rPr>
      </w:pPr>
      <w:r w:rsidRPr="005A1949">
        <w:rPr>
          <w:i/>
          <w:sz w:val="24"/>
          <w:szCs w:val="24"/>
          <w:lang w:eastAsia="ko-KR"/>
        </w:rPr>
        <w:t>Залежь 1</w:t>
      </w:r>
      <w:r w:rsidRPr="005A1949">
        <w:rPr>
          <w:sz w:val="24"/>
          <w:szCs w:val="24"/>
          <w:lang w:eastAsia="ko-KR"/>
        </w:rPr>
        <w:t xml:space="preserve"> (</w:t>
      </w:r>
      <w:r w:rsidRPr="005A1949">
        <w:rPr>
          <w:sz w:val="24"/>
          <w:szCs w:val="24"/>
          <w:lang w:val="en-US" w:eastAsia="ko-KR"/>
        </w:rPr>
        <w:t>I</w:t>
      </w:r>
      <w:r w:rsidRPr="005A1949">
        <w:rPr>
          <w:sz w:val="24"/>
          <w:szCs w:val="24"/>
          <w:lang w:eastAsia="ko-KR"/>
        </w:rPr>
        <w:t xml:space="preserve"> объект разработки) </w:t>
      </w:r>
      <w:r w:rsidRPr="005A1949">
        <w:rPr>
          <w:sz w:val="24"/>
          <w:szCs w:val="24"/>
        </w:rPr>
        <w:t>в центральной части осложнена выступом фундамента, восточная часть ограничена тектоническим нарушением.</w:t>
      </w:r>
    </w:p>
    <w:p w:rsidR="000B57AE" w:rsidRPr="005A1949" w:rsidRDefault="000B57AE" w:rsidP="000B57AE">
      <w:pPr>
        <w:spacing w:line="360" w:lineRule="auto"/>
        <w:ind w:left="993" w:right="382"/>
        <w:jc w:val="both"/>
        <w:rPr>
          <w:sz w:val="24"/>
          <w:szCs w:val="24"/>
        </w:rPr>
      </w:pPr>
      <w:r w:rsidRPr="005A1949">
        <w:rPr>
          <w:sz w:val="24"/>
          <w:szCs w:val="24"/>
        </w:rPr>
        <w:t xml:space="preserve">ВНК принят на отметках -1148,1-1150,6 м по подошве продуктивного пласта в скважине </w:t>
      </w:r>
      <w:r w:rsidRPr="005A1949">
        <w:rPr>
          <w:sz w:val="24"/>
          <w:szCs w:val="24"/>
        </w:rPr>
        <w:lastRenderedPageBreak/>
        <w:t>217 и кровле водонасыщенного пласта в скважине 253 (граф.прил. 10).</w:t>
      </w:r>
    </w:p>
    <w:p w:rsidR="000B57AE" w:rsidRPr="005A1949" w:rsidRDefault="000B57AE" w:rsidP="000B57AE">
      <w:pPr>
        <w:spacing w:line="360" w:lineRule="auto"/>
        <w:ind w:left="993" w:right="382"/>
        <w:jc w:val="both"/>
        <w:rPr>
          <w:sz w:val="24"/>
          <w:szCs w:val="24"/>
        </w:rPr>
      </w:pPr>
      <w:r w:rsidRPr="005A1949">
        <w:rPr>
          <w:sz w:val="24"/>
          <w:szCs w:val="24"/>
        </w:rPr>
        <w:t>По состоянию на 01.01.2024 г. добыча нефти осуществляется 15 скважинами (71, 77, 78, 79, 200, 203, 205, 206, 209, 211, 212, 215, 216, 217, 255).</w:t>
      </w:r>
    </w:p>
    <w:p w:rsidR="000B57AE" w:rsidRPr="005A1949" w:rsidRDefault="000B57AE" w:rsidP="000B57AE">
      <w:pPr>
        <w:spacing w:line="360" w:lineRule="auto"/>
        <w:ind w:left="993" w:right="382"/>
        <w:jc w:val="both"/>
        <w:rPr>
          <w:sz w:val="24"/>
          <w:szCs w:val="24"/>
        </w:rPr>
      </w:pPr>
      <w:r w:rsidRPr="005A1949">
        <w:rPr>
          <w:i/>
          <w:sz w:val="24"/>
          <w:szCs w:val="24"/>
        </w:rPr>
        <w:t>Залежь 2</w:t>
      </w:r>
      <w:r w:rsidRPr="005A1949">
        <w:rPr>
          <w:sz w:val="24"/>
          <w:szCs w:val="24"/>
        </w:rPr>
        <w:t xml:space="preserve"> (II объект разработки) расположена в центральной части месторождения севернее залежи 1. ВНК принят на отметке -1145,0 -1146,1 м по разделу нефть-вода в скв.12д и подошве продуктивного коллектора в скважине 23. </w:t>
      </w:r>
    </w:p>
    <w:p w:rsidR="000B57AE" w:rsidRPr="005A1949" w:rsidRDefault="000B57AE" w:rsidP="000B57AE">
      <w:pPr>
        <w:spacing w:line="360" w:lineRule="auto"/>
        <w:ind w:left="993" w:right="382"/>
        <w:jc w:val="both"/>
        <w:rPr>
          <w:sz w:val="24"/>
          <w:szCs w:val="24"/>
        </w:rPr>
      </w:pPr>
      <w:r w:rsidRPr="005A1949">
        <w:rPr>
          <w:sz w:val="24"/>
          <w:szCs w:val="24"/>
        </w:rPr>
        <w:t xml:space="preserve">По состоянию на 01.01.2024 г. добыча нефти осуществляется 4 скважинами 23, 24, 25, 281. </w:t>
      </w:r>
    </w:p>
    <w:p w:rsidR="000B57AE" w:rsidRPr="005A1949" w:rsidRDefault="000B57AE" w:rsidP="000B57AE">
      <w:pPr>
        <w:spacing w:line="360" w:lineRule="auto"/>
        <w:ind w:left="993" w:right="382"/>
        <w:jc w:val="both"/>
        <w:rPr>
          <w:sz w:val="24"/>
          <w:szCs w:val="24"/>
        </w:rPr>
      </w:pPr>
      <w:r w:rsidRPr="005A1949">
        <w:rPr>
          <w:i/>
          <w:sz w:val="24"/>
          <w:szCs w:val="24"/>
        </w:rPr>
        <w:t>Залежь 3</w:t>
      </w:r>
      <w:r w:rsidRPr="005A1949">
        <w:rPr>
          <w:sz w:val="24"/>
          <w:szCs w:val="24"/>
        </w:rPr>
        <w:t xml:space="preserve"> (III объект разработки) расположена северо-восточнее залежи 2, нарушением f</w:t>
      </w:r>
      <w:r w:rsidRPr="005A1949">
        <w:rPr>
          <w:sz w:val="24"/>
          <w:szCs w:val="24"/>
          <w:vertAlign w:val="subscript"/>
        </w:rPr>
        <w:t>3</w:t>
      </w:r>
      <w:r w:rsidRPr="005A1949">
        <w:rPr>
          <w:sz w:val="24"/>
          <w:szCs w:val="24"/>
        </w:rPr>
        <w:t xml:space="preserve"> разделена на 2 блока I и II. </w:t>
      </w:r>
    </w:p>
    <w:p w:rsidR="000B57AE" w:rsidRPr="005A1949" w:rsidRDefault="000B57AE" w:rsidP="000B57AE">
      <w:pPr>
        <w:spacing w:line="360" w:lineRule="auto"/>
        <w:ind w:left="993" w:right="382"/>
        <w:jc w:val="both"/>
        <w:rPr>
          <w:sz w:val="24"/>
          <w:szCs w:val="24"/>
        </w:rPr>
      </w:pPr>
      <w:r w:rsidRPr="005A1949">
        <w:rPr>
          <w:i/>
          <w:sz w:val="24"/>
          <w:szCs w:val="24"/>
        </w:rPr>
        <w:t>Блок I</w:t>
      </w:r>
      <w:r w:rsidRPr="005A1949">
        <w:rPr>
          <w:sz w:val="24"/>
          <w:szCs w:val="24"/>
        </w:rPr>
        <w:t xml:space="preserve">. ВНК принят в интервале отметок -1137,7 -1139,1 м по кровле водонасыщенного коллектора в скважине 231 и по разделу нефть-вода в скважине 47.  </w:t>
      </w:r>
    </w:p>
    <w:p w:rsidR="000B57AE" w:rsidRPr="005A1949" w:rsidRDefault="000B57AE" w:rsidP="000B57AE">
      <w:pPr>
        <w:spacing w:line="360" w:lineRule="auto"/>
        <w:ind w:left="993" w:right="382"/>
        <w:jc w:val="both"/>
        <w:rPr>
          <w:sz w:val="24"/>
          <w:szCs w:val="24"/>
        </w:rPr>
      </w:pPr>
      <w:r w:rsidRPr="005A1949">
        <w:rPr>
          <w:i/>
          <w:sz w:val="24"/>
          <w:szCs w:val="24"/>
        </w:rPr>
        <w:t>Блок II.</w:t>
      </w:r>
      <w:r w:rsidRPr="005A1949">
        <w:rPr>
          <w:sz w:val="24"/>
          <w:szCs w:val="24"/>
        </w:rPr>
        <w:t xml:space="preserve"> В скважинах 16 и 43 по данным ГИС подошва нефтенасыщенного коллектора находится на отметках -1140,0 и -1139,7 м, кровля водонасышенного коллектора на отметках -1140,6 м, -1140,7 м соответственно. ВНК принят на отметке -1140 м по подошве нефтенасыщенного коллектора в скважине 16. </w:t>
      </w:r>
    </w:p>
    <w:p w:rsidR="000B57AE" w:rsidRPr="005A1949" w:rsidRDefault="000B57AE" w:rsidP="000B57AE">
      <w:pPr>
        <w:spacing w:line="360" w:lineRule="auto"/>
        <w:ind w:left="993" w:right="382"/>
        <w:jc w:val="both"/>
        <w:rPr>
          <w:sz w:val="24"/>
          <w:szCs w:val="24"/>
        </w:rPr>
      </w:pPr>
      <w:r w:rsidRPr="005A1949">
        <w:rPr>
          <w:sz w:val="24"/>
          <w:szCs w:val="24"/>
        </w:rPr>
        <w:t>По состоянию на 01.01.2024 г. добыча нефти осуществляется 18 скважинами 20, 41, 42, 43, 46, 47, 48, 49, 26, 229, 231, 233, 234, 235, 237, 238, 239, 268.</w:t>
      </w:r>
    </w:p>
    <w:p w:rsidR="000B57AE" w:rsidRPr="005A1949" w:rsidRDefault="000B57AE" w:rsidP="000B57AE">
      <w:pPr>
        <w:spacing w:line="360" w:lineRule="auto"/>
        <w:ind w:left="993" w:right="382"/>
        <w:jc w:val="both"/>
        <w:rPr>
          <w:sz w:val="24"/>
          <w:szCs w:val="24"/>
        </w:rPr>
      </w:pPr>
      <w:r w:rsidRPr="005A1949">
        <w:rPr>
          <w:i/>
          <w:sz w:val="24"/>
          <w:szCs w:val="24"/>
        </w:rPr>
        <w:t>Залежь 4</w:t>
      </w:r>
      <w:r w:rsidRPr="005A1949">
        <w:rPr>
          <w:sz w:val="24"/>
          <w:szCs w:val="24"/>
        </w:rPr>
        <w:t xml:space="preserve"> (IV объект разработки совместно с залежью 4 М-II горизонта) расположена западнее залежи 3. В 15 скважинах по ГИС фиксируется контакт-нефть вода от минимального -1144,6 м (скв.265) до максимального в скважине 64 (-1151,9 м). </w:t>
      </w:r>
    </w:p>
    <w:p w:rsidR="000B57AE" w:rsidRPr="005A1949" w:rsidRDefault="000B57AE" w:rsidP="000B57AE">
      <w:pPr>
        <w:spacing w:line="360" w:lineRule="auto"/>
        <w:ind w:left="993" w:right="382"/>
        <w:jc w:val="both"/>
        <w:rPr>
          <w:sz w:val="24"/>
          <w:szCs w:val="24"/>
        </w:rPr>
      </w:pPr>
      <w:r w:rsidRPr="005A1949">
        <w:rPr>
          <w:sz w:val="24"/>
          <w:szCs w:val="24"/>
        </w:rPr>
        <w:t xml:space="preserve">ВНК принят в интервале отметок -1144,6 -1151,9 м, что соответствует разделам нефть-вода в скважинах 64, 265. </w:t>
      </w:r>
    </w:p>
    <w:p w:rsidR="000B57AE" w:rsidRPr="005A1949" w:rsidRDefault="000B57AE" w:rsidP="000B57AE">
      <w:pPr>
        <w:spacing w:line="360" w:lineRule="auto"/>
        <w:ind w:left="993" w:right="382"/>
        <w:jc w:val="both"/>
        <w:rPr>
          <w:sz w:val="24"/>
          <w:szCs w:val="24"/>
        </w:rPr>
      </w:pPr>
      <w:r w:rsidRPr="005A1949">
        <w:rPr>
          <w:sz w:val="24"/>
          <w:szCs w:val="24"/>
        </w:rPr>
        <w:t xml:space="preserve">По состоянию на 01.01.2024 г. IV объект разработки </w:t>
      </w:r>
      <w:r w:rsidRPr="005A1949">
        <w:rPr>
          <w:sz w:val="24"/>
          <w:szCs w:val="24"/>
          <w:lang w:val="kk-KZ"/>
        </w:rPr>
        <w:t xml:space="preserve">эксплуатируется </w:t>
      </w:r>
      <w:r w:rsidRPr="005A1949">
        <w:rPr>
          <w:sz w:val="24"/>
          <w:szCs w:val="24"/>
        </w:rPr>
        <w:t>32 скважинами (</w:t>
      </w:r>
      <w:r w:rsidRPr="005A1949">
        <w:rPr>
          <w:sz w:val="24"/>
          <w:szCs w:val="24"/>
          <w:lang w:eastAsia="ru-RU"/>
        </w:rPr>
        <w:t>10с, 50, 52, 55, 57, 58, 60, 61, 64, 65, 66, 67, 68, 69, 81, 222, 223, 224, 241, 243, 244, 245, 247, 248, 250, 254, 259, 261, 262, 263, 264, 265).</w:t>
      </w:r>
    </w:p>
    <w:p w:rsidR="000B57AE" w:rsidRPr="000B57AE" w:rsidRDefault="000B57AE" w:rsidP="000B57AE">
      <w:pPr>
        <w:spacing w:line="360" w:lineRule="auto"/>
        <w:ind w:left="993" w:right="382"/>
        <w:jc w:val="both"/>
        <w:rPr>
          <w:sz w:val="24"/>
          <w:szCs w:val="24"/>
          <w:lang w:eastAsia="ru-RU"/>
        </w:rPr>
      </w:pPr>
      <w:r w:rsidRPr="005A1949">
        <w:rPr>
          <w:i/>
          <w:sz w:val="24"/>
          <w:szCs w:val="24"/>
        </w:rPr>
        <w:t xml:space="preserve">Залежь 5 </w:t>
      </w:r>
      <w:r w:rsidRPr="005A1949">
        <w:rPr>
          <w:sz w:val="24"/>
          <w:szCs w:val="24"/>
        </w:rPr>
        <w:t>(V объект разработки</w:t>
      </w:r>
      <w:r w:rsidRPr="000B57AE">
        <w:rPr>
          <w:sz w:val="24"/>
          <w:szCs w:val="24"/>
        </w:rPr>
        <w:t xml:space="preserve"> совместно с залежью 5 М-II горизонта) </w:t>
      </w:r>
      <w:r w:rsidRPr="000B57AE">
        <w:rPr>
          <w:sz w:val="24"/>
          <w:szCs w:val="24"/>
          <w:lang w:eastAsia="ko-KR"/>
        </w:rPr>
        <w:t xml:space="preserve">расположена </w:t>
      </w:r>
      <w:r w:rsidRPr="000B57AE">
        <w:rPr>
          <w:sz w:val="24"/>
          <w:szCs w:val="24"/>
          <w:lang w:val="kk-KZ"/>
        </w:rPr>
        <w:t xml:space="preserve">в северной части Центрального участка. </w:t>
      </w:r>
    </w:p>
    <w:p w:rsidR="000B57AE" w:rsidRPr="000B57AE" w:rsidRDefault="000B57AE" w:rsidP="000B57AE">
      <w:pPr>
        <w:spacing w:line="360" w:lineRule="auto"/>
        <w:ind w:left="993" w:right="382"/>
        <w:jc w:val="both"/>
        <w:rPr>
          <w:sz w:val="24"/>
          <w:szCs w:val="24"/>
        </w:rPr>
      </w:pPr>
      <w:r w:rsidRPr="000B57AE">
        <w:rPr>
          <w:sz w:val="24"/>
          <w:szCs w:val="24"/>
        </w:rPr>
        <w:t xml:space="preserve">В период геологоразведочных работ залежь опробована в 9-ти скважинах, во всех скважинах, за исключением двух скважин, получены притоки безводной нефти. Все скважины впоследствии были переведены в эксплуатацию этой залежи. </w:t>
      </w:r>
    </w:p>
    <w:p w:rsidR="000B57AE" w:rsidRPr="000B57AE" w:rsidRDefault="000B57AE" w:rsidP="000B57AE">
      <w:pPr>
        <w:spacing w:line="360" w:lineRule="auto"/>
        <w:ind w:left="993" w:right="382"/>
        <w:jc w:val="both"/>
        <w:rPr>
          <w:sz w:val="24"/>
          <w:szCs w:val="24"/>
        </w:rPr>
      </w:pPr>
      <w:r w:rsidRPr="000B57AE">
        <w:rPr>
          <w:sz w:val="24"/>
          <w:szCs w:val="24"/>
        </w:rPr>
        <w:t>По комплексу ГИС в скважинах 27, 28, 97 подошвы нефтенасыщенных коллекторов установлены на отметках -1103,3 м, -1101,1 м, -1097,6 м, а кровли водонасыщенных пластов соответствуют отметкам -1103,8 м, -1102,8 м, -1100,3 м. В скважине 99 с отметки -1100,4 м выделены водонасыщенные коллекторы.</w:t>
      </w:r>
    </w:p>
    <w:p w:rsidR="000B57AE" w:rsidRPr="000B57AE" w:rsidRDefault="000B57AE" w:rsidP="000B57AE">
      <w:pPr>
        <w:spacing w:line="360" w:lineRule="auto"/>
        <w:ind w:left="993" w:right="382"/>
        <w:jc w:val="both"/>
        <w:rPr>
          <w:sz w:val="24"/>
          <w:szCs w:val="24"/>
        </w:rPr>
      </w:pPr>
      <w:r w:rsidRPr="000B57AE">
        <w:rPr>
          <w:sz w:val="24"/>
          <w:szCs w:val="24"/>
        </w:rPr>
        <w:lastRenderedPageBreak/>
        <w:t xml:space="preserve">С учетом вышеперечисленного, ВНК находится в интервале -1100,0 -1103,3 м/ </w:t>
      </w:r>
    </w:p>
    <w:p w:rsidR="000B57AE" w:rsidRPr="000B57AE" w:rsidRDefault="000B57AE" w:rsidP="000B57AE">
      <w:pPr>
        <w:spacing w:line="360" w:lineRule="auto"/>
        <w:ind w:left="993" w:right="382"/>
        <w:jc w:val="both"/>
        <w:rPr>
          <w:sz w:val="24"/>
          <w:szCs w:val="24"/>
        </w:rPr>
      </w:pPr>
      <w:r w:rsidRPr="000B57AE">
        <w:rPr>
          <w:sz w:val="24"/>
          <w:szCs w:val="24"/>
        </w:rPr>
        <w:t xml:space="preserve">По состоянию на 01.01.2024 г. добыча нефти осуществляется 12 скважинами: </w:t>
      </w:r>
      <w:r w:rsidRPr="000B57AE">
        <w:rPr>
          <w:sz w:val="24"/>
          <w:szCs w:val="24"/>
          <w:lang w:eastAsia="ru-RU"/>
        </w:rPr>
        <w:t>29, 95, 96,  98, 300, 301, 303, 305, 307, 313, 314, 315</w:t>
      </w:r>
      <w:r w:rsidRPr="000B57AE">
        <w:rPr>
          <w:sz w:val="24"/>
          <w:szCs w:val="24"/>
        </w:rPr>
        <w:t>, из которых скважины 98, 313, 315 работают совместно с нижележащим горизонтом М-</w:t>
      </w:r>
      <w:r w:rsidRPr="000B57AE">
        <w:rPr>
          <w:sz w:val="24"/>
          <w:szCs w:val="24"/>
          <w:lang w:val="en-US"/>
        </w:rPr>
        <w:t>II</w:t>
      </w:r>
      <w:r w:rsidRPr="000B57AE">
        <w:rPr>
          <w:sz w:val="24"/>
          <w:szCs w:val="24"/>
        </w:rPr>
        <w:t>.</w:t>
      </w:r>
    </w:p>
    <w:p w:rsidR="000B57AE" w:rsidRPr="000B57AE" w:rsidRDefault="000B57AE" w:rsidP="000B57AE">
      <w:pPr>
        <w:spacing w:line="360" w:lineRule="auto"/>
        <w:ind w:left="993" w:right="382"/>
        <w:jc w:val="both"/>
        <w:rPr>
          <w:color w:val="FF0000"/>
          <w:sz w:val="24"/>
          <w:szCs w:val="24"/>
        </w:rPr>
      </w:pPr>
      <w:r w:rsidRPr="000B57AE">
        <w:rPr>
          <w:i/>
          <w:sz w:val="24"/>
          <w:szCs w:val="24"/>
        </w:rPr>
        <w:t>Залежь 6</w:t>
      </w:r>
      <w:r w:rsidRPr="000B57AE">
        <w:rPr>
          <w:sz w:val="24"/>
          <w:szCs w:val="24"/>
        </w:rPr>
        <w:t xml:space="preserve"> (VI объект разработки) представлена двумя поднятиями, первое поднятие установлено по данным ГИС скважины 8с, в которой выделены четыре пласта, два из которых нефтенасыщенные с суммарной эффективной толщиной 1,5 м и два водонасыщенных пласта (7,8 м). Скважина не опробована. ВНК принят по подошве нефтенасыщенного пласта на отметке -1137,1 м.</w:t>
      </w:r>
    </w:p>
    <w:p w:rsidR="000B57AE" w:rsidRPr="000B57AE" w:rsidRDefault="000B57AE" w:rsidP="000B57AE">
      <w:pPr>
        <w:spacing w:line="360" w:lineRule="auto"/>
        <w:ind w:left="993" w:right="382"/>
        <w:jc w:val="both"/>
        <w:rPr>
          <w:sz w:val="24"/>
          <w:szCs w:val="24"/>
        </w:rPr>
      </w:pPr>
      <w:r w:rsidRPr="000B57AE">
        <w:rPr>
          <w:sz w:val="24"/>
          <w:szCs w:val="24"/>
        </w:rPr>
        <w:t xml:space="preserve">Второе поднятие разрывным нарушением </w:t>
      </w:r>
      <w:r w:rsidRPr="000B57AE">
        <w:rPr>
          <w:sz w:val="24"/>
          <w:szCs w:val="24"/>
          <w:lang w:val="en-US"/>
        </w:rPr>
        <w:t>f</w:t>
      </w:r>
      <w:r w:rsidRPr="000B57AE">
        <w:rPr>
          <w:sz w:val="24"/>
          <w:szCs w:val="24"/>
          <w:vertAlign w:val="subscript"/>
        </w:rPr>
        <w:t>4</w:t>
      </w:r>
      <w:r w:rsidRPr="000B57AE">
        <w:rPr>
          <w:sz w:val="24"/>
          <w:szCs w:val="24"/>
        </w:rPr>
        <w:t xml:space="preserve"> поделено на два блока, оба блока продуктивны. В пределах </w:t>
      </w:r>
      <w:r w:rsidRPr="000B57AE">
        <w:rPr>
          <w:sz w:val="24"/>
          <w:szCs w:val="24"/>
          <w:lang w:val="en-US"/>
        </w:rPr>
        <w:t>I</w:t>
      </w:r>
      <w:r w:rsidRPr="000B57AE">
        <w:rPr>
          <w:sz w:val="24"/>
          <w:szCs w:val="24"/>
        </w:rPr>
        <w:t xml:space="preserve"> блока пробурено 18 скважин 2с, 21, 270, 272, 273, 274, 275, 277, 279, 280, 283, 284, 285, 286, 287, 288, 289, 290, из которых две скважины 287 и 289 – оценочные, пробурены по доразведке. </w:t>
      </w:r>
    </w:p>
    <w:p w:rsidR="000B57AE" w:rsidRPr="000B57AE" w:rsidRDefault="000B57AE" w:rsidP="000B57AE">
      <w:pPr>
        <w:spacing w:line="360" w:lineRule="auto"/>
        <w:ind w:left="993" w:right="382"/>
        <w:jc w:val="both"/>
        <w:rPr>
          <w:sz w:val="24"/>
          <w:szCs w:val="24"/>
        </w:rPr>
      </w:pPr>
      <w:r w:rsidRPr="000B57AE">
        <w:rPr>
          <w:sz w:val="24"/>
          <w:szCs w:val="24"/>
        </w:rPr>
        <w:t>В скважинах 21, 273, 275, 277, 283, 284, 285, 286 получены притоки жидкости, нижние отверстия перфорации соответствуют отметкам -1135,5 м, -1130,7 м, -1132,6 м, -1137,4 м, -1134,3 м, -1134,6 м, -1132,7 м, -1135,0 м, -1135,7 м. А в скважинах 272, 274, 279, 280, 287, 288, 289, 290 были получены притоки безводной нефти до отметок -1133,9 м, -1131,7 м, -1133,3 м, -1133,7 м, -1138,4 м, 1136,0 м, -1132,4 м, -1135,5 м соответственно. По ГИС во всех скважинах выделены нефтенасыщенные и водонасыщенные коллекторы.</w:t>
      </w:r>
    </w:p>
    <w:p w:rsidR="000B57AE" w:rsidRPr="000B57AE" w:rsidRDefault="000B57AE" w:rsidP="000B57AE">
      <w:pPr>
        <w:spacing w:line="360" w:lineRule="auto"/>
        <w:ind w:left="993" w:right="382"/>
        <w:jc w:val="both"/>
        <w:rPr>
          <w:sz w:val="24"/>
          <w:szCs w:val="24"/>
        </w:rPr>
      </w:pPr>
      <w:r w:rsidRPr="000B57AE">
        <w:rPr>
          <w:sz w:val="24"/>
          <w:szCs w:val="24"/>
        </w:rPr>
        <w:t xml:space="preserve">По данным ГИС скважины 270, 272, 273, 275, 277, 279, 280, 283, 284, 285, 286, 287, 288, 289, 290 вскрыли прямой ВНК на соответствующих отметках -1135,7 м, -1137,9 м, -1136,3 м, -1140,2 м, -1140,2 м, -1138,0 м, -1135,2 м, -1138,6 м, -1138,9 м, -1139,7 м, -1139,6 м, -1138,8 м, -1140,3 м, -1134,9 м, -1135,2 м. </w:t>
      </w:r>
    </w:p>
    <w:p w:rsidR="000B57AE" w:rsidRPr="000B57AE" w:rsidRDefault="000B57AE" w:rsidP="000B57AE">
      <w:pPr>
        <w:spacing w:line="360" w:lineRule="auto"/>
        <w:ind w:left="993" w:right="382"/>
        <w:jc w:val="both"/>
        <w:rPr>
          <w:sz w:val="24"/>
          <w:szCs w:val="24"/>
        </w:rPr>
      </w:pPr>
      <w:r w:rsidRPr="000B57AE">
        <w:rPr>
          <w:sz w:val="24"/>
          <w:szCs w:val="24"/>
        </w:rPr>
        <w:t>Скважина 2с с кровли -1139,9 м водонасыщена.</w:t>
      </w:r>
    </w:p>
    <w:p w:rsidR="000B57AE" w:rsidRPr="000B57AE" w:rsidRDefault="000B57AE" w:rsidP="000B57AE">
      <w:pPr>
        <w:spacing w:line="360" w:lineRule="auto"/>
        <w:ind w:left="993" w:right="382"/>
        <w:jc w:val="both"/>
        <w:rPr>
          <w:sz w:val="24"/>
          <w:szCs w:val="24"/>
        </w:rPr>
      </w:pPr>
      <w:r w:rsidRPr="000B57AE">
        <w:rPr>
          <w:sz w:val="24"/>
          <w:szCs w:val="24"/>
        </w:rPr>
        <w:t xml:space="preserve">Скважины 271 и 278, пробурены за разломом, соответственно находятся в другом тектоническом блоке </w:t>
      </w:r>
      <w:r w:rsidRPr="000B57AE">
        <w:rPr>
          <w:sz w:val="24"/>
          <w:szCs w:val="24"/>
          <w:lang w:val="en-US"/>
        </w:rPr>
        <w:t>II</w:t>
      </w:r>
      <w:r w:rsidRPr="000B57AE">
        <w:rPr>
          <w:sz w:val="24"/>
          <w:szCs w:val="24"/>
        </w:rPr>
        <w:t xml:space="preserve">, который не имеет гидродинамической связи с блоком </w:t>
      </w:r>
      <w:r w:rsidRPr="000B57AE">
        <w:rPr>
          <w:sz w:val="24"/>
          <w:szCs w:val="24"/>
          <w:lang w:val="en-US"/>
        </w:rPr>
        <w:t>I</w:t>
      </w:r>
      <w:r w:rsidRPr="000B57AE">
        <w:rPr>
          <w:sz w:val="24"/>
          <w:szCs w:val="24"/>
        </w:rPr>
        <w:t>. В скважине 271 по ГИС выделено три нефтенасыщенных пропластка малой толщины и один водонасыщенный. Подошва нижнего продуктивного пласта установлена на отметке -1138,8 м, а кровля водонасыщенного пропластка на отметке – 1140,7 м.  В скважине 278 аналогично по ГИС выделены нефтенасыщенные и водонасыщенные коллекторы, подошва нижнего продуктивного пласта установлена на отметке -1144,2 м, а кровля верхнего водонасыщенного – на отметке -1145,2 м.</w:t>
      </w:r>
    </w:p>
    <w:p w:rsidR="000B57AE" w:rsidRPr="000B57AE" w:rsidRDefault="000B57AE" w:rsidP="000B57AE">
      <w:pPr>
        <w:spacing w:line="360" w:lineRule="auto"/>
        <w:ind w:left="993" w:right="382"/>
        <w:jc w:val="both"/>
        <w:rPr>
          <w:sz w:val="24"/>
          <w:szCs w:val="24"/>
        </w:rPr>
      </w:pPr>
      <w:r w:rsidRPr="000B57AE">
        <w:rPr>
          <w:sz w:val="24"/>
          <w:szCs w:val="24"/>
        </w:rPr>
        <w:t>Скважина 271 опробована в сентябре-октябре 2012 года в интервале 1230,3-1232,0 м (-1134,5-1136,2 м), получен приток пластовой воды дебитом 11,2 м</w:t>
      </w:r>
      <w:r w:rsidRPr="000B57AE">
        <w:rPr>
          <w:sz w:val="24"/>
          <w:szCs w:val="24"/>
          <w:vertAlign w:val="superscript"/>
        </w:rPr>
        <w:t>3</w:t>
      </w:r>
      <w:r w:rsidRPr="000B57AE">
        <w:rPr>
          <w:sz w:val="24"/>
          <w:szCs w:val="24"/>
        </w:rPr>
        <w:t xml:space="preserve">/сут. В скважине 278 из </w:t>
      </w:r>
      <w:r w:rsidRPr="000B57AE">
        <w:rPr>
          <w:sz w:val="24"/>
          <w:szCs w:val="24"/>
        </w:rPr>
        <w:lastRenderedPageBreak/>
        <w:t>интервала 1233,7-1238,0 м (-1141,9-1146,2 м) получен в июле 2016 года приток пластовой воды дебитом 20,75 м</w:t>
      </w:r>
      <w:r w:rsidRPr="000B57AE">
        <w:rPr>
          <w:sz w:val="24"/>
          <w:szCs w:val="24"/>
          <w:vertAlign w:val="superscript"/>
        </w:rPr>
        <w:t>3</w:t>
      </w:r>
      <w:r w:rsidRPr="000B57AE">
        <w:rPr>
          <w:sz w:val="24"/>
          <w:szCs w:val="24"/>
        </w:rPr>
        <w:t>/сут при среднединамическом уровне 226 м.</w:t>
      </w:r>
    </w:p>
    <w:p w:rsidR="000B57AE" w:rsidRPr="000B57AE" w:rsidRDefault="000B57AE" w:rsidP="000B57AE">
      <w:pPr>
        <w:spacing w:line="360" w:lineRule="auto"/>
        <w:ind w:left="993" w:right="382"/>
        <w:jc w:val="both"/>
        <w:rPr>
          <w:sz w:val="24"/>
          <w:szCs w:val="24"/>
        </w:rPr>
      </w:pPr>
      <w:r w:rsidRPr="000B57AE">
        <w:rPr>
          <w:sz w:val="24"/>
          <w:szCs w:val="24"/>
        </w:rPr>
        <w:t xml:space="preserve">ВНК </w:t>
      </w:r>
      <w:r w:rsidRPr="000B57AE">
        <w:rPr>
          <w:sz w:val="24"/>
          <w:szCs w:val="24"/>
          <w:lang w:val="en-US"/>
        </w:rPr>
        <w:t>I</w:t>
      </w:r>
      <w:r w:rsidRPr="000B57AE">
        <w:rPr>
          <w:sz w:val="24"/>
          <w:szCs w:val="24"/>
        </w:rPr>
        <w:t xml:space="preserve"> блока принят в диапазоне отметок -1135,7-1140,2 м, ВНК второго блока (район скважин 271, 278) принят колеблющимся от -1140,7-1144,2 м (граф.прил. 10).</w:t>
      </w:r>
    </w:p>
    <w:p w:rsidR="000B57AE" w:rsidRPr="000B57AE" w:rsidRDefault="000B57AE" w:rsidP="000B57AE">
      <w:pPr>
        <w:spacing w:line="360" w:lineRule="auto"/>
        <w:ind w:left="993" w:right="382"/>
        <w:jc w:val="both"/>
        <w:rPr>
          <w:i/>
          <w:sz w:val="24"/>
          <w:szCs w:val="24"/>
        </w:rPr>
      </w:pPr>
      <w:r w:rsidRPr="000B57AE">
        <w:rPr>
          <w:sz w:val="24"/>
          <w:szCs w:val="24"/>
        </w:rPr>
        <w:t xml:space="preserve">По состоянию на 01.01.2024 г. добыча нефти осуществляется 14 скважинами: </w:t>
      </w:r>
      <w:r w:rsidRPr="000B57AE">
        <w:rPr>
          <w:sz w:val="24"/>
          <w:szCs w:val="24"/>
          <w:lang w:eastAsia="ru-RU"/>
        </w:rPr>
        <w:t>270, 272, 273, 274, 275, 277, 279, 280, 283, 284, 285, 286, 288, 290</w:t>
      </w:r>
      <w:r w:rsidRPr="000B57AE">
        <w:rPr>
          <w:i/>
          <w:sz w:val="24"/>
          <w:szCs w:val="24"/>
        </w:rPr>
        <w:t>.</w:t>
      </w:r>
    </w:p>
    <w:p w:rsidR="000B57AE" w:rsidRPr="000B57AE" w:rsidRDefault="000B57AE" w:rsidP="000B57AE">
      <w:pPr>
        <w:spacing w:line="360" w:lineRule="auto"/>
        <w:ind w:left="993" w:right="382"/>
        <w:jc w:val="both"/>
        <w:rPr>
          <w:b/>
          <w:i/>
          <w:sz w:val="24"/>
          <w:szCs w:val="24"/>
          <w:lang w:eastAsia="ru-RU"/>
        </w:rPr>
      </w:pPr>
      <w:r w:rsidRPr="000B57AE">
        <w:rPr>
          <w:i/>
          <w:sz w:val="24"/>
          <w:szCs w:val="24"/>
        </w:rPr>
        <w:t>Залежь 7</w:t>
      </w:r>
      <w:r w:rsidRPr="000B57AE">
        <w:rPr>
          <w:sz w:val="24"/>
          <w:szCs w:val="24"/>
        </w:rPr>
        <w:t xml:space="preserve"> (VII объект разработки совместно с залежью 7 М-II горизонта). В пределах залежи выявлено два локальных поднятия: район скважин 91, 92, 332, 341, 342, 343, 354 и район скважины 340.</w:t>
      </w:r>
    </w:p>
    <w:p w:rsidR="000B57AE" w:rsidRPr="000B57AE" w:rsidRDefault="000B57AE" w:rsidP="000B57AE">
      <w:pPr>
        <w:spacing w:line="360" w:lineRule="auto"/>
        <w:ind w:left="993" w:right="382"/>
        <w:jc w:val="both"/>
        <w:rPr>
          <w:sz w:val="24"/>
          <w:szCs w:val="24"/>
        </w:rPr>
      </w:pPr>
      <w:r w:rsidRPr="000B57AE">
        <w:rPr>
          <w:sz w:val="24"/>
          <w:szCs w:val="24"/>
        </w:rPr>
        <w:t>В районе первого поднятия скважины 91, 332, 341, 342, 343, 354, вскрыли нефтенасыщенные пропластки до отметок -1078,9 м, -1076,9 м, -1078,0 м, -1075,5 м, -1079,0 м, -1079,4 м соответсвенно. Учитывая приведенные данные, ВНК принят на отметке -1079,0 м.</w:t>
      </w:r>
    </w:p>
    <w:p w:rsidR="000B57AE" w:rsidRPr="000B57AE" w:rsidRDefault="000B57AE" w:rsidP="000B57AE">
      <w:pPr>
        <w:spacing w:line="360" w:lineRule="auto"/>
        <w:ind w:left="993" w:right="382"/>
        <w:jc w:val="both"/>
        <w:rPr>
          <w:sz w:val="24"/>
          <w:szCs w:val="24"/>
        </w:rPr>
      </w:pPr>
      <w:r w:rsidRPr="000B57AE">
        <w:rPr>
          <w:sz w:val="24"/>
          <w:szCs w:val="24"/>
        </w:rPr>
        <w:t xml:space="preserve">Скважины 91, 332, 342 после опробования были введены в эксплуатацию. </w:t>
      </w:r>
    </w:p>
    <w:p w:rsidR="000B57AE" w:rsidRPr="000B57AE" w:rsidRDefault="000B57AE" w:rsidP="000B57AE">
      <w:pPr>
        <w:spacing w:line="360" w:lineRule="auto"/>
        <w:ind w:left="993" w:right="382"/>
        <w:jc w:val="both"/>
        <w:rPr>
          <w:sz w:val="24"/>
          <w:szCs w:val="24"/>
        </w:rPr>
      </w:pPr>
      <w:r w:rsidRPr="000B57AE">
        <w:rPr>
          <w:sz w:val="24"/>
          <w:szCs w:val="24"/>
        </w:rPr>
        <w:t>Скважина 340 опробована совместно с нижележащим горизонтом М-</w:t>
      </w:r>
      <w:r w:rsidRPr="000B57AE">
        <w:rPr>
          <w:sz w:val="24"/>
          <w:szCs w:val="24"/>
          <w:lang w:val="en-US"/>
        </w:rPr>
        <w:t>II</w:t>
      </w:r>
      <w:r w:rsidRPr="000B57AE">
        <w:rPr>
          <w:sz w:val="24"/>
          <w:szCs w:val="24"/>
        </w:rPr>
        <w:t xml:space="preserve"> в интервале 1197-1199,5 м, 1225-1227 м, 1229-1231 м (-1084,4-1086,9 м, -1112,4-1114,4 м, -1117,4-1118,4 м) получен приток воды с пленкой нефти. По данным ГИС в разрезе М-</w:t>
      </w:r>
      <w:r w:rsidRPr="000B57AE">
        <w:rPr>
          <w:sz w:val="24"/>
          <w:szCs w:val="24"/>
          <w:lang w:val="en-US"/>
        </w:rPr>
        <w:t>I</w:t>
      </w:r>
      <w:r w:rsidRPr="000B57AE">
        <w:rPr>
          <w:sz w:val="24"/>
          <w:szCs w:val="24"/>
        </w:rPr>
        <w:t xml:space="preserve"> горизонта интервалу опробования соответствуют один нефтенасыщенный пласт до абсолютной отметки -1086,2 м коллектор с эффективной толщиной 1,3 м и один водонасыщенный коллектор с кровельной отметкой -1088,1 м.</w:t>
      </w:r>
    </w:p>
    <w:p w:rsidR="000B57AE" w:rsidRPr="000B57AE" w:rsidRDefault="000B57AE" w:rsidP="000B57AE">
      <w:pPr>
        <w:spacing w:line="360" w:lineRule="auto"/>
        <w:ind w:left="993" w:right="382"/>
        <w:jc w:val="both"/>
        <w:rPr>
          <w:sz w:val="24"/>
          <w:szCs w:val="24"/>
        </w:rPr>
      </w:pPr>
      <w:r w:rsidRPr="000B57AE">
        <w:rPr>
          <w:sz w:val="24"/>
          <w:szCs w:val="24"/>
        </w:rPr>
        <w:t>ВНК в районе скважины 340 принят на отметке -1086,0 м.</w:t>
      </w:r>
    </w:p>
    <w:p w:rsidR="000B57AE" w:rsidRPr="000B57AE" w:rsidRDefault="000B57AE" w:rsidP="000B57AE">
      <w:pPr>
        <w:spacing w:line="360" w:lineRule="auto"/>
        <w:ind w:left="993" w:right="382"/>
        <w:jc w:val="both"/>
        <w:rPr>
          <w:sz w:val="24"/>
          <w:szCs w:val="24"/>
        </w:rPr>
      </w:pPr>
      <w:r w:rsidRPr="000B57AE">
        <w:rPr>
          <w:sz w:val="24"/>
          <w:szCs w:val="24"/>
        </w:rPr>
        <w:t>По состоянию на 01.01.2024 г. залежи находится в эксплуатации скважинами 332, 342.</w:t>
      </w:r>
    </w:p>
    <w:p w:rsidR="000B57AE" w:rsidRPr="000B57AE" w:rsidRDefault="000B57AE" w:rsidP="000B57AE">
      <w:pPr>
        <w:spacing w:line="360" w:lineRule="auto"/>
        <w:ind w:left="993" w:right="382"/>
        <w:jc w:val="both"/>
        <w:rPr>
          <w:sz w:val="24"/>
          <w:szCs w:val="24"/>
        </w:rPr>
      </w:pPr>
      <w:r w:rsidRPr="000B57AE">
        <w:rPr>
          <w:i/>
          <w:sz w:val="24"/>
          <w:szCs w:val="24"/>
        </w:rPr>
        <w:t>Залежь 8</w:t>
      </w:r>
      <w:r w:rsidRPr="000B57AE">
        <w:rPr>
          <w:sz w:val="24"/>
          <w:szCs w:val="24"/>
        </w:rPr>
        <w:t xml:space="preserve"> (</w:t>
      </w:r>
      <w:r w:rsidRPr="000B57AE">
        <w:rPr>
          <w:sz w:val="24"/>
          <w:szCs w:val="24"/>
          <w:lang w:val="en-US"/>
        </w:rPr>
        <w:t>XIII</w:t>
      </w:r>
      <w:r w:rsidRPr="000B57AE">
        <w:rPr>
          <w:sz w:val="24"/>
          <w:szCs w:val="24"/>
        </w:rPr>
        <w:t xml:space="preserve"> объект разработки) расположена севернее залежи 7. По комплексу ГИС во всех скважинах выделены только нефтенасыщенные коллекторы. Самая нижняя отметка продуктивного коллектора установлена в скважине 325 на отметке -1062,6 м.</w:t>
      </w:r>
    </w:p>
    <w:p w:rsidR="000B57AE" w:rsidRPr="000B57AE" w:rsidRDefault="000B57AE" w:rsidP="000B57AE">
      <w:pPr>
        <w:spacing w:line="360" w:lineRule="auto"/>
        <w:ind w:left="993" w:right="382"/>
        <w:jc w:val="both"/>
        <w:rPr>
          <w:sz w:val="24"/>
          <w:szCs w:val="24"/>
        </w:rPr>
      </w:pPr>
      <w:r w:rsidRPr="000B57AE">
        <w:rPr>
          <w:sz w:val="24"/>
          <w:szCs w:val="24"/>
        </w:rPr>
        <w:t>Всего по залежи 8 опробование продуктивного горизонта М-</w:t>
      </w:r>
      <w:r w:rsidRPr="000B57AE">
        <w:rPr>
          <w:sz w:val="24"/>
          <w:szCs w:val="24"/>
          <w:lang w:val="en-US"/>
        </w:rPr>
        <w:t>I</w:t>
      </w:r>
      <w:r w:rsidRPr="000B57AE">
        <w:rPr>
          <w:sz w:val="24"/>
          <w:szCs w:val="24"/>
        </w:rPr>
        <w:t xml:space="preserve"> проведено в шести скважинах (скв. 93, 320, 322, 323, 325, 328), в которых перфорировано семь объектов.</w:t>
      </w:r>
    </w:p>
    <w:p w:rsidR="000B57AE" w:rsidRPr="000B57AE" w:rsidRDefault="000B57AE" w:rsidP="000B57AE">
      <w:pPr>
        <w:spacing w:line="360" w:lineRule="auto"/>
        <w:ind w:left="993" w:right="382"/>
        <w:jc w:val="both"/>
        <w:rPr>
          <w:iCs/>
          <w:sz w:val="24"/>
          <w:szCs w:val="24"/>
          <w:lang w:eastAsia="ko-KR"/>
        </w:rPr>
      </w:pPr>
      <w:r w:rsidRPr="000B57AE">
        <w:rPr>
          <w:iCs/>
          <w:sz w:val="24"/>
          <w:szCs w:val="24"/>
          <w:lang w:eastAsia="ko-KR"/>
        </w:rPr>
        <w:t>В скважине 93 из интервала 1141-1144 м (-1052,7-1055,7 м) в мае 2023 года был получен приток нефти с водой с дебитами 0,68 м</w:t>
      </w:r>
      <w:r w:rsidRPr="000B57AE">
        <w:rPr>
          <w:iCs/>
          <w:sz w:val="24"/>
          <w:szCs w:val="24"/>
          <w:vertAlign w:val="superscript"/>
          <w:lang w:eastAsia="ko-KR"/>
        </w:rPr>
        <w:t>3</w:t>
      </w:r>
      <w:r w:rsidRPr="000B57AE">
        <w:rPr>
          <w:iCs/>
          <w:sz w:val="24"/>
          <w:szCs w:val="24"/>
          <w:lang w:eastAsia="ko-KR"/>
        </w:rPr>
        <w:t>/сут и 6,65 м</w:t>
      </w:r>
      <w:r w:rsidRPr="000B57AE">
        <w:rPr>
          <w:iCs/>
          <w:sz w:val="24"/>
          <w:szCs w:val="24"/>
          <w:vertAlign w:val="superscript"/>
          <w:lang w:eastAsia="ko-KR"/>
        </w:rPr>
        <w:t>3</w:t>
      </w:r>
      <w:r w:rsidRPr="000B57AE">
        <w:rPr>
          <w:iCs/>
          <w:sz w:val="24"/>
          <w:szCs w:val="24"/>
          <w:lang w:eastAsia="ko-KR"/>
        </w:rPr>
        <w:t>/сут соответственно.</w:t>
      </w:r>
    </w:p>
    <w:p w:rsidR="000B57AE" w:rsidRPr="000B57AE" w:rsidRDefault="000B57AE" w:rsidP="000B57AE">
      <w:pPr>
        <w:spacing w:line="360" w:lineRule="auto"/>
        <w:ind w:left="993" w:right="382"/>
        <w:jc w:val="both"/>
        <w:rPr>
          <w:rFonts w:eastAsia="Arial Unicode MS"/>
          <w:sz w:val="24"/>
          <w:szCs w:val="24"/>
          <w:lang w:eastAsia="ko-KR"/>
        </w:rPr>
      </w:pPr>
      <w:r w:rsidRPr="000B57AE">
        <w:rPr>
          <w:rFonts w:eastAsia="Arial Unicode MS"/>
          <w:sz w:val="24"/>
          <w:szCs w:val="24"/>
          <w:lang w:eastAsia="ko-KR"/>
        </w:rPr>
        <w:t>В скважине 320 в марте 2021 года из интервала 1141-1144,5 м (-1053,4-1056,9 м) получен приток нефти с водой дебитами: нефти 4,999 м</w:t>
      </w:r>
      <w:r w:rsidRPr="000B57AE">
        <w:rPr>
          <w:rFonts w:eastAsia="Arial Unicode MS"/>
          <w:sz w:val="24"/>
          <w:szCs w:val="24"/>
          <w:vertAlign w:val="superscript"/>
          <w:lang w:eastAsia="ko-KR"/>
        </w:rPr>
        <w:t>3</w:t>
      </w:r>
      <w:r w:rsidRPr="000B57AE">
        <w:rPr>
          <w:rFonts w:eastAsia="Arial Unicode MS"/>
          <w:sz w:val="24"/>
          <w:szCs w:val="24"/>
          <w:lang w:eastAsia="ko-KR"/>
        </w:rPr>
        <w:t>/сут, воды 5,001 м</w:t>
      </w:r>
      <w:r w:rsidRPr="000B57AE">
        <w:rPr>
          <w:rFonts w:eastAsia="Arial Unicode MS"/>
          <w:sz w:val="24"/>
          <w:szCs w:val="24"/>
          <w:vertAlign w:val="superscript"/>
          <w:lang w:eastAsia="ko-KR"/>
        </w:rPr>
        <w:t>3</w:t>
      </w:r>
      <w:r w:rsidRPr="000B57AE">
        <w:rPr>
          <w:rFonts w:eastAsia="Arial Unicode MS"/>
          <w:sz w:val="24"/>
          <w:szCs w:val="24"/>
          <w:lang w:eastAsia="ko-KR"/>
        </w:rPr>
        <w:t>/сут.</w:t>
      </w:r>
    </w:p>
    <w:p w:rsidR="000B57AE" w:rsidRPr="000B57AE" w:rsidRDefault="000B57AE" w:rsidP="000B57AE">
      <w:pPr>
        <w:spacing w:line="360" w:lineRule="auto"/>
        <w:ind w:left="993" w:right="382"/>
        <w:jc w:val="both"/>
        <w:rPr>
          <w:rFonts w:eastAsia="Arial Unicode MS"/>
          <w:sz w:val="24"/>
          <w:szCs w:val="24"/>
          <w:lang w:eastAsia="ko-KR"/>
        </w:rPr>
      </w:pPr>
      <w:r w:rsidRPr="000B57AE">
        <w:rPr>
          <w:rFonts w:eastAsia="Arial Unicode MS"/>
          <w:sz w:val="24"/>
          <w:szCs w:val="24"/>
          <w:lang w:eastAsia="ko-KR"/>
        </w:rPr>
        <w:t>В скважине 322 было проведено опробование интервала 1145-1148 м (-1157,2-1160,2 м) опробован в ноябре 2022 года, из которого получен приток нефти с водой с соответствующими дебитами 0,585 м</w:t>
      </w:r>
      <w:r w:rsidRPr="000B57AE">
        <w:rPr>
          <w:rFonts w:eastAsia="Arial Unicode MS"/>
          <w:sz w:val="24"/>
          <w:szCs w:val="24"/>
          <w:vertAlign w:val="superscript"/>
          <w:lang w:eastAsia="ko-KR"/>
        </w:rPr>
        <w:t>3</w:t>
      </w:r>
      <w:r w:rsidRPr="000B57AE">
        <w:rPr>
          <w:rFonts w:eastAsia="Arial Unicode MS"/>
          <w:sz w:val="24"/>
          <w:szCs w:val="24"/>
          <w:lang w:eastAsia="ko-KR"/>
        </w:rPr>
        <w:t>/сут и 8,415 м</w:t>
      </w:r>
      <w:r w:rsidRPr="000B57AE">
        <w:rPr>
          <w:rFonts w:eastAsia="Arial Unicode MS"/>
          <w:sz w:val="24"/>
          <w:szCs w:val="24"/>
          <w:vertAlign w:val="superscript"/>
          <w:lang w:eastAsia="ko-KR"/>
        </w:rPr>
        <w:t>3</w:t>
      </w:r>
      <w:r w:rsidRPr="000B57AE">
        <w:rPr>
          <w:rFonts w:eastAsia="Arial Unicode MS"/>
          <w:sz w:val="24"/>
          <w:szCs w:val="24"/>
          <w:lang w:eastAsia="ko-KR"/>
        </w:rPr>
        <w:t>/сут.</w:t>
      </w:r>
    </w:p>
    <w:p w:rsidR="000B57AE" w:rsidRPr="000B57AE" w:rsidRDefault="000B57AE" w:rsidP="000B57AE">
      <w:pPr>
        <w:spacing w:line="360" w:lineRule="auto"/>
        <w:ind w:left="993" w:right="382"/>
        <w:jc w:val="both"/>
        <w:rPr>
          <w:rFonts w:eastAsia="Arial Unicode MS"/>
          <w:sz w:val="24"/>
          <w:szCs w:val="24"/>
          <w:lang w:eastAsia="ko-KR"/>
        </w:rPr>
      </w:pPr>
      <w:r w:rsidRPr="000B57AE">
        <w:rPr>
          <w:rFonts w:eastAsia="Arial Unicode MS"/>
          <w:sz w:val="24"/>
          <w:szCs w:val="24"/>
          <w:lang w:eastAsia="ko-KR"/>
        </w:rPr>
        <w:lastRenderedPageBreak/>
        <w:t>В скважине 323 при опробовании (12-17.03.2013 г.) интервала 1146,6-1147,5 м, 1149,0-1151,5 м (-1057,1-1058,0 м, -1059,5-1062,0 м) в разрезе горизонта М-</w:t>
      </w:r>
      <w:r w:rsidRPr="000B57AE">
        <w:rPr>
          <w:rFonts w:eastAsia="Arial Unicode MS"/>
          <w:sz w:val="24"/>
          <w:szCs w:val="24"/>
          <w:lang w:val="en-US" w:eastAsia="ko-KR"/>
        </w:rPr>
        <w:t>I</w:t>
      </w:r>
      <w:r w:rsidRPr="000B57AE">
        <w:rPr>
          <w:rFonts w:eastAsia="Arial Unicode MS"/>
          <w:sz w:val="24"/>
          <w:szCs w:val="24"/>
          <w:lang w:eastAsia="ko-KR"/>
        </w:rPr>
        <w:t xml:space="preserve"> получен очень слабый приток нефти (0,1 м</w:t>
      </w:r>
      <w:r w:rsidRPr="000B57AE">
        <w:rPr>
          <w:rFonts w:eastAsia="Arial Unicode MS"/>
          <w:sz w:val="24"/>
          <w:szCs w:val="24"/>
          <w:vertAlign w:val="superscript"/>
          <w:lang w:eastAsia="ko-KR"/>
        </w:rPr>
        <w:t>3</w:t>
      </w:r>
      <w:r w:rsidRPr="000B57AE">
        <w:rPr>
          <w:rFonts w:eastAsia="Arial Unicode MS"/>
          <w:sz w:val="24"/>
          <w:szCs w:val="24"/>
          <w:lang w:eastAsia="ko-KR"/>
        </w:rPr>
        <w:t>/сут). Несколько дней спустя (24-28.03.2023 г.) был дострелян интервал 1178,5-1180,4 м, 1189,8-1185,4 (-1089,0-1090,9 м, -1092,3-1095,9 м) нижележащего горизонта М-</w:t>
      </w:r>
      <w:r w:rsidRPr="000B57AE">
        <w:rPr>
          <w:rFonts w:eastAsia="Arial Unicode MS"/>
          <w:sz w:val="24"/>
          <w:szCs w:val="24"/>
          <w:lang w:val="en-US" w:eastAsia="ko-KR"/>
        </w:rPr>
        <w:t>II</w:t>
      </w:r>
      <w:r w:rsidRPr="000B57AE">
        <w:rPr>
          <w:rFonts w:eastAsia="Arial Unicode MS"/>
          <w:sz w:val="24"/>
          <w:szCs w:val="24"/>
          <w:lang w:eastAsia="ko-KR"/>
        </w:rPr>
        <w:t>, получен приток воды дебитом 13,5 м</w:t>
      </w:r>
      <w:r w:rsidRPr="000B57AE">
        <w:rPr>
          <w:rFonts w:eastAsia="Arial Unicode MS"/>
          <w:sz w:val="24"/>
          <w:szCs w:val="24"/>
          <w:vertAlign w:val="superscript"/>
          <w:lang w:eastAsia="ko-KR"/>
        </w:rPr>
        <w:t>3</w:t>
      </w:r>
      <w:r w:rsidRPr="000B57AE">
        <w:rPr>
          <w:rFonts w:eastAsia="Arial Unicode MS"/>
          <w:sz w:val="24"/>
          <w:szCs w:val="24"/>
          <w:lang w:eastAsia="ko-KR"/>
        </w:rPr>
        <w:t>/сут.</w:t>
      </w:r>
    </w:p>
    <w:p w:rsidR="000B57AE" w:rsidRPr="000B57AE" w:rsidRDefault="000B57AE" w:rsidP="000B57AE">
      <w:pPr>
        <w:spacing w:line="360" w:lineRule="auto"/>
        <w:ind w:left="993" w:right="382"/>
        <w:jc w:val="both"/>
        <w:rPr>
          <w:rFonts w:eastAsia="Arial Unicode MS"/>
          <w:sz w:val="24"/>
          <w:szCs w:val="24"/>
          <w:lang w:eastAsia="ko-KR"/>
        </w:rPr>
      </w:pPr>
      <w:r w:rsidRPr="000B57AE">
        <w:rPr>
          <w:rFonts w:eastAsia="Arial Unicode MS"/>
          <w:sz w:val="24"/>
          <w:szCs w:val="24"/>
          <w:lang w:eastAsia="ko-KR"/>
        </w:rPr>
        <w:t>В скважине 325 в декабре 2020 года из интервала 1143-1147 м (-1056,4-1060,4 м) получен приток нефти и воды с соответствующими дебитами 10,067 м</w:t>
      </w:r>
      <w:r w:rsidRPr="000B57AE">
        <w:rPr>
          <w:rFonts w:eastAsia="Arial Unicode MS"/>
          <w:sz w:val="24"/>
          <w:szCs w:val="24"/>
          <w:vertAlign w:val="superscript"/>
          <w:lang w:eastAsia="ko-KR"/>
        </w:rPr>
        <w:t>3</w:t>
      </w:r>
      <w:r w:rsidRPr="000B57AE">
        <w:rPr>
          <w:rFonts w:eastAsia="Arial Unicode MS"/>
          <w:sz w:val="24"/>
          <w:szCs w:val="24"/>
          <w:lang w:eastAsia="ko-KR"/>
        </w:rPr>
        <w:t>/сут и воды 2,155 м</w:t>
      </w:r>
      <w:r w:rsidRPr="000B57AE">
        <w:rPr>
          <w:rFonts w:eastAsia="Arial Unicode MS"/>
          <w:sz w:val="24"/>
          <w:szCs w:val="24"/>
          <w:vertAlign w:val="superscript"/>
          <w:lang w:eastAsia="ko-KR"/>
        </w:rPr>
        <w:t>3</w:t>
      </w:r>
      <w:r w:rsidRPr="000B57AE">
        <w:rPr>
          <w:rFonts w:eastAsia="Arial Unicode MS"/>
          <w:sz w:val="24"/>
          <w:szCs w:val="24"/>
          <w:lang w:eastAsia="ko-KR"/>
        </w:rPr>
        <w:t>/сут.</w:t>
      </w:r>
    </w:p>
    <w:p w:rsidR="000B57AE" w:rsidRPr="000B57AE" w:rsidRDefault="000B57AE" w:rsidP="000B57AE">
      <w:pPr>
        <w:spacing w:line="360" w:lineRule="auto"/>
        <w:ind w:left="993" w:right="382"/>
        <w:jc w:val="both"/>
        <w:rPr>
          <w:rFonts w:eastAsia="Arial Unicode MS"/>
          <w:sz w:val="24"/>
          <w:szCs w:val="24"/>
          <w:lang w:eastAsia="ko-KR"/>
        </w:rPr>
      </w:pPr>
      <w:r w:rsidRPr="000B57AE">
        <w:rPr>
          <w:rFonts w:eastAsia="Arial Unicode MS"/>
          <w:sz w:val="24"/>
          <w:szCs w:val="24"/>
          <w:lang w:eastAsia="ko-KR"/>
        </w:rPr>
        <w:t>В скважине 328 в апреле 2018 года из интервала 1138-1141,5 м (1053,5-1057,0 м) получены притоки нефти с водой, дебит нефти составил 3,4 м</w:t>
      </w:r>
      <w:r w:rsidRPr="000B57AE">
        <w:rPr>
          <w:rFonts w:eastAsia="Arial Unicode MS"/>
          <w:sz w:val="24"/>
          <w:szCs w:val="24"/>
          <w:vertAlign w:val="superscript"/>
          <w:lang w:eastAsia="ko-KR"/>
        </w:rPr>
        <w:t>3</w:t>
      </w:r>
      <w:r w:rsidRPr="000B57AE">
        <w:rPr>
          <w:rFonts w:eastAsia="Arial Unicode MS"/>
          <w:sz w:val="24"/>
          <w:szCs w:val="24"/>
          <w:lang w:eastAsia="ko-KR"/>
        </w:rPr>
        <w:t>/сут, дебит воды - 7,6 м</w:t>
      </w:r>
      <w:r w:rsidRPr="000B57AE">
        <w:rPr>
          <w:rFonts w:eastAsia="Arial Unicode MS"/>
          <w:sz w:val="24"/>
          <w:szCs w:val="24"/>
          <w:vertAlign w:val="superscript"/>
          <w:lang w:eastAsia="ko-KR"/>
        </w:rPr>
        <w:t>3</w:t>
      </w:r>
      <w:r w:rsidRPr="000B57AE">
        <w:rPr>
          <w:rFonts w:eastAsia="Arial Unicode MS"/>
          <w:sz w:val="24"/>
          <w:szCs w:val="24"/>
          <w:lang w:eastAsia="ko-KR"/>
        </w:rPr>
        <w:t>/сут.</w:t>
      </w:r>
    </w:p>
    <w:p w:rsidR="000B57AE" w:rsidRPr="000B57AE" w:rsidRDefault="000B57AE" w:rsidP="000B57AE">
      <w:pPr>
        <w:spacing w:line="360" w:lineRule="auto"/>
        <w:ind w:left="993" w:right="382"/>
        <w:jc w:val="both"/>
        <w:rPr>
          <w:sz w:val="24"/>
          <w:szCs w:val="24"/>
        </w:rPr>
      </w:pPr>
      <w:r w:rsidRPr="000B57AE">
        <w:rPr>
          <w:sz w:val="24"/>
          <w:szCs w:val="24"/>
        </w:rPr>
        <w:t xml:space="preserve">Таким образом </w:t>
      </w:r>
      <w:bookmarkStart w:id="28" w:name="_Hlk147418181"/>
      <w:r w:rsidRPr="000B57AE">
        <w:rPr>
          <w:sz w:val="24"/>
          <w:szCs w:val="24"/>
        </w:rPr>
        <w:t>учитывая данные опробования и ГИС УВНК принят на отметке -1063,0 м по скважине 325</w:t>
      </w:r>
      <w:bookmarkEnd w:id="28"/>
      <w:r w:rsidRPr="000B57AE">
        <w:rPr>
          <w:sz w:val="24"/>
          <w:szCs w:val="24"/>
        </w:rPr>
        <w:t>.</w:t>
      </w:r>
    </w:p>
    <w:p w:rsidR="000B57AE" w:rsidRPr="000B57AE" w:rsidRDefault="000B57AE" w:rsidP="000B57AE">
      <w:pPr>
        <w:spacing w:line="360" w:lineRule="auto"/>
        <w:ind w:left="993" w:right="382"/>
        <w:jc w:val="both"/>
        <w:rPr>
          <w:sz w:val="24"/>
          <w:szCs w:val="24"/>
        </w:rPr>
      </w:pPr>
      <w:bookmarkStart w:id="29" w:name="_Hlk147418244"/>
      <w:r w:rsidRPr="000B57AE">
        <w:rPr>
          <w:sz w:val="24"/>
          <w:szCs w:val="24"/>
        </w:rPr>
        <w:t>Эксплуатация залежи 8 горизонта М-</w:t>
      </w:r>
      <w:r w:rsidRPr="000B57AE">
        <w:rPr>
          <w:sz w:val="24"/>
          <w:szCs w:val="24"/>
          <w:lang w:val="en-US"/>
        </w:rPr>
        <w:t>I</w:t>
      </w:r>
      <w:r w:rsidRPr="000B57AE">
        <w:rPr>
          <w:sz w:val="24"/>
          <w:szCs w:val="24"/>
        </w:rPr>
        <w:t xml:space="preserve"> по состоянию на 01.01.2024 г. ведется скважинами 320, 328. </w:t>
      </w:r>
      <w:bookmarkEnd w:id="29"/>
    </w:p>
    <w:p w:rsidR="000B57AE" w:rsidRPr="000B57AE" w:rsidRDefault="000B57AE" w:rsidP="000B57AE">
      <w:pPr>
        <w:spacing w:line="360" w:lineRule="auto"/>
        <w:ind w:left="993" w:right="382"/>
        <w:jc w:val="both"/>
        <w:rPr>
          <w:sz w:val="24"/>
          <w:szCs w:val="24"/>
        </w:rPr>
      </w:pPr>
      <w:r w:rsidRPr="000B57AE">
        <w:rPr>
          <w:i/>
          <w:sz w:val="24"/>
          <w:szCs w:val="24"/>
        </w:rPr>
        <w:t>Залежь 9</w:t>
      </w:r>
      <w:r w:rsidRPr="000B57AE">
        <w:rPr>
          <w:sz w:val="24"/>
          <w:szCs w:val="24"/>
        </w:rPr>
        <w:t xml:space="preserve"> расположена восточнее залежи 8. В скважине 39с при опробовании был получен приток воды с плёнкой нефти, по ГИС пласт продуктивен до отметки -1029,7 м, которая принята за уровень ВНК, а с отметки -1033,5 м пласт водоносен. </w:t>
      </w:r>
    </w:p>
    <w:p w:rsidR="000B57AE" w:rsidRPr="000B57AE" w:rsidRDefault="000B57AE" w:rsidP="000B57AE">
      <w:pPr>
        <w:spacing w:line="360" w:lineRule="auto"/>
        <w:ind w:left="993" w:right="382"/>
        <w:jc w:val="both"/>
        <w:rPr>
          <w:sz w:val="24"/>
          <w:szCs w:val="24"/>
        </w:rPr>
      </w:pPr>
      <w:r w:rsidRPr="000B57AE">
        <w:rPr>
          <w:sz w:val="24"/>
          <w:szCs w:val="24"/>
        </w:rPr>
        <w:t>Эта залежь не рассматривается как объект разработки, так как запасы оценены по категории С</w:t>
      </w:r>
      <w:r w:rsidRPr="000B57AE">
        <w:rPr>
          <w:sz w:val="24"/>
          <w:szCs w:val="24"/>
          <w:vertAlign w:val="subscript"/>
        </w:rPr>
        <w:t>2</w:t>
      </w:r>
      <w:r w:rsidRPr="000B57AE">
        <w:rPr>
          <w:sz w:val="24"/>
          <w:szCs w:val="24"/>
        </w:rPr>
        <w:t xml:space="preserve">. </w:t>
      </w:r>
    </w:p>
    <w:p w:rsidR="000B57AE" w:rsidRPr="000B57AE" w:rsidRDefault="000B57AE" w:rsidP="000B57AE">
      <w:pPr>
        <w:spacing w:line="360" w:lineRule="auto"/>
        <w:ind w:left="993" w:right="382"/>
        <w:jc w:val="both"/>
        <w:rPr>
          <w:sz w:val="24"/>
          <w:szCs w:val="24"/>
        </w:rPr>
      </w:pPr>
      <w:r w:rsidRPr="000B57AE">
        <w:rPr>
          <w:i/>
          <w:sz w:val="24"/>
          <w:szCs w:val="24"/>
        </w:rPr>
        <w:t>Залежь 10</w:t>
      </w:r>
      <w:r w:rsidRPr="000B57AE">
        <w:rPr>
          <w:sz w:val="24"/>
          <w:szCs w:val="24"/>
        </w:rPr>
        <w:t xml:space="preserve"> приурочена к 2 локальным поднятиям, ограниченным тектоническим нарушением f</w:t>
      </w:r>
      <w:r w:rsidRPr="000B57AE">
        <w:rPr>
          <w:sz w:val="24"/>
          <w:szCs w:val="24"/>
          <w:vertAlign w:val="subscript"/>
        </w:rPr>
        <w:t>11</w:t>
      </w:r>
      <w:r w:rsidRPr="000B57AE">
        <w:rPr>
          <w:sz w:val="24"/>
          <w:szCs w:val="24"/>
        </w:rPr>
        <w:t>, где пробурены скважины 40 и 347. При опробовании скважины 40 получен приток воды с плёнкой нефти, в скважине 347 получена нефть дебитом 2,1 м</w:t>
      </w:r>
      <w:r w:rsidRPr="000B57AE">
        <w:rPr>
          <w:sz w:val="24"/>
          <w:szCs w:val="24"/>
          <w:vertAlign w:val="superscript"/>
        </w:rPr>
        <w:t>3</w:t>
      </w:r>
      <w:r w:rsidRPr="000B57AE">
        <w:rPr>
          <w:sz w:val="24"/>
          <w:szCs w:val="24"/>
        </w:rPr>
        <w:t>/сут.</w:t>
      </w:r>
    </w:p>
    <w:p w:rsidR="000B57AE" w:rsidRPr="000B57AE" w:rsidRDefault="000B57AE" w:rsidP="000B57AE">
      <w:pPr>
        <w:spacing w:line="360" w:lineRule="auto"/>
        <w:ind w:left="993" w:right="382"/>
        <w:jc w:val="both"/>
        <w:rPr>
          <w:sz w:val="24"/>
          <w:szCs w:val="24"/>
        </w:rPr>
      </w:pPr>
      <w:r w:rsidRPr="000B57AE">
        <w:rPr>
          <w:sz w:val="24"/>
          <w:szCs w:val="24"/>
        </w:rPr>
        <w:t xml:space="preserve">В районе скважины 40 ВНК принят по подошве продуктивного пласта на отметке -991,2 м. В районе скважины 347 ВНК принят на отметке -1004,4 м по подошве нефтенасыщенного коллектора. </w:t>
      </w:r>
    </w:p>
    <w:p w:rsidR="000B57AE" w:rsidRPr="000B57AE" w:rsidRDefault="000B57AE" w:rsidP="000B57AE">
      <w:pPr>
        <w:spacing w:line="360" w:lineRule="auto"/>
        <w:ind w:left="993" w:right="382"/>
        <w:jc w:val="both"/>
        <w:rPr>
          <w:sz w:val="24"/>
          <w:szCs w:val="24"/>
        </w:rPr>
      </w:pPr>
      <w:r w:rsidRPr="000B57AE">
        <w:rPr>
          <w:sz w:val="24"/>
          <w:szCs w:val="24"/>
        </w:rPr>
        <w:t>Эта залежь из-за непромышленных притоков нефти не является объектом разработки</w:t>
      </w:r>
      <w:r w:rsidR="00824DF1" w:rsidRPr="00824DF1">
        <w:rPr>
          <w:sz w:val="24"/>
          <w:szCs w:val="24"/>
        </w:rPr>
        <w:t>.</w:t>
      </w:r>
      <w:r w:rsidRPr="000B57AE">
        <w:rPr>
          <w:sz w:val="24"/>
          <w:szCs w:val="24"/>
        </w:rPr>
        <w:t xml:space="preserve"> </w:t>
      </w:r>
    </w:p>
    <w:p w:rsidR="000B57AE" w:rsidRPr="000B57AE" w:rsidRDefault="000B57AE" w:rsidP="000B57AE">
      <w:pPr>
        <w:spacing w:line="360" w:lineRule="auto"/>
        <w:ind w:left="993" w:right="382"/>
        <w:jc w:val="both"/>
        <w:rPr>
          <w:b/>
          <w:sz w:val="24"/>
          <w:szCs w:val="24"/>
        </w:rPr>
      </w:pPr>
      <w:r w:rsidRPr="000B57AE">
        <w:rPr>
          <w:b/>
          <w:sz w:val="24"/>
          <w:szCs w:val="24"/>
        </w:rPr>
        <w:t xml:space="preserve">Горизонт М-II </w:t>
      </w:r>
    </w:p>
    <w:p w:rsidR="000B57AE" w:rsidRPr="000B57AE" w:rsidRDefault="000B57AE" w:rsidP="000B57AE">
      <w:pPr>
        <w:spacing w:line="360" w:lineRule="auto"/>
        <w:ind w:left="993" w:right="382"/>
        <w:jc w:val="both"/>
        <w:rPr>
          <w:sz w:val="24"/>
          <w:szCs w:val="24"/>
        </w:rPr>
      </w:pPr>
      <w:r w:rsidRPr="000B57AE">
        <w:rPr>
          <w:sz w:val="24"/>
          <w:szCs w:val="24"/>
        </w:rPr>
        <w:t>К горизонту приурочены залежи нефти в пределах поднятий 3, 4, 5, 7. Залежи подстилаются водой.</w:t>
      </w:r>
    </w:p>
    <w:p w:rsidR="000B57AE" w:rsidRPr="000B57AE" w:rsidRDefault="000B57AE" w:rsidP="000B57AE">
      <w:pPr>
        <w:spacing w:line="360" w:lineRule="auto"/>
        <w:ind w:left="993" w:right="382"/>
        <w:jc w:val="both"/>
        <w:rPr>
          <w:sz w:val="24"/>
          <w:szCs w:val="24"/>
        </w:rPr>
      </w:pPr>
      <w:r w:rsidRPr="000B57AE">
        <w:rPr>
          <w:i/>
          <w:sz w:val="24"/>
          <w:szCs w:val="24"/>
        </w:rPr>
        <w:t>Залежь 3</w:t>
      </w:r>
      <w:r w:rsidRPr="000B57AE">
        <w:rPr>
          <w:sz w:val="24"/>
          <w:szCs w:val="24"/>
        </w:rPr>
        <w:t xml:space="preserve"> приурочена к блокам I и II, установлена опробованием скважины 227. </w:t>
      </w:r>
    </w:p>
    <w:p w:rsidR="000B57AE" w:rsidRPr="000B57AE" w:rsidRDefault="000B57AE" w:rsidP="000B57AE">
      <w:pPr>
        <w:spacing w:line="360" w:lineRule="auto"/>
        <w:ind w:left="993" w:right="382"/>
        <w:jc w:val="both"/>
        <w:rPr>
          <w:sz w:val="24"/>
          <w:szCs w:val="24"/>
        </w:rPr>
      </w:pPr>
      <w:r w:rsidRPr="000B57AE">
        <w:rPr>
          <w:sz w:val="24"/>
          <w:szCs w:val="24"/>
        </w:rPr>
        <w:t xml:space="preserve">В блоке I в скважине 48 залежь оконтурена по данным ГИС. ВНК принят на отметке -1133,9 м, что соответствует разделу нефть-вода. </w:t>
      </w:r>
    </w:p>
    <w:p w:rsidR="000B57AE" w:rsidRPr="000B57AE" w:rsidRDefault="000B57AE" w:rsidP="000B57AE">
      <w:pPr>
        <w:spacing w:line="360" w:lineRule="auto"/>
        <w:ind w:left="993" w:right="382"/>
        <w:jc w:val="both"/>
        <w:rPr>
          <w:sz w:val="24"/>
          <w:szCs w:val="24"/>
        </w:rPr>
      </w:pPr>
      <w:r w:rsidRPr="000B57AE">
        <w:rPr>
          <w:sz w:val="24"/>
          <w:szCs w:val="24"/>
        </w:rPr>
        <w:t>В блоке II при опробовании скважины 227 получен приток нефти с водой дебитом нефти 1,8 т/сут и воды 13,3 м</w:t>
      </w:r>
      <w:r w:rsidRPr="000B57AE">
        <w:rPr>
          <w:sz w:val="24"/>
          <w:szCs w:val="24"/>
          <w:vertAlign w:val="superscript"/>
        </w:rPr>
        <w:t>3</w:t>
      </w:r>
      <w:r w:rsidRPr="000B57AE">
        <w:rPr>
          <w:sz w:val="24"/>
          <w:szCs w:val="24"/>
        </w:rPr>
        <w:t xml:space="preserve">/сут. ВНК принят на отметке -1143,4 м по подошве продуктивного коллектора. </w:t>
      </w:r>
    </w:p>
    <w:p w:rsidR="000B57AE" w:rsidRPr="000B57AE" w:rsidRDefault="000B57AE" w:rsidP="000B57AE">
      <w:pPr>
        <w:spacing w:line="360" w:lineRule="auto"/>
        <w:ind w:left="993" w:right="382"/>
        <w:jc w:val="both"/>
        <w:rPr>
          <w:sz w:val="24"/>
          <w:szCs w:val="24"/>
        </w:rPr>
      </w:pPr>
      <w:r w:rsidRPr="000B57AE">
        <w:rPr>
          <w:i/>
          <w:sz w:val="24"/>
          <w:szCs w:val="24"/>
        </w:rPr>
        <w:lastRenderedPageBreak/>
        <w:t>Залежь 4</w:t>
      </w:r>
      <w:r w:rsidRPr="000B57AE">
        <w:rPr>
          <w:sz w:val="24"/>
          <w:szCs w:val="24"/>
        </w:rPr>
        <w:t xml:space="preserve"> (IV объект разработки совместно с залежью 4 М-I горизонта). </w:t>
      </w:r>
    </w:p>
    <w:p w:rsidR="000B57AE" w:rsidRPr="000B57AE" w:rsidRDefault="000B57AE" w:rsidP="000B57AE">
      <w:pPr>
        <w:spacing w:line="360" w:lineRule="auto"/>
        <w:ind w:left="993" w:right="382"/>
        <w:jc w:val="both"/>
        <w:rPr>
          <w:sz w:val="24"/>
          <w:szCs w:val="24"/>
        </w:rPr>
      </w:pPr>
      <w:r w:rsidRPr="000B57AE">
        <w:rPr>
          <w:sz w:val="24"/>
          <w:szCs w:val="24"/>
        </w:rPr>
        <w:t>ВНК принят в интервале отметок -1164,5 -1174,3 м по кровле водонасыщенного коллектора в скважине 248 и по подошве нефтенасыщенного коллектора в скважине 225 соответсвенно (граф. прил. 14).</w:t>
      </w:r>
    </w:p>
    <w:p w:rsidR="000B57AE" w:rsidRPr="000B57AE" w:rsidRDefault="000B57AE" w:rsidP="000B57AE">
      <w:pPr>
        <w:spacing w:line="360" w:lineRule="auto"/>
        <w:ind w:left="993" w:right="382"/>
        <w:jc w:val="both"/>
        <w:rPr>
          <w:sz w:val="24"/>
          <w:szCs w:val="24"/>
        </w:rPr>
      </w:pPr>
      <w:r w:rsidRPr="000B57AE">
        <w:rPr>
          <w:sz w:val="24"/>
          <w:szCs w:val="24"/>
        </w:rPr>
        <w:t xml:space="preserve">По состоянию на 01.01.2024 г. добыча нефти из IV объекта осуществляется 32 скважинами </w:t>
      </w:r>
      <w:r w:rsidRPr="000B57AE">
        <w:rPr>
          <w:sz w:val="24"/>
          <w:szCs w:val="24"/>
          <w:lang w:eastAsia="ru-RU"/>
        </w:rPr>
        <w:t>10с, 50, 52, 55, 57, 58, 60, 61, 64, 65, 66, 67, 68, 69, 81, 222, 223, 224, 241, 243, 244, 245, 247, 248, 250, 254, 259, 261, 262, 263, 264, 265</w:t>
      </w:r>
      <w:r w:rsidRPr="000B57AE">
        <w:rPr>
          <w:sz w:val="24"/>
          <w:szCs w:val="24"/>
        </w:rPr>
        <w:t>, из которых скважины 81 и 222 эксплуатируют залежь 4 горизонта М-</w:t>
      </w:r>
      <w:r w:rsidRPr="000B57AE">
        <w:rPr>
          <w:sz w:val="24"/>
          <w:szCs w:val="24"/>
          <w:lang w:val="en-US"/>
        </w:rPr>
        <w:t>II</w:t>
      </w:r>
      <w:r w:rsidRPr="000B57AE">
        <w:rPr>
          <w:sz w:val="24"/>
          <w:szCs w:val="24"/>
        </w:rPr>
        <w:t xml:space="preserve"> самостоятельно, а скважины 240, 241, 248, 259 – залежь 4 совместно с горизонтом М-</w:t>
      </w:r>
      <w:r w:rsidRPr="000B57AE">
        <w:rPr>
          <w:sz w:val="24"/>
          <w:szCs w:val="24"/>
          <w:lang w:val="en-US"/>
        </w:rPr>
        <w:t>I</w:t>
      </w:r>
      <w:r w:rsidRPr="000B57AE">
        <w:rPr>
          <w:sz w:val="24"/>
          <w:szCs w:val="24"/>
        </w:rPr>
        <w:t>.</w:t>
      </w:r>
    </w:p>
    <w:p w:rsidR="000B57AE" w:rsidRPr="000B57AE" w:rsidRDefault="000B57AE" w:rsidP="000B57AE">
      <w:pPr>
        <w:spacing w:line="360" w:lineRule="auto"/>
        <w:ind w:left="993" w:right="382"/>
        <w:jc w:val="both"/>
        <w:rPr>
          <w:bCs/>
          <w:iCs/>
          <w:sz w:val="24"/>
          <w:szCs w:val="24"/>
          <w:lang w:val="kk-KZ"/>
        </w:rPr>
      </w:pPr>
      <w:r w:rsidRPr="000B57AE">
        <w:rPr>
          <w:i/>
          <w:sz w:val="24"/>
          <w:szCs w:val="24"/>
        </w:rPr>
        <w:t>Залежь 5</w:t>
      </w:r>
      <w:r w:rsidRPr="000B57AE">
        <w:rPr>
          <w:sz w:val="24"/>
          <w:szCs w:val="24"/>
        </w:rPr>
        <w:t xml:space="preserve"> (V объект разработки совместно с залежью 5 М-I горизонта), </w:t>
      </w:r>
      <w:r w:rsidRPr="000B57AE">
        <w:rPr>
          <w:bCs/>
          <w:iCs/>
          <w:sz w:val="24"/>
          <w:szCs w:val="24"/>
        </w:rPr>
        <w:t>как и по горизонту М-</w:t>
      </w:r>
      <w:r w:rsidRPr="000B57AE">
        <w:rPr>
          <w:bCs/>
          <w:iCs/>
          <w:sz w:val="24"/>
          <w:szCs w:val="24"/>
          <w:lang w:val="en-US"/>
        </w:rPr>
        <w:t>I</w:t>
      </w:r>
      <w:r w:rsidRPr="000B57AE">
        <w:rPr>
          <w:bCs/>
          <w:iCs/>
          <w:sz w:val="24"/>
          <w:szCs w:val="24"/>
        </w:rPr>
        <w:t xml:space="preserve"> продуктивна на двух поднятиях. На первом поднятии скважина 311 продуктивна по ГИС с эффективной нефтенасыщенной толщиной 3,1 м, ВНК принят по подошве нижнего нефтенасыщенного пласта на отметке -1131,2 м. </w:t>
      </w:r>
    </w:p>
    <w:p w:rsidR="000B57AE" w:rsidRPr="000B57AE" w:rsidRDefault="000B57AE" w:rsidP="000B57AE">
      <w:pPr>
        <w:spacing w:line="360" w:lineRule="auto"/>
        <w:ind w:left="993" w:right="382"/>
        <w:jc w:val="both"/>
        <w:rPr>
          <w:sz w:val="24"/>
          <w:szCs w:val="24"/>
          <w:lang w:eastAsia="ru-RU"/>
        </w:rPr>
      </w:pPr>
      <w:r w:rsidRPr="000B57AE">
        <w:rPr>
          <w:bCs/>
          <w:iCs/>
          <w:sz w:val="24"/>
          <w:szCs w:val="24"/>
          <w:lang w:eastAsia="ru-RU"/>
        </w:rPr>
        <w:t xml:space="preserve">На втором поднятии </w:t>
      </w:r>
      <w:r w:rsidRPr="000B57AE">
        <w:rPr>
          <w:sz w:val="24"/>
          <w:szCs w:val="24"/>
          <w:lang w:eastAsia="ru-RU"/>
        </w:rPr>
        <w:t xml:space="preserve">эффективная нефтенасыщенная толщина изменяется от 0,5 (скв. 309) до 6,4 м (скв. 302) и в среднем равна 2,5 м. При опробовании в 12 скважинах </w:t>
      </w:r>
      <w:r w:rsidRPr="000B57AE">
        <w:rPr>
          <w:bCs/>
          <w:iCs/>
          <w:sz w:val="24"/>
          <w:szCs w:val="24"/>
        </w:rPr>
        <w:t>(94, 96, 97, 98, 300, 301, 302, 304, 305, 307, 313, 315) получены притоки жидкости, и в одной скважине 95 получен приток нефти.</w:t>
      </w:r>
    </w:p>
    <w:p w:rsidR="000B57AE" w:rsidRPr="000B57AE" w:rsidRDefault="000B57AE" w:rsidP="000B57AE">
      <w:pPr>
        <w:spacing w:line="360" w:lineRule="auto"/>
        <w:ind w:left="993" w:right="382"/>
        <w:jc w:val="both"/>
        <w:rPr>
          <w:bCs/>
          <w:iCs/>
          <w:sz w:val="24"/>
          <w:szCs w:val="24"/>
        </w:rPr>
      </w:pPr>
      <w:r w:rsidRPr="000B57AE">
        <w:rPr>
          <w:bCs/>
          <w:iCs/>
          <w:sz w:val="24"/>
          <w:szCs w:val="24"/>
        </w:rPr>
        <w:t xml:space="preserve">Наиболее низкие отметки продуктивных по ГИС пластов установлены в скважинах 98, 305, 313 на соответствующих отметках -1128,5 м, -1128,3 м, -1128,8 м. Наиболее высокие отметки водонасыщенных пластов зафиксированы в скважинах 95 и 96 на отметках -1127,0 м и -1127,2 м соответственно. В скважине 315 установлен прямой ВНК на отметке -1128,1 м. ВНК принят в интервале отметок -1127,0-1128,8 м </w:t>
      </w:r>
      <w:r w:rsidRPr="000B57AE">
        <w:rPr>
          <w:sz w:val="24"/>
          <w:szCs w:val="24"/>
        </w:rPr>
        <w:t>(граф. прил. 15)</w:t>
      </w:r>
      <w:r w:rsidRPr="000B57AE">
        <w:rPr>
          <w:bCs/>
          <w:iCs/>
          <w:sz w:val="24"/>
          <w:szCs w:val="24"/>
        </w:rPr>
        <w:t>.</w:t>
      </w:r>
    </w:p>
    <w:p w:rsidR="000B57AE" w:rsidRPr="000B57AE" w:rsidRDefault="000B57AE" w:rsidP="000B57AE">
      <w:pPr>
        <w:spacing w:line="360" w:lineRule="auto"/>
        <w:ind w:left="993" w:right="382"/>
        <w:jc w:val="both"/>
        <w:rPr>
          <w:bCs/>
          <w:iCs/>
          <w:sz w:val="24"/>
          <w:szCs w:val="24"/>
        </w:rPr>
      </w:pPr>
      <w:r w:rsidRPr="000B57AE">
        <w:rPr>
          <w:bCs/>
          <w:iCs/>
          <w:sz w:val="24"/>
          <w:szCs w:val="24"/>
        </w:rPr>
        <w:t>На 01.01.2024 г. в эксплуатации залежи совместно с вышележащей залежью 5 горизонта М-</w:t>
      </w:r>
      <w:r w:rsidRPr="000B57AE">
        <w:rPr>
          <w:bCs/>
          <w:iCs/>
          <w:sz w:val="24"/>
          <w:szCs w:val="24"/>
          <w:lang w:val="en-US"/>
        </w:rPr>
        <w:t>I</w:t>
      </w:r>
      <w:r w:rsidRPr="000B57AE">
        <w:rPr>
          <w:bCs/>
          <w:iCs/>
          <w:sz w:val="24"/>
          <w:szCs w:val="24"/>
        </w:rPr>
        <w:t xml:space="preserve"> находится всего 3 скважины: 98, 313, 315.</w:t>
      </w:r>
    </w:p>
    <w:p w:rsidR="000B57AE" w:rsidRPr="000B57AE" w:rsidRDefault="000B57AE" w:rsidP="000B57AE">
      <w:pPr>
        <w:spacing w:line="360" w:lineRule="auto"/>
        <w:ind w:left="993" w:right="382"/>
        <w:jc w:val="both"/>
        <w:rPr>
          <w:sz w:val="24"/>
          <w:szCs w:val="24"/>
        </w:rPr>
      </w:pPr>
      <w:r w:rsidRPr="000B57AE">
        <w:rPr>
          <w:i/>
          <w:sz w:val="24"/>
          <w:szCs w:val="24"/>
        </w:rPr>
        <w:t>Залежь 7</w:t>
      </w:r>
      <w:r w:rsidRPr="000B57AE">
        <w:rPr>
          <w:sz w:val="24"/>
          <w:szCs w:val="24"/>
        </w:rPr>
        <w:t xml:space="preserve"> (VII объект разработки совместно с залежью 7 М-I горизонта). Аналогично залежи М-</w:t>
      </w:r>
      <w:r w:rsidRPr="000B57AE">
        <w:rPr>
          <w:sz w:val="24"/>
          <w:szCs w:val="24"/>
          <w:lang w:val="en-US"/>
        </w:rPr>
        <w:t>I</w:t>
      </w:r>
      <w:r w:rsidRPr="000B57AE">
        <w:rPr>
          <w:sz w:val="24"/>
          <w:szCs w:val="24"/>
        </w:rPr>
        <w:t>, залежь нефти связана с двумя локальными поднятиями: район скважин 91, 92, 332, 341, 342, 343, 354 и район скважины 340</w:t>
      </w:r>
      <w:r w:rsidRPr="000B57AE">
        <w:rPr>
          <w:sz w:val="24"/>
          <w:szCs w:val="24"/>
          <w:lang w:val="kk-KZ"/>
        </w:rPr>
        <w:t xml:space="preserve"> </w:t>
      </w:r>
      <w:r w:rsidRPr="000B57AE">
        <w:rPr>
          <w:sz w:val="24"/>
          <w:szCs w:val="24"/>
        </w:rPr>
        <w:t>(граф.прил. 14). Разработка залежи осуществляется скважиной 332 совместно с залежью 7 М-</w:t>
      </w:r>
      <w:r w:rsidRPr="000B57AE">
        <w:rPr>
          <w:sz w:val="24"/>
          <w:szCs w:val="24"/>
          <w:lang w:val="en-US"/>
        </w:rPr>
        <w:t>I</w:t>
      </w:r>
      <w:r w:rsidRPr="000B57AE">
        <w:rPr>
          <w:sz w:val="24"/>
          <w:szCs w:val="24"/>
        </w:rPr>
        <w:t xml:space="preserve"> горизонта.</w:t>
      </w:r>
    </w:p>
    <w:p w:rsidR="000B57AE" w:rsidRPr="000B57AE" w:rsidRDefault="000B57AE" w:rsidP="000B57AE">
      <w:pPr>
        <w:spacing w:line="360" w:lineRule="auto"/>
        <w:ind w:left="993" w:right="382"/>
        <w:jc w:val="both"/>
        <w:rPr>
          <w:sz w:val="24"/>
          <w:szCs w:val="24"/>
          <w:lang w:eastAsia="ru-RU"/>
        </w:rPr>
      </w:pPr>
      <w:r w:rsidRPr="000B57AE">
        <w:rPr>
          <w:sz w:val="24"/>
          <w:szCs w:val="24"/>
        </w:rPr>
        <w:t xml:space="preserve">В районе первого поднятия нефтенасыщенные коллекторы установлены по данным ГИС лишь в двух скважинах 91 и 332, во всех остальных скважинах коллектора оценены как водонасыщенные. </w:t>
      </w:r>
      <w:r w:rsidRPr="000B57AE">
        <w:rPr>
          <w:sz w:val="24"/>
          <w:szCs w:val="24"/>
          <w:lang w:eastAsia="ru-RU"/>
        </w:rPr>
        <w:t xml:space="preserve">В скважине 91 подошва продуктивного коллектора установлена на отметке -1104,9 м, а кровля водонасыщенного – на отметке -1106,1 м. В апреле-мае 2007 года скважина была опробована в интервале 1212,5-1214,0 м, 1215-1217,5 м, 1218,5-1221,0 м (-1103,0-1104,5 м, -1105,6-1108,0 м, -1109,0-1111,5 м)  и получен приток нефти с водой с </w:t>
      </w:r>
      <w:r w:rsidRPr="000B57AE">
        <w:rPr>
          <w:sz w:val="24"/>
          <w:szCs w:val="24"/>
          <w:lang w:eastAsia="ru-RU"/>
        </w:rPr>
        <w:lastRenderedPageBreak/>
        <w:t>соответствующими дебитами 6,7 м</w:t>
      </w:r>
      <w:r w:rsidRPr="000B57AE">
        <w:rPr>
          <w:sz w:val="24"/>
          <w:szCs w:val="24"/>
          <w:vertAlign w:val="superscript"/>
          <w:lang w:eastAsia="ru-RU"/>
        </w:rPr>
        <w:t>3</w:t>
      </w:r>
      <w:r w:rsidRPr="000B57AE">
        <w:rPr>
          <w:sz w:val="24"/>
          <w:szCs w:val="24"/>
          <w:lang w:eastAsia="ru-RU"/>
        </w:rPr>
        <w:t>/сут и 13,3 м</w:t>
      </w:r>
      <w:r w:rsidRPr="000B57AE">
        <w:rPr>
          <w:sz w:val="24"/>
          <w:szCs w:val="24"/>
          <w:vertAlign w:val="superscript"/>
          <w:lang w:eastAsia="ru-RU"/>
        </w:rPr>
        <w:t>3</w:t>
      </w:r>
      <w:r w:rsidRPr="000B57AE">
        <w:rPr>
          <w:sz w:val="24"/>
          <w:szCs w:val="24"/>
          <w:lang w:eastAsia="ru-RU"/>
        </w:rPr>
        <w:t>/сут. С апреля по ноябрь 2016 года скважина самостоятельно работала на эту залежь, с ноября 2016 года по июль 2018 года находилась в эксплуатации совместно с залежью М-</w:t>
      </w:r>
      <w:r w:rsidRPr="000B57AE">
        <w:rPr>
          <w:sz w:val="24"/>
          <w:szCs w:val="24"/>
          <w:lang w:val="en-US" w:eastAsia="ru-RU"/>
        </w:rPr>
        <w:t>I</w:t>
      </w:r>
      <w:r w:rsidRPr="000B57AE">
        <w:rPr>
          <w:sz w:val="24"/>
          <w:szCs w:val="24"/>
          <w:lang w:eastAsia="ru-RU"/>
        </w:rPr>
        <w:t xml:space="preserve">, позднее была переведена в наблюдательный фонд. </w:t>
      </w:r>
    </w:p>
    <w:p w:rsidR="000B57AE" w:rsidRPr="000B57AE" w:rsidRDefault="000B57AE" w:rsidP="000B57AE">
      <w:pPr>
        <w:spacing w:line="360" w:lineRule="auto"/>
        <w:ind w:left="993" w:right="382"/>
        <w:jc w:val="both"/>
        <w:rPr>
          <w:sz w:val="24"/>
          <w:szCs w:val="24"/>
        </w:rPr>
      </w:pPr>
      <w:r w:rsidRPr="000B57AE">
        <w:rPr>
          <w:sz w:val="24"/>
          <w:szCs w:val="24"/>
        </w:rPr>
        <w:t>В скважине 332 коллекторы продуктивны до отметки -1102,9 м, а с отметки -1108,5 м  водонасыщены. Скважина была опробована совместно с вышележащим горизонтом М-</w:t>
      </w:r>
      <w:r w:rsidRPr="000B57AE">
        <w:rPr>
          <w:sz w:val="24"/>
          <w:szCs w:val="24"/>
          <w:lang w:val="en-US"/>
        </w:rPr>
        <w:t>I</w:t>
      </w:r>
      <w:r w:rsidRPr="000B57AE">
        <w:rPr>
          <w:sz w:val="24"/>
          <w:szCs w:val="24"/>
        </w:rPr>
        <w:t xml:space="preserve"> в интервале 1185-1187 м, 1187,9-1189,5 м, 1195-1197 м, 1213-1215 м (-1072,8-1074,8 м, -1075,7-1077,3 м, -1082,8-1084,8 м, -1101,8-1102,8 м) и был получен приток нефти дебитом 1,43 м</w:t>
      </w:r>
      <w:r w:rsidRPr="000B57AE">
        <w:rPr>
          <w:sz w:val="24"/>
          <w:szCs w:val="24"/>
          <w:vertAlign w:val="superscript"/>
        </w:rPr>
        <w:t>3</w:t>
      </w:r>
      <w:r w:rsidRPr="000B57AE">
        <w:rPr>
          <w:sz w:val="24"/>
          <w:szCs w:val="24"/>
        </w:rPr>
        <w:t xml:space="preserve">/сут. С декабря 2011 года по настоящее время скважина находится в эксплуатации. </w:t>
      </w:r>
    </w:p>
    <w:p w:rsidR="000B57AE" w:rsidRPr="000B57AE" w:rsidRDefault="000B57AE" w:rsidP="000B57AE">
      <w:pPr>
        <w:spacing w:line="360" w:lineRule="auto"/>
        <w:ind w:left="993" w:right="382"/>
        <w:jc w:val="both"/>
        <w:rPr>
          <w:sz w:val="24"/>
          <w:szCs w:val="24"/>
        </w:rPr>
      </w:pPr>
      <w:r w:rsidRPr="000B57AE">
        <w:rPr>
          <w:sz w:val="24"/>
          <w:szCs w:val="24"/>
        </w:rPr>
        <w:t>ВНК принят по подошве продуктивного пласта в скважине 91 на отметке -1105,0 м.</w:t>
      </w:r>
    </w:p>
    <w:p w:rsidR="000B57AE" w:rsidRPr="000B57AE" w:rsidRDefault="000B57AE" w:rsidP="000B57AE">
      <w:pPr>
        <w:spacing w:line="360" w:lineRule="auto"/>
        <w:ind w:left="993" w:right="382"/>
        <w:jc w:val="both"/>
        <w:rPr>
          <w:sz w:val="24"/>
          <w:szCs w:val="24"/>
        </w:rPr>
      </w:pPr>
      <w:r w:rsidRPr="000B57AE">
        <w:rPr>
          <w:sz w:val="24"/>
          <w:szCs w:val="24"/>
        </w:rPr>
        <w:t>В районе скважины 340 ВНК принят по подошве продуктивного пласта -1118,6 м по этой скважине, кровля водонасыщенного коллектора установлена на отметке -1120,7 м. Скважина опробована совместно с вышележащей залежью М-</w:t>
      </w:r>
      <w:r w:rsidRPr="000B57AE">
        <w:rPr>
          <w:sz w:val="24"/>
          <w:szCs w:val="24"/>
          <w:lang w:val="en-US"/>
        </w:rPr>
        <w:t>I</w:t>
      </w:r>
      <w:r w:rsidRPr="000B57AE">
        <w:rPr>
          <w:sz w:val="24"/>
          <w:szCs w:val="24"/>
        </w:rPr>
        <w:t xml:space="preserve"> в интервале 1197-1199,5 м, 1225-1227 м, 1229-1231 м (-1084,4-1086,9 м, -1112,4-1114,4 м, -1117,4-1118,4 м), получен приток воды с пленкой нефти (граф. прил. 15).</w:t>
      </w:r>
    </w:p>
    <w:p w:rsidR="000B57AE" w:rsidRPr="000B57AE" w:rsidRDefault="000B57AE" w:rsidP="000B57AE">
      <w:pPr>
        <w:spacing w:line="360" w:lineRule="auto"/>
        <w:ind w:left="993" w:right="382"/>
        <w:jc w:val="both"/>
        <w:rPr>
          <w:b/>
          <w:sz w:val="24"/>
          <w:szCs w:val="24"/>
        </w:rPr>
      </w:pPr>
      <w:r w:rsidRPr="000B57AE">
        <w:rPr>
          <w:b/>
          <w:sz w:val="24"/>
          <w:szCs w:val="24"/>
        </w:rPr>
        <w:t xml:space="preserve">Горизонт Ю-0 </w:t>
      </w:r>
    </w:p>
    <w:p w:rsidR="000B57AE" w:rsidRPr="000B57AE" w:rsidRDefault="000B57AE" w:rsidP="000B57AE">
      <w:pPr>
        <w:spacing w:line="360" w:lineRule="auto"/>
        <w:ind w:left="993" w:right="382"/>
        <w:jc w:val="both"/>
        <w:rPr>
          <w:sz w:val="24"/>
          <w:szCs w:val="24"/>
        </w:rPr>
      </w:pPr>
      <w:r w:rsidRPr="000B57AE">
        <w:rPr>
          <w:sz w:val="24"/>
          <w:szCs w:val="24"/>
        </w:rPr>
        <w:t xml:space="preserve">К горизонту приурочена </w:t>
      </w:r>
      <w:r w:rsidRPr="000B57AE">
        <w:rPr>
          <w:i/>
          <w:iCs/>
          <w:sz w:val="24"/>
          <w:szCs w:val="24"/>
        </w:rPr>
        <w:t>залежь русло 1</w:t>
      </w:r>
      <w:r w:rsidRPr="000B57AE">
        <w:rPr>
          <w:sz w:val="24"/>
          <w:szCs w:val="24"/>
        </w:rPr>
        <w:t xml:space="preserve"> (XI объект разработки). Общая толщина горизонта Ю-0 колеблется от 13 м до 26 м. По разрезу прослеживается от 1 до 3 пластов-коллекторов. В скважинах 92, 320, 321, 322, 323, 325, 328, 330, 341, 342, 343, 344, 345, 354  пласты-коллекторы заглинизированы. </w:t>
      </w:r>
    </w:p>
    <w:p w:rsidR="000B57AE" w:rsidRPr="000B57AE" w:rsidRDefault="000B57AE" w:rsidP="000B57AE">
      <w:pPr>
        <w:spacing w:line="360" w:lineRule="auto"/>
        <w:ind w:left="993" w:right="382"/>
        <w:jc w:val="both"/>
        <w:rPr>
          <w:sz w:val="24"/>
          <w:szCs w:val="24"/>
        </w:rPr>
      </w:pPr>
      <w:r w:rsidRPr="000B57AE">
        <w:rPr>
          <w:sz w:val="24"/>
          <w:szCs w:val="24"/>
        </w:rPr>
        <w:t xml:space="preserve">В районе русла 1 по комплексу ГИС во всех скважинах выделены только нефтенасыщенные коллекторы. Самая нижняя подошва продуктивного коллектора установлена в скважине 349 на отметке -1171,2 м. </w:t>
      </w:r>
    </w:p>
    <w:p w:rsidR="000B57AE" w:rsidRPr="000B57AE" w:rsidRDefault="000B57AE" w:rsidP="000B57AE">
      <w:pPr>
        <w:spacing w:line="360" w:lineRule="auto"/>
        <w:ind w:left="993" w:right="382"/>
        <w:jc w:val="both"/>
        <w:rPr>
          <w:sz w:val="24"/>
          <w:szCs w:val="24"/>
        </w:rPr>
      </w:pPr>
      <w:r w:rsidRPr="000B57AE">
        <w:rPr>
          <w:sz w:val="24"/>
          <w:szCs w:val="24"/>
        </w:rPr>
        <w:t>Продуктивность залежи установлена опробованием скважин: 346, 349, 351, 352. В скважинах 346, 351, 352 получены безводные притоки нефти, начальный дебит нефти составляет от 10,7 м</w:t>
      </w:r>
      <w:r w:rsidRPr="000B57AE">
        <w:rPr>
          <w:sz w:val="24"/>
          <w:szCs w:val="24"/>
          <w:vertAlign w:val="superscript"/>
        </w:rPr>
        <w:t>3</w:t>
      </w:r>
      <w:r w:rsidRPr="000B57AE">
        <w:rPr>
          <w:sz w:val="24"/>
          <w:szCs w:val="24"/>
        </w:rPr>
        <w:t>/сут (скв.351) до 36,0 м</w:t>
      </w:r>
      <w:r w:rsidRPr="000B57AE">
        <w:rPr>
          <w:sz w:val="24"/>
          <w:szCs w:val="24"/>
          <w:vertAlign w:val="superscript"/>
        </w:rPr>
        <w:t>3</w:t>
      </w:r>
      <w:r w:rsidRPr="000B57AE">
        <w:rPr>
          <w:sz w:val="24"/>
          <w:szCs w:val="24"/>
        </w:rPr>
        <w:t>/сут (скв.346). Наиболее низкая отметка получения безводной нефти установлена на отметке -1166,5 м в скважине 352. В скважине 349 при опробовании интервала 1238-1249 м (1126,3-1137,3 м) получен приток нефти и воды дебитами 21,8 м</w:t>
      </w:r>
      <w:r w:rsidRPr="000B57AE">
        <w:rPr>
          <w:sz w:val="24"/>
          <w:szCs w:val="24"/>
          <w:vertAlign w:val="superscript"/>
        </w:rPr>
        <w:t>3</w:t>
      </w:r>
      <w:r w:rsidRPr="000B57AE">
        <w:rPr>
          <w:sz w:val="24"/>
          <w:szCs w:val="24"/>
        </w:rPr>
        <w:t>/сут и 0,2 м</w:t>
      </w:r>
      <w:r w:rsidRPr="000B57AE">
        <w:rPr>
          <w:sz w:val="24"/>
          <w:szCs w:val="24"/>
          <w:vertAlign w:val="superscript"/>
        </w:rPr>
        <w:t>3</w:t>
      </w:r>
      <w:r w:rsidRPr="000B57AE">
        <w:rPr>
          <w:sz w:val="24"/>
          <w:szCs w:val="24"/>
        </w:rPr>
        <w:t xml:space="preserve">/сут соответственно. </w:t>
      </w:r>
    </w:p>
    <w:p w:rsidR="000B57AE" w:rsidRPr="000B57AE" w:rsidRDefault="000B57AE" w:rsidP="000B57AE">
      <w:pPr>
        <w:spacing w:line="360" w:lineRule="auto"/>
        <w:ind w:left="993" w:right="382"/>
        <w:jc w:val="both"/>
        <w:rPr>
          <w:sz w:val="24"/>
          <w:szCs w:val="24"/>
        </w:rPr>
      </w:pPr>
      <w:r w:rsidRPr="000B57AE">
        <w:rPr>
          <w:sz w:val="24"/>
          <w:szCs w:val="24"/>
        </w:rPr>
        <w:t xml:space="preserve">На 01.01.2024 г. залежь эксплуатируется 4-мя скважинами 346, 349, 351, 352. </w:t>
      </w:r>
    </w:p>
    <w:p w:rsidR="000B57AE" w:rsidRPr="000B57AE" w:rsidRDefault="000B57AE" w:rsidP="000B57AE">
      <w:pPr>
        <w:spacing w:line="360" w:lineRule="auto"/>
        <w:ind w:left="993" w:right="382"/>
        <w:jc w:val="both"/>
        <w:rPr>
          <w:sz w:val="24"/>
          <w:szCs w:val="24"/>
        </w:rPr>
      </w:pPr>
      <w:r w:rsidRPr="000B57AE">
        <w:rPr>
          <w:sz w:val="24"/>
          <w:szCs w:val="24"/>
        </w:rPr>
        <w:t xml:space="preserve">ВНК принят по подошве продуктивного пласта в скважине 349 на отметке -1171 м </w:t>
      </w:r>
      <w:r w:rsidRPr="000B57AE">
        <w:rPr>
          <w:bCs/>
          <w:iCs/>
          <w:sz w:val="24"/>
          <w:szCs w:val="24"/>
        </w:rPr>
        <w:t>(</w:t>
      </w:r>
      <w:r w:rsidRPr="000B57AE">
        <w:rPr>
          <w:sz w:val="24"/>
          <w:szCs w:val="24"/>
        </w:rPr>
        <w:t>граф. прил. 16).</w:t>
      </w:r>
    </w:p>
    <w:p w:rsidR="000B57AE" w:rsidRPr="000B57AE" w:rsidRDefault="000B57AE" w:rsidP="000B57AE">
      <w:pPr>
        <w:spacing w:line="360" w:lineRule="auto"/>
        <w:ind w:left="993" w:right="382"/>
        <w:jc w:val="both"/>
        <w:rPr>
          <w:b/>
          <w:sz w:val="24"/>
          <w:szCs w:val="24"/>
        </w:rPr>
      </w:pPr>
      <w:r w:rsidRPr="000B57AE">
        <w:rPr>
          <w:b/>
          <w:sz w:val="24"/>
          <w:szCs w:val="24"/>
        </w:rPr>
        <w:t xml:space="preserve">Горизонт Ю-0-1 </w:t>
      </w:r>
    </w:p>
    <w:p w:rsidR="000B57AE" w:rsidRPr="000B57AE" w:rsidRDefault="000B57AE" w:rsidP="000B57AE">
      <w:pPr>
        <w:spacing w:line="360" w:lineRule="auto"/>
        <w:ind w:left="993" w:right="382"/>
        <w:jc w:val="both"/>
        <w:rPr>
          <w:sz w:val="24"/>
          <w:szCs w:val="24"/>
        </w:rPr>
      </w:pPr>
      <w:r w:rsidRPr="000B57AE">
        <w:rPr>
          <w:sz w:val="24"/>
          <w:szCs w:val="24"/>
        </w:rPr>
        <w:t xml:space="preserve">К горизонту приурочены залежь нефти 5 и русло 2. </w:t>
      </w:r>
    </w:p>
    <w:p w:rsidR="000B57AE" w:rsidRPr="000B57AE" w:rsidRDefault="000B57AE" w:rsidP="000B57AE">
      <w:pPr>
        <w:spacing w:line="360" w:lineRule="auto"/>
        <w:ind w:left="993" w:right="382"/>
        <w:jc w:val="both"/>
        <w:rPr>
          <w:sz w:val="24"/>
          <w:szCs w:val="24"/>
        </w:rPr>
      </w:pPr>
      <w:r w:rsidRPr="000B57AE">
        <w:rPr>
          <w:i/>
          <w:sz w:val="24"/>
          <w:szCs w:val="24"/>
        </w:rPr>
        <w:lastRenderedPageBreak/>
        <w:t xml:space="preserve">Залежь 5 </w:t>
      </w:r>
      <w:r w:rsidRPr="000B57AE">
        <w:rPr>
          <w:sz w:val="24"/>
          <w:szCs w:val="24"/>
        </w:rPr>
        <w:t xml:space="preserve">(VIII объект разработки совместно с Ю-IА, Ю-IБ и Ю-IIА и Ю-0-2). Продуктивность залежи установлена опробованием скважин 96, 309, 313. ВНК принят на отметке -1266,3 м по подошве нефтенасыщенного коллектора в скважине 309. </w:t>
      </w:r>
    </w:p>
    <w:p w:rsidR="000B57AE" w:rsidRPr="000B57AE" w:rsidRDefault="000B57AE" w:rsidP="000B57AE">
      <w:pPr>
        <w:spacing w:line="360" w:lineRule="auto"/>
        <w:ind w:left="993" w:right="382"/>
        <w:jc w:val="both"/>
        <w:rPr>
          <w:sz w:val="24"/>
          <w:szCs w:val="24"/>
        </w:rPr>
      </w:pPr>
      <w:r w:rsidRPr="000B57AE">
        <w:rPr>
          <w:sz w:val="24"/>
          <w:szCs w:val="24"/>
        </w:rPr>
        <w:t xml:space="preserve">По состоянию на 01.01.2023 г. залежь не разрабатывается. </w:t>
      </w:r>
    </w:p>
    <w:p w:rsidR="000B57AE" w:rsidRPr="000B57AE" w:rsidRDefault="000B57AE" w:rsidP="000B57AE">
      <w:pPr>
        <w:spacing w:line="360" w:lineRule="auto"/>
        <w:ind w:left="993" w:right="382"/>
        <w:jc w:val="both"/>
        <w:rPr>
          <w:sz w:val="24"/>
          <w:szCs w:val="24"/>
        </w:rPr>
      </w:pPr>
      <w:r w:rsidRPr="000B57AE">
        <w:rPr>
          <w:i/>
          <w:sz w:val="24"/>
          <w:szCs w:val="24"/>
        </w:rPr>
        <w:t>Залежь русло 2</w:t>
      </w:r>
      <w:r w:rsidRPr="000B57AE">
        <w:rPr>
          <w:sz w:val="24"/>
          <w:szCs w:val="24"/>
        </w:rPr>
        <w:t xml:space="preserve"> (XII объект разработки). Русловые отложения подсечены скважинами 349, 345, 344, 354, 341, 343, 332. </w:t>
      </w:r>
    </w:p>
    <w:p w:rsidR="000B57AE" w:rsidRPr="000B57AE" w:rsidRDefault="000B57AE" w:rsidP="000B57AE">
      <w:pPr>
        <w:spacing w:line="360" w:lineRule="auto"/>
        <w:ind w:left="993" w:right="382"/>
        <w:jc w:val="both"/>
        <w:rPr>
          <w:sz w:val="24"/>
          <w:szCs w:val="24"/>
        </w:rPr>
      </w:pPr>
      <w:r w:rsidRPr="000B57AE">
        <w:rPr>
          <w:sz w:val="24"/>
          <w:szCs w:val="24"/>
          <w:lang w:eastAsia="ko-KR"/>
        </w:rPr>
        <w:t xml:space="preserve">Самой первой в июле 2013 года была </w:t>
      </w:r>
      <w:r w:rsidRPr="000B57AE">
        <w:rPr>
          <w:sz w:val="24"/>
          <w:szCs w:val="24"/>
        </w:rPr>
        <w:t>опробована скважина 341 в интервале 1344,0-1347,0 м (-1231,8-1234,8 м), первоначальный дебит нефти составил 7,6 м</w:t>
      </w:r>
      <w:r w:rsidRPr="000B57AE">
        <w:rPr>
          <w:sz w:val="24"/>
          <w:szCs w:val="24"/>
          <w:vertAlign w:val="superscript"/>
        </w:rPr>
        <w:t>3</w:t>
      </w:r>
      <w:r w:rsidRPr="000B57AE">
        <w:rPr>
          <w:sz w:val="24"/>
          <w:szCs w:val="24"/>
        </w:rPr>
        <w:t>/сут и воды 12,7 м</w:t>
      </w:r>
      <w:r w:rsidRPr="000B57AE">
        <w:rPr>
          <w:sz w:val="24"/>
          <w:szCs w:val="24"/>
          <w:vertAlign w:val="superscript"/>
        </w:rPr>
        <w:t>3</w:t>
      </w:r>
      <w:r w:rsidRPr="000B57AE">
        <w:rPr>
          <w:sz w:val="24"/>
          <w:szCs w:val="24"/>
        </w:rPr>
        <w:t>/сут. Скважина находится в эксплуатации по настоящее время на этом же интервале с текущим дебитом нефти 3,3 м</w:t>
      </w:r>
      <w:r w:rsidRPr="000B57AE">
        <w:rPr>
          <w:sz w:val="24"/>
          <w:szCs w:val="24"/>
          <w:vertAlign w:val="superscript"/>
        </w:rPr>
        <w:t>3</w:t>
      </w:r>
      <w:r w:rsidRPr="000B57AE">
        <w:rPr>
          <w:sz w:val="24"/>
          <w:szCs w:val="24"/>
        </w:rPr>
        <w:t>/сут, воды 15,3 м</w:t>
      </w:r>
      <w:r w:rsidRPr="000B57AE">
        <w:rPr>
          <w:sz w:val="24"/>
          <w:szCs w:val="24"/>
          <w:vertAlign w:val="superscript"/>
        </w:rPr>
        <w:t>3</w:t>
      </w:r>
      <w:r w:rsidRPr="000B57AE">
        <w:rPr>
          <w:sz w:val="24"/>
          <w:szCs w:val="24"/>
        </w:rPr>
        <w:t>/сут.</w:t>
      </w:r>
    </w:p>
    <w:p w:rsidR="000B57AE" w:rsidRPr="000B57AE" w:rsidRDefault="000B57AE" w:rsidP="000B57AE">
      <w:pPr>
        <w:spacing w:line="360" w:lineRule="auto"/>
        <w:ind w:left="993" w:right="382"/>
        <w:jc w:val="both"/>
        <w:rPr>
          <w:sz w:val="24"/>
          <w:szCs w:val="24"/>
        </w:rPr>
      </w:pPr>
      <w:r w:rsidRPr="000B57AE">
        <w:rPr>
          <w:sz w:val="24"/>
          <w:szCs w:val="24"/>
        </w:rPr>
        <w:t>В том же году опробована скважина 343 в интервале 1329,6-1335,5 м, 1339,4-1341,9 м, 1343,6-1344,8 м (-1217,0-1222,9 м, 1226,8-1229,3 м, 1231,0-1232,2 м), получен приток нефти с водой с соответствующими дебитами 18,0 м</w:t>
      </w:r>
      <w:r w:rsidRPr="000B57AE">
        <w:rPr>
          <w:sz w:val="24"/>
          <w:szCs w:val="24"/>
          <w:vertAlign w:val="superscript"/>
        </w:rPr>
        <w:t>3</w:t>
      </w:r>
      <w:r w:rsidRPr="000B57AE">
        <w:rPr>
          <w:sz w:val="24"/>
          <w:szCs w:val="24"/>
        </w:rPr>
        <w:t>/сут и 6,3 м</w:t>
      </w:r>
      <w:r w:rsidRPr="000B57AE">
        <w:rPr>
          <w:sz w:val="24"/>
          <w:szCs w:val="24"/>
          <w:vertAlign w:val="superscript"/>
        </w:rPr>
        <w:t>3</w:t>
      </w:r>
      <w:r w:rsidRPr="000B57AE">
        <w:rPr>
          <w:sz w:val="24"/>
          <w:szCs w:val="24"/>
        </w:rPr>
        <w:t xml:space="preserve">/сут. </w:t>
      </w:r>
    </w:p>
    <w:p w:rsidR="000B57AE" w:rsidRPr="000B57AE" w:rsidRDefault="000B57AE" w:rsidP="000B57AE">
      <w:pPr>
        <w:spacing w:line="360" w:lineRule="auto"/>
        <w:ind w:left="993" w:right="382"/>
        <w:jc w:val="both"/>
        <w:rPr>
          <w:sz w:val="24"/>
          <w:szCs w:val="24"/>
        </w:rPr>
      </w:pPr>
      <w:r w:rsidRPr="000B57AE">
        <w:rPr>
          <w:sz w:val="24"/>
          <w:szCs w:val="24"/>
        </w:rPr>
        <w:t>В декабре 2014 года опробована скважина 344 в интервале 1291,4-1295,0 м, 1300,0-1306,0 м, 1310,8-1313,4 м (-1209,0-1212,6 м, -1217,6-1223,6 м, -1228,4-1231,0 м) получен фонтан безводной нефти дебитом 25,7 м</w:t>
      </w:r>
      <w:r w:rsidRPr="000B57AE">
        <w:rPr>
          <w:sz w:val="24"/>
          <w:szCs w:val="24"/>
          <w:vertAlign w:val="superscript"/>
        </w:rPr>
        <w:t>3</w:t>
      </w:r>
      <w:r w:rsidRPr="000B57AE">
        <w:rPr>
          <w:sz w:val="24"/>
          <w:szCs w:val="24"/>
        </w:rPr>
        <w:t xml:space="preserve">/сут. </w:t>
      </w:r>
    </w:p>
    <w:p w:rsidR="000B57AE" w:rsidRPr="000B57AE" w:rsidRDefault="000B57AE" w:rsidP="000B57AE">
      <w:pPr>
        <w:spacing w:line="360" w:lineRule="auto"/>
        <w:ind w:left="993" w:right="382"/>
        <w:jc w:val="both"/>
        <w:rPr>
          <w:sz w:val="24"/>
          <w:szCs w:val="24"/>
        </w:rPr>
      </w:pPr>
      <w:r w:rsidRPr="000B57AE">
        <w:rPr>
          <w:sz w:val="24"/>
          <w:szCs w:val="24"/>
        </w:rPr>
        <w:t>Скважины 345, 349, 354 опробованы позднее в 2015, в 2016, в 2018 годах соответственно. В первой получен приток безводной нефти (19,0 м</w:t>
      </w:r>
      <w:r w:rsidRPr="000B57AE">
        <w:rPr>
          <w:sz w:val="24"/>
          <w:szCs w:val="24"/>
          <w:vertAlign w:val="superscript"/>
        </w:rPr>
        <w:t>3</w:t>
      </w:r>
      <w:r w:rsidRPr="000B57AE">
        <w:rPr>
          <w:sz w:val="24"/>
          <w:szCs w:val="24"/>
        </w:rPr>
        <w:t>/сут), в двух других притоки нефти с небольшим содержанием воды. Наиболее низкая отметка получения нефти -1226,1 м отмечается в скважине 354.</w:t>
      </w:r>
    </w:p>
    <w:p w:rsidR="000B57AE" w:rsidRPr="000B57AE" w:rsidRDefault="000B57AE" w:rsidP="000B57AE">
      <w:pPr>
        <w:spacing w:line="360" w:lineRule="auto"/>
        <w:ind w:left="993" w:right="382"/>
        <w:jc w:val="both"/>
        <w:rPr>
          <w:sz w:val="24"/>
          <w:szCs w:val="24"/>
        </w:rPr>
      </w:pPr>
      <w:r w:rsidRPr="000B57AE">
        <w:rPr>
          <w:sz w:val="24"/>
          <w:szCs w:val="24"/>
        </w:rPr>
        <w:t>По данным ГИС только в скважинах 341 и 354 вскрыты нефтенасыщенные и водонасыщенные коллекторы, в остальных скважинах только нефтенасыщенные коллекторы. Наиболее низкая отметка продуктивного пласта установлена в скважине 343 на отметке -1232,2 м. В скважине 341 по данным ГИС подошва продуктивности установлена до отметки -1234,7 м, а кровля верхнего водоносного пласта – на отметке -1237,9 м. Скважина 354 вскрыла ВНК на отметке -1230,0 м.</w:t>
      </w:r>
    </w:p>
    <w:p w:rsidR="000B57AE" w:rsidRPr="000B57AE" w:rsidRDefault="000B57AE" w:rsidP="000B57AE">
      <w:pPr>
        <w:spacing w:line="360" w:lineRule="auto"/>
        <w:ind w:left="993" w:right="382"/>
        <w:jc w:val="both"/>
        <w:rPr>
          <w:bCs/>
          <w:iCs/>
          <w:sz w:val="24"/>
          <w:szCs w:val="24"/>
        </w:rPr>
      </w:pPr>
      <w:r w:rsidRPr="000B57AE">
        <w:rPr>
          <w:sz w:val="24"/>
          <w:szCs w:val="24"/>
        </w:rPr>
        <w:t>ВНК принят колеблющимся в интервале от -1230,0 м до -1234,7 м</w:t>
      </w:r>
      <w:r w:rsidRPr="000B57AE">
        <w:rPr>
          <w:bCs/>
          <w:iCs/>
          <w:sz w:val="24"/>
          <w:szCs w:val="24"/>
        </w:rPr>
        <w:t>.</w:t>
      </w:r>
    </w:p>
    <w:p w:rsidR="000B57AE" w:rsidRPr="000B57AE" w:rsidRDefault="000B57AE" w:rsidP="000B57AE">
      <w:pPr>
        <w:spacing w:line="360" w:lineRule="auto"/>
        <w:ind w:left="993" w:right="382"/>
        <w:jc w:val="both"/>
        <w:rPr>
          <w:sz w:val="24"/>
          <w:szCs w:val="24"/>
        </w:rPr>
      </w:pPr>
      <w:r w:rsidRPr="000B57AE">
        <w:rPr>
          <w:sz w:val="24"/>
          <w:szCs w:val="24"/>
        </w:rPr>
        <w:t>По состоянию на 01.01.2024 г. добыча ведется 3 скважинами: 343, 344, 354.</w:t>
      </w:r>
    </w:p>
    <w:p w:rsidR="000B57AE" w:rsidRPr="000B57AE" w:rsidRDefault="000B57AE" w:rsidP="000B57AE">
      <w:pPr>
        <w:spacing w:line="360" w:lineRule="auto"/>
        <w:ind w:left="993" w:right="382"/>
        <w:jc w:val="both"/>
        <w:rPr>
          <w:b/>
          <w:sz w:val="24"/>
          <w:szCs w:val="24"/>
        </w:rPr>
      </w:pPr>
      <w:r w:rsidRPr="000B57AE">
        <w:rPr>
          <w:b/>
          <w:sz w:val="24"/>
          <w:szCs w:val="24"/>
        </w:rPr>
        <w:t xml:space="preserve">Горизонт Ю-0-2 </w:t>
      </w:r>
    </w:p>
    <w:p w:rsidR="000B57AE" w:rsidRPr="000B57AE" w:rsidRDefault="000B57AE" w:rsidP="000B57AE">
      <w:pPr>
        <w:spacing w:line="360" w:lineRule="auto"/>
        <w:ind w:left="993" w:right="382"/>
        <w:jc w:val="both"/>
        <w:rPr>
          <w:sz w:val="24"/>
          <w:szCs w:val="24"/>
        </w:rPr>
      </w:pPr>
      <w:r w:rsidRPr="000B57AE">
        <w:rPr>
          <w:sz w:val="24"/>
          <w:szCs w:val="24"/>
        </w:rPr>
        <w:t xml:space="preserve">К горизонту приурочены залежи 5 и 7. </w:t>
      </w:r>
    </w:p>
    <w:p w:rsidR="000B57AE" w:rsidRPr="000B57AE" w:rsidRDefault="000B57AE" w:rsidP="000B57AE">
      <w:pPr>
        <w:spacing w:line="360" w:lineRule="auto"/>
        <w:ind w:left="993" w:right="382"/>
        <w:jc w:val="both"/>
        <w:rPr>
          <w:sz w:val="24"/>
          <w:szCs w:val="24"/>
        </w:rPr>
      </w:pPr>
      <w:r w:rsidRPr="000B57AE">
        <w:rPr>
          <w:bCs/>
          <w:i/>
          <w:sz w:val="24"/>
          <w:szCs w:val="24"/>
        </w:rPr>
        <w:t>Залежь 5</w:t>
      </w:r>
      <w:r w:rsidRPr="000B57AE">
        <w:rPr>
          <w:sz w:val="24"/>
          <w:szCs w:val="24"/>
        </w:rPr>
        <w:t xml:space="preserve"> (VIII объект разработки совместно с Ю-0-1, Ю-IА+Ю-IБ и Ю-IIА) установлена по данным ГИС скважины 311, в которой установлены нефтенасыщенные и водонасыщенные коллекторы. Нижняя отметка продуктивного коллектора установлена на отметке -1267,6 м, а кровля водонасыщенного на отметке-1273,6 м. Эффективная нефтенасыщенная толщина </w:t>
      </w:r>
      <w:r w:rsidRPr="000B57AE">
        <w:rPr>
          <w:sz w:val="24"/>
          <w:szCs w:val="24"/>
        </w:rPr>
        <w:lastRenderedPageBreak/>
        <w:t>равна 3,6 м.</w:t>
      </w:r>
    </w:p>
    <w:p w:rsidR="000B57AE" w:rsidRPr="000B57AE" w:rsidRDefault="000B57AE" w:rsidP="000B57AE">
      <w:pPr>
        <w:spacing w:line="360" w:lineRule="auto"/>
        <w:ind w:left="993" w:right="382"/>
        <w:jc w:val="both"/>
        <w:rPr>
          <w:sz w:val="24"/>
          <w:szCs w:val="24"/>
        </w:rPr>
      </w:pPr>
      <w:r w:rsidRPr="000B57AE">
        <w:rPr>
          <w:sz w:val="24"/>
          <w:szCs w:val="24"/>
        </w:rPr>
        <w:t>Продуктивность залежи доказана опробованием скважины в интервале глубин 1366,0-1369,0 м (-1259,7 -1262,7 м), из которого получен приток нефти с незначительным содержанием воды, дебит нефти равен 13,9 м</w:t>
      </w:r>
      <w:r w:rsidRPr="000B57AE">
        <w:rPr>
          <w:sz w:val="24"/>
          <w:szCs w:val="24"/>
          <w:vertAlign w:val="superscript"/>
        </w:rPr>
        <w:t>3</w:t>
      </w:r>
      <w:r w:rsidRPr="000B57AE">
        <w:rPr>
          <w:sz w:val="24"/>
          <w:szCs w:val="24"/>
        </w:rPr>
        <w:t>/сут, дебит воды – 0,1 м</w:t>
      </w:r>
      <w:r w:rsidRPr="000B57AE">
        <w:rPr>
          <w:sz w:val="24"/>
          <w:szCs w:val="24"/>
          <w:vertAlign w:val="superscript"/>
        </w:rPr>
        <w:t>3</w:t>
      </w:r>
      <w:r w:rsidRPr="000B57AE">
        <w:rPr>
          <w:sz w:val="24"/>
          <w:szCs w:val="24"/>
        </w:rPr>
        <w:t>/сут. С 01.06.2019 г. по настоящее время скважина находится в эксплуатации залежи.</w:t>
      </w:r>
    </w:p>
    <w:p w:rsidR="000B57AE" w:rsidRPr="000B57AE" w:rsidRDefault="000B57AE" w:rsidP="000B57AE">
      <w:pPr>
        <w:spacing w:line="360" w:lineRule="auto"/>
        <w:ind w:left="993" w:right="382"/>
        <w:jc w:val="both"/>
        <w:rPr>
          <w:sz w:val="24"/>
          <w:szCs w:val="24"/>
        </w:rPr>
      </w:pPr>
      <w:r w:rsidRPr="000B57AE">
        <w:rPr>
          <w:sz w:val="24"/>
          <w:szCs w:val="24"/>
        </w:rPr>
        <w:t xml:space="preserve">ВНК принят по подошве нижнего продуктивного коллектора на отметке -1267,6 м </w:t>
      </w:r>
    </w:p>
    <w:p w:rsidR="000B57AE" w:rsidRPr="000B57AE" w:rsidRDefault="000B57AE" w:rsidP="000B57AE">
      <w:pPr>
        <w:spacing w:line="360" w:lineRule="auto"/>
        <w:ind w:left="993" w:right="382"/>
        <w:jc w:val="both"/>
        <w:rPr>
          <w:sz w:val="24"/>
          <w:szCs w:val="24"/>
        </w:rPr>
      </w:pPr>
      <w:r w:rsidRPr="000B57AE">
        <w:rPr>
          <w:i/>
          <w:sz w:val="24"/>
          <w:szCs w:val="24"/>
        </w:rPr>
        <w:t>Залежь 7</w:t>
      </w:r>
      <w:r w:rsidRPr="000B57AE">
        <w:rPr>
          <w:sz w:val="24"/>
          <w:szCs w:val="24"/>
        </w:rPr>
        <w:t xml:space="preserve"> установлена по данным бурения скважины 340, по ГИС в скважине выделен один нефтенасыщенный пласт эффективной нефтенасыщенной толщиной 3,3 м.</w:t>
      </w:r>
    </w:p>
    <w:p w:rsidR="000B57AE" w:rsidRPr="000B57AE" w:rsidRDefault="000B57AE" w:rsidP="000B57AE">
      <w:pPr>
        <w:spacing w:line="360" w:lineRule="auto"/>
        <w:ind w:left="993" w:right="382"/>
        <w:jc w:val="both"/>
        <w:rPr>
          <w:sz w:val="24"/>
          <w:szCs w:val="24"/>
        </w:rPr>
      </w:pPr>
      <w:r w:rsidRPr="000B57AE">
        <w:rPr>
          <w:sz w:val="24"/>
          <w:szCs w:val="24"/>
        </w:rPr>
        <w:t>Скважина была опробована в июне 2013 г. в интервале 1361-1363,3 м (-1248,4- -1250,7 м), получен приток воды с нефтью соответствующими дебитами 14,5 м</w:t>
      </w:r>
      <w:r w:rsidRPr="000B57AE">
        <w:rPr>
          <w:sz w:val="24"/>
          <w:szCs w:val="24"/>
          <w:vertAlign w:val="superscript"/>
        </w:rPr>
        <w:t>3</w:t>
      </w:r>
      <w:r w:rsidRPr="000B57AE">
        <w:rPr>
          <w:sz w:val="24"/>
          <w:szCs w:val="24"/>
        </w:rPr>
        <w:t>/сут и 0,2 м</w:t>
      </w:r>
      <w:r w:rsidRPr="000B57AE">
        <w:rPr>
          <w:sz w:val="24"/>
          <w:szCs w:val="24"/>
          <w:vertAlign w:val="superscript"/>
        </w:rPr>
        <w:t>3</w:t>
      </w:r>
      <w:r w:rsidRPr="000B57AE">
        <w:rPr>
          <w:sz w:val="24"/>
          <w:szCs w:val="24"/>
        </w:rPr>
        <w:t>/сут.</w:t>
      </w:r>
    </w:p>
    <w:p w:rsidR="000B57AE" w:rsidRPr="000B57AE" w:rsidRDefault="000B57AE" w:rsidP="000B57AE">
      <w:pPr>
        <w:spacing w:line="360" w:lineRule="auto"/>
        <w:ind w:left="993" w:right="382"/>
        <w:jc w:val="both"/>
        <w:rPr>
          <w:sz w:val="24"/>
          <w:szCs w:val="24"/>
        </w:rPr>
      </w:pPr>
      <w:r w:rsidRPr="000B57AE">
        <w:rPr>
          <w:sz w:val="24"/>
          <w:szCs w:val="24"/>
        </w:rPr>
        <w:t>ВНК принят на отметке -1250,7 м по подошве продуктивного пласта скважины 340.</w:t>
      </w:r>
    </w:p>
    <w:p w:rsidR="000B57AE" w:rsidRPr="000B57AE" w:rsidRDefault="000B57AE" w:rsidP="000B57AE">
      <w:pPr>
        <w:spacing w:line="360" w:lineRule="auto"/>
        <w:ind w:left="993" w:right="382"/>
        <w:jc w:val="both"/>
        <w:rPr>
          <w:b/>
          <w:sz w:val="24"/>
          <w:szCs w:val="24"/>
        </w:rPr>
      </w:pPr>
      <w:r w:rsidRPr="000B57AE">
        <w:rPr>
          <w:b/>
          <w:sz w:val="24"/>
          <w:szCs w:val="24"/>
        </w:rPr>
        <w:t>Горизонт Ю-I</w:t>
      </w:r>
    </w:p>
    <w:p w:rsidR="000B57AE" w:rsidRPr="000B57AE" w:rsidRDefault="000B57AE" w:rsidP="000B57AE">
      <w:pPr>
        <w:spacing w:line="360" w:lineRule="auto"/>
        <w:ind w:left="993" w:right="382"/>
        <w:jc w:val="both"/>
        <w:rPr>
          <w:sz w:val="24"/>
          <w:szCs w:val="24"/>
        </w:rPr>
      </w:pPr>
      <w:r w:rsidRPr="000B57AE">
        <w:rPr>
          <w:sz w:val="24"/>
          <w:szCs w:val="24"/>
        </w:rPr>
        <w:t xml:space="preserve">В горизонте выделены продуктивные пласты А и Б. </w:t>
      </w:r>
    </w:p>
    <w:p w:rsidR="000B57AE" w:rsidRPr="000B57AE" w:rsidRDefault="000B57AE" w:rsidP="000B57AE">
      <w:pPr>
        <w:spacing w:line="360" w:lineRule="auto"/>
        <w:ind w:left="993" w:right="382"/>
        <w:jc w:val="both"/>
        <w:rPr>
          <w:sz w:val="24"/>
          <w:szCs w:val="24"/>
        </w:rPr>
      </w:pPr>
      <w:r w:rsidRPr="000B57AE">
        <w:rPr>
          <w:b/>
          <w:i/>
          <w:sz w:val="24"/>
          <w:szCs w:val="24"/>
        </w:rPr>
        <w:t>Пласт А.</w:t>
      </w:r>
      <w:r w:rsidRPr="000B57AE">
        <w:rPr>
          <w:sz w:val="24"/>
          <w:szCs w:val="24"/>
        </w:rPr>
        <w:t xml:space="preserve"> К пласту приурочены залежи нефти в пределах локальных поднятий 5, 8. </w:t>
      </w:r>
    </w:p>
    <w:p w:rsidR="000B57AE" w:rsidRPr="000B57AE" w:rsidRDefault="000B57AE" w:rsidP="000B57AE">
      <w:pPr>
        <w:spacing w:line="360" w:lineRule="auto"/>
        <w:ind w:left="993" w:right="382"/>
        <w:jc w:val="both"/>
        <w:rPr>
          <w:sz w:val="24"/>
          <w:szCs w:val="24"/>
        </w:rPr>
      </w:pPr>
      <w:r w:rsidRPr="000B57AE">
        <w:rPr>
          <w:i/>
          <w:sz w:val="24"/>
          <w:szCs w:val="24"/>
        </w:rPr>
        <w:t>Залежь 5</w:t>
      </w:r>
      <w:r w:rsidRPr="000B57AE">
        <w:rPr>
          <w:sz w:val="24"/>
          <w:szCs w:val="24"/>
        </w:rPr>
        <w:t xml:space="preserve"> (VIII объект разработки совместно с Ю-0-1, Ю-IБ и Ю-IIА). Продуктивность горизонта установлена опробованием скважин 94, 96, 301, 304, 306, 307, 308, 309, 310, 313, 314, 315, 316. В скважинах 5, 97, 303 получены притоки воды.</w:t>
      </w:r>
    </w:p>
    <w:p w:rsidR="000B57AE" w:rsidRPr="000B57AE" w:rsidRDefault="000B57AE" w:rsidP="000B57AE">
      <w:pPr>
        <w:spacing w:line="360" w:lineRule="auto"/>
        <w:ind w:left="993" w:right="382"/>
        <w:jc w:val="both"/>
        <w:rPr>
          <w:sz w:val="24"/>
          <w:szCs w:val="24"/>
          <w:lang w:val="kk-KZ"/>
        </w:rPr>
      </w:pPr>
      <w:r w:rsidRPr="000B57AE">
        <w:rPr>
          <w:sz w:val="24"/>
          <w:szCs w:val="24"/>
        </w:rPr>
        <w:t xml:space="preserve">ВНК принят в интервале отметок -1294,7 -1299,0 м по подошве нефтенасыщенного коллектора в скважине 304 (отметка -1299,0 м) и кровле водонасыщенного коллектора (отметка -1294,7 м) в скважине 306. Залежь разрабатывается скважиной 310 с мая 2015 года, и скважиной 302 совместно с залежью </w:t>
      </w:r>
      <w:r w:rsidRPr="000B57AE">
        <w:rPr>
          <w:sz w:val="24"/>
          <w:szCs w:val="24"/>
          <w:lang w:val="en-US"/>
        </w:rPr>
        <w:t>II</w:t>
      </w:r>
      <w:r w:rsidRPr="000B57AE">
        <w:rPr>
          <w:sz w:val="24"/>
          <w:szCs w:val="24"/>
        </w:rPr>
        <w:t>А</w:t>
      </w:r>
      <w:r w:rsidRPr="000B57AE">
        <w:rPr>
          <w:sz w:val="24"/>
          <w:szCs w:val="24"/>
          <w:lang w:val="kk-KZ"/>
        </w:rPr>
        <w:t xml:space="preserve"> с июня 2020 года.</w:t>
      </w:r>
    </w:p>
    <w:p w:rsidR="000B57AE" w:rsidRPr="000B57AE" w:rsidRDefault="000B57AE" w:rsidP="000B57AE">
      <w:pPr>
        <w:spacing w:line="360" w:lineRule="auto"/>
        <w:ind w:left="993" w:right="382"/>
        <w:jc w:val="both"/>
        <w:rPr>
          <w:sz w:val="24"/>
          <w:szCs w:val="24"/>
        </w:rPr>
      </w:pPr>
      <w:r w:rsidRPr="000B57AE">
        <w:rPr>
          <w:i/>
          <w:sz w:val="24"/>
          <w:szCs w:val="24"/>
        </w:rPr>
        <w:t>Залежь 8</w:t>
      </w:r>
      <w:r w:rsidRPr="000B57AE">
        <w:rPr>
          <w:b/>
          <w:i/>
          <w:sz w:val="24"/>
          <w:szCs w:val="24"/>
        </w:rPr>
        <w:t xml:space="preserve"> </w:t>
      </w:r>
      <w:r w:rsidRPr="000B57AE">
        <w:rPr>
          <w:sz w:val="24"/>
          <w:szCs w:val="24"/>
        </w:rPr>
        <w:t xml:space="preserve">оконтурена по данным 8-ми скважин. Все скважины вскрыли ВНК на различных отметках от -1245,0 м (скв 321) от -1253,0 м (скв 324) </w:t>
      </w:r>
    </w:p>
    <w:p w:rsidR="000B57AE" w:rsidRPr="000B57AE" w:rsidRDefault="000B57AE" w:rsidP="000B57AE">
      <w:pPr>
        <w:spacing w:line="360" w:lineRule="auto"/>
        <w:ind w:left="993" w:right="382"/>
        <w:jc w:val="both"/>
        <w:rPr>
          <w:sz w:val="24"/>
          <w:szCs w:val="24"/>
        </w:rPr>
      </w:pPr>
      <w:r w:rsidRPr="000B57AE">
        <w:rPr>
          <w:sz w:val="24"/>
          <w:szCs w:val="24"/>
        </w:rPr>
        <w:t xml:space="preserve">Все восемь скважин опробованы с последующим вводом в эксплуатацию на этой залежи, при опробовании в двух скважинах (93, 321) получены притоки нефти, в остальных - нефть с водой (320, 322, 323, 324, 325, 328). </w:t>
      </w:r>
    </w:p>
    <w:p w:rsidR="000B57AE" w:rsidRPr="000B57AE" w:rsidRDefault="000B57AE" w:rsidP="000B57AE">
      <w:pPr>
        <w:spacing w:line="360" w:lineRule="auto"/>
        <w:ind w:left="993" w:right="382"/>
        <w:jc w:val="both"/>
        <w:rPr>
          <w:sz w:val="24"/>
          <w:szCs w:val="24"/>
        </w:rPr>
      </w:pPr>
      <w:r w:rsidRPr="000B57AE">
        <w:rPr>
          <w:sz w:val="24"/>
          <w:szCs w:val="24"/>
        </w:rPr>
        <w:t>В скважине 93 опробован интервал 1326,0-1332,3 м (-1237,7-1243,9 м) получен приток нефти дебитом 73,6 м</w:t>
      </w:r>
      <w:r w:rsidRPr="000B57AE">
        <w:rPr>
          <w:sz w:val="24"/>
          <w:szCs w:val="24"/>
          <w:vertAlign w:val="superscript"/>
        </w:rPr>
        <w:t>3</w:t>
      </w:r>
      <w:r w:rsidRPr="000B57AE">
        <w:rPr>
          <w:sz w:val="24"/>
          <w:szCs w:val="24"/>
        </w:rPr>
        <w:t xml:space="preserve">/сут. Скважина проработала на этом интервале с августа 2008 года до апреля 2016 года.  </w:t>
      </w:r>
      <w:r w:rsidRPr="000B57AE">
        <w:rPr>
          <w:color w:val="FF0000"/>
          <w:sz w:val="24"/>
          <w:szCs w:val="24"/>
        </w:rPr>
        <w:t xml:space="preserve"> </w:t>
      </w:r>
    </w:p>
    <w:p w:rsidR="000B57AE" w:rsidRPr="000B57AE" w:rsidRDefault="000B57AE" w:rsidP="000B57AE">
      <w:pPr>
        <w:spacing w:line="360" w:lineRule="auto"/>
        <w:ind w:left="993" w:right="382"/>
        <w:jc w:val="both"/>
        <w:rPr>
          <w:sz w:val="24"/>
          <w:szCs w:val="24"/>
        </w:rPr>
      </w:pPr>
      <w:r w:rsidRPr="000B57AE">
        <w:rPr>
          <w:sz w:val="24"/>
          <w:szCs w:val="24"/>
        </w:rPr>
        <w:t>В скважине 321 подошва получения безводной нефти дебитом 33,7 м</w:t>
      </w:r>
      <w:r w:rsidRPr="000B57AE">
        <w:rPr>
          <w:sz w:val="24"/>
          <w:szCs w:val="24"/>
          <w:vertAlign w:val="superscript"/>
        </w:rPr>
        <w:t>3</w:t>
      </w:r>
      <w:r w:rsidRPr="000B57AE">
        <w:rPr>
          <w:sz w:val="24"/>
          <w:szCs w:val="24"/>
        </w:rPr>
        <w:t>/сут соответствует отметке -1236,9 м. Скважина проработала на эту залежь с августа 2012 года до февраля 2022 года.</w:t>
      </w:r>
    </w:p>
    <w:p w:rsidR="000B57AE" w:rsidRPr="000B57AE" w:rsidRDefault="000B57AE" w:rsidP="000B57AE">
      <w:pPr>
        <w:spacing w:line="360" w:lineRule="auto"/>
        <w:ind w:left="993" w:right="382"/>
        <w:jc w:val="both"/>
        <w:rPr>
          <w:sz w:val="24"/>
          <w:szCs w:val="24"/>
        </w:rPr>
      </w:pPr>
      <w:r w:rsidRPr="000B57AE">
        <w:rPr>
          <w:sz w:val="24"/>
          <w:szCs w:val="24"/>
        </w:rPr>
        <w:t>В скважине 328 установлена самая низкая отметка -1247,7 м получения притока нефти с водой соответствующими дебитами 3,5 м</w:t>
      </w:r>
      <w:r w:rsidRPr="000B57AE">
        <w:rPr>
          <w:sz w:val="24"/>
          <w:szCs w:val="24"/>
          <w:vertAlign w:val="superscript"/>
        </w:rPr>
        <w:t>3</w:t>
      </w:r>
      <w:r w:rsidRPr="000B57AE">
        <w:rPr>
          <w:sz w:val="24"/>
          <w:szCs w:val="24"/>
        </w:rPr>
        <w:t>/сут и 15,5 м</w:t>
      </w:r>
      <w:r w:rsidRPr="000B57AE">
        <w:rPr>
          <w:sz w:val="24"/>
          <w:szCs w:val="24"/>
          <w:vertAlign w:val="superscript"/>
        </w:rPr>
        <w:t>3</w:t>
      </w:r>
      <w:r w:rsidRPr="000B57AE">
        <w:rPr>
          <w:sz w:val="24"/>
          <w:szCs w:val="24"/>
        </w:rPr>
        <w:t xml:space="preserve">/сут. Скважина работала на эту </w:t>
      </w:r>
      <w:r w:rsidRPr="000B57AE">
        <w:rPr>
          <w:sz w:val="24"/>
          <w:szCs w:val="24"/>
        </w:rPr>
        <w:lastRenderedPageBreak/>
        <w:t>залежь в период 2015-2018 гг.</w:t>
      </w:r>
    </w:p>
    <w:p w:rsidR="000B57AE" w:rsidRPr="000B57AE" w:rsidRDefault="000B57AE" w:rsidP="000B57AE">
      <w:pPr>
        <w:spacing w:line="360" w:lineRule="auto"/>
        <w:ind w:left="993" w:right="382"/>
        <w:jc w:val="both"/>
        <w:rPr>
          <w:sz w:val="24"/>
          <w:szCs w:val="24"/>
        </w:rPr>
      </w:pPr>
      <w:r w:rsidRPr="000B57AE">
        <w:rPr>
          <w:sz w:val="24"/>
          <w:szCs w:val="24"/>
        </w:rPr>
        <w:t xml:space="preserve">В настоящее время залежь не эксплуатируется. </w:t>
      </w:r>
    </w:p>
    <w:p w:rsidR="000B57AE" w:rsidRPr="000B57AE" w:rsidRDefault="000B57AE" w:rsidP="000B57AE">
      <w:pPr>
        <w:spacing w:line="360" w:lineRule="auto"/>
        <w:ind w:left="993" w:right="382"/>
        <w:jc w:val="both"/>
        <w:rPr>
          <w:sz w:val="24"/>
          <w:szCs w:val="24"/>
        </w:rPr>
      </w:pPr>
      <w:r w:rsidRPr="000B57AE">
        <w:rPr>
          <w:b/>
          <w:i/>
          <w:sz w:val="24"/>
          <w:szCs w:val="24"/>
        </w:rPr>
        <w:t>Пласт Б.</w:t>
      </w:r>
      <w:r w:rsidRPr="000B57AE">
        <w:rPr>
          <w:sz w:val="24"/>
          <w:szCs w:val="24"/>
        </w:rPr>
        <w:t xml:space="preserve"> К пласту приурочена залежь 5, которая совместно с залежами Ю-IА, Ю-0-1, Ю-IIА и Ю-0-2 является VIII объектом разработки). При опробовании залежи в скважине 314 был получен приток нефти с водой. ВНК принят на отметке -1301,4 м по подошве нефтенасыщенного коллектора в скважине 314.</w:t>
      </w:r>
    </w:p>
    <w:p w:rsidR="000B57AE" w:rsidRPr="000B57AE" w:rsidRDefault="000B57AE" w:rsidP="000B57AE">
      <w:pPr>
        <w:spacing w:line="360" w:lineRule="auto"/>
        <w:ind w:left="993" w:right="382"/>
        <w:jc w:val="both"/>
        <w:rPr>
          <w:sz w:val="24"/>
          <w:szCs w:val="24"/>
        </w:rPr>
      </w:pPr>
      <w:r w:rsidRPr="000B57AE">
        <w:rPr>
          <w:sz w:val="24"/>
          <w:szCs w:val="24"/>
        </w:rPr>
        <w:t>На 01.01.2024 г. залежь не в эксплуатации</w:t>
      </w:r>
      <w:r w:rsidR="0099585E">
        <w:rPr>
          <w:sz w:val="24"/>
          <w:szCs w:val="24"/>
        </w:rPr>
        <w:t>.</w:t>
      </w:r>
      <w:r w:rsidRPr="000B57AE">
        <w:rPr>
          <w:sz w:val="24"/>
          <w:szCs w:val="24"/>
        </w:rPr>
        <w:t xml:space="preserve"> </w:t>
      </w:r>
    </w:p>
    <w:p w:rsidR="000B57AE" w:rsidRPr="000B57AE" w:rsidRDefault="000B57AE" w:rsidP="000B57AE">
      <w:pPr>
        <w:spacing w:line="360" w:lineRule="auto"/>
        <w:ind w:left="993" w:right="382"/>
        <w:jc w:val="both"/>
        <w:rPr>
          <w:b/>
          <w:sz w:val="24"/>
          <w:szCs w:val="24"/>
        </w:rPr>
      </w:pPr>
      <w:r w:rsidRPr="000B57AE">
        <w:rPr>
          <w:b/>
          <w:sz w:val="24"/>
          <w:szCs w:val="24"/>
        </w:rPr>
        <w:t xml:space="preserve">Горизонт Ю-II. </w:t>
      </w:r>
    </w:p>
    <w:p w:rsidR="000B57AE" w:rsidRPr="000B57AE" w:rsidRDefault="000B57AE" w:rsidP="000B57AE">
      <w:pPr>
        <w:spacing w:line="360" w:lineRule="auto"/>
        <w:ind w:left="993" w:right="382"/>
        <w:jc w:val="both"/>
        <w:rPr>
          <w:sz w:val="24"/>
          <w:szCs w:val="24"/>
        </w:rPr>
      </w:pPr>
      <w:r w:rsidRPr="000B57AE">
        <w:rPr>
          <w:b/>
          <w:i/>
          <w:iCs/>
          <w:sz w:val="24"/>
          <w:szCs w:val="24"/>
        </w:rPr>
        <w:t>Пласт А</w:t>
      </w:r>
      <w:r w:rsidRPr="000B57AE">
        <w:rPr>
          <w:b/>
          <w:sz w:val="24"/>
          <w:szCs w:val="24"/>
        </w:rPr>
        <w:t xml:space="preserve">. </w:t>
      </w:r>
      <w:r w:rsidRPr="000B57AE">
        <w:rPr>
          <w:sz w:val="24"/>
          <w:szCs w:val="24"/>
        </w:rPr>
        <w:t xml:space="preserve">(VIII объект разработки совместно с Ю-0-1, Ю-0-2 и Ю-IА+Ю-IБ). </w:t>
      </w:r>
    </w:p>
    <w:p w:rsidR="000B57AE" w:rsidRPr="000B57AE" w:rsidRDefault="000B57AE" w:rsidP="000B57AE">
      <w:pPr>
        <w:spacing w:line="360" w:lineRule="auto"/>
        <w:ind w:left="993" w:right="382"/>
        <w:jc w:val="both"/>
        <w:rPr>
          <w:sz w:val="24"/>
          <w:szCs w:val="24"/>
        </w:rPr>
      </w:pPr>
      <w:r w:rsidRPr="000B57AE">
        <w:rPr>
          <w:sz w:val="24"/>
          <w:szCs w:val="24"/>
        </w:rPr>
        <w:t xml:space="preserve">К горизонту приурочена </w:t>
      </w:r>
      <w:r w:rsidRPr="000B57AE">
        <w:rPr>
          <w:i/>
          <w:sz w:val="24"/>
          <w:szCs w:val="24"/>
        </w:rPr>
        <w:t>залежь 5</w:t>
      </w:r>
      <w:r w:rsidRPr="000B57AE">
        <w:rPr>
          <w:sz w:val="24"/>
          <w:szCs w:val="24"/>
        </w:rPr>
        <w:t>, установленная опробованием скважин 302 и 308, где получены притоки нефти дебитами 7,1 (скв.302) и 16,9 м</w:t>
      </w:r>
      <w:r w:rsidRPr="000B57AE">
        <w:rPr>
          <w:sz w:val="24"/>
          <w:szCs w:val="24"/>
          <w:vertAlign w:val="superscript"/>
        </w:rPr>
        <w:t>3</w:t>
      </w:r>
      <w:r w:rsidRPr="000B57AE">
        <w:rPr>
          <w:sz w:val="24"/>
          <w:szCs w:val="24"/>
        </w:rPr>
        <w:t>/сут (скв.308) соответственно.</w:t>
      </w:r>
    </w:p>
    <w:p w:rsidR="000B57AE" w:rsidRPr="000B57AE" w:rsidRDefault="000B57AE" w:rsidP="000B57AE">
      <w:pPr>
        <w:spacing w:line="360" w:lineRule="auto"/>
        <w:ind w:left="993" w:right="382"/>
        <w:jc w:val="both"/>
        <w:rPr>
          <w:sz w:val="24"/>
          <w:szCs w:val="24"/>
        </w:rPr>
      </w:pPr>
      <w:r w:rsidRPr="000B57AE">
        <w:rPr>
          <w:sz w:val="24"/>
          <w:szCs w:val="24"/>
        </w:rPr>
        <w:t>ВНК принят в пределах -1308,6 -1310,0 м по кровле водонасыщенного пласта в скважине 308 и подошве продуктивного пласта в скважине 302</w:t>
      </w:r>
      <w:r w:rsidR="0099585E">
        <w:rPr>
          <w:sz w:val="24"/>
          <w:szCs w:val="24"/>
        </w:rPr>
        <w:t>.</w:t>
      </w:r>
      <w:r w:rsidRPr="000B57AE">
        <w:rPr>
          <w:sz w:val="24"/>
          <w:szCs w:val="24"/>
        </w:rPr>
        <w:t xml:space="preserve"> </w:t>
      </w:r>
    </w:p>
    <w:p w:rsidR="000B57AE" w:rsidRPr="000B57AE" w:rsidRDefault="000B57AE" w:rsidP="000B57AE">
      <w:pPr>
        <w:spacing w:line="360" w:lineRule="auto"/>
        <w:ind w:left="993" w:right="382"/>
        <w:jc w:val="both"/>
        <w:rPr>
          <w:sz w:val="24"/>
          <w:szCs w:val="24"/>
        </w:rPr>
      </w:pPr>
      <w:r w:rsidRPr="000B57AE">
        <w:rPr>
          <w:sz w:val="24"/>
          <w:szCs w:val="24"/>
        </w:rPr>
        <w:t>По состоянию на 01.01.2024 г. залежь разрабатывается совместно с залежью Ю-IА скважиной 302. Скважина 308 находится в бездействии.</w:t>
      </w:r>
    </w:p>
    <w:p w:rsidR="000B57AE" w:rsidRPr="000B57AE" w:rsidRDefault="000B57AE" w:rsidP="000B57AE">
      <w:pPr>
        <w:spacing w:line="360" w:lineRule="auto"/>
        <w:ind w:left="993" w:right="382"/>
        <w:jc w:val="both"/>
        <w:rPr>
          <w:b/>
          <w:sz w:val="24"/>
          <w:szCs w:val="24"/>
        </w:rPr>
      </w:pPr>
      <w:r w:rsidRPr="000B57AE">
        <w:rPr>
          <w:b/>
          <w:sz w:val="24"/>
          <w:szCs w:val="24"/>
        </w:rPr>
        <w:t>Западный участок</w:t>
      </w:r>
    </w:p>
    <w:p w:rsidR="000B57AE" w:rsidRPr="000B57AE" w:rsidRDefault="000B57AE" w:rsidP="000B57AE">
      <w:pPr>
        <w:spacing w:line="360" w:lineRule="auto"/>
        <w:ind w:left="993" w:right="382"/>
        <w:jc w:val="both"/>
        <w:rPr>
          <w:sz w:val="24"/>
          <w:szCs w:val="24"/>
        </w:rPr>
      </w:pPr>
      <w:r w:rsidRPr="000B57AE">
        <w:rPr>
          <w:sz w:val="24"/>
          <w:szCs w:val="24"/>
        </w:rPr>
        <w:t>На Западном участке выделено 6 продуктивных горизонтов: Ю-0, Ю-0</w:t>
      </w:r>
      <w:r w:rsidRPr="000B57AE">
        <w:rPr>
          <w:sz w:val="24"/>
          <w:szCs w:val="24"/>
          <w:vertAlign w:val="superscript"/>
        </w:rPr>
        <w:t>1</w:t>
      </w:r>
      <w:r w:rsidRPr="000B57AE">
        <w:rPr>
          <w:sz w:val="24"/>
          <w:szCs w:val="24"/>
        </w:rPr>
        <w:t>, Ю-I, Ю-II, Ю-III, Ю-IV. В разрезе горизонта Ю-I выделяются пласты А и Б, а в разрезе горизонтов Ю-II и Ю-III – пласты А, Б, В (граф.прил. 8). Структура тектоническими нарушениями разбита на блоки, нефтеносность установлена в I, II, III, IV, IV</w:t>
      </w:r>
      <w:r w:rsidRPr="000B57AE">
        <w:rPr>
          <w:sz w:val="24"/>
          <w:szCs w:val="24"/>
          <w:vertAlign w:val="superscript"/>
        </w:rPr>
        <w:t>1</w:t>
      </w:r>
      <w:r w:rsidRPr="000B57AE">
        <w:rPr>
          <w:sz w:val="24"/>
          <w:szCs w:val="24"/>
        </w:rPr>
        <w:t xml:space="preserve">, VIII, IХ и Х блоках. Залежи пластовые сводовые, тектонически экранированные. </w:t>
      </w:r>
    </w:p>
    <w:p w:rsidR="000B57AE" w:rsidRPr="000B57AE" w:rsidRDefault="000B57AE" w:rsidP="000B57AE">
      <w:pPr>
        <w:spacing w:line="360" w:lineRule="auto"/>
        <w:ind w:left="993" w:right="382"/>
        <w:jc w:val="both"/>
        <w:rPr>
          <w:sz w:val="24"/>
          <w:szCs w:val="24"/>
        </w:rPr>
      </w:pPr>
      <w:r w:rsidRPr="000B57AE">
        <w:rPr>
          <w:sz w:val="24"/>
          <w:szCs w:val="24"/>
        </w:rPr>
        <w:t>Выявленные залежи объединены в единый Х объект разработки, по состоянию на 01.01.2024 г.  добыча нефти осуществляется 7 скважинами 3, 10, 100, 101, 103, 112, 113.</w:t>
      </w:r>
    </w:p>
    <w:p w:rsidR="000B57AE" w:rsidRPr="000B57AE" w:rsidRDefault="000B57AE" w:rsidP="000B57AE">
      <w:pPr>
        <w:spacing w:line="360" w:lineRule="auto"/>
        <w:ind w:left="993" w:right="382"/>
        <w:jc w:val="both"/>
        <w:rPr>
          <w:b/>
          <w:sz w:val="24"/>
          <w:szCs w:val="24"/>
        </w:rPr>
      </w:pPr>
      <w:r w:rsidRPr="000B57AE">
        <w:rPr>
          <w:b/>
          <w:sz w:val="24"/>
          <w:szCs w:val="24"/>
        </w:rPr>
        <w:t xml:space="preserve">Горизонт Ю-0. </w:t>
      </w:r>
    </w:p>
    <w:p w:rsidR="000B57AE" w:rsidRPr="000B57AE" w:rsidRDefault="000B57AE" w:rsidP="000B57AE">
      <w:pPr>
        <w:spacing w:line="360" w:lineRule="auto"/>
        <w:ind w:left="993" w:right="382"/>
        <w:jc w:val="both"/>
        <w:rPr>
          <w:sz w:val="24"/>
          <w:szCs w:val="24"/>
        </w:rPr>
      </w:pPr>
      <w:r w:rsidRPr="000B57AE">
        <w:rPr>
          <w:i/>
          <w:iCs/>
          <w:sz w:val="24"/>
          <w:szCs w:val="24"/>
        </w:rPr>
        <w:t>Залежь Ю-0</w:t>
      </w:r>
      <w:r w:rsidRPr="000B57AE">
        <w:rPr>
          <w:sz w:val="24"/>
          <w:szCs w:val="24"/>
        </w:rPr>
        <w:t xml:space="preserve"> имеет распространение в пределах II, III, IV, X блоков. </w:t>
      </w:r>
    </w:p>
    <w:p w:rsidR="000B57AE" w:rsidRPr="000B57AE" w:rsidRDefault="000B57AE" w:rsidP="000B57AE">
      <w:pPr>
        <w:spacing w:line="360" w:lineRule="auto"/>
        <w:ind w:left="993" w:right="382"/>
        <w:jc w:val="both"/>
        <w:rPr>
          <w:sz w:val="24"/>
          <w:szCs w:val="24"/>
        </w:rPr>
      </w:pPr>
      <w:r w:rsidRPr="000B57AE">
        <w:rPr>
          <w:i/>
          <w:sz w:val="24"/>
          <w:szCs w:val="24"/>
        </w:rPr>
        <w:t>В блоке II</w:t>
      </w:r>
      <w:r w:rsidRPr="000B57AE">
        <w:rPr>
          <w:sz w:val="24"/>
          <w:szCs w:val="24"/>
        </w:rPr>
        <w:t xml:space="preserve"> продуктивность установлена опробованием скважины 103, где получен приток нефти дебитом 6,5 м</w:t>
      </w:r>
      <w:r w:rsidRPr="000B57AE">
        <w:rPr>
          <w:sz w:val="24"/>
          <w:szCs w:val="24"/>
          <w:vertAlign w:val="superscript"/>
        </w:rPr>
        <w:t>3</w:t>
      </w:r>
      <w:r w:rsidRPr="000B57AE">
        <w:rPr>
          <w:sz w:val="24"/>
          <w:szCs w:val="24"/>
        </w:rPr>
        <w:t xml:space="preserve">/сут. ВНК принят по подошве опробованного пласта на отметке -1507,2 м. </w:t>
      </w:r>
    </w:p>
    <w:p w:rsidR="000B57AE" w:rsidRPr="000B57AE" w:rsidRDefault="000B57AE" w:rsidP="000B57AE">
      <w:pPr>
        <w:spacing w:line="360" w:lineRule="auto"/>
        <w:ind w:left="993" w:right="382"/>
        <w:jc w:val="both"/>
        <w:rPr>
          <w:sz w:val="24"/>
          <w:szCs w:val="24"/>
        </w:rPr>
      </w:pPr>
      <w:r w:rsidRPr="000B57AE">
        <w:rPr>
          <w:i/>
          <w:sz w:val="24"/>
          <w:szCs w:val="24"/>
        </w:rPr>
        <w:t>В блоке III</w:t>
      </w:r>
      <w:r w:rsidRPr="000B57AE">
        <w:rPr>
          <w:sz w:val="24"/>
          <w:szCs w:val="24"/>
        </w:rPr>
        <w:t xml:space="preserve"> в центральной части залежь заглинизирована (скв. 1, 114, 115). Продуктивность горизонта установлена опробованием скважин 5, 101. ВНК принят на отметке -1545,5 м по подошве нефтенасыщенного коллектора в скважине 101. Скважина 101 работает на эту залежь с февраля 2011 года по настоящее время.</w:t>
      </w:r>
    </w:p>
    <w:p w:rsidR="000B57AE" w:rsidRPr="000B57AE" w:rsidRDefault="000B57AE" w:rsidP="000B57AE">
      <w:pPr>
        <w:spacing w:line="360" w:lineRule="auto"/>
        <w:ind w:left="993" w:right="382"/>
        <w:jc w:val="both"/>
        <w:rPr>
          <w:sz w:val="24"/>
          <w:szCs w:val="24"/>
        </w:rPr>
      </w:pPr>
      <w:r w:rsidRPr="000B57AE">
        <w:rPr>
          <w:i/>
          <w:sz w:val="24"/>
          <w:szCs w:val="24"/>
        </w:rPr>
        <w:t>В блоке IV</w:t>
      </w:r>
      <w:r w:rsidRPr="000B57AE">
        <w:rPr>
          <w:sz w:val="24"/>
          <w:szCs w:val="24"/>
        </w:rPr>
        <w:t xml:space="preserve"> установлена опробованием скважины 112, в которой получен приток нефти с водой. ВНК принят на отметке -1485,2 м по подошве нефтенасыщенного коллектора в </w:t>
      </w:r>
      <w:r w:rsidRPr="000B57AE">
        <w:rPr>
          <w:sz w:val="24"/>
          <w:szCs w:val="24"/>
        </w:rPr>
        <w:lastRenderedPageBreak/>
        <w:t>скважине 112.</w:t>
      </w:r>
    </w:p>
    <w:p w:rsidR="000B57AE" w:rsidRPr="000B57AE" w:rsidRDefault="000B57AE" w:rsidP="000B57AE">
      <w:pPr>
        <w:spacing w:line="360" w:lineRule="auto"/>
        <w:ind w:left="993" w:right="382"/>
        <w:jc w:val="both"/>
        <w:rPr>
          <w:sz w:val="24"/>
          <w:szCs w:val="24"/>
        </w:rPr>
      </w:pPr>
      <w:r w:rsidRPr="000B57AE">
        <w:rPr>
          <w:i/>
          <w:sz w:val="24"/>
          <w:szCs w:val="24"/>
        </w:rPr>
        <w:t>В блоке X</w:t>
      </w:r>
      <w:r w:rsidRPr="000B57AE">
        <w:rPr>
          <w:sz w:val="24"/>
          <w:szCs w:val="24"/>
        </w:rPr>
        <w:t xml:space="preserve"> установлена при опробовании скважины 100, где получен приток нефти с водой. ВНК принят на отметке -1578,0 м по подошве продуктивного коллектора. (граф.прил. 20).</w:t>
      </w:r>
    </w:p>
    <w:p w:rsidR="000B57AE" w:rsidRPr="000B57AE" w:rsidRDefault="000B57AE" w:rsidP="000B57AE">
      <w:pPr>
        <w:spacing w:line="360" w:lineRule="auto"/>
        <w:ind w:left="993" w:right="382"/>
        <w:jc w:val="both"/>
        <w:rPr>
          <w:b/>
          <w:sz w:val="24"/>
          <w:szCs w:val="24"/>
        </w:rPr>
      </w:pPr>
      <w:r w:rsidRPr="000B57AE">
        <w:rPr>
          <w:b/>
          <w:sz w:val="24"/>
          <w:szCs w:val="24"/>
        </w:rPr>
        <w:t>Горизонт Ю-0</w:t>
      </w:r>
      <w:r w:rsidRPr="000B57AE">
        <w:rPr>
          <w:b/>
          <w:sz w:val="24"/>
          <w:szCs w:val="24"/>
          <w:vertAlign w:val="superscript"/>
        </w:rPr>
        <w:t>/</w:t>
      </w:r>
      <w:r w:rsidRPr="000B57AE">
        <w:rPr>
          <w:b/>
          <w:sz w:val="24"/>
          <w:szCs w:val="24"/>
        </w:rPr>
        <w:t>.</w:t>
      </w:r>
    </w:p>
    <w:p w:rsidR="000B57AE" w:rsidRPr="000B57AE" w:rsidRDefault="000B57AE" w:rsidP="000B57AE">
      <w:pPr>
        <w:spacing w:line="360" w:lineRule="auto"/>
        <w:ind w:left="993" w:right="382"/>
        <w:jc w:val="both"/>
        <w:rPr>
          <w:b/>
          <w:sz w:val="24"/>
          <w:szCs w:val="24"/>
        </w:rPr>
      </w:pPr>
      <w:r w:rsidRPr="000B57AE">
        <w:rPr>
          <w:bCs/>
          <w:i/>
          <w:iCs/>
          <w:sz w:val="24"/>
          <w:szCs w:val="24"/>
        </w:rPr>
        <w:t>Залежь Ю-0</w:t>
      </w:r>
      <w:r w:rsidRPr="000B57AE">
        <w:rPr>
          <w:bCs/>
          <w:i/>
          <w:iCs/>
          <w:sz w:val="24"/>
          <w:szCs w:val="24"/>
          <w:vertAlign w:val="superscript"/>
        </w:rPr>
        <w:t>/</w:t>
      </w:r>
      <w:r w:rsidRPr="000B57AE">
        <w:rPr>
          <w:b/>
          <w:sz w:val="24"/>
          <w:szCs w:val="24"/>
        </w:rPr>
        <w:t xml:space="preserve">. </w:t>
      </w:r>
      <w:r w:rsidRPr="000B57AE">
        <w:rPr>
          <w:sz w:val="24"/>
          <w:szCs w:val="24"/>
        </w:rPr>
        <w:t>В скважине 104, пробуренной в блоке IV</w:t>
      </w:r>
      <w:r w:rsidRPr="000B57AE">
        <w:rPr>
          <w:sz w:val="24"/>
          <w:szCs w:val="24"/>
          <w:vertAlign w:val="superscript"/>
        </w:rPr>
        <w:t>1</w:t>
      </w:r>
      <w:r w:rsidRPr="000B57AE">
        <w:rPr>
          <w:sz w:val="24"/>
          <w:szCs w:val="24"/>
        </w:rPr>
        <w:t>, при опробовании был получен приток нефти дебитом 9 м</w:t>
      </w:r>
      <w:r w:rsidRPr="000B57AE">
        <w:rPr>
          <w:sz w:val="24"/>
          <w:szCs w:val="24"/>
          <w:vertAlign w:val="superscript"/>
        </w:rPr>
        <w:t>3</w:t>
      </w:r>
      <w:r w:rsidRPr="000B57AE">
        <w:rPr>
          <w:sz w:val="24"/>
          <w:szCs w:val="24"/>
        </w:rPr>
        <w:t>/сут. ВНК принят по подошве продуктивного пласта на отметке -1528,1 м. По состоянию на 01.01.2024 г. залежь не разрабатывается. (граф.прил. 20).</w:t>
      </w:r>
    </w:p>
    <w:p w:rsidR="000B57AE" w:rsidRPr="000B57AE" w:rsidRDefault="000B57AE" w:rsidP="000B57AE">
      <w:pPr>
        <w:spacing w:line="360" w:lineRule="auto"/>
        <w:ind w:left="993" w:right="382"/>
        <w:jc w:val="both"/>
        <w:rPr>
          <w:b/>
          <w:sz w:val="24"/>
          <w:szCs w:val="24"/>
        </w:rPr>
      </w:pPr>
      <w:r w:rsidRPr="000B57AE">
        <w:rPr>
          <w:b/>
          <w:sz w:val="24"/>
          <w:szCs w:val="24"/>
        </w:rPr>
        <w:t xml:space="preserve">Горизонт Ю-I. </w:t>
      </w:r>
    </w:p>
    <w:p w:rsidR="000B57AE" w:rsidRPr="000B57AE" w:rsidRDefault="000B57AE" w:rsidP="000B57AE">
      <w:pPr>
        <w:spacing w:line="360" w:lineRule="auto"/>
        <w:ind w:left="993" w:right="382"/>
        <w:jc w:val="both"/>
        <w:rPr>
          <w:sz w:val="24"/>
          <w:szCs w:val="24"/>
        </w:rPr>
      </w:pPr>
      <w:r w:rsidRPr="000B57AE">
        <w:rPr>
          <w:sz w:val="24"/>
          <w:szCs w:val="24"/>
        </w:rPr>
        <w:t xml:space="preserve">В горизонте выделены продуктивные пласты А и Б, к которым приурочены одноименные залежи. </w:t>
      </w:r>
    </w:p>
    <w:p w:rsidR="000B57AE" w:rsidRPr="000B57AE" w:rsidRDefault="000B57AE" w:rsidP="000B57AE">
      <w:pPr>
        <w:spacing w:line="360" w:lineRule="auto"/>
        <w:ind w:left="993" w:right="382"/>
        <w:jc w:val="both"/>
        <w:rPr>
          <w:sz w:val="24"/>
          <w:szCs w:val="24"/>
        </w:rPr>
      </w:pPr>
      <w:r w:rsidRPr="000B57AE">
        <w:rPr>
          <w:bCs/>
          <w:i/>
          <w:sz w:val="24"/>
          <w:szCs w:val="24"/>
        </w:rPr>
        <w:t>Залежь Ю-</w:t>
      </w:r>
      <w:r w:rsidRPr="000B57AE">
        <w:rPr>
          <w:bCs/>
          <w:i/>
          <w:sz w:val="24"/>
          <w:szCs w:val="24"/>
          <w:lang w:val="en-US"/>
        </w:rPr>
        <w:t>I</w:t>
      </w:r>
      <w:r w:rsidRPr="000B57AE">
        <w:rPr>
          <w:bCs/>
          <w:i/>
          <w:sz w:val="24"/>
          <w:szCs w:val="24"/>
        </w:rPr>
        <w:t xml:space="preserve"> А</w:t>
      </w:r>
      <w:r w:rsidRPr="000B57AE">
        <w:rPr>
          <w:sz w:val="24"/>
          <w:szCs w:val="24"/>
        </w:rPr>
        <w:t xml:space="preserve"> выделена в пределах блоков II, III, IV. </w:t>
      </w:r>
    </w:p>
    <w:p w:rsidR="000B57AE" w:rsidRPr="000B57AE" w:rsidRDefault="000B57AE" w:rsidP="000B57AE">
      <w:pPr>
        <w:spacing w:line="360" w:lineRule="auto"/>
        <w:ind w:left="993" w:right="382"/>
        <w:jc w:val="both"/>
        <w:rPr>
          <w:sz w:val="24"/>
          <w:szCs w:val="24"/>
        </w:rPr>
      </w:pPr>
      <w:r w:rsidRPr="000B57AE">
        <w:rPr>
          <w:i/>
          <w:sz w:val="24"/>
          <w:szCs w:val="24"/>
        </w:rPr>
        <w:t>В блоке II</w:t>
      </w:r>
      <w:r w:rsidRPr="000B57AE">
        <w:rPr>
          <w:sz w:val="24"/>
          <w:szCs w:val="24"/>
        </w:rPr>
        <w:t xml:space="preserve"> установлена опробованием скважины 6, где получен приток нефти. ВНК принят на отметке -1582,5 м по подошве продуктивного пласта в скважине 6. </w:t>
      </w:r>
    </w:p>
    <w:p w:rsidR="000B57AE" w:rsidRPr="000B57AE" w:rsidRDefault="000B57AE" w:rsidP="000B57AE">
      <w:pPr>
        <w:spacing w:line="360" w:lineRule="auto"/>
        <w:ind w:left="993" w:right="382"/>
        <w:jc w:val="both"/>
        <w:rPr>
          <w:sz w:val="24"/>
          <w:szCs w:val="24"/>
        </w:rPr>
      </w:pPr>
      <w:r w:rsidRPr="000B57AE">
        <w:rPr>
          <w:i/>
          <w:sz w:val="24"/>
          <w:szCs w:val="24"/>
        </w:rPr>
        <w:t>В блоке III</w:t>
      </w:r>
      <w:r w:rsidRPr="000B57AE">
        <w:rPr>
          <w:sz w:val="24"/>
          <w:szCs w:val="24"/>
        </w:rPr>
        <w:t xml:space="preserve"> продуктивность залежи доказана опробованием скважин 1, 5, 101, 109 и 114. ВНК принят на отметке -1615,1 м по подошве нефтенасыщенного коллектора в скважине 101 По состоянию на 01.01.2023 г залежь разрабатывается скважиной 1.</w:t>
      </w:r>
    </w:p>
    <w:p w:rsidR="000B57AE" w:rsidRPr="000B57AE" w:rsidRDefault="000B57AE" w:rsidP="000B57AE">
      <w:pPr>
        <w:spacing w:line="360" w:lineRule="auto"/>
        <w:ind w:left="993" w:right="382"/>
        <w:jc w:val="both"/>
        <w:rPr>
          <w:sz w:val="24"/>
          <w:szCs w:val="24"/>
        </w:rPr>
      </w:pPr>
      <w:r w:rsidRPr="000B57AE">
        <w:rPr>
          <w:i/>
          <w:sz w:val="24"/>
          <w:szCs w:val="24"/>
        </w:rPr>
        <w:t>В блоке IV</w:t>
      </w:r>
      <w:r w:rsidRPr="000B57AE">
        <w:rPr>
          <w:sz w:val="24"/>
          <w:szCs w:val="24"/>
        </w:rPr>
        <w:t xml:space="preserve"> установлена опробованием скважины 107, где получены притоки нефти с водой. ВНК принят на отметке -1575,7 м по подошве продуктивного пласта (граф.прил. 21).</w:t>
      </w:r>
    </w:p>
    <w:p w:rsidR="000B57AE" w:rsidRPr="000B57AE" w:rsidRDefault="000B57AE" w:rsidP="000B57AE">
      <w:pPr>
        <w:spacing w:line="360" w:lineRule="auto"/>
        <w:ind w:left="993" w:right="382"/>
        <w:jc w:val="both"/>
        <w:rPr>
          <w:b/>
          <w:i/>
          <w:sz w:val="24"/>
          <w:szCs w:val="24"/>
        </w:rPr>
      </w:pPr>
      <w:r w:rsidRPr="000B57AE">
        <w:rPr>
          <w:bCs/>
          <w:i/>
          <w:sz w:val="24"/>
          <w:szCs w:val="24"/>
        </w:rPr>
        <w:t>Залежь Ю-</w:t>
      </w:r>
      <w:r w:rsidRPr="000B57AE">
        <w:rPr>
          <w:bCs/>
          <w:i/>
          <w:sz w:val="24"/>
          <w:szCs w:val="24"/>
          <w:lang w:val="en-US"/>
        </w:rPr>
        <w:t>I</w:t>
      </w:r>
      <w:r w:rsidRPr="000B57AE">
        <w:rPr>
          <w:bCs/>
          <w:i/>
          <w:sz w:val="24"/>
          <w:szCs w:val="24"/>
        </w:rPr>
        <w:t xml:space="preserve"> Б</w:t>
      </w:r>
      <w:r w:rsidRPr="000B57AE">
        <w:rPr>
          <w:sz w:val="24"/>
          <w:szCs w:val="24"/>
        </w:rPr>
        <w:t xml:space="preserve"> установлена в блоках III, IV, IV</w:t>
      </w:r>
      <w:r w:rsidRPr="000B57AE">
        <w:rPr>
          <w:sz w:val="24"/>
          <w:szCs w:val="24"/>
          <w:vertAlign w:val="superscript"/>
        </w:rPr>
        <w:t>1</w:t>
      </w:r>
      <w:r w:rsidRPr="000B57AE">
        <w:rPr>
          <w:sz w:val="24"/>
          <w:szCs w:val="24"/>
        </w:rPr>
        <w:t xml:space="preserve">. </w:t>
      </w:r>
    </w:p>
    <w:p w:rsidR="000B57AE" w:rsidRPr="000B57AE" w:rsidRDefault="000B57AE" w:rsidP="000B57AE">
      <w:pPr>
        <w:spacing w:line="360" w:lineRule="auto"/>
        <w:ind w:left="993" w:right="382"/>
        <w:jc w:val="both"/>
        <w:rPr>
          <w:sz w:val="24"/>
          <w:szCs w:val="24"/>
        </w:rPr>
      </w:pPr>
      <w:r w:rsidRPr="000B57AE">
        <w:rPr>
          <w:i/>
          <w:sz w:val="24"/>
          <w:szCs w:val="24"/>
        </w:rPr>
        <w:t>В блоке III.</w:t>
      </w:r>
      <w:r w:rsidRPr="000B57AE">
        <w:rPr>
          <w:sz w:val="24"/>
          <w:szCs w:val="24"/>
        </w:rPr>
        <w:t xml:space="preserve"> Продуктивность установлена опробованием скважины 1, в которой получены притоки нефти с водой. ВНК принят на отметке -1635,8 м по подошве нефтенасыщенного коллектора в скважине 1. </w:t>
      </w:r>
    </w:p>
    <w:p w:rsidR="000B57AE" w:rsidRPr="000B57AE" w:rsidRDefault="000B57AE" w:rsidP="000B57AE">
      <w:pPr>
        <w:spacing w:line="360" w:lineRule="auto"/>
        <w:ind w:left="993" w:right="382"/>
        <w:jc w:val="both"/>
        <w:rPr>
          <w:sz w:val="24"/>
          <w:szCs w:val="24"/>
        </w:rPr>
      </w:pPr>
      <w:r w:rsidRPr="000B57AE">
        <w:rPr>
          <w:i/>
          <w:sz w:val="24"/>
          <w:szCs w:val="24"/>
        </w:rPr>
        <w:t>В блоке IV</w:t>
      </w:r>
      <w:r w:rsidRPr="000B57AE">
        <w:rPr>
          <w:sz w:val="24"/>
          <w:szCs w:val="24"/>
        </w:rPr>
        <w:t xml:space="preserve"> установлена опробованием скважины 107, где получен приток нефти. По данным ГИС пласт продуктивен до отметки -1606,5 м, которая принята за уровень ВНК. </w:t>
      </w:r>
    </w:p>
    <w:p w:rsidR="000B57AE" w:rsidRPr="000B57AE" w:rsidRDefault="000B57AE" w:rsidP="000B57AE">
      <w:pPr>
        <w:spacing w:line="360" w:lineRule="auto"/>
        <w:ind w:left="993" w:right="382"/>
        <w:jc w:val="both"/>
        <w:rPr>
          <w:sz w:val="24"/>
          <w:szCs w:val="24"/>
        </w:rPr>
      </w:pPr>
      <w:r w:rsidRPr="000B57AE">
        <w:rPr>
          <w:i/>
          <w:sz w:val="24"/>
          <w:szCs w:val="24"/>
        </w:rPr>
        <w:t>В блоке IV</w:t>
      </w:r>
      <w:r w:rsidRPr="000B57AE">
        <w:rPr>
          <w:i/>
          <w:sz w:val="24"/>
          <w:szCs w:val="24"/>
          <w:vertAlign w:val="superscript"/>
        </w:rPr>
        <w:t>1</w:t>
      </w:r>
      <w:r w:rsidRPr="000B57AE">
        <w:rPr>
          <w:sz w:val="24"/>
          <w:szCs w:val="24"/>
        </w:rPr>
        <w:t xml:space="preserve"> установлена опробованием скважины 7, в которой получен приток нефти. По ГИС в скважине 7 пласт продуктивен до отметки -1606,8 м, которая принята за ВНК. </w:t>
      </w:r>
    </w:p>
    <w:p w:rsidR="000B57AE" w:rsidRPr="000B57AE" w:rsidRDefault="000B57AE" w:rsidP="000B57AE">
      <w:pPr>
        <w:spacing w:line="360" w:lineRule="auto"/>
        <w:ind w:left="993" w:right="382"/>
        <w:jc w:val="both"/>
        <w:rPr>
          <w:sz w:val="24"/>
          <w:szCs w:val="24"/>
        </w:rPr>
      </w:pPr>
      <w:r w:rsidRPr="000B57AE">
        <w:rPr>
          <w:sz w:val="24"/>
          <w:szCs w:val="24"/>
        </w:rPr>
        <w:t>По состоянию на 01.01.2024 г залежь не разрабатывается (граф.прил. 21).</w:t>
      </w:r>
    </w:p>
    <w:p w:rsidR="000B57AE" w:rsidRPr="000B57AE" w:rsidRDefault="000B57AE" w:rsidP="000B57AE">
      <w:pPr>
        <w:spacing w:line="360" w:lineRule="auto"/>
        <w:ind w:left="993" w:right="382"/>
        <w:jc w:val="both"/>
        <w:rPr>
          <w:b/>
          <w:sz w:val="24"/>
          <w:szCs w:val="24"/>
        </w:rPr>
      </w:pPr>
      <w:r w:rsidRPr="000B57AE">
        <w:rPr>
          <w:b/>
          <w:sz w:val="24"/>
          <w:szCs w:val="24"/>
        </w:rPr>
        <w:t xml:space="preserve">Горизонт Ю-II. </w:t>
      </w:r>
    </w:p>
    <w:p w:rsidR="000B57AE" w:rsidRPr="000B57AE" w:rsidRDefault="000B57AE" w:rsidP="000B57AE">
      <w:pPr>
        <w:spacing w:line="360" w:lineRule="auto"/>
        <w:ind w:left="993" w:right="382"/>
        <w:jc w:val="both"/>
        <w:rPr>
          <w:sz w:val="24"/>
          <w:szCs w:val="24"/>
        </w:rPr>
      </w:pPr>
      <w:r w:rsidRPr="000B57AE">
        <w:rPr>
          <w:sz w:val="24"/>
          <w:szCs w:val="24"/>
        </w:rPr>
        <w:t xml:space="preserve">В разрезе горизонта выделены продуктивные пласты А, Б, В, к которым приурочены одноименные залежи. </w:t>
      </w:r>
    </w:p>
    <w:p w:rsidR="000B57AE" w:rsidRPr="000B57AE" w:rsidRDefault="000B57AE" w:rsidP="000B57AE">
      <w:pPr>
        <w:spacing w:line="360" w:lineRule="auto"/>
        <w:ind w:left="993" w:right="382"/>
        <w:jc w:val="both"/>
        <w:rPr>
          <w:sz w:val="24"/>
          <w:szCs w:val="24"/>
        </w:rPr>
      </w:pPr>
      <w:r w:rsidRPr="000B57AE">
        <w:rPr>
          <w:bCs/>
          <w:i/>
          <w:sz w:val="24"/>
          <w:szCs w:val="24"/>
        </w:rPr>
        <w:t>Залежь Ю-</w:t>
      </w:r>
      <w:r w:rsidRPr="000B57AE">
        <w:rPr>
          <w:bCs/>
          <w:i/>
          <w:sz w:val="24"/>
          <w:szCs w:val="24"/>
          <w:lang w:val="en-US"/>
        </w:rPr>
        <w:t>II</w:t>
      </w:r>
      <w:r w:rsidRPr="000B57AE">
        <w:rPr>
          <w:bCs/>
          <w:i/>
          <w:sz w:val="24"/>
          <w:szCs w:val="24"/>
        </w:rPr>
        <w:t xml:space="preserve"> А</w:t>
      </w:r>
      <w:r w:rsidRPr="000B57AE">
        <w:rPr>
          <w:sz w:val="24"/>
          <w:szCs w:val="24"/>
        </w:rPr>
        <w:t xml:space="preserve"> установлена в блоках IV</w:t>
      </w:r>
      <w:r w:rsidRPr="000B57AE">
        <w:rPr>
          <w:sz w:val="24"/>
          <w:szCs w:val="24"/>
          <w:vertAlign w:val="superscript"/>
        </w:rPr>
        <w:t>1</w:t>
      </w:r>
      <w:r w:rsidRPr="000B57AE">
        <w:rPr>
          <w:sz w:val="24"/>
          <w:szCs w:val="24"/>
        </w:rPr>
        <w:t xml:space="preserve"> и X. </w:t>
      </w:r>
    </w:p>
    <w:p w:rsidR="000B57AE" w:rsidRPr="000B57AE" w:rsidRDefault="000B57AE" w:rsidP="000B57AE">
      <w:pPr>
        <w:spacing w:line="360" w:lineRule="auto"/>
        <w:ind w:left="993" w:right="382"/>
        <w:jc w:val="both"/>
        <w:rPr>
          <w:sz w:val="24"/>
          <w:szCs w:val="24"/>
        </w:rPr>
      </w:pPr>
      <w:r w:rsidRPr="000B57AE">
        <w:rPr>
          <w:i/>
          <w:sz w:val="24"/>
          <w:szCs w:val="24"/>
        </w:rPr>
        <w:t>В блоке IV</w:t>
      </w:r>
      <w:r w:rsidRPr="000B57AE">
        <w:rPr>
          <w:i/>
          <w:sz w:val="24"/>
          <w:szCs w:val="24"/>
          <w:vertAlign w:val="superscript"/>
        </w:rPr>
        <w:t>1</w:t>
      </w:r>
      <w:r w:rsidRPr="000B57AE">
        <w:rPr>
          <w:sz w:val="24"/>
          <w:szCs w:val="24"/>
        </w:rPr>
        <w:t xml:space="preserve"> при опробовании скважины 7 получен слабый приток нефти, по ГИС пласт продуктивен до отметки -1619,9 м, эта отметка принята условно за ВНК. </w:t>
      </w:r>
    </w:p>
    <w:p w:rsidR="000B57AE" w:rsidRPr="000B57AE" w:rsidRDefault="000B57AE" w:rsidP="000B57AE">
      <w:pPr>
        <w:spacing w:line="360" w:lineRule="auto"/>
        <w:ind w:left="993" w:right="382"/>
        <w:jc w:val="both"/>
        <w:rPr>
          <w:sz w:val="24"/>
          <w:szCs w:val="24"/>
        </w:rPr>
      </w:pPr>
      <w:r w:rsidRPr="000B57AE">
        <w:rPr>
          <w:sz w:val="24"/>
          <w:szCs w:val="24"/>
        </w:rPr>
        <w:t>По состоянию на 01.01.2023 г. залежь не разрабатывается.</w:t>
      </w:r>
    </w:p>
    <w:p w:rsidR="000B57AE" w:rsidRPr="000B57AE" w:rsidRDefault="000B57AE" w:rsidP="000B57AE">
      <w:pPr>
        <w:spacing w:line="360" w:lineRule="auto"/>
        <w:ind w:left="993" w:right="382"/>
        <w:jc w:val="both"/>
        <w:rPr>
          <w:sz w:val="24"/>
          <w:szCs w:val="24"/>
        </w:rPr>
      </w:pPr>
      <w:r w:rsidRPr="000B57AE">
        <w:rPr>
          <w:i/>
          <w:sz w:val="24"/>
          <w:szCs w:val="24"/>
        </w:rPr>
        <w:lastRenderedPageBreak/>
        <w:t>В блоке X</w:t>
      </w:r>
      <w:r w:rsidRPr="000B57AE">
        <w:rPr>
          <w:sz w:val="24"/>
          <w:szCs w:val="24"/>
        </w:rPr>
        <w:t xml:space="preserve"> залежь установлена скважиной 10, в которой при совместном  опробовании с залежами Ю-II В и Ю-III А получен приток нефти с водой. ВНК принят по подошве продуктивного пласта на отметке -1703,5 м (граф.прил. 22).</w:t>
      </w:r>
    </w:p>
    <w:p w:rsidR="000B57AE" w:rsidRPr="000B57AE" w:rsidRDefault="000B57AE" w:rsidP="000B57AE">
      <w:pPr>
        <w:spacing w:line="360" w:lineRule="auto"/>
        <w:ind w:left="993" w:right="382"/>
        <w:jc w:val="both"/>
        <w:rPr>
          <w:sz w:val="24"/>
          <w:szCs w:val="24"/>
        </w:rPr>
      </w:pPr>
      <w:r w:rsidRPr="000B57AE">
        <w:rPr>
          <w:sz w:val="24"/>
          <w:szCs w:val="24"/>
        </w:rPr>
        <w:t>По состоянию на 01.01.2024 г эксплуатируется скважиной  10 совместно с залежью Ю-II В.</w:t>
      </w:r>
    </w:p>
    <w:p w:rsidR="000B57AE" w:rsidRPr="000B57AE" w:rsidRDefault="000B57AE" w:rsidP="000B57AE">
      <w:pPr>
        <w:spacing w:line="360" w:lineRule="auto"/>
        <w:ind w:left="993" w:right="382"/>
        <w:jc w:val="both"/>
        <w:rPr>
          <w:sz w:val="24"/>
          <w:szCs w:val="24"/>
        </w:rPr>
      </w:pPr>
      <w:r w:rsidRPr="000B57AE">
        <w:rPr>
          <w:bCs/>
          <w:i/>
          <w:sz w:val="24"/>
          <w:szCs w:val="24"/>
        </w:rPr>
        <w:t>Залежь Ю-</w:t>
      </w:r>
      <w:r w:rsidRPr="000B57AE">
        <w:rPr>
          <w:bCs/>
          <w:i/>
          <w:sz w:val="24"/>
          <w:szCs w:val="24"/>
          <w:lang w:val="en-US"/>
        </w:rPr>
        <w:t>II</w:t>
      </w:r>
      <w:r w:rsidRPr="000B57AE">
        <w:rPr>
          <w:bCs/>
          <w:i/>
          <w:sz w:val="24"/>
          <w:szCs w:val="24"/>
        </w:rPr>
        <w:t xml:space="preserve"> Б</w:t>
      </w:r>
      <w:r w:rsidRPr="000B57AE">
        <w:rPr>
          <w:sz w:val="24"/>
          <w:szCs w:val="24"/>
        </w:rPr>
        <w:t xml:space="preserve"> выявлена в пределах блоков I и X.</w:t>
      </w:r>
    </w:p>
    <w:p w:rsidR="000B57AE" w:rsidRPr="000B57AE" w:rsidRDefault="000B57AE" w:rsidP="000B57AE">
      <w:pPr>
        <w:spacing w:line="360" w:lineRule="auto"/>
        <w:ind w:left="993" w:right="382"/>
        <w:jc w:val="both"/>
        <w:rPr>
          <w:sz w:val="24"/>
          <w:szCs w:val="24"/>
        </w:rPr>
      </w:pPr>
      <w:r w:rsidRPr="000B57AE">
        <w:rPr>
          <w:i/>
          <w:sz w:val="24"/>
          <w:szCs w:val="24"/>
        </w:rPr>
        <w:t>В блоке I</w:t>
      </w:r>
      <w:r w:rsidRPr="000B57AE">
        <w:rPr>
          <w:sz w:val="24"/>
          <w:szCs w:val="24"/>
        </w:rPr>
        <w:t xml:space="preserve"> установлена опробованием скважины 3, где был получен слабый приток нефти. ВНК принят на отметке -1698,7 м по подошве нефтенасыщенного коллектора. </w:t>
      </w:r>
    </w:p>
    <w:p w:rsidR="000B57AE" w:rsidRPr="000B57AE" w:rsidRDefault="000B57AE" w:rsidP="000B57AE">
      <w:pPr>
        <w:spacing w:line="360" w:lineRule="auto"/>
        <w:ind w:left="993" w:right="382"/>
        <w:jc w:val="both"/>
        <w:rPr>
          <w:sz w:val="24"/>
          <w:szCs w:val="24"/>
        </w:rPr>
      </w:pPr>
      <w:r w:rsidRPr="000B57AE">
        <w:rPr>
          <w:i/>
          <w:sz w:val="24"/>
          <w:szCs w:val="24"/>
        </w:rPr>
        <w:t>В блоке X.</w:t>
      </w:r>
      <w:r w:rsidRPr="000B57AE">
        <w:rPr>
          <w:sz w:val="24"/>
          <w:szCs w:val="24"/>
        </w:rPr>
        <w:t xml:space="preserve"> Продуктивность установлена опробованием скважины 100, получен приток нефти с водой с соответствующими дебитами нефти 1,7 м</w:t>
      </w:r>
      <w:r w:rsidRPr="000B57AE">
        <w:rPr>
          <w:sz w:val="24"/>
          <w:szCs w:val="24"/>
          <w:vertAlign w:val="superscript"/>
        </w:rPr>
        <w:t>3</w:t>
      </w:r>
      <w:r w:rsidRPr="000B57AE">
        <w:rPr>
          <w:sz w:val="24"/>
          <w:szCs w:val="24"/>
        </w:rPr>
        <w:t>/сут и воды 8,9 м</w:t>
      </w:r>
      <w:r w:rsidRPr="000B57AE">
        <w:rPr>
          <w:sz w:val="24"/>
          <w:szCs w:val="24"/>
          <w:vertAlign w:val="superscript"/>
        </w:rPr>
        <w:t>3</w:t>
      </w:r>
      <w:r w:rsidRPr="000B57AE">
        <w:rPr>
          <w:sz w:val="24"/>
          <w:szCs w:val="24"/>
        </w:rPr>
        <w:t xml:space="preserve">/сут. По ГИС пласт продуктивен до -1716,3 м, которая принята за УВНК. </w:t>
      </w:r>
    </w:p>
    <w:p w:rsidR="000B57AE" w:rsidRPr="000B57AE" w:rsidRDefault="000B57AE" w:rsidP="000B57AE">
      <w:pPr>
        <w:spacing w:line="360" w:lineRule="auto"/>
        <w:ind w:left="993" w:right="382"/>
        <w:jc w:val="both"/>
        <w:rPr>
          <w:sz w:val="24"/>
          <w:szCs w:val="24"/>
        </w:rPr>
      </w:pPr>
      <w:r w:rsidRPr="000B57AE">
        <w:rPr>
          <w:sz w:val="24"/>
          <w:szCs w:val="24"/>
        </w:rPr>
        <w:t>По состоянию на 01.01.2023 г. не разрабатывается.</w:t>
      </w:r>
    </w:p>
    <w:p w:rsidR="000B57AE" w:rsidRPr="000B57AE" w:rsidRDefault="000B57AE" w:rsidP="000B57AE">
      <w:pPr>
        <w:spacing w:line="360" w:lineRule="auto"/>
        <w:ind w:left="993" w:right="382"/>
        <w:jc w:val="both"/>
        <w:rPr>
          <w:sz w:val="24"/>
          <w:szCs w:val="24"/>
        </w:rPr>
      </w:pPr>
      <w:r w:rsidRPr="000B57AE">
        <w:rPr>
          <w:bCs/>
          <w:i/>
          <w:sz w:val="24"/>
          <w:szCs w:val="24"/>
        </w:rPr>
        <w:t>Залежь Ю-</w:t>
      </w:r>
      <w:r w:rsidRPr="000B57AE">
        <w:rPr>
          <w:bCs/>
          <w:i/>
          <w:sz w:val="24"/>
          <w:szCs w:val="24"/>
          <w:lang w:val="en-US"/>
        </w:rPr>
        <w:t>II</w:t>
      </w:r>
      <w:r w:rsidRPr="000B57AE">
        <w:rPr>
          <w:bCs/>
          <w:i/>
          <w:sz w:val="24"/>
          <w:szCs w:val="24"/>
        </w:rPr>
        <w:t xml:space="preserve"> В</w:t>
      </w:r>
      <w:r w:rsidRPr="000B57AE">
        <w:rPr>
          <w:b/>
          <w:i/>
          <w:sz w:val="24"/>
          <w:szCs w:val="24"/>
        </w:rPr>
        <w:t xml:space="preserve"> </w:t>
      </w:r>
      <w:r w:rsidRPr="000B57AE">
        <w:rPr>
          <w:sz w:val="24"/>
          <w:szCs w:val="24"/>
        </w:rPr>
        <w:t>установлена в блоках I, II, III, IV</w:t>
      </w:r>
      <w:r w:rsidRPr="000B57AE">
        <w:rPr>
          <w:sz w:val="24"/>
          <w:szCs w:val="24"/>
          <w:vertAlign w:val="superscript"/>
        </w:rPr>
        <w:t>1</w:t>
      </w:r>
      <w:r w:rsidRPr="000B57AE">
        <w:rPr>
          <w:sz w:val="24"/>
          <w:szCs w:val="24"/>
        </w:rPr>
        <w:t xml:space="preserve"> и X блоков. </w:t>
      </w:r>
    </w:p>
    <w:p w:rsidR="000B57AE" w:rsidRPr="000B57AE" w:rsidRDefault="000B57AE" w:rsidP="000B57AE">
      <w:pPr>
        <w:spacing w:line="360" w:lineRule="auto"/>
        <w:ind w:left="993" w:right="382"/>
        <w:jc w:val="both"/>
        <w:rPr>
          <w:sz w:val="24"/>
          <w:szCs w:val="24"/>
        </w:rPr>
      </w:pPr>
      <w:r w:rsidRPr="000B57AE">
        <w:rPr>
          <w:i/>
          <w:sz w:val="24"/>
          <w:szCs w:val="24"/>
        </w:rPr>
        <w:t>В блоке I</w:t>
      </w:r>
      <w:r w:rsidRPr="000B57AE">
        <w:rPr>
          <w:sz w:val="24"/>
          <w:szCs w:val="24"/>
        </w:rPr>
        <w:t xml:space="preserve"> при опробовании скважины 3 был получен приток нефти. ВНК принят на отметке -1710,7 м по подошве нефтенасыщенного коллектора в этой скважине. </w:t>
      </w:r>
    </w:p>
    <w:p w:rsidR="000B57AE" w:rsidRPr="000B57AE" w:rsidRDefault="000B57AE" w:rsidP="000B57AE">
      <w:pPr>
        <w:spacing w:line="360" w:lineRule="auto"/>
        <w:ind w:left="993" w:right="382"/>
        <w:jc w:val="both"/>
        <w:rPr>
          <w:sz w:val="24"/>
          <w:szCs w:val="24"/>
        </w:rPr>
      </w:pPr>
      <w:r w:rsidRPr="000B57AE">
        <w:rPr>
          <w:i/>
          <w:sz w:val="24"/>
          <w:szCs w:val="24"/>
        </w:rPr>
        <w:t>В блоке II.</w:t>
      </w:r>
      <w:r w:rsidRPr="000B57AE">
        <w:rPr>
          <w:sz w:val="24"/>
          <w:szCs w:val="24"/>
        </w:rPr>
        <w:t xml:space="preserve"> Продуктивность установлена опробованием скважины 6, получен слабый приток нефти. ВНК принят на отметке -1662,3 м по подошве нефтенасыщенного коллектора в скважине 6. </w:t>
      </w:r>
    </w:p>
    <w:p w:rsidR="000B57AE" w:rsidRPr="000B57AE" w:rsidRDefault="000B57AE" w:rsidP="000B57AE">
      <w:pPr>
        <w:spacing w:line="360" w:lineRule="auto"/>
        <w:ind w:left="993" w:right="382"/>
        <w:jc w:val="both"/>
        <w:rPr>
          <w:sz w:val="24"/>
          <w:szCs w:val="24"/>
        </w:rPr>
      </w:pPr>
      <w:r w:rsidRPr="000B57AE">
        <w:rPr>
          <w:i/>
          <w:sz w:val="24"/>
          <w:szCs w:val="24"/>
        </w:rPr>
        <w:t>В блоке III</w:t>
      </w:r>
      <w:r w:rsidRPr="000B57AE">
        <w:rPr>
          <w:sz w:val="24"/>
          <w:szCs w:val="24"/>
        </w:rPr>
        <w:t xml:space="preserve"> оконтурена по ГИС  скважины 115, где пласт-коллектор продуктивен до отметки -1664,2 м, которая и принята за уровень ВНК.</w:t>
      </w:r>
    </w:p>
    <w:p w:rsidR="000B57AE" w:rsidRPr="000B57AE" w:rsidRDefault="000B57AE" w:rsidP="000B57AE">
      <w:pPr>
        <w:spacing w:line="360" w:lineRule="auto"/>
        <w:ind w:left="993" w:right="382"/>
        <w:jc w:val="both"/>
        <w:rPr>
          <w:sz w:val="24"/>
          <w:szCs w:val="24"/>
        </w:rPr>
      </w:pPr>
      <w:r w:rsidRPr="000B57AE">
        <w:rPr>
          <w:i/>
          <w:sz w:val="24"/>
          <w:szCs w:val="24"/>
        </w:rPr>
        <w:t>В блоке IV</w:t>
      </w:r>
      <w:r w:rsidRPr="000B57AE">
        <w:rPr>
          <w:i/>
          <w:sz w:val="24"/>
          <w:szCs w:val="24"/>
          <w:vertAlign w:val="superscript"/>
        </w:rPr>
        <w:t>1</w:t>
      </w:r>
      <w:r w:rsidRPr="000B57AE">
        <w:rPr>
          <w:sz w:val="24"/>
          <w:szCs w:val="24"/>
        </w:rPr>
        <w:t xml:space="preserve"> продуктивность установлена опробованием скважины 7, в которой был получен приток нефти. Условно ВНК принят по подошве продуктивного пласта на отметке -1656,3 м.</w:t>
      </w:r>
    </w:p>
    <w:p w:rsidR="000B57AE" w:rsidRPr="000B57AE" w:rsidRDefault="000B57AE" w:rsidP="000B57AE">
      <w:pPr>
        <w:spacing w:line="360" w:lineRule="auto"/>
        <w:ind w:left="993" w:right="382"/>
        <w:jc w:val="both"/>
        <w:rPr>
          <w:sz w:val="24"/>
          <w:szCs w:val="24"/>
        </w:rPr>
      </w:pPr>
      <w:r w:rsidRPr="000B57AE">
        <w:rPr>
          <w:i/>
          <w:sz w:val="24"/>
          <w:szCs w:val="24"/>
        </w:rPr>
        <w:t>В блоке X</w:t>
      </w:r>
      <w:r w:rsidRPr="000B57AE">
        <w:rPr>
          <w:sz w:val="24"/>
          <w:szCs w:val="24"/>
        </w:rPr>
        <w:t xml:space="preserve"> оконтурена по ГИС  скважины 10, в которой пласт продуктивен до отметки -1729,6 м, которая принята за ВНК. </w:t>
      </w:r>
    </w:p>
    <w:p w:rsidR="000B57AE" w:rsidRPr="000B57AE" w:rsidRDefault="000B57AE" w:rsidP="000B57AE">
      <w:pPr>
        <w:spacing w:line="360" w:lineRule="auto"/>
        <w:ind w:left="993" w:right="382"/>
        <w:jc w:val="both"/>
        <w:rPr>
          <w:sz w:val="24"/>
          <w:szCs w:val="24"/>
        </w:rPr>
      </w:pPr>
      <w:r w:rsidRPr="000B57AE">
        <w:rPr>
          <w:sz w:val="24"/>
          <w:szCs w:val="24"/>
        </w:rPr>
        <w:t>По состоянию на 01.01.2024 г. добыча ведется скважиной 10 совместно с вышележащей залежью Ю-II А.</w:t>
      </w:r>
    </w:p>
    <w:p w:rsidR="000B57AE" w:rsidRPr="000B57AE" w:rsidRDefault="000B57AE" w:rsidP="000B57AE">
      <w:pPr>
        <w:spacing w:line="360" w:lineRule="auto"/>
        <w:ind w:left="993" w:right="382"/>
        <w:jc w:val="both"/>
        <w:rPr>
          <w:sz w:val="24"/>
          <w:szCs w:val="24"/>
        </w:rPr>
      </w:pPr>
      <w:r w:rsidRPr="000B57AE">
        <w:rPr>
          <w:b/>
          <w:sz w:val="24"/>
          <w:szCs w:val="24"/>
        </w:rPr>
        <w:t>Горизонт Ю-III.</w:t>
      </w:r>
      <w:r w:rsidRPr="000B57AE">
        <w:rPr>
          <w:sz w:val="24"/>
          <w:szCs w:val="24"/>
        </w:rPr>
        <w:t xml:space="preserve"> В разрезе горизонта выделены продуктивные пласты А, Б, В, к которым приурочены одноименные залежи.</w:t>
      </w:r>
    </w:p>
    <w:p w:rsidR="000B57AE" w:rsidRPr="000B57AE" w:rsidRDefault="000B57AE" w:rsidP="000B57AE">
      <w:pPr>
        <w:spacing w:line="360" w:lineRule="auto"/>
        <w:ind w:left="993" w:right="382"/>
        <w:jc w:val="both"/>
        <w:rPr>
          <w:sz w:val="24"/>
          <w:szCs w:val="24"/>
        </w:rPr>
      </w:pPr>
      <w:r w:rsidRPr="000B57AE">
        <w:rPr>
          <w:bCs/>
          <w:i/>
          <w:sz w:val="24"/>
          <w:szCs w:val="24"/>
        </w:rPr>
        <w:t>Залежь Ю-III А</w:t>
      </w:r>
      <w:r w:rsidRPr="000B57AE">
        <w:rPr>
          <w:b/>
          <w:i/>
          <w:sz w:val="24"/>
          <w:szCs w:val="24"/>
        </w:rPr>
        <w:t>.</w:t>
      </w:r>
      <w:r w:rsidRPr="000B57AE">
        <w:rPr>
          <w:sz w:val="24"/>
          <w:szCs w:val="24"/>
        </w:rPr>
        <w:t xml:space="preserve"> К пласту приурочены нефтяные залежи в пределах III и X блоков. </w:t>
      </w:r>
    </w:p>
    <w:p w:rsidR="000B57AE" w:rsidRPr="000B57AE" w:rsidRDefault="000B57AE" w:rsidP="000B57AE">
      <w:pPr>
        <w:spacing w:line="360" w:lineRule="auto"/>
        <w:ind w:left="993" w:right="382"/>
        <w:jc w:val="both"/>
        <w:rPr>
          <w:sz w:val="24"/>
          <w:szCs w:val="24"/>
        </w:rPr>
      </w:pPr>
      <w:r w:rsidRPr="000B57AE">
        <w:rPr>
          <w:sz w:val="24"/>
          <w:szCs w:val="24"/>
        </w:rPr>
        <w:t xml:space="preserve">В блоке II пробурены три скважины (6, 103, 113), из которых нефтенасыщенные коллекторы устанолен лишь в скважине 113 до отметки -1658,1 м. </w:t>
      </w:r>
    </w:p>
    <w:p w:rsidR="000B57AE" w:rsidRPr="000B57AE" w:rsidRDefault="000B57AE" w:rsidP="000B57AE">
      <w:pPr>
        <w:spacing w:line="360" w:lineRule="auto"/>
        <w:ind w:left="993" w:right="382"/>
        <w:jc w:val="both"/>
        <w:rPr>
          <w:sz w:val="24"/>
          <w:szCs w:val="24"/>
        </w:rPr>
      </w:pPr>
      <w:r w:rsidRPr="000B57AE">
        <w:rPr>
          <w:i/>
          <w:sz w:val="24"/>
          <w:szCs w:val="24"/>
        </w:rPr>
        <w:t>В блоке III.</w:t>
      </w:r>
      <w:r w:rsidRPr="000B57AE">
        <w:rPr>
          <w:sz w:val="24"/>
          <w:szCs w:val="24"/>
        </w:rPr>
        <w:t xml:space="preserve"> Продуктивность установлена опробованием скважины 1 и скважинами 5 и 114 совместно с залежью с Ю-</w:t>
      </w:r>
      <w:r w:rsidRPr="000B57AE">
        <w:rPr>
          <w:sz w:val="24"/>
          <w:szCs w:val="24"/>
          <w:lang w:val="en-US"/>
        </w:rPr>
        <w:t>I</w:t>
      </w:r>
      <w:r w:rsidRPr="000B57AE">
        <w:rPr>
          <w:sz w:val="24"/>
          <w:szCs w:val="24"/>
        </w:rPr>
        <w:t xml:space="preserve"> А. ВНК принят в пределах -1701,4-1702,7 м по кровле водонасыщенного пласта в скважине 101 и подошве продуктивного пласта в скважине 1. В </w:t>
      </w:r>
      <w:r w:rsidRPr="000B57AE">
        <w:rPr>
          <w:sz w:val="24"/>
          <w:szCs w:val="24"/>
        </w:rPr>
        <w:lastRenderedPageBreak/>
        <w:t>скважине 115 пласты-коллекторы заглинизированы (граф.прил. 23). Залежь эксплуатируется скважиной 114 с февраля 2022 года по настоящее время, до этого была в совместной эксплуатации с Ю-</w:t>
      </w:r>
      <w:r w:rsidRPr="000B57AE">
        <w:rPr>
          <w:sz w:val="24"/>
          <w:szCs w:val="24"/>
          <w:lang w:val="en-US"/>
        </w:rPr>
        <w:t>I</w:t>
      </w:r>
      <w:r w:rsidRPr="000B57AE">
        <w:rPr>
          <w:sz w:val="24"/>
          <w:szCs w:val="24"/>
        </w:rPr>
        <w:t xml:space="preserve"> горизонтом.</w:t>
      </w:r>
    </w:p>
    <w:p w:rsidR="000B57AE" w:rsidRPr="000B57AE" w:rsidRDefault="000B57AE" w:rsidP="000B57AE">
      <w:pPr>
        <w:spacing w:line="360" w:lineRule="auto"/>
        <w:ind w:left="993" w:right="382"/>
        <w:jc w:val="both"/>
        <w:rPr>
          <w:sz w:val="24"/>
          <w:szCs w:val="24"/>
        </w:rPr>
      </w:pPr>
      <w:r w:rsidRPr="000B57AE">
        <w:rPr>
          <w:i/>
          <w:sz w:val="24"/>
          <w:szCs w:val="24"/>
        </w:rPr>
        <w:t xml:space="preserve">В блоке X </w:t>
      </w:r>
      <w:r w:rsidRPr="000B57AE">
        <w:rPr>
          <w:sz w:val="24"/>
          <w:szCs w:val="24"/>
        </w:rPr>
        <w:t>установлена скважиной 10, в соседней скважине 100 пласты с кровли -1750,2 м водонасыщены. ВНК принят на отметке -1743 м по подошве нефтенасыщенного коллектора в скважине 10.</w:t>
      </w:r>
      <w:r w:rsidRPr="000B57AE">
        <w:rPr>
          <w:color w:val="FF0000"/>
          <w:sz w:val="24"/>
          <w:szCs w:val="24"/>
        </w:rPr>
        <w:t xml:space="preserve"> </w:t>
      </w:r>
    </w:p>
    <w:p w:rsidR="000B57AE" w:rsidRPr="000B57AE" w:rsidRDefault="000B57AE" w:rsidP="000B57AE">
      <w:pPr>
        <w:spacing w:line="360" w:lineRule="auto"/>
        <w:ind w:left="993" w:right="382"/>
        <w:jc w:val="both"/>
        <w:rPr>
          <w:sz w:val="24"/>
          <w:szCs w:val="24"/>
        </w:rPr>
      </w:pPr>
      <w:r w:rsidRPr="000B57AE">
        <w:rPr>
          <w:bCs/>
          <w:i/>
          <w:sz w:val="24"/>
          <w:szCs w:val="24"/>
        </w:rPr>
        <w:t>Залежь Ю-III Б</w:t>
      </w:r>
      <w:r w:rsidRPr="000B57AE">
        <w:rPr>
          <w:sz w:val="24"/>
          <w:szCs w:val="24"/>
        </w:rPr>
        <w:t xml:space="preserve"> выявлена в пределах I, II, III блоков. </w:t>
      </w:r>
    </w:p>
    <w:p w:rsidR="000B57AE" w:rsidRPr="000B57AE" w:rsidRDefault="000B57AE" w:rsidP="000B57AE">
      <w:pPr>
        <w:spacing w:line="360" w:lineRule="auto"/>
        <w:ind w:left="993" w:right="382"/>
        <w:jc w:val="both"/>
        <w:rPr>
          <w:sz w:val="24"/>
          <w:szCs w:val="24"/>
        </w:rPr>
      </w:pPr>
      <w:r w:rsidRPr="000B57AE">
        <w:rPr>
          <w:i/>
          <w:sz w:val="24"/>
          <w:szCs w:val="24"/>
        </w:rPr>
        <w:t>В блоке I</w:t>
      </w:r>
      <w:r w:rsidRPr="000B57AE">
        <w:rPr>
          <w:sz w:val="24"/>
          <w:szCs w:val="24"/>
        </w:rPr>
        <w:t xml:space="preserve"> установлена опробованием скважин 3 и 111. ВНК принят на отметке -1757,3 м по подошве нефтенасыщенного коллектора в скважине 111. </w:t>
      </w:r>
    </w:p>
    <w:p w:rsidR="000B57AE" w:rsidRPr="000B57AE" w:rsidRDefault="000B57AE" w:rsidP="000B57AE">
      <w:pPr>
        <w:spacing w:line="360" w:lineRule="auto"/>
        <w:ind w:left="993" w:right="382"/>
        <w:jc w:val="both"/>
        <w:rPr>
          <w:sz w:val="24"/>
          <w:szCs w:val="24"/>
        </w:rPr>
      </w:pPr>
      <w:r w:rsidRPr="000B57AE">
        <w:rPr>
          <w:i/>
          <w:sz w:val="24"/>
          <w:szCs w:val="24"/>
        </w:rPr>
        <w:t>В блоке II</w:t>
      </w:r>
      <w:r w:rsidRPr="000B57AE">
        <w:rPr>
          <w:sz w:val="24"/>
          <w:szCs w:val="24"/>
        </w:rPr>
        <w:t xml:space="preserve"> установлена опробованием скважин 6 и 103. ВНК принят на отметке -1685,7 м по разделу нефть-вода в скважине 6.</w:t>
      </w:r>
    </w:p>
    <w:p w:rsidR="000B57AE" w:rsidRPr="000B57AE" w:rsidRDefault="000B57AE" w:rsidP="00824DF1">
      <w:pPr>
        <w:spacing w:line="360" w:lineRule="auto"/>
        <w:ind w:left="993" w:right="382"/>
        <w:jc w:val="both"/>
        <w:rPr>
          <w:sz w:val="24"/>
          <w:szCs w:val="24"/>
        </w:rPr>
      </w:pPr>
      <w:r w:rsidRPr="000B57AE">
        <w:rPr>
          <w:i/>
          <w:sz w:val="24"/>
          <w:szCs w:val="24"/>
        </w:rPr>
        <w:t xml:space="preserve">В блоке III </w:t>
      </w:r>
      <w:r w:rsidRPr="000B57AE">
        <w:rPr>
          <w:sz w:val="24"/>
          <w:szCs w:val="24"/>
        </w:rPr>
        <w:t xml:space="preserve">небольшая по площади залежь установлена опробованием скважины 115. ВНК принят на отметке -1707 м по подошве нефтенасыщенного коллектора в скважине 115 (граф.прил. 23). </w:t>
      </w:r>
    </w:p>
    <w:p w:rsidR="000B57AE" w:rsidRPr="000B57AE" w:rsidRDefault="000B57AE" w:rsidP="00824DF1">
      <w:pPr>
        <w:spacing w:line="360" w:lineRule="auto"/>
        <w:ind w:left="993" w:right="382"/>
        <w:jc w:val="both"/>
        <w:rPr>
          <w:sz w:val="24"/>
          <w:szCs w:val="24"/>
        </w:rPr>
      </w:pPr>
      <w:r w:rsidRPr="000B57AE">
        <w:rPr>
          <w:sz w:val="24"/>
          <w:szCs w:val="24"/>
        </w:rPr>
        <w:t>По состоянию на 01.01.2024 г залежь разрабатывается скважинами 3, 103 и 111.</w:t>
      </w:r>
      <w:r w:rsidRPr="000B57AE">
        <w:rPr>
          <w:color w:val="FF0000"/>
          <w:sz w:val="24"/>
          <w:szCs w:val="24"/>
        </w:rPr>
        <w:t xml:space="preserve"> </w:t>
      </w:r>
    </w:p>
    <w:p w:rsidR="000B57AE" w:rsidRPr="000B57AE" w:rsidRDefault="000B57AE" w:rsidP="00824DF1">
      <w:pPr>
        <w:spacing w:line="360" w:lineRule="auto"/>
        <w:ind w:left="993" w:right="382"/>
        <w:jc w:val="both"/>
        <w:rPr>
          <w:sz w:val="24"/>
          <w:szCs w:val="24"/>
        </w:rPr>
      </w:pPr>
      <w:r w:rsidRPr="000B57AE">
        <w:rPr>
          <w:bCs/>
          <w:i/>
          <w:sz w:val="24"/>
          <w:szCs w:val="24"/>
        </w:rPr>
        <w:t>Залежь Ю-III В</w:t>
      </w:r>
      <w:r w:rsidRPr="000B57AE">
        <w:rPr>
          <w:sz w:val="24"/>
          <w:szCs w:val="24"/>
        </w:rPr>
        <w:t xml:space="preserve"> установлена в X блоке опробованием скважины 100, получен приток нефти до подошвы опробованного и продуктивного по ГИС пласта-коллектора на отметке -1812,7 м, которая принята за ВНК. </w:t>
      </w:r>
    </w:p>
    <w:p w:rsidR="000B57AE" w:rsidRPr="000B57AE" w:rsidRDefault="000B57AE" w:rsidP="00824DF1">
      <w:pPr>
        <w:spacing w:line="360" w:lineRule="auto"/>
        <w:ind w:left="993" w:right="382"/>
        <w:jc w:val="both"/>
        <w:rPr>
          <w:sz w:val="24"/>
          <w:szCs w:val="24"/>
        </w:rPr>
      </w:pPr>
      <w:r w:rsidRPr="000B57AE">
        <w:rPr>
          <w:sz w:val="24"/>
          <w:szCs w:val="24"/>
        </w:rPr>
        <w:t xml:space="preserve">По состоянию на 01.01.2024 г залежь эксплуатируется скважиной 100. </w:t>
      </w:r>
    </w:p>
    <w:p w:rsidR="002C6E9D" w:rsidRPr="000B57AE" w:rsidRDefault="00BD15B1" w:rsidP="00824DF1">
      <w:pPr>
        <w:pStyle w:val="2"/>
        <w:numPr>
          <w:ilvl w:val="1"/>
          <w:numId w:val="84"/>
        </w:numPr>
        <w:tabs>
          <w:tab w:val="left" w:pos="1746"/>
        </w:tabs>
        <w:spacing w:before="5"/>
      </w:pPr>
      <w:bookmarkStart w:id="30" w:name="_Toc173247033"/>
      <w:r w:rsidRPr="000B57AE">
        <w:t>Характеристика</w:t>
      </w:r>
      <w:r w:rsidRPr="000B57AE">
        <w:rPr>
          <w:spacing w:val="-7"/>
        </w:rPr>
        <w:t xml:space="preserve"> </w:t>
      </w:r>
      <w:r w:rsidRPr="000B57AE">
        <w:t>поверхностных</w:t>
      </w:r>
      <w:r w:rsidRPr="000B57AE">
        <w:rPr>
          <w:spacing w:val="-6"/>
        </w:rPr>
        <w:t xml:space="preserve"> </w:t>
      </w:r>
      <w:r w:rsidRPr="000B57AE">
        <w:t>и</w:t>
      </w:r>
      <w:r w:rsidRPr="000B57AE">
        <w:rPr>
          <w:spacing w:val="-4"/>
        </w:rPr>
        <w:t xml:space="preserve"> </w:t>
      </w:r>
      <w:r w:rsidRPr="000B57AE">
        <w:t>подземных</w:t>
      </w:r>
      <w:r w:rsidRPr="000B57AE">
        <w:rPr>
          <w:spacing w:val="-4"/>
        </w:rPr>
        <w:t xml:space="preserve"> </w:t>
      </w:r>
      <w:bookmarkEnd w:id="27"/>
      <w:r w:rsidRPr="000B57AE">
        <w:rPr>
          <w:spacing w:val="-5"/>
        </w:rPr>
        <w:t>вод</w:t>
      </w:r>
      <w:bookmarkEnd w:id="30"/>
    </w:p>
    <w:p w:rsidR="000B57AE" w:rsidRPr="00824DF1" w:rsidRDefault="000B57AE" w:rsidP="00824DF1">
      <w:pPr>
        <w:spacing w:line="360" w:lineRule="auto"/>
        <w:ind w:left="993" w:right="382"/>
        <w:jc w:val="both"/>
        <w:rPr>
          <w:b/>
          <w:i/>
          <w:sz w:val="24"/>
          <w:szCs w:val="24"/>
        </w:rPr>
      </w:pPr>
      <w:bookmarkStart w:id="31" w:name="_TOC_250057"/>
      <w:r w:rsidRPr="00824DF1">
        <w:rPr>
          <w:b/>
          <w:i/>
          <w:sz w:val="24"/>
          <w:szCs w:val="24"/>
        </w:rPr>
        <w:t xml:space="preserve">Поверхностные воды. </w:t>
      </w:r>
    </w:p>
    <w:p w:rsidR="000B57AE" w:rsidRPr="00824DF1" w:rsidRDefault="000B57AE" w:rsidP="00824DF1">
      <w:pPr>
        <w:spacing w:line="360" w:lineRule="auto"/>
        <w:ind w:left="993" w:right="382"/>
        <w:jc w:val="both"/>
        <w:rPr>
          <w:sz w:val="24"/>
          <w:szCs w:val="24"/>
        </w:rPr>
      </w:pPr>
      <w:r w:rsidRPr="00824DF1">
        <w:rPr>
          <w:sz w:val="24"/>
          <w:szCs w:val="24"/>
        </w:rPr>
        <w:t>Гидрографическая сеть не развита. Водные артерии на площади месторождения отсутствуют.</w:t>
      </w:r>
    </w:p>
    <w:p w:rsidR="000B57AE" w:rsidRPr="00824DF1" w:rsidRDefault="000B57AE" w:rsidP="00824DF1">
      <w:pPr>
        <w:spacing w:line="360" w:lineRule="auto"/>
        <w:ind w:left="993" w:right="382"/>
        <w:jc w:val="both"/>
        <w:rPr>
          <w:sz w:val="24"/>
          <w:szCs w:val="24"/>
        </w:rPr>
      </w:pPr>
      <w:r w:rsidRPr="00824DF1">
        <w:rPr>
          <w:b/>
          <w:i/>
          <w:sz w:val="24"/>
          <w:szCs w:val="24"/>
        </w:rPr>
        <w:t>Подземные воды.</w:t>
      </w:r>
      <w:r w:rsidRPr="00824DF1">
        <w:rPr>
          <w:sz w:val="24"/>
          <w:szCs w:val="24"/>
        </w:rPr>
        <w:t xml:space="preserve"> </w:t>
      </w:r>
    </w:p>
    <w:p w:rsidR="000B57AE" w:rsidRPr="00824DF1" w:rsidRDefault="000B57AE" w:rsidP="00824DF1">
      <w:pPr>
        <w:pStyle w:val="a3"/>
        <w:spacing w:line="360" w:lineRule="auto"/>
        <w:ind w:left="993" w:right="382"/>
        <w:rPr>
          <w:lang w:eastAsia="ko-KR"/>
        </w:rPr>
      </w:pPr>
      <w:r w:rsidRPr="00824DF1">
        <w:rPr>
          <w:lang w:eastAsia="ko-KR"/>
        </w:rPr>
        <w:t xml:space="preserve">В гидрогеологическом отношении месторождение Ащисай находится в пределах южной части Торгайского артезианского бассейна. </w:t>
      </w:r>
    </w:p>
    <w:p w:rsidR="000B57AE" w:rsidRPr="00824DF1" w:rsidRDefault="000B57AE" w:rsidP="00824DF1">
      <w:pPr>
        <w:spacing w:line="360" w:lineRule="auto"/>
        <w:ind w:left="993" w:right="382"/>
        <w:jc w:val="both"/>
        <w:rPr>
          <w:sz w:val="24"/>
          <w:szCs w:val="24"/>
        </w:rPr>
      </w:pPr>
      <w:r w:rsidRPr="00824DF1">
        <w:rPr>
          <w:sz w:val="24"/>
          <w:szCs w:val="24"/>
        </w:rPr>
        <w:t>Гидрогеологические исследования осуществлялись по общепринятой методике, принятой для нефтегазоносных районов и требований инструкций. Полный комплекс гидрогеологических работ включает следующие их виды: замеры восстановления уровней воды в скважинах во времени после депрессии на пласт с целью вызова притока пластового флюида; замеры статистических уровней; замеры пластовых давлений; отбор глубинных проб воды; химико-аналитические работы по определению химического состава пластовых вод, определения водно-физических и фильтрационных параметров нефтеводовмещающих пород.</w:t>
      </w:r>
    </w:p>
    <w:p w:rsidR="000B57AE" w:rsidRPr="00824DF1" w:rsidRDefault="000B57AE" w:rsidP="00824DF1">
      <w:pPr>
        <w:pStyle w:val="a3"/>
        <w:spacing w:line="360" w:lineRule="auto"/>
        <w:ind w:left="993" w:right="382"/>
        <w:rPr>
          <w:lang w:eastAsia="ko-KR"/>
        </w:rPr>
      </w:pPr>
      <w:r w:rsidRPr="00824DF1">
        <w:rPr>
          <w:lang w:eastAsia="ko-KR"/>
        </w:rPr>
        <w:t xml:space="preserve">В разрезе месторождения вскрыты и опробованы водоносные комплексы нижнемеловых и </w:t>
      </w:r>
      <w:r w:rsidRPr="00824DF1">
        <w:rPr>
          <w:lang w:eastAsia="ko-KR"/>
        </w:rPr>
        <w:lastRenderedPageBreak/>
        <w:t>верхнеюрских отложений. Воды Торгайского артезианского бассейна формируются в сложных геологических и гидрогеологических условиях. Засушливость климата, отсутствие постоянно действующих рек и значительная удаленность от основных областей питания при наличии водоаккумулирующих коллекторов, а также повсеместная закрытость структур, определяют особенности накопления, движения и водообмена в водоносных горизонтах. Водовмещающими породами являются песчаники крупнозернистые, слабосцементированные и мелкообломочные гравелиты. По химическому составу пластовых вод в разрезе Южно-Торгайской впадины выделяются три гидрохимические зоны: верхняя, средняя и нижняя.</w:t>
      </w:r>
    </w:p>
    <w:p w:rsidR="000B57AE" w:rsidRPr="00824DF1" w:rsidRDefault="000B57AE" w:rsidP="00824DF1">
      <w:pPr>
        <w:pStyle w:val="a3"/>
        <w:spacing w:line="360" w:lineRule="auto"/>
        <w:ind w:left="993" w:right="382"/>
        <w:rPr>
          <w:lang w:eastAsia="ko-KR"/>
        </w:rPr>
      </w:pPr>
      <w:r w:rsidRPr="00824DF1">
        <w:rPr>
          <w:u w:val="single"/>
          <w:lang w:eastAsia="ko-KR"/>
        </w:rPr>
        <w:t>Верхняя зона</w:t>
      </w:r>
      <w:r w:rsidRPr="00824DF1">
        <w:rPr>
          <w:lang w:eastAsia="ko-KR"/>
        </w:rPr>
        <w:t xml:space="preserve"> включает верхнемеловой водоносный комплекс, водоносные горизонты палеогена и грунтовые воды неоген-четвертичных отложений. Пластовые воды этой зоны пресные сульфатно-гидрокарбонатно-хлоридного состава минерализации, являются фильтрационными активного инфильтрационного гидрохимического режима поверхностных вод. </w:t>
      </w:r>
    </w:p>
    <w:p w:rsidR="000B57AE" w:rsidRPr="00824DF1" w:rsidRDefault="000B57AE" w:rsidP="00824DF1">
      <w:pPr>
        <w:pStyle w:val="a3"/>
        <w:spacing w:line="360" w:lineRule="auto"/>
        <w:ind w:left="993" w:right="382"/>
        <w:rPr>
          <w:lang w:eastAsia="ko-KR"/>
        </w:rPr>
      </w:pPr>
      <w:r w:rsidRPr="00824DF1">
        <w:rPr>
          <w:u w:val="single"/>
          <w:lang w:eastAsia="ko-KR"/>
        </w:rPr>
        <w:t>Средняя гидрохимическая зона</w:t>
      </w:r>
      <w:r w:rsidRPr="00824DF1">
        <w:rPr>
          <w:lang w:eastAsia="ko-KR"/>
        </w:rPr>
        <w:t xml:space="preserve"> в составе карачетауской свиты апт-альба характеризуются минеральным составом: от пресных и слабосолоноватых вод в бортах арыскумского бассейна, аналогичных по солевому составу верхней зоне, и до высокоминерализованных хлоридно-натриево-кальциевого состава во внутренней части бассейна. Питание горизонтов осуществляется, в основном за счет инфильтрации атмосферных осадков на участках выходов их на поверхность и частично-фильтрации паводковых вод (долины рек Белеуты и др.)</w:t>
      </w:r>
    </w:p>
    <w:p w:rsidR="000B57AE" w:rsidRPr="00824DF1" w:rsidRDefault="000B57AE" w:rsidP="00824DF1">
      <w:pPr>
        <w:spacing w:line="360" w:lineRule="auto"/>
        <w:ind w:left="993" w:right="382"/>
        <w:jc w:val="both"/>
        <w:rPr>
          <w:sz w:val="24"/>
          <w:szCs w:val="24"/>
          <w:lang w:eastAsia="ko-KR"/>
        </w:rPr>
      </w:pPr>
      <w:r w:rsidRPr="00824DF1">
        <w:rPr>
          <w:sz w:val="24"/>
          <w:szCs w:val="24"/>
          <w:lang w:eastAsia="ko-KR"/>
        </w:rPr>
        <w:t>Они характеризуются свободным водообменом и неблагоприятным для образования и сохранения залежей углеводородов (УВ) условиями.</w:t>
      </w:r>
    </w:p>
    <w:p w:rsidR="000B57AE" w:rsidRPr="00824DF1" w:rsidRDefault="000B57AE" w:rsidP="00824DF1">
      <w:pPr>
        <w:spacing w:line="360" w:lineRule="auto"/>
        <w:ind w:left="993" w:right="382"/>
        <w:jc w:val="both"/>
        <w:rPr>
          <w:sz w:val="24"/>
          <w:szCs w:val="24"/>
          <w:lang w:eastAsia="ko-KR"/>
        </w:rPr>
      </w:pPr>
      <w:r w:rsidRPr="00824DF1">
        <w:rPr>
          <w:sz w:val="24"/>
          <w:szCs w:val="24"/>
          <w:u w:val="single"/>
          <w:lang w:eastAsia="ko-KR"/>
        </w:rPr>
        <w:t>Нижняя зона</w:t>
      </w:r>
      <w:r w:rsidRPr="00824DF1">
        <w:rPr>
          <w:sz w:val="24"/>
          <w:szCs w:val="24"/>
          <w:lang w:eastAsia="ko-KR"/>
        </w:rPr>
        <w:t xml:space="preserve"> в составе водоносных комплексов неокома и юры содержит пластовые воды хлоридно-натриево-кальциевого состава, величина минерализации которых увеличивается с глубиной залегания до 100 г/л. Пластовые воды этой зоны </w:t>
      </w:r>
      <w:r w:rsidRPr="00824DF1">
        <w:rPr>
          <w:sz w:val="24"/>
          <w:szCs w:val="24"/>
        </w:rPr>
        <w:t xml:space="preserve"> </w:t>
      </w:r>
      <w:r w:rsidRPr="00824DF1">
        <w:rPr>
          <w:sz w:val="24"/>
          <w:szCs w:val="24"/>
          <w:lang w:eastAsia="ko-KR"/>
        </w:rPr>
        <w:t>относятся, в основном, к седиментогенным элизионного (застойного) гидрохимического режима.</w:t>
      </w:r>
    </w:p>
    <w:p w:rsidR="000B57AE" w:rsidRPr="00824DF1" w:rsidRDefault="000B57AE" w:rsidP="00824DF1">
      <w:pPr>
        <w:spacing w:line="360" w:lineRule="auto"/>
        <w:ind w:left="993" w:right="382"/>
        <w:jc w:val="both"/>
        <w:rPr>
          <w:sz w:val="24"/>
          <w:szCs w:val="24"/>
          <w:lang w:eastAsia="ko-KR"/>
        </w:rPr>
      </w:pPr>
      <w:r w:rsidRPr="00824DF1">
        <w:rPr>
          <w:sz w:val="24"/>
          <w:szCs w:val="24"/>
          <w:lang w:eastAsia="ko-KR"/>
        </w:rPr>
        <w:t>Благоприятными условиями для формирования и сохранения залежей УВ характеризуется нижняя гидрохимическая зона с элизионным гидродинамическим режимом.</w:t>
      </w:r>
    </w:p>
    <w:p w:rsidR="000B57AE" w:rsidRPr="00824DF1" w:rsidRDefault="000B57AE" w:rsidP="00824DF1">
      <w:pPr>
        <w:spacing w:line="360" w:lineRule="auto"/>
        <w:ind w:left="993" w:right="382"/>
        <w:jc w:val="both"/>
        <w:rPr>
          <w:sz w:val="24"/>
          <w:szCs w:val="24"/>
        </w:rPr>
      </w:pPr>
      <w:r w:rsidRPr="00824DF1">
        <w:rPr>
          <w:sz w:val="24"/>
          <w:szCs w:val="24"/>
        </w:rPr>
        <w:t>На центральном участке водоносные интервалы гор. М-</w:t>
      </w:r>
      <w:r w:rsidRPr="00824DF1">
        <w:rPr>
          <w:sz w:val="24"/>
          <w:szCs w:val="24"/>
          <w:lang w:val="en-US"/>
        </w:rPr>
        <w:t>I</w:t>
      </w:r>
      <w:r w:rsidRPr="00824DF1">
        <w:rPr>
          <w:sz w:val="24"/>
          <w:szCs w:val="24"/>
        </w:rPr>
        <w:t xml:space="preserve"> опробованы в скважинах: 15 (инт.1226-1237 м) и 30 (инт.1227-1234 м) получены притоки воды; 35 (инт.1217-1221м) дебитом 6,8 м</w:t>
      </w:r>
      <w:r w:rsidRPr="00824DF1">
        <w:rPr>
          <w:sz w:val="24"/>
          <w:szCs w:val="24"/>
          <w:vertAlign w:val="superscript"/>
        </w:rPr>
        <w:t>3</w:t>
      </w:r>
      <w:r w:rsidRPr="00824DF1">
        <w:rPr>
          <w:sz w:val="24"/>
          <w:szCs w:val="24"/>
        </w:rPr>
        <w:t>/сут; 37 (1108-1132 м) дебитом 30 м</w:t>
      </w:r>
      <w:r w:rsidRPr="00824DF1">
        <w:rPr>
          <w:sz w:val="24"/>
          <w:szCs w:val="24"/>
          <w:vertAlign w:val="superscript"/>
        </w:rPr>
        <w:t>3</w:t>
      </w:r>
      <w:r w:rsidRPr="00824DF1">
        <w:rPr>
          <w:sz w:val="24"/>
          <w:szCs w:val="24"/>
        </w:rPr>
        <w:t>/сут; 271 (инт.1230,5-1232 м) дебитом 11,2 м</w:t>
      </w:r>
      <w:r w:rsidRPr="00824DF1">
        <w:rPr>
          <w:sz w:val="24"/>
          <w:szCs w:val="24"/>
          <w:vertAlign w:val="superscript"/>
        </w:rPr>
        <w:t>3</w:t>
      </w:r>
      <w:r w:rsidRPr="00824DF1">
        <w:rPr>
          <w:sz w:val="24"/>
          <w:szCs w:val="24"/>
        </w:rPr>
        <w:t>/сут. Водоносные интервалы горизонта М-</w:t>
      </w:r>
      <w:r w:rsidRPr="00824DF1">
        <w:rPr>
          <w:sz w:val="24"/>
          <w:szCs w:val="24"/>
          <w:lang w:val="en-US"/>
        </w:rPr>
        <w:t>II</w:t>
      </w:r>
      <w:r w:rsidRPr="00824DF1">
        <w:rPr>
          <w:sz w:val="24"/>
          <w:szCs w:val="24"/>
        </w:rPr>
        <w:t xml:space="preserve"> опробованы в скважинах: 68 (инт.1244-1245 м) дебит 27,3 м</w:t>
      </w:r>
      <w:r w:rsidRPr="00824DF1">
        <w:rPr>
          <w:sz w:val="24"/>
          <w:szCs w:val="24"/>
          <w:vertAlign w:val="superscript"/>
        </w:rPr>
        <w:t>3</w:t>
      </w:r>
      <w:r w:rsidRPr="00824DF1">
        <w:rPr>
          <w:sz w:val="24"/>
          <w:szCs w:val="24"/>
        </w:rPr>
        <w:t>/сут.; 215 (инт.1246-1249 м) дебит 13 м</w:t>
      </w:r>
      <w:r w:rsidRPr="00824DF1">
        <w:rPr>
          <w:sz w:val="24"/>
          <w:szCs w:val="24"/>
          <w:vertAlign w:val="superscript"/>
        </w:rPr>
        <w:t>3</w:t>
      </w:r>
      <w:r w:rsidRPr="00824DF1">
        <w:rPr>
          <w:sz w:val="24"/>
          <w:szCs w:val="24"/>
        </w:rPr>
        <w:t xml:space="preserve">/сут.; 226 (инт.1237-1240 м) </w:t>
      </w:r>
      <w:r w:rsidRPr="00824DF1">
        <w:rPr>
          <w:sz w:val="24"/>
          <w:szCs w:val="24"/>
        </w:rPr>
        <w:lastRenderedPageBreak/>
        <w:t>дебит 19 м</w:t>
      </w:r>
      <w:r w:rsidRPr="00824DF1">
        <w:rPr>
          <w:sz w:val="24"/>
          <w:szCs w:val="24"/>
          <w:vertAlign w:val="superscript"/>
        </w:rPr>
        <w:t>3</w:t>
      </w:r>
      <w:r w:rsidRPr="00824DF1">
        <w:rPr>
          <w:sz w:val="24"/>
          <w:szCs w:val="24"/>
        </w:rPr>
        <w:t>/сут.; 227 (инт.1222,8-1230,4 м) дебит 25м</w:t>
      </w:r>
      <w:r w:rsidRPr="00824DF1">
        <w:rPr>
          <w:sz w:val="24"/>
          <w:szCs w:val="24"/>
          <w:vertAlign w:val="superscript"/>
        </w:rPr>
        <w:t>3</w:t>
      </w:r>
      <w:r w:rsidRPr="00824DF1">
        <w:rPr>
          <w:sz w:val="24"/>
          <w:szCs w:val="24"/>
        </w:rPr>
        <w:t>/сут.; 266 (инт.1223,5-1224,5 м,1236,5-1240 м) дебит до 33,6 м</w:t>
      </w:r>
      <w:r w:rsidRPr="00824DF1">
        <w:rPr>
          <w:sz w:val="24"/>
          <w:szCs w:val="24"/>
          <w:vertAlign w:val="superscript"/>
        </w:rPr>
        <w:t>3</w:t>
      </w:r>
      <w:r w:rsidRPr="00824DF1">
        <w:rPr>
          <w:sz w:val="24"/>
          <w:szCs w:val="24"/>
        </w:rPr>
        <w:t>/сут.; 247 (инт.1247,7-1249 м) дебит 56м</w:t>
      </w:r>
      <w:r w:rsidRPr="00824DF1">
        <w:rPr>
          <w:sz w:val="24"/>
          <w:szCs w:val="24"/>
          <w:vertAlign w:val="superscript"/>
        </w:rPr>
        <w:t>3</w:t>
      </w:r>
      <w:r w:rsidRPr="00824DF1">
        <w:rPr>
          <w:sz w:val="24"/>
          <w:szCs w:val="24"/>
        </w:rPr>
        <w:t>/сут.; 275 (инт.1253,7-1258 м) дебит воды 22,7м</w:t>
      </w:r>
      <w:r w:rsidRPr="00824DF1">
        <w:rPr>
          <w:sz w:val="24"/>
          <w:szCs w:val="24"/>
          <w:vertAlign w:val="superscript"/>
        </w:rPr>
        <w:t>3</w:t>
      </w:r>
      <w:r w:rsidRPr="00824DF1">
        <w:rPr>
          <w:sz w:val="24"/>
          <w:szCs w:val="24"/>
        </w:rPr>
        <w:t>/сут.; 330 (инт.1166-1174 м) дебит 20 м</w:t>
      </w:r>
      <w:r w:rsidRPr="00824DF1">
        <w:rPr>
          <w:sz w:val="24"/>
          <w:szCs w:val="24"/>
          <w:vertAlign w:val="superscript"/>
        </w:rPr>
        <w:t>3</w:t>
      </w:r>
      <w:r w:rsidRPr="00824DF1">
        <w:rPr>
          <w:sz w:val="24"/>
          <w:szCs w:val="24"/>
        </w:rPr>
        <w:t>/сут.; 347 (инт.1145-1147м) дебит воды 8,5 м</w:t>
      </w:r>
      <w:r w:rsidRPr="00824DF1">
        <w:rPr>
          <w:sz w:val="24"/>
          <w:szCs w:val="24"/>
          <w:vertAlign w:val="superscript"/>
        </w:rPr>
        <w:t>3</w:t>
      </w:r>
      <w:r w:rsidRPr="00824DF1">
        <w:rPr>
          <w:sz w:val="24"/>
          <w:szCs w:val="24"/>
        </w:rPr>
        <w:t>/сут. При совместном опробовании горизонтов М-</w:t>
      </w:r>
      <w:r w:rsidRPr="00824DF1">
        <w:rPr>
          <w:sz w:val="24"/>
          <w:szCs w:val="24"/>
          <w:lang w:val="en-US"/>
        </w:rPr>
        <w:t>I</w:t>
      </w:r>
      <w:r w:rsidRPr="00824DF1">
        <w:rPr>
          <w:sz w:val="24"/>
          <w:szCs w:val="24"/>
        </w:rPr>
        <w:t>+М-</w:t>
      </w:r>
      <w:r w:rsidRPr="00824DF1">
        <w:rPr>
          <w:sz w:val="24"/>
          <w:szCs w:val="24"/>
          <w:lang w:val="en-US"/>
        </w:rPr>
        <w:t>II</w:t>
      </w:r>
      <w:r w:rsidRPr="00824DF1">
        <w:rPr>
          <w:sz w:val="24"/>
          <w:szCs w:val="24"/>
        </w:rPr>
        <w:t xml:space="preserve"> получены притоки воды в скважинах: 37 (инт.1108-1132 м) дебит 30 м</w:t>
      </w:r>
      <w:r w:rsidRPr="00824DF1">
        <w:rPr>
          <w:sz w:val="24"/>
          <w:szCs w:val="24"/>
          <w:vertAlign w:val="superscript"/>
        </w:rPr>
        <w:t>3</w:t>
      </w:r>
      <w:r w:rsidRPr="00824DF1">
        <w:rPr>
          <w:sz w:val="24"/>
          <w:szCs w:val="24"/>
        </w:rPr>
        <w:t>/сут.; 92 (инт.1186-1210м) дебит 87 м</w:t>
      </w:r>
      <w:r w:rsidRPr="00824DF1">
        <w:rPr>
          <w:sz w:val="24"/>
          <w:szCs w:val="24"/>
          <w:vertAlign w:val="superscript"/>
        </w:rPr>
        <w:t>3</w:t>
      </w:r>
      <w:r w:rsidRPr="00824DF1">
        <w:rPr>
          <w:sz w:val="24"/>
          <w:szCs w:val="24"/>
        </w:rPr>
        <w:t>/сут.; 323 (инт.1146,6-1185,4м) дебит 13,5 м</w:t>
      </w:r>
      <w:r w:rsidRPr="00824DF1">
        <w:rPr>
          <w:sz w:val="24"/>
          <w:szCs w:val="24"/>
          <w:vertAlign w:val="superscript"/>
        </w:rPr>
        <w:t>3</w:t>
      </w:r>
      <w:r w:rsidRPr="00824DF1">
        <w:rPr>
          <w:sz w:val="24"/>
          <w:szCs w:val="24"/>
        </w:rPr>
        <w:t>/сут.</w:t>
      </w:r>
    </w:p>
    <w:p w:rsidR="000B57AE" w:rsidRPr="00824DF1" w:rsidRDefault="000B57AE" w:rsidP="00824DF1">
      <w:pPr>
        <w:spacing w:line="360" w:lineRule="auto"/>
        <w:ind w:left="993" w:right="382"/>
        <w:jc w:val="both"/>
        <w:rPr>
          <w:sz w:val="24"/>
          <w:szCs w:val="24"/>
        </w:rPr>
      </w:pPr>
      <w:r w:rsidRPr="00824DF1">
        <w:rPr>
          <w:sz w:val="24"/>
          <w:szCs w:val="24"/>
        </w:rPr>
        <w:t>Юрские отложения (горизонты Ю-0, Ю-</w:t>
      </w:r>
      <w:r w:rsidRPr="00824DF1">
        <w:rPr>
          <w:sz w:val="24"/>
          <w:szCs w:val="24"/>
          <w:lang w:val="en-US"/>
        </w:rPr>
        <w:t>I</w:t>
      </w:r>
      <w:r w:rsidRPr="00824DF1">
        <w:rPr>
          <w:sz w:val="24"/>
          <w:szCs w:val="24"/>
        </w:rPr>
        <w:t>, Ю-</w:t>
      </w:r>
      <w:r w:rsidRPr="00824DF1">
        <w:rPr>
          <w:sz w:val="24"/>
          <w:szCs w:val="24"/>
          <w:lang w:val="en-US"/>
        </w:rPr>
        <w:t>II</w:t>
      </w:r>
      <w:r w:rsidRPr="00824DF1">
        <w:rPr>
          <w:sz w:val="24"/>
          <w:szCs w:val="24"/>
        </w:rPr>
        <w:t>) опробованы и получены притоки воды в скважинах: 5 (инт.1410-1418 м) дебит 7,2 м</w:t>
      </w:r>
      <w:r w:rsidRPr="00824DF1">
        <w:rPr>
          <w:sz w:val="24"/>
          <w:szCs w:val="24"/>
          <w:vertAlign w:val="superscript"/>
        </w:rPr>
        <w:t>3</w:t>
      </w:r>
      <w:r w:rsidRPr="00824DF1">
        <w:rPr>
          <w:sz w:val="24"/>
          <w:szCs w:val="24"/>
        </w:rPr>
        <w:t>/сут; 39с (инт.1273-1275 м) дебит 3,6 м</w:t>
      </w:r>
      <w:r w:rsidRPr="00824DF1">
        <w:rPr>
          <w:sz w:val="24"/>
          <w:szCs w:val="24"/>
          <w:vertAlign w:val="superscript"/>
        </w:rPr>
        <w:t>3</w:t>
      </w:r>
      <w:r w:rsidRPr="00824DF1">
        <w:rPr>
          <w:sz w:val="24"/>
          <w:szCs w:val="24"/>
        </w:rPr>
        <w:t>/сут; 39с (инт.1370,3-1373,3 м) дебит 3 м</w:t>
      </w:r>
      <w:r w:rsidRPr="00824DF1">
        <w:rPr>
          <w:sz w:val="24"/>
          <w:szCs w:val="24"/>
          <w:vertAlign w:val="superscript"/>
        </w:rPr>
        <w:t>3</w:t>
      </w:r>
      <w:r w:rsidRPr="00824DF1">
        <w:rPr>
          <w:sz w:val="24"/>
          <w:szCs w:val="24"/>
        </w:rPr>
        <w:t>/сут; 40 (инт.1156-1158 м) дебит 1,7 м</w:t>
      </w:r>
      <w:r w:rsidRPr="00824DF1">
        <w:rPr>
          <w:sz w:val="24"/>
          <w:szCs w:val="24"/>
          <w:vertAlign w:val="superscript"/>
        </w:rPr>
        <w:t>3</w:t>
      </w:r>
      <w:r w:rsidRPr="00824DF1">
        <w:rPr>
          <w:sz w:val="24"/>
          <w:szCs w:val="24"/>
        </w:rPr>
        <w:t>/сут; 40 (инт.1262-1264,8 м) дебит 7,8 м</w:t>
      </w:r>
      <w:r w:rsidRPr="00824DF1">
        <w:rPr>
          <w:sz w:val="24"/>
          <w:szCs w:val="24"/>
          <w:vertAlign w:val="superscript"/>
        </w:rPr>
        <w:t>3</w:t>
      </w:r>
      <w:r w:rsidRPr="00824DF1">
        <w:rPr>
          <w:sz w:val="24"/>
          <w:szCs w:val="24"/>
        </w:rPr>
        <w:t>/сут; 40 (инт.1278-1280м) дебит 3,1 м</w:t>
      </w:r>
      <w:r w:rsidRPr="00824DF1">
        <w:rPr>
          <w:sz w:val="24"/>
          <w:szCs w:val="24"/>
          <w:vertAlign w:val="superscript"/>
        </w:rPr>
        <w:t>3</w:t>
      </w:r>
      <w:r w:rsidRPr="00824DF1">
        <w:rPr>
          <w:sz w:val="24"/>
          <w:szCs w:val="24"/>
        </w:rPr>
        <w:t>/сут; 92 (инт.1384-1387м) дебит 6,7 м</w:t>
      </w:r>
      <w:r w:rsidRPr="00824DF1">
        <w:rPr>
          <w:sz w:val="24"/>
          <w:szCs w:val="24"/>
          <w:vertAlign w:val="superscript"/>
        </w:rPr>
        <w:t>3</w:t>
      </w:r>
      <w:r w:rsidRPr="00824DF1">
        <w:rPr>
          <w:sz w:val="24"/>
          <w:szCs w:val="24"/>
        </w:rPr>
        <w:t>/сут; 94 (инт.1413-1416м) дебит 115,2 м</w:t>
      </w:r>
      <w:r w:rsidRPr="00824DF1">
        <w:rPr>
          <w:sz w:val="24"/>
          <w:szCs w:val="24"/>
          <w:vertAlign w:val="superscript"/>
        </w:rPr>
        <w:t>3</w:t>
      </w:r>
      <w:r w:rsidRPr="00824DF1">
        <w:rPr>
          <w:sz w:val="24"/>
          <w:szCs w:val="24"/>
        </w:rPr>
        <w:t>/сут; 303 (инт.1401-1402,1м) приток воды; 305 (инт.1414,5-1420 м) дебит 10,2 м</w:t>
      </w:r>
      <w:r w:rsidRPr="00824DF1">
        <w:rPr>
          <w:sz w:val="24"/>
          <w:szCs w:val="24"/>
          <w:vertAlign w:val="superscript"/>
        </w:rPr>
        <w:t>3</w:t>
      </w:r>
      <w:r w:rsidRPr="00824DF1">
        <w:rPr>
          <w:sz w:val="24"/>
          <w:szCs w:val="24"/>
        </w:rPr>
        <w:t>сут, 307 (инт.1415-1422м) дебит 32,9м</w:t>
      </w:r>
      <w:r w:rsidRPr="00824DF1">
        <w:rPr>
          <w:sz w:val="24"/>
          <w:szCs w:val="24"/>
          <w:vertAlign w:val="superscript"/>
        </w:rPr>
        <w:t>3</w:t>
      </w:r>
      <w:r w:rsidRPr="00824DF1">
        <w:rPr>
          <w:sz w:val="24"/>
          <w:szCs w:val="24"/>
        </w:rPr>
        <w:t>сут, 330 из инт.1308-1316м дебит 17,8 м</w:t>
      </w:r>
      <w:r w:rsidRPr="00824DF1">
        <w:rPr>
          <w:sz w:val="24"/>
          <w:szCs w:val="24"/>
          <w:vertAlign w:val="superscript"/>
        </w:rPr>
        <w:t>3</w:t>
      </w:r>
      <w:r w:rsidRPr="00824DF1">
        <w:rPr>
          <w:sz w:val="24"/>
          <w:szCs w:val="24"/>
        </w:rPr>
        <w:t>сут, из инт.1347,5-1356 м дебит 10 м</w:t>
      </w:r>
      <w:r w:rsidRPr="00824DF1">
        <w:rPr>
          <w:sz w:val="24"/>
          <w:szCs w:val="24"/>
          <w:vertAlign w:val="superscript"/>
        </w:rPr>
        <w:t>3</w:t>
      </w:r>
      <w:r w:rsidRPr="00824DF1">
        <w:rPr>
          <w:sz w:val="24"/>
          <w:szCs w:val="24"/>
        </w:rPr>
        <w:t>сут.; 340 (инт.1397-1400 м) дебит 24 м</w:t>
      </w:r>
      <w:r w:rsidRPr="00824DF1">
        <w:rPr>
          <w:sz w:val="24"/>
          <w:szCs w:val="24"/>
          <w:vertAlign w:val="superscript"/>
        </w:rPr>
        <w:t>3</w:t>
      </w:r>
      <w:r w:rsidRPr="00824DF1">
        <w:rPr>
          <w:sz w:val="24"/>
          <w:szCs w:val="24"/>
        </w:rPr>
        <w:t>/сут; 341 из инт.1390-1395м дебит 55 м</w:t>
      </w:r>
      <w:r w:rsidRPr="00824DF1">
        <w:rPr>
          <w:sz w:val="24"/>
          <w:szCs w:val="24"/>
          <w:vertAlign w:val="superscript"/>
        </w:rPr>
        <w:t>3</w:t>
      </w:r>
      <w:r w:rsidRPr="00824DF1">
        <w:rPr>
          <w:sz w:val="24"/>
          <w:szCs w:val="24"/>
        </w:rPr>
        <w:t>/сут., из инт.1415,7-1419м дебит 38,5 м</w:t>
      </w:r>
      <w:r w:rsidRPr="00824DF1">
        <w:rPr>
          <w:sz w:val="24"/>
          <w:szCs w:val="24"/>
          <w:vertAlign w:val="superscript"/>
        </w:rPr>
        <w:t>3</w:t>
      </w:r>
      <w:r w:rsidRPr="00824DF1">
        <w:rPr>
          <w:sz w:val="24"/>
          <w:szCs w:val="24"/>
        </w:rPr>
        <w:t>/сут.; 343 (инт.1382-1383,5 м) дебит 19 м</w:t>
      </w:r>
      <w:r w:rsidRPr="00824DF1">
        <w:rPr>
          <w:sz w:val="24"/>
          <w:szCs w:val="24"/>
          <w:vertAlign w:val="superscript"/>
        </w:rPr>
        <w:t>3</w:t>
      </w:r>
      <w:r w:rsidRPr="00824DF1">
        <w:rPr>
          <w:sz w:val="24"/>
          <w:szCs w:val="24"/>
        </w:rPr>
        <w:t>/сут; 344 (инт.1345,5-1408м) дебит 17,3м</w:t>
      </w:r>
      <w:r w:rsidRPr="00824DF1">
        <w:rPr>
          <w:sz w:val="24"/>
          <w:szCs w:val="24"/>
          <w:vertAlign w:val="superscript"/>
        </w:rPr>
        <w:t>3</w:t>
      </w:r>
      <w:r w:rsidRPr="00824DF1">
        <w:rPr>
          <w:sz w:val="24"/>
          <w:szCs w:val="24"/>
        </w:rPr>
        <w:t>/сут; 345 (инт.1338,5-1341 м) дебит 8,7 м</w:t>
      </w:r>
      <w:r w:rsidRPr="00824DF1">
        <w:rPr>
          <w:sz w:val="24"/>
          <w:szCs w:val="24"/>
          <w:vertAlign w:val="superscript"/>
        </w:rPr>
        <w:t>3</w:t>
      </w:r>
      <w:r w:rsidRPr="00824DF1">
        <w:rPr>
          <w:sz w:val="24"/>
          <w:szCs w:val="24"/>
        </w:rPr>
        <w:t>/сут.</w:t>
      </w:r>
    </w:p>
    <w:p w:rsidR="000B57AE" w:rsidRPr="00824DF1" w:rsidRDefault="000B57AE" w:rsidP="00824DF1">
      <w:pPr>
        <w:spacing w:line="360" w:lineRule="auto"/>
        <w:ind w:left="993" w:right="382"/>
        <w:jc w:val="both"/>
        <w:rPr>
          <w:sz w:val="24"/>
          <w:szCs w:val="24"/>
        </w:rPr>
      </w:pPr>
      <w:r w:rsidRPr="00824DF1">
        <w:rPr>
          <w:sz w:val="24"/>
          <w:szCs w:val="24"/>
        </w:rPr>
        <w:t>На западном участке водоносные интервалы горизонтов Ю-</w:t>
      </w:r>
      <w:r w:rsidRPr="00824DF1">
        <w:rPr>
          <w:sz w:val="24"/>
          <w:szCs w:val="24"/>
          <w:lang w:val="en-US"/>
        </w:rPr>
        <w:t>II</w:t>
      </w:r>
      <w:r w:rsidRPr="00824DF1">
        <w:rPr>
          <w:sz w:val="24"/>
          <w:szCs w:val="24"/>
        </w:rPr>
        <w:t>, Ю-</w:t>
      </w:r>
      <w:r w:rsidRPr="00824DF1">
        <w:rPr>
          <w:sz w:val="24"/>
          <w:szCs w:val="24"/>
          <w:lang w:val="en-US"/>
        </w:rPr>
        <w:t>III</w:t>
      </w:r>
      <w:r w:rsidRPr="00824DF1">
        <w:rPr>
          <w:sz w:val="24"/>
          <w:szCs w:val="24"/>
        </w:rPr>
        <w:t>, Ю-</w:t>
      </w:r>
      <w:r w:rsidRPr="00824DF1">
        <w:rPr>
          <w:sz w:val="24"/>
          <w:szCs w:val="24"/>
          <w:lang w:val="en-US"/>
        </w:rPr>
        <w:t>IV</w:t>
      </w:r>
      <w:r w:rsidRPr="00824DF1">
        <w:rPr>
          <w:sz w:val="24"/>
          <w:szCs w:val="24"/>
        </w:rPr>
        <w:t xml:space="preserve"> опробованы и получены притоки воды в скважинах: 1 (инт.1742-1755 м) дебит 25 м</w:t>
      </w:r>
      <w:r w:rsidRPr="00824DF1">
        <w:rPr>
          <w:sz w:val="24"/>
          <w:szCs w:val="24"/>
          <w:vertAlign w:val="superscript"/>
        </w:rPr>
        <w:t>3</w:t>
      </w:r>
      <w:r w:rsidRPr="00824DF1">
        <w:rPr>
          <w:sz w:val="24"/>
          <w:szCs w:val="24"/>
        </w:rPr>
        <w:t>/сут; 3 (инт.1817-1821 м) дебит 27,5 м</w:t>
      </w:r>
      <w:r w:rsidRPr="00824DF1">
        <w:rPr>
          <w:sz w:val="24"/>
          <w:szCs w:val="24"/>
          <w:vertAlign w:val="superscript"/>
        </w:rPr>
        <w:t>3</w:t>
      </w:r>
      <w:r w:rsidRPr="00824DF1">
        <w:rPr>
          <w:sz w:val="24"/>
          <w:szCs w:val="24"/>
        </w:rPr>
        <w:t>/сут, 100 (инт.2022,5-2028м) дебит воды 2,6 м</w:t>
      </w:r>
      <w:r w:rsidRPr="00824DF1">
        <w:rPr>
          <w:sz w:val="24"/>
          <w:szCs w:val="24"/>
          <w:vertAlign w:val="superscript"/>
        </w:rPr>
        <w:t>3</w:t>
      </w:r>
      <w:r w:rsidRPr="00824DF1">
        <w:rPr>
          <w:sz w:val="24"/>
          <w:szCs w:val="24"/>
        </w:rPr>
        <w:t>/сут; 101 (инт.1987-1988,5м) дебит воды 4,4 м</w:t>
      </w:r>
      <w:r w:rsidRPr="00824DF1">
        <w:rPr>
          <w:sz w:val="24"/>
          <w:szCs w:val="24"/>
          <w:vertAlign w:val="superscript"/>
        </w:rPr>
        <w:t>3</w:t>
      </w:r>
      <w:r w:rsidRPr="00824DF1">
        <w:rPr>
          <w:sz w:val="24"/>
          <w:szCs w:val="24"/>
        </w:rPr>
        <w:t>/сут; 102 (инт.1805,5-1809м,1811-1815м) дебиты воды до 51 м</w:t>
      </w:r>
      <w:r w:rsidRPr="00824DF1">
        <w:rPr>
          <w:sz w:val="24"/>
          <w:szCs w:val="24"/>
          <w:vertAlign w:val="superscript"/>
        </w:rPr>
        <w:t>3</w:t>
      </w:r>
      <w:r w:rsidRPr="00824DF1">
        <w:rPr>
          <w:sz w:val="24"/>
          <w:szCs w:val="24"/>
        </w:rPr>
        <w:t>/сут; 104 (инт.1744,5-1746,5 м) дебит воды 6 м</w:t>
      </w:r>
      <w:r w:rsidRPr="00824DF1">
        <w:rPr>
          <w:sz w:val="24"/>
          <w:szCs w:val="24"/>
          <w:vertAlign w:val="superscript"/>
        </w:rPr>
        <w:t>3</w:t>
      </w:r>
      <w:r w:rsidRPr="00824DF1">
        <w:rPr>
          <w:sz w:val="24"/>
          <w:szCs w:val="24"/>
        </w:rPr>
        <w:t>/сут; 105 (инт.1893-1946 м) дебит воды 40 м</w:t>
      </w:r>
      <w:r w:rsidRPr="00824DF1">
        <w:rPr>
          <w:sz w:val="24"/>
          <w:szCs w:val="24"/>
          <w:vertAlign w:val="superscript"/>
        </w:rPr>
        <w:t>3</w:t>
      </w:r>
      <w:r w:rsidRPr="00824DF1">
        <w:rPr>
          <w:sz w:val="24"/>
          <w:szCs w:val="24"/>
        </w:rPr>
        <w:t>/сут; 106 (инт.1727-1730м) дебит воды 4,6 м</w:t>
      </w:r>
      <w:r w:rsidRPr="00824DF1">
        <w:rPr>
          <w:sz w:val="24"/>
          <w:szCs w:val="24"/>
          <w:vertAlign w:val="superscript"/>
        </w:rPr>
        <w:t>3</w:t>
      </w:r>
      <w:r w:rsidRPr="00824DF1">
        <w:rPr>
          <w:sz w:val="24"/>
          <w:szCs w:val="24"/>
        </w:rPr>
        <w:t>/сут; 107 из инт.1729-1732,5м) дебит 4,5 м</w:t>
      </w:r>
      <w:r w:rsidRPr="00824DF1">
        <w:rPr>
          <w:sz w:val="24"/>
          <w:szCs w:val="24"/>
          <w:vertAlign w:val="superscript"/>
        </w:rPr>
        <w:t>3</w:t>
      </w:r>
      <w:r w:rsidRPr="00824DF1">
        <w:rPr>
          <w:sz w:val="24"/>
          <w:szCs w:val="24"/>
        </w:rPr>
        <w:t>/сут, из инт.1833-1843м дебит 34 м</w:t>
      </w:r>
      <w:r w:rsidRPr="00824DF1">
        <w:rPr>
          <w:sz w:val="24"/>
          <w:szCs w:val="24"/>
          <w:vertAlign w:val="superscript"/>
        </w:rPr>
        <w:t>3</w:t>
      </w:r>
      <w:r w:rsidRPr="00824DF1">
        <w:rPr>
          <w:sz w:val="24"/>
          <w:szCs w:val="24"/>
        </w:rPr>
        <w:t>/сут; 109 (инт.1732-1738м) дебит 4,8м</w:t>
      </w:r>
      <w:r w:rsidRPr="00824DF1">
        <w:rPr>
          <w:sz w:val="24"/>
          <w:szCs w:val="24"/>
          <w:vertAlign w:val="superscript"/>
        </w:rPr>
        <w:t>3</w:t>
      </w:r>
      <w:r w:rsidRPr="00824DF1">
        <w:rPr>
          <w:sz w:val="24"/>
          <w:szCs w:val="24"/>
        </w:rPr>
        <w:t>/сут; 110 (инт.1847-1849,5 м) дебит 3,5м</w:t>
      </w:r>
      <w:r w:rsidRPr="00824DF1">
        <w:rPr>
          <w:sz w:val="24"/>
          <w:szCs w:val="24"/>
          <w:vertAlign w:val="superscript"/>
        </w:rPr>
        <w:t>3</w:t>
      </w:r>
      <w:r w:rsidRPr="00824DF1">
        <w:rPr>
          <w:sz w:val="24"/>
          <w:szCs w:val="24"/>
        </w:rPr>
        <w:t>/сут.</w:t>
      </w:r>
    </w:p>
    <w:p w:rsidR="000B57AE" w:rsidRPr="00824DF1" w:rsidRDefault="000B57AE" w:rsidP="00824DF1">
      <w:pPr>
        <w:spacing w:line="360" w:lineRule="auto"/>
        <w:ind w:left="993" w:right="382"/>
        <w:jc w:val="both"/>
        <w:rPr>
          <w:sz w:val="24"/>
          <w:szCs w:val="24"/>
        </w:rPr>
      </w:pPr>
      <w:r w:rsidRPr="00824DF1">
        <w:rPr>
          <w:sz w:val="24"/>
          <w:szCs w:val="24"/>
        </w:rPr>
        <w:t>Палеозойские отложения опробованы в скважинах: 1 (инт.1235-1240 м) получен приток воды, 72 (инт.1233-1234 м) дебит воды 17,5 м</w:t>
      </w:r>
      <w:r w:rsidRPr="00824DF1">
        <w:rPr>
          <w:sz w:val="24"/>
          <w:szCs w:val="24"/>
          <w:vertAlign w:val="superscript"/>
        </w:rPr>
        <w:t>3</w:t>
      </w:r>
      <w:r w:rsidRPr="00824DF1">
        <w:rPr>
          <w:sz w:val="24"/>
          <w:szCs w:val="24"/>
        </w:rPr>
        <w:t>/сут, 86 (инт.1330-1346 м) дебит воды 4,6 м</w:t>
      </w:r>
      <w:r w:rsidRPr="00824DF1">
        <w:rPr>
          <w:sz w:val="24"/>
          <w:szCs w:val="24"/>
          <w:vertAlign w:val="superscript"/>
        </w:rPr>
        <w:t>3</w:t>
      </w:r>
      <w:r w:rsidRPr="00824DF1">
        <w:rPr>
          <w:sz w:val="24"/>
          <w:szCs w:val="24"/>
        </w:rPr>
        <w:t>/сут.</w:t>
      </w:r>
    </w:p>
    <w:p w:rsidR="000B57AE" w:rsidRPr="00824DF1" w:rsidRDefault="000B57AE" w:rsidP="00824DF1">
      <w:pPr>
        <w:spacing w:line="360" w:lineRule="auto"/>
        <w:ind w:left="993" w:right="382"/>
        <w:jc w:val="both"/>
        <w:rPr>
          <w:sz w:val="24"/>
          <w:szCs w:val="24"/>
        </w:rPr>
      </w:pPr>
      <w:r w:rsidRPr="00824DF1">
        <w:rPr>
          <w:sz w:val="24"/>
          <w:szCs w:val="24"/>
        </w:rPr>
        <w:t>Глубина залегания подземных вод колеблется в пределах 8,6-18,5 метров.</w:t>
      </w:r>
    </w:p>
    <w:p w:rsidR="002C6E9D" w:rsidRDefault="00BD15B1" w:rsidP="00824DF1">
      <w:pPr>
        <w:pStyle w:val="2"/>
        <w:numPr>
          <w:ilvl w:val="1"/>
          <w:numId w:val="84"/>
        </w:numPr>
        <w:tabs>
          <w:tab w:val="left" w:pos="1746"/>
        </w:tabs>
      </w:pPr>
      <w:bookmarkStart w:id="32" w:name="_Toc173247034"/>
      <w:r>
        <w:t>Почвенный</w:t>
      </w:r>
      <w:r>
        <w:rPr>
          <w:spacing w:val="-1"/>
        </w:rPr>
        <w:t xml:space="preserve"> </w:t>
      </w:r>
      <w:bookmarkEnd w:id="31"/>
      <w:r>
        <w:rPr>
          <w:spacing w:val="-2"/>
        </w:rPr>
        <w:t>покров</w:t>
      </w:r>
      <w:bookmarkEnd w:id="32"/>
    </w:p>
    <w:p w:rsidR="00824DF1" w:rsidRPr="00E86197" w:rsidRDefault="00824DF1" w:rsidP="00824DF1">
      <w:pPr>
        <w:spacing w:line="360" w:lineRule="auto"/>
        <w:ind w:left="993" w:right="382" w:firstLine="425"/>
        <w:jc w:val="both"/>
        <w:rPr>
          <w:sz w:val="24"/>
          <w:szCs w:val="24"/>
        </w:rPr>
      </w:pPr>
      <w:bookmarkStart w:id="33" w:name="_TOC_250056"/>
      <w:bookmarkEnd w:id="33"/>
      <w:r w:rsidRPr="00E86197">
        <w:rPr>
          <w:sz w:val="24"/>
          <w:szCs w:val="24"/>
        </w:rPr>
        <w:t>Согласно природно-сельскохозяйственному районированию земельного фонда Казахстана месторождение Ащисай расположено в Арало-Балхашской провинции пустынной зоны.</w:t>
      </w:r>
    </w:p>
    <w:p w:rsidR="00824DF1" w:rsidRPr="00E86197" w:rsidRDefault="00824DF1" w:rsidP="00824DF1">
      <w:pPr>
        <w:spacing w:line="360" w:lineRule="auto"/>
        <w:ind w:left="993" w:right="382" w:firstLine="425"/>
        <w:jc w:val="both"/>
        <w:rPr>
          <w:sz w:val="24"/>
          <w:szCs w:val="24"/>
        </w:rPr>
      </w:pPr>
      <w:r w:rsidRPr="00E86197">
        <w:rPr>
          <w:sz w:val="24"/>
          <w:szCs w:val="24"/>
        </w:rPr>
        <w:t>Почвенный покров массива исследования характеризуется сравнительно малым разнообразием, но почвы обладают следующими общими признаками:</w:t>
      </w:r>
    </w:p>
    <w:p w:rsidR="00824DF1" w:rsidRPr="00E86197" w:rsidRDefault="00824DF1" w:rsidP="00824DF1">
      <w:pPr>
        <w:spacing w:line="360" w:lineRule="auto"/>
        <w:ind w:left="993" w:right="382" w:firstLine="425"/>
        <w:jc w:val="both"/>
        <w:rPr>
          <w:sz w:val="24"/>
          <w:szCs w:val="24"/>
        </w:rPr>
      </w:pPr>
      <w:r w:rsidRPr="00E86197">
        <w:rPr>
          <w:sz w:val="24"/>
          <w:szCs w:val="24"/>
        </w:rPr>
        <w:t>1. Высокой карбонатностью (содержат от 10 до 25 % углекислой извести);</w:t>
      </w:r>
    </w:p>
    <w:p w:rsidR="00824DF1" w:rsidRPr="00E86197" w:rsidRDefault="00824DF1" w:rsidP="00824DF1">
      <w:pPr>
        <w:spacing w:line="360" w:lineRule="auto"/>
        <w:ind w:left="993" w:right="382" w:firstLine="425"/>
        <w:jc w:val="both"/>
        <w:rPr>
          <w:sz w:val="24"/>
          <w:szCs w:val="24"/>
        </w:rPr>
      </w:pPr>
      <w:r w:rsidRPr="00E86197">
        <w:rPr>
          <w:sz w:val="24"/>
          <w:szCs w:val="24"/>
        </w:rPr>
        <w:lastRenderedPageBreak/>
        <w:t>2. Слоистым сложением почвенного профиля;</w:t>
      </w:r>
    </w:p>
    <w:p w:rsidR="00824DF1" w:rsidRPr="00E86197" w:rsidRDefault="00824DF1" w:rsidP="00824DF1">
      <w:pPr>
        <w:spacing w:line="360" w:lineRule="auto"/>
        <w:ind w:left="993" w:right="382" w:firstLine="425"/>
        <w:jc w:val="both"/>
        <w:rPr>
          <w:sz w:val="24"/>
          <w:szCs w:val="24"/>
        </w:rPr>
      </w:pPr>
      <w:r w:rsidRPr="00E86197">
        <w:rPr>
          <w:sz w:val="24"/>
          <w:szCs w:val="24"/>
        </w:rPr>
        <w:t>3. Отсутствием макроструктуры и наличием водопрочной микроструктуры;</w:t>
      </w:r>
    </w:p>
    <w:p w:rsidR="00824DF1" w:rsidRPr="00E86197" w:rsidRDefault="00824DF1" w:rsidP="00824DF1">
      <w:pPr>
        <w:spacing w:line="360" w:lineRule="auto"/>
        <w:ind w:left="993" w:right="382" w:firstLine="425"/>
        <w:jc w:val="both"/>
        <w:rPr>
          <w:sz w:val="24"/>
          <w:szCs w:val="24"/>
        </w:rPr>
      </w:pPr>
      <w:r w:rsidRPr="00E86197">
        <w:rPr>
          <w:sz w:val="24"/>
          <w:szCs w:val="24"/>
        </w:rPr>
        <w:t>4.Засоленностью, причем максимальной у почв природных районов в поверхностном слое 10-15 см.</w:t>
      </w:r>
    </w:p>
    <w:p w:rsidR="00824DF1" w:rsidRPr="00E86197" w:rsidRDefault="00824DF1" w:rsidP="00824DF1">
      <w:pPr>
        <w:spacing w:line="360" w:lineRule="auto"/>
        <w:ind w:left="993" w:right="382" w:firstLine="425"/>
        <w:jc w:val="both"/>
        <w:rPr>
          <w:sz w:val="24"/>
          <w:szCs w:val="24"/>
        </w:rPr>
      </w:pPr>
      <w:r w:rsidRPr="00E86197">
        <w:rPr>
          <w:sz w:val="24"/>
          <w:szCs w:val="24"/>
        </w:rPr>
        <w:t>Для данной территории характерны следующие типы почв: серо-бурые суглинистые, солонцы бурые, такыры, солончаки типичные (обыкновенные), солончаки соровые, выходы глин и пески.</w:t>
      </w:r>
    </w:p>
    <w:p w:rsidR="00824DF1" w:rsidRPr="00E86197" w:rsidRDefault="00824DF1" w:rsidP="00824DF1">
      <w:pPr>
        <w:spacing w:line="360" w:lineRule="auto"/>
        <w:ind w:left="993" w:right="382" w:firstLine="425"/>
        <w:jc w:val="both"/>
        <w:rPr>
          <w:sz w:val="24"/>
          <w:szCs w:val="24"/>
        </w:rPr>
      </w:pPr>
      <w:r w:rsidRPr="00E86197">
        <w:rPr>
          <w:sz w:val="24"/>
          <w:szCs w:val="24"/>
        </w:rPr>
        <w:t xml:space="preserve">Зональными почвами на исследуемой территории являются серо-бурые почвы. Широко распространены практически по всей территории. Обычно эти почвы приурочены к слабонаклонной равнине. </w:t>
      </w:r>
    </w:p>
    <w:p w:rsidR="00824DF1" w:rsidRPr="00E86197" w:rsidRDefault="00824DF1" w:rsidP="00824DF1">
      <w:pPr>
        <w:spacing w:line="360" w:lineRule="auto"/>
        <w:ind w:left="993" w:right="382" w:firstLine="425"/>
        <w:jc w:val="both"/>
        <w:rPr>
          <w:sz w:val="24"/>
          <w:szCs w:val="24"/>
        </w:rPr>
      </w:pPr>
      <w:r w:rsidRPr="00E86197">
        <w:rPr>
          <w:sz w:val="24"/>
          <w:szCs w:val="24"/>
        </w:rPr>
        <w:t>Формируются они на карбонатных суглинисто-щебнистых почвообразующих породах. Развиваются в условиях с близким залеганием коренных пород к поверхности. В их профиле сверху выделяется палево-серая корочка мощностью 1-3 см. Под ней аккумулятивный горизонт мощностью 7-10 см буровато-серого цвета с комковато-пороховатой структурой, слабоуплотненный или почти рыхлого сложения, пронизанный корнями растений.</w:t>
      </w:r>
    </w:p>
    <w:p w:rsidR="00824DF1" w:rsidRPr="00E86197" w:rsidRDefault="00824DF1" w:rsidP="00824DF1">
      <w:pPr>
        <w:spacing w:line="360" w:lineRule="auto"/>
        <w:ind w:left="993" w:right="382" w:firstLine="425"/>
        <w:jc w:val="both"/>
        <w:rPr>
          <w:sz w:val="24"/>
          <w:szCs w:val="24"/>
        </w:rPr>
      </w:pPr>
      <w:r w:rsidRPr="00E86197">
        <w:rPr>
          <w:b/>
          <w:i/>
          <w:iCs/>
          <w:sz w:val="24"/>
          <w:szCs w:val="24"/>
        </w:rPr>
        <w:t>Серо-бурые</w:t>
      </w:r>
      <w:r w:rsidRPr="00E86197">
        <w:rPr>
          <w:sz w:val="24"/>
          <w:szCs w:val="24"/>
        </w:rPr>
        <w:t xml:space="preserve"> почвы на данной территории сформировались под белоземельнополынно-кейреуковой, боялычевой, боялычево-белоземельнополынной, черносаксаулово - полынно - кейреуковой и кустарниково - белоземельнополынной растительностью.</w:t>
      </w:r>
    </w:p>
    <w:p w:rsidR="00824DF1" w:rsidRPr="00E86197" w:rsidRDefault="00824DF1" w:rsidP="00824DF1">
      <w:pPr>
        <w:spacing w:line="360" w:lineRule="auto"/>
        <w:ind w:left="993" w:right="382" w:firstLine="425"/>
        <w:jc w:val="both"/>
        <w:rPr>
          <w:sz w:val="24"/>
          <w:szCs w:val="24"/>
        </w:rPr>
      </w:pPr>
      <w:r w:rsidRPr="00E86197">
        <w:rPr>
          <w:sz w:val="24"/>
          <w:szCs w:val="24"/>
        </w:rPr>
        <w:t>Профиль почв четко дифференцирован на генетические горизонты. Типичное морфологическое его строение следующее:</w:t>
      </w:r>
    </w:p>
    <w:p w:rsidR="00824DF1" w:rsidRPr="00E86197" w:rsidRDefault="00824DF1" w:rsidP="00824DF1">
      <w:pPr>
        <w:spacing w:line="360" w:lineRule="auto"/>
        <w:ind w:left="993" w:right="382" w:firstLine="425"/>
        <w:jc w:val="both"/>
        <w:rPr>
          <w:sz w:val="24"/>
          <w:szCs w:val="24"/>
        </w:rPr>
      </w:pPr>
      <w:r w:rsidRPr="00E86197">
        <w:rPr>
          <w:b/>
          <w:bCs/>
        </w:rPr>
        <w:t>А 0-13 см</w:t>
      </w:r>
      <w:r w:rsidRPr="00E86197">
        <w:rPr>
          <w:sz w:val="24"/>
          <w:szCs w:val="24"/>
        </w:rPr>
        <w:t xml:space="preserve"> Серовато-бурый, среднесуглинистый, свежий, пороховато-комковатый, уплотненный, единичные корни, тонкопористый, сверху часто выделяется тонкая (0-3 см) слоисто-чешуйчатая, пористая корочка, переход ясный по цвету. </w:t>
      </w:r>
    </w:p>
    <w:p w:rsidR="00824DF1" w:rsidRPr="00E86197" w:rsidRDefault="00824DF1" w:rsidP="00824DF1">
      <w:pPr>
        <w:spacing w:line="360" w:lineRule="auto"/>
        <w:ind w:left="993" w:right="382" w:firstLine="425"/>
        <w:jc w:val="both"/>
        <w:rPr>
          <w:sz w:val="24"/>
          <w:szCs w:val="24"/>
        </w:rPr>
      </w:pPr>
      <w:r w:rsidRPr="00E86197">
        <w:rPr>
          <w:b/>
          <w:bCs/>
        </w:rPr>
        <w:t>В1 13-25 см</w:t>
      </w:r>
      <w:r w:rsidRPr="00E86197">
        <w:rPr>
          <w:sz w:val="24"/>
          <w:szCs w:val="24"/>
        </w:rPr>
        <w:t xml:space="preserve"> Красновато-бурый, тяжелосуглинистый, свежий, крупно-комковатый, очень плотный, единичные корни, вскипает от раствора соляной кислоты бурно, переход заметный по цвету и механическому составу.</w:t>
      </w:r>
    </w:p>
    <w:p w:rsidR="00824DF1" w:rsidRPr="00E86197" w:rsidRDefault="00824DF1" w:rsidP="00824DF1">
      <w:pPr>
        <w:spacing w:line="360" w:lineRule="auto"/>
        <w:ind w:left="993" w:right="382" w:firstLine="425"/>
        <w:jc w:val="both"/>
        <w:rPr>
          <w:sz w:val="24"/>
          <w:szCs w:val="24"/>
        </w:rPr>
      </w:pPr>
      <w:r w:rsidRPr="00E86197">
        <w:rPr>
          <w:b/>
          <w:bCs/>
        </w:rPr>
        <w:t>С 25-80 см</w:t>
      </w:r>
      <w:r w:rsidRPr="00E86197">
        <w:rPr>
          <w:sz w:val="24"/>
          <w:szCs w:val="24"/>
        </w:rPr>
        <w:t xml:space="preserve"> Желто-бурый, легкосуглинистый, свежий, плотный, бесструктурный, вскипает бурно.</w:t>
      </w:r>
    </w:p>
    <w:p w:rsidR="00824DF1" w:rsidRPr="00E86197" w:rsidRDefault="00824DF1" w:rsidP="00824DF1">
      <w:pPr>
        <w:spacing w:line="360" w:lineRule="auto"/>
        <w:ind w:left="993" w:right="382" w:firstLine="425"/>
        <w:jc w:val="both"/>
        <w:rPr>
          <w:sz w:val="24"/>
          <w:szCs w:val="24"/>
        </w:rPr>
      </w:pPr>
      <w:r w:rsidRPr="00E86197">
        <w:rPr>
          <w:sz w:val="24"/>
          <w:szCs w:val="24"/>
        </w:rPr>
        <w:t xml:space="preserve">Мощность гумусовых горизонтов невелика и составляет 20-25 см. Содержание гумуса очень низкое, в верхнем горизонте А оно достигает 0,3-0,8 %, вниз по профилю обычно постепенно падает. Соответственно мало и азота общего: 0,021-0,074 %. Обеспеченность почв валовым фосфором средняя. Реакция почвенного раствора щелочная и сильнощелочная (рН = 8,0-8,7). Почвы карбонатные с поверхности и по всему профилю. </w:t>
      </w:r>
      <w:r w:rsidRPr="00E86197">
        <w:rPr>
          <w:sz w:val="24"/>
          <w:szCs w:val="24"/>
        </w:rPr>
        <w:lastRenderedPageBreak/>
        <w:t>Емкость поглощения незначительная и составляет 8,4-16,2 мг-экв/100 г почвы. Среди поглощенных оснований преобладает кальций, на долю поглощенного натрия в солонцеватом горизонте</w:t>
      </w:r>
      <w:r w:rsidRPr="00E86197">
        <w:rPr>
          <w:b/>
          <w:bCs/>
        </w:rPr>
        <w:t xml:space="preserve"> В</w:t>
      </w:r>
      <w:r w:rsidRPr="00E86197">
        <w:rPr>
          <w:sz w:val="24"/>
          <w:szCs w:val="24"/>
        </w:rPr>
        <w:t xml:space="preserve"> приходится до 10 % от суммы поглощенных оснований, что обуславливает солонцеватость почв. Содержание водорастворимыхсолей обычно незначительно, однако имеют место и почвы с повышенным количеством солей на глубине 40-80 см.</w:t>
      </w:r>
    </w:p>
    <w:p w:rsidR="00824DF1" w:rsidRPr="00E86197" w:rsidRDefault="00824DF1" w:rsidP="00824DF1">
      <w:pPr>
        <w:spacing w:line="360" w:lineRule="auto"/>
        <w:ind w:left="993" w:right="382" w:firstLine="425"/>
        <w:jc w:val="both"/>
        <w:rPr>
          <w:sz w:val="24"/>
          <w:szCs w:val="24"/>
        </w:rPr>
      </w:pPr>
      <w:r w:rsidRPr="00E86197">
        <w:rPr>
          <w:sz w:val="24"/>
          <w:szCs w:val="24"/>
        </w:rPr>
        <w:t>Гранулометрический состав почвенного профиля довольно однородный и представлен различными суглинками и супесями, с преобладанием в составе фракций песчаных частиц. В солонцовом горизонте отмечается некоторое утяжеление механического состава. Поверхностные слои характеризуются хорошей водопроницаемостью и не очень высокой влагоемкостью. В солонцовом горизонте водопроницаемость значительно снижается, а влагоемкость возрастает. В сухом состоянии солонцеватые горизонты отличаются плотностью, во влажном - вязкостью.</w:t>
      </w:r>
    </w:p>
    <w:p w:rsidR="00824DF1" w:rsidRPr="00E86197" w:rsidRDefault="00824DF1" w:rsidP="00824DF1">
      <w:pPr>
        <w:spacing w:line="360" w:lineRule="auto"/>
        <w:ind w:left="993" w:right="382" w:firstLine="425"/>
        <w:jc w:val="both"/>
        <w:rPr>
          <w:sz w:val="24"/>
          <w:szCs w:val="24"/>
        </w:rPr>
      </w:pPr>
      <w:r w:rsidRPr="00E86197">
        <w:rPr>
          <w:sz w:val="24"/>
          <w:szCs w:val="24"/>
        </w:rPr>
        <w:t>Почвы легко подвергаются процессу дефляции. Устойчивость к антропогенному воздействию, особенно у почв легкого механического состава, слабая.</w:t>
      </w:r>
    </w:p>
    <w:p w:rsidR="00824DF1" w:rsidRPr="00E86197" w:rsidRDefault="00824DF1" w:rsidP="00824DF1">
      <w:pPr>
        <w:spacing w:line="360" w:lineRule="auto"/>
        <w:ind w:left="993" w:right="382" w:firstLine="425"/>
        <w:jc w:val="both"/>
        <w:rPr>
          <w:sz w:val="24"/>
          <w:szCs w:val="24"/>
        </w:rPr>
      </w:pPr>
      <w:r w:rsidRPr="00E86197">
        <w:rPr>
          <w:sz w:val="24"/>
          <w:szCs w:val="24"/>
        </w:rPr>
        <w:t>В подзоне серо-бурых почв широко распространены повсеместно</w:t>
      </w:r>
      <w:r w:rsidRPr="00E86197">
        <w:rPr>
          <w:i/>
          <w:iCs/>
        </w:rPr>
        <w:t xml:space="preserve"> солонцы автоморфные.</w:t>
      </w:r>
    </w:p>
    <w:p w:rsidR="00824DF1" w:rsidRPr="00E86197" w:rsidRDefault="00824DF1" w:rsidP="00824DF1">
      <w:pPr>
        <w:spacing w:line="360" w:lineRule="auto"/>
        <w:ind w:left="993" w:right="382" w:firstLine="425"/>
        <w:jc w:val="both"/>
        <w:rPr>
          <w:sz w:val="24"/>
          <w:szCs w:val="24"/>
        </w:rPr>
      </w:pPr>
      <w:r w:rsidRPr="00E86197">
        <w:rPr>
          <w:sz w:val="24"/>
          <w:szCs w:val="24"/>
        </w:rPr>
        <w:t>Они формируются в условиях глубокого залегания уровня грунтовых вод (не менее 5 - 7 м), которые не принимают участия в формировании этих почв. Автоморфные солонцы распространены как однородными массивами, так и пятнами среди серо-бурых почв под биюргуновыми, кокпеково-биюргуновыми, тасбиюргуновыми, кокпеково- тасбиюргуновыми и кокпеково-белоземельнополынными сообществами.</w:t>
      </w:r>
    </w:p>
    <w:p w:rsidR="00824DF1" w:rsidRPr="00E86197" w:rsidRDefault="00824DF1" w:rsidP="00824DF1">
      <w:pPr>
        <w:spacing w:line="360" w:lineRule="auto"/>
        <w:ind w:left="993" w:right="382" w:firstLine="425"/>
        <w:jc w:val="both"/>
        <w:rPr>
          <w:sz w:val="24"/>
          <w:szCs w:val="24"/>
        </w:rPr>
      </w:pPr>
      <w:r w:rsidRPr="00E86197">
        <w:rPr>
          <w:sz w:val="24"/>
          <w:szCs w:val="24"/>
        </w:rPr>
        <w:t>Почвообразующие породы засолены и залегают близко к поверхности.</w:t>
      </w:r>
    </w:p>
    <w:p w:rsidR="00824DF1" w:rsidRPr="00E86197" w:rsidRDefault="00824DF1" w:rsidP="00824DF1">
      <w:pPr>
        <w:spacing w:line="360" w:lineRule="auto"/>
        <w:ind w:left="993" w:right="382" w:firstLine="425"/>
        <w:jc w:val="both"/>
        <w:rPr>
          <w:sz w:val="24"/>
          <w:szCs w:val="24"/>
        </w:rPr>
      </w:pPr>
      <w:r w:rsidRPr="00E86197">
        <w:rPr>
          <w:sz w:val="24"/>
          <w:szCs w:val="24"/>
        </w:rPr>
        <w:t>Почвенный профиль солонцов хорошо дифференцирован на горизонты, четко выражен солонцовый горизонт. По мощности верхнего надсолонцового горизонта А (2- 5 см) описываемые солонцы относятся к корковым. Характеристика морфологических свойств солонцов приведена ниже.</w:t>
      </w:r>
    </w:p>
    <w:p w:rsidR="00824DF1" w:rsidRPr="00E86197" w:rsidRDefault="00824DF1" w:rsidP="00824DF1">
      <w:pPr>
        <w:spacing w:line="360" w:lineRule="auto"/>
        <w:ind w:left="993" w:right="382" w:firstLine="425"/>
        <w:jc w:val="both"/>
        <w:rPr>
          <w:sz w:val="24"/>
          <w:szCs w:val="24"/>
        </w:rPr>
      </w:pPr>
      <w:r w:rsidRPr="00E86197">
        <w:rPr>
          <w:sz w:val="24"/>
          <w:szCs w:val="24"/>
        </w:rPr>
        <w:t>Угодье - выгон низкого качества. Рельеф - пониженная аккумулятивная равнина с островными песками. Растительность представлена биюргуновой ассоциацией. Поверхность почвы трещиноватая. От соляной кислоты почвы вскипают с поверхности и по всему профилю.</w:t>
      </w:r>
    </w:p>
    <w:p w:rsidR="00824DF1" w:rsidRPr="00E86197" w:rsidRDefault="00824DF1" w:rsidP="00824DF1">
      <w:pPr>
        <w:pStyle w:val="a3"/>
        <w:spacing w:line="360" w:lineRule="auto"/>
        <w:ind w:left="993" w:right="382" w:firstLine="425"/>
      </w:pPr>
      <w:r w:rsidRPr="00E86197">
        <w:rPr>
          <w:rStyle w:val="12"/>
        </w:rPr>
        <w:t>А1 0-3 см</w:t>
      </w:r>
      <w:r w:rsidRPr="00E86197">
        <w:t xml:space="preserve"> Пористая корка светло-серого цвета, сухая, тяжелосуглинистая, чешуйчато-слоеватая, уплотнена, переход заметный по цвету.</w:t>
      </w:r>
    </w:p>
    <w:p w:rsidR="00824DF1" w:rsidRPr="00E86197" w:rsidRDefault="00824DF1" w:rsidP="00824DF1">
      <w:pPr>
        <w:pStyle w:val="a3"/>
        <w:spacing w:line="360" w:lineRule="auto"/>
        <w:ind w:left="993" w:right="382" w:firstLine="425"/>
      </w:pPr>
      <w:r w:rsidRPr="00E86197">
        <w:rPr>
          <w:rStyle w:val="12"/>
        </w:rPr>
        <w:t>В1 3-12 см</w:t>
      </w:r>
      <w:r w:rsidRPr="00E86197">
        <w:t xml:space="preserve"> Темно-бурый, легкоглинистый, сухой, комковато-глыбистый, очень плотный, редкие корешки, переход заметный по цвету.</w:t>
      </w:r>
    </w:p>
    <w:p w:rsidR="00824DF1" w:rsidRPr="00E86197" w:rsidRDefault="00824DF1" w:rsidP="00824DF1">
      <w:pPr>
        <w:pStyle w:val="a3"/>
        <w:spacing w:line="360" w:lineRule="auto"/>
        <w:ind w:left="993" w:right="382" w:firstLine="425"/>
      </w:pPr>
      <w:r w:rsidRPr="00E86197">
        <w:rPr>
          <w:b/>
        </w:rPr>
        <w:lastRenderedPageBreak/>
        <w:t>В2 12-26 см</w:t>
      </w:r>
      <w:r w:rsidRPr="00E86197">
        <w:t xml:space="preserve"> Буровато-красный, легкоглинистый, свежий, крупно-комковатый, плотный, тонкопористый, точки и прожилки солей, единичные корни, переход ясный.</w:t>
      </w:r>
    </w:p>
    <w:p w:rsidR="00824DF1" w:rsidRPr="00E86197" w:rsidRDefault="00824DF1" w:rsidP="00824DF1">
      <w:pPr>
        <w:pStyle w:val="a3"/>
        <w:spacing w:line="360" w:lineRule="auto"/>
        <w:ind w:left="993" w:right="382" w:firstLine="425"/>
      </w:pPr>
      <w:r w:rsidRPr="00E86197">
        <w:rPr>
          <w:b/>
        </w:rPr>
        <w:t>ВС 26-50 см.</w:t>
      </w:r>
      <w:r w:rsidRPr="00E86197">
        <w:t xml:space="preserve"> Бурый с белесоватым из-за высокого скопления солей оттенком, легкоглинистый, свежий, непрочно-комковатый, уплотнен.</w:t>
      </w:r>
    </w:p>
    <w:p w:rsidR="00824DF1" w:rsidRPr="00E86197" w:rsidRDefault="00824DF1" w:rsidP="00824DF1">
      <w:pPr>
        <w:spacing w:line="360" w:lineRule="auto"/>
        <w:ind w:left="993" w:right="382" w:firstLine="425"/>
        <w:jc w:val="both"/>
        <w:rPr>
          <w:sz w:val="24"/>
          <w:szCs w:val="24"/>
        </w:rPr>
      </w:pPr>
      <w:r w:rsidRPr="00E86197">
        <w:rPr>
          <w:sz w:val="24"/>
          <w:szCs w:val="24"/>
        </w:rPr>
        <w:t xml:space="preserve">Физико-химические свойства солонцов следующие. Мощность гумусовых горизонтов невелика и составляет 16-26 см. Содержание гумуса очень низкое: 0.6-0.7 % в надсолонцовом горизонте. Ниже по профилю оно падает до 0.3-0.4 %. Содержание валового азота и его распределение по профилю соответствует гумусу: 0.049-0.059 % в горизонте А и 0.021-0.035 % в ниже лежащих слоях. </w:t>
      </w:r>
    </w:p>
    <w:p w:rsidR="00824DF1" w:rsidRPr="00E86197" w:rsidRDefault="00824DF1" w:rsidP="00824DF1">
      <w:pPr>
        <w:spacing w:line="360" w:lineRule="auto"/>
        <w:ind w:left="993" w:right="382" w:firstLine="425"/>
        <w:jc w:val="both"/>
        <w:rPr>
          <w:sz w:val="24"/>
          <w:szCs w:val="24"/>
        </w:rPr>
      </w:pPr>
      <w:r w:rsidRPr="00E86197">
        <w:rPr>
          <w:sz w:val="24"/>
          <w:szCs w:val="24"/>
        </w:rPr>
        <w:t>Обеспеченность валовым фосфором средняя.</w:t>
      </w:r>
    </w:p>
    <w:p w:rsidR="00824DF1" w:rsidRPr="00E86197" w:rsidRDefault="00824DF1" w:rsidP="00824DF1">
      <w:pPr>
        <w:spacing w:line="360" w:lineRule="auto"/>
        <w:ind w:left="993" w:right="382" w:firstLine="425"/>
        <w:jc w:val="both"/>
        <w:rPr>
          <w:sz w:val="24"/>
          <w:szCs w:val="24"/>
        </w:rPr>
      </w:pPr>
      <w:r w:rsidRPr="00E86197">
        <w:rPr>
          <w:sz w:val="24"/>
          <w:szCs w:val="24"/>
        </w:rPr>
        <w:t>Почвы карбонатные, содержание углесолей в почвенном профиле 2.0-7.6 %. Реакция почвенной среды сильнощелочная, величина рН колеблется в пределах 8.4-9.3. Емкость катионного обмена почвенно-поглощающего комплекса не велика: 6.9-16.8 мг- экв на 100 г почвы. В составе поглощенных оснований превалирует кальций.</w:t>
      </w:r>
    </w:p>
    <w:p w:rsidR="00824DF1" w:rsidRPr="00E86197" w:rsidRDefault="00824DF1" w:rsidP="00824DF1">
      <w:pPr>
        <w:spacing w:line="360" w:lineRule="auto"/>
        <w:ind w:left="993" w:right="382" w:firstLine="425"/>
        <w:jc w:val="both"/>
        <w:rPr>
          <w:sz w:val="24"/>
          <w:szCs w:val="24"/>
        </w:rPr>
      </w:pPr>
      <w:r w:rsidRPr="00E86197">
        <w:rPr>
          <w:sz w:val="24"/>
          <w:szCs w:val="24"/>
        </w:rPr>
        <w:t>Характерной чертой солонцов, определяющей их свойства, является высокое содержание в составе поглощенных катионов натрия, которое достигает 20.0-40.5 % от суммы катионов. Поглощенный натрий оказывает диспергирующее влияние на почвенные коллоиды, разрушает почвенные микроагрегаты, обуславливает крайне не благоприятные агрофизические свойства почвы. Солонцы имеют очень плохую водопроницаемость, плохо просыхают после дождей. Влагоемкость высокая, во влажном состоянии набухают, становятся вязкими и липкими. В сухом состоянии солонцы отличаются значительной плотностью и твердостью, профиль их становится крупно-комковато-глыбистым, трещиноватым.</w:t>
      </w:r>
    </w:p>
    <w:p w:rsidR="00824DF1" w:rsidRPr="00E86197" w:rsidRDefault="00824DF1" w:rsidP="00824DF1">
      <w:pPr>
        <w:spacing w:line="360" w:lineRule="auto"/>
        <w:ind w:left="993" w:right="382" w:firstLine="425"/>
        <w:jc w:val="both"/>
        <w:rPr>
          <w:sz w:val="24"/>
          <w:szCs w:val="24"/>
        </w:rPr>
      </w:pPr>
      <w:r w:rsidRPr="00E86197">
        <w:rPr>
          <w:sz w:val="24"/>
          <w:szCs w:val="24"/>
        </w:rPr>
        <w:t>На характеризуемой территории солонцы содержат значительное количество воднорастворимых солей и относятся к сильносолончаковым. Тип засоления поверхностных горизонтов содовый, на глубине значительное участие принадлежит хлоридам. Среди катионов доминирует натрий. Сумма солей меняется в пределах 1.177- 2.544 %, достигая максимальных значений в почвообразующей породе.</w:t>
      </w:r>
    </w:p>
    <w:p w:rsidR="00824DF1" w:rsidRPr="00E86197" w:rsidRDefault="00824DF1" w:rsidP="00824DF1">
      <w:pPr>
        <w:spacing w:line="360" w:lineRule="auto"/>
        <w:ind w:left="993" w:right="382" w:firstLine="425"/>
        <w:jc w:val="both"/>
        <w:rPr>
          <w:sz w:val="24"/>
          <w:szCs w:val="24"/>
        </w:rPr>
      </w:pPr>
      <w:r w:rsidRPr="00E86197">
        <w:rPr>
          <w:sz w:val="24"/>
          <w:szCs w:val="24"/>
        </w:rPr>
        <w:t xml:space="preserve">Профиль солонцов, как правило, сложен тяжелыми грунтами (глинами, тяжелыми суглинками). Механический состав поверхностных горизонтов солонцов корковвых тяжелосуглинистый, реже встречаются супесчаные разновидности. В составе гранулометрических фракций в тяжелых суглинках и глинах преобладают иловатые частицы, в супесях и легких суглинках - частицы песка среднего. Устойчивость солонцов, особенно тяжелого механического состава, к антропогенному воздействию высокая в сухое </w:t>
      </w:r>
      <w:r w:rsidRPr="00E86197">
        <w:rPr>
          <w:sz w:val="24"/>
          <w:szCs w:val="24"/>
        </w:rPr>
        <w:lastRenderedPageBreak/>
        <w:t>время года.</w:t>
      </w:r>
    </w:p>
    <w:p w:rsidR="00824DF1" w:rsidRPr="00E86197" w:rsidRDefault="00824DF1" w:rsidP="00824DF1">
      <w:pPr>
        <w:spacing w:line="360" w:lineRule="auto"/>
        <w:ind w:left="993" w:right="382" w:firstLine="425"/>
        <w:jc w:val="both"/>
        <w:rPr>
          <w:sz w:val="24"/>
          <w:szCs w:val="24"/>
        </w:rPr>
      </w:pPr>
      <w:r w:rsidRPr="00E86197">
        <w:rPr>
          <w:sz w:val="24"/>
          <w:szCs w:val="24"/>
        </w:rPr>
        <w:t>Повышенное содержание натрия в солонцах создает неблагоприятные водно- физические свойства почв, в результате чего растительный покров на них изрежен и угнетен.</w:t>
      </w:r>
    </w:p>
    <w:p w:rsidR="00824DF1" w:rsidRPr="00E86197" w:rsidRDefault="00824DF1" w:rsidP="00824DF1">
      <w:pPr>
        <w:spacing w:line="360" w:lineRule="auto"/>
        <w:ind w:left="993" w:right="382" w:firstLine="425"/>
        <w:jc w:val="both"/>
        <w:rPr>
          <w:sz w:val="24"/>
          <w:szCs w:val="24"/>
        </w:rPr>
      </w:pPr>
      <w:r w:rsidRPr="00E86197">
        <w:rPr>
          <w:sz w:val="24"/>
          <w:szCs w:val="24"/>
        </w:rPr>
        <w:t>Характерными особенностями солонцов являются: меньшая, чем у зональных почв, обеспеченность питательными веществами. Запас гумуса также меньше, содержание его быстро убывает с глубиной.</w:t>
      </w:r>
    </w:p>
    <w:p w:rsidR="00824DF1" w:rsidRPr="00E86197" w:rsidRDefault="00824DF1" w:rsidP="00824DF1">
      <w:pPr>
        <w:pStyle w:val="a3"/>
        <w:spacing w:line="360" w:lineRule="auto"/>
        <w:ind w:left="993" w:right="382" w:firstLine="425"/>
      </w:pPr>
      <w:r w:rsidRPr="00E86197">
        <w:rPr>
          <w:rStyle w:val="31"/>
          <w:b/>
        </w:rPr>
        <w:t>Солонцы бурые глубокие</w:t>
      </w:r>
      <w:r w:rsidRPr="00E86197">
        <w:t xml:space="preserve"> распространены преимущественно в зоне бурых почв.</w:t>
      </w:r>
    </w:p>
    <w:p w:rsidR="00824DF1" w:rsidRPr="00E86197" w:rsidRDefault="00824DF1" w:rsidP="00824DF1">
      <w:pPr>
        <w:pStyle w:val="a3"/>
        <w:spacing w:line="360" w:lineRule="auto"/>
        <w:ind w:left="993" w:right="382" w:firstLine="425"/>
      </w:pPr>
      <w:r w:rsidRPr="00E86197">
        <w:t>Для данного района характерны такыры - пустынные почвенные образования, отличающиеся своеобразным профилем и признаками. Тяжелый механический состав, высокая щелочность, ничтожно малое количество гумуса характеризуют такыры как почвы с очень неблагоприятными физико-химическими свойствами. Такыры так же широко распространены на равнине Дарьялыктакыр.</w:t>
      </w:r>
    </w:p>
    <w:p w:rsidR="00824DF1" w:rsidRPr="00E86197" w:rsidRDefault="00824DF1" w:rsidP="00824DF1">
      <w:pPr>
        <w:pStyle w:val="a3"/>
        <w:spacing w:line="360" w:lineRule="auto"/>
        <w:ind w:left="993" w:right="382" w:firstLine="425"/>
      </w:pPr>
      <w:r w:rsidRPr="00E86197">
        <w:t>По всему исследуемому массиву распространены</w:t>
      </w:r>
      <w:r w:rsidRPr="00E86197">
        <w:rPr>
          <w:rStyle w:val="31"/>
        </w:rPr>
        <w:t xml:space="preserve"> солончаки,</w:t>
      </w:r>
      <w:r w:rsidRPr="00E86197">
        <w:t xml:space="preserve"> которые занимают значительные площади. Приурочены они к самым низким и наименее дренированным</w:t>
      </w:r>
      <w:r w:rsidRPr="00E86197">
        <w:rPr>
          <w:u w:val="single"/>
        </w:rPr>
        <w:t xml:space="preserve"> </w:t>
      </w:r>
      <w:r w:rsidRPr="00E86197">
        <w:t>участкам поверхности: западины и котловины в пределах речных долин, днища периодически высыхающих озер, замкнутые понижения. Они формируются под влиянием сильно минерализованных грунтовых вод, залегающих на глубине 1,5-3,0 м. Или солончаки приурочены к шлейфам и обнажениям чинков, где на дневную поверхность выходят засоленные породы.</w:t>
      </w:r>
    </w:p>
    <w:p w:rsidR="00824DF1" w:rsidRPr="00E86197" w:rsidRDefault="00824DF1" w:rsidP="00824DF1">
      <w:pPr>
        <w:pStyle w:val="a3"/>
        <w:spacing w:line="360" w:lineRule="auto"/>
        <w:ind w:left="993" w:right="382" w:firstLine="425"/>
      </w:pPr>
      <w:r w:rsidRPr="00E86197">
        <w:t>Несмотря на различные условия формирования, общим признаком всех солончаков является:</w:t>
      </w:r>
    </w:p>
    <w:p w:rsidR="00824DF1" w:rsidRPr="00E86197" w:rsidRDefault="00824DF1" w:rsidP="00824DF1">
      <w:pPr>
        <w:pStyle w:val="a3"/>
        <w:numPr>
          <w:ilvl w:val="0"/>
          <w:numId w:val="105"/>
        </w:numPr>
        <w:tabs>
          <w:tab w:val="left" w:pos="1134"/>
        </w:tabs>
        <w:autoSpaceDE/>
        <w:autoSpaceDN/>
        <w:spacing w:line="360" w:lineRule="auto"/>
        <w:ind w:left="993" w:right="382" w:firstLine="425"/>
      </w:pPr>
      <w:r w:rsidRPr="00E86197">
        <w:t>высокое содержание легкорастворимых солей по всему генетическому</w:t>
      </w:r>
      <w:r w:rsidRPr="00E86197">
        <w:br/>
        <w:t xml:space="preserve">профилю; </w:t>
      </w:r>
    </w:p>
    <w:p w:rsidR="00824DF1" w:rsidRPr="00E86197" w:rsidRDefault="00824DF1" w:rsidP="00824DF1">
      <w:pPr>
        <w:pStyle w:val="a3"/>
        <w:numPr>
          <w:ilvl w:val="0"/>
          <w:numId w:val="105"/>
        </w:numPr>
        <w:tabs>
          <w:tab w:val="left" w:pos="1134"/>
        </w:tabs>
        <w:autoSpaceDE/>
        <w:autoSpaceDN/>
        <w:spacing w:line="360" w:lineRule="auto"/>
        <w:ind w:left="993" w:right="382" w:firstLine="425"/>
      </w:pPr>
      <w:r w:rsidRPr="00E86197">
        <w:t>высокое засоление почво-грунтов, начиная с поверхности;</w:t>
      </w:r>
    </w:p>
    <w:p w:rsidR="00824DF1" w:rsidRPr="00E86197" w:rsidRDefault="00824DF1" w:rsidP="00824DF1">
      <w:pPr>
        <w:pStyle w:val="a3"/>
        <w:numPr>
          <w:ilvl w:val="0"/>
          <w:numId w:val="105"/>
        </w:numPr>
        <w:tabs>
          <w:tab w:val="left" w:pos="1134"/>
        </w:tabs>
        <w:autoSpaceDE/>
        <w:autoSpaceDN/>
        <w:spacing w:line="360" w:lineRule="auto"/>
        <w:ind w:left="993" w:right="382" w:firstLine="425"/>
      </w:pPr>
      <w:r w:rsidRPr="00E86197">
        <w:t>слабая дифференциация профиля на генетические горизонты;</w:t>
      </w:r>
    </w:p>
    <w:p w:rsidR="00824DF1" w:rsidRPr="00E86197" w:rsidRDefault="00824DF1" w:rsidP="00824DF1">
      <w:pPr>
        <w:pStyle w:val="a3"/>
        <w:numPr>
          <w:ilvl w:val="0"/>
          <w:numId w:val="105"/>
        </w:numPr>
        <w:tabs>
          <w:tab w:val="left" w:pos="1134"/>
        </w:tabs>
        <w:autoSpaceDE/>
        <w:autoSpaceDN/>
        <w:spacing w:line="360" w:lineRule="auto"/>
        <w:ind w:left="993" w:right="382" w:firstLine="425"/>
      </w:pPr>
      <w:r w:rsidRPr="00E86197">
        <w:t>вскипание с поверхности при отсутствии видимых выделений карбонатов;</w:t>
      </w:r>
    </w:p>
    <w:p w:rsidR="00824DF1" w:rsidRPr="00E86197" w:rsidRDefault="00824DF1" w:rsidP="00824DF1">
      <w:pPr>
        <w:pStyle w:val="a3"/>
        <w:numPr>
          <w:ilvl w:val="0"/>
          <w:numId w:val="105"/>
        </w:numPr>
        <w:tabs>
          <w:tab w:val="left" w:pos="1134"/>
        </w:tabs>
        <w:autoSpaceDE/>
        <w:autoSpaceDN/>
        <w:spacing w:line="360" w:lineRule="auto"/>
        <w:ind w:left="993" w:right="382" w:firstLine="425"/>
      </w:pPr>
      <w:r w:rsidRPr="00E86197">
        <w:t>наличие пропитанной солями корки, под которой расположен рыхлый горизонт из скоагулированных частиц почвы и кристаллов солей.</w:t>
      </w:r>
    </w:p>
    <w:p w:rsidR="00824DF1" w:rsidRPr="00E86197" w:rsidRDefault="00824DF1" w:rsidP="00824DF1">
      <w:pPr>
        <w:pStyle w:val="a3"/>
        <w:spacing w:line="360" w:lineRule="auto"/>
        <w:ind w:left="993" w:right="382" w:firstLine="425"/>
      </w:pPr>
      <w:r w:rsidRPr="00E86197">
        <w:t>На данной территории выделены подтипы солончаков: типичные (обыкновенные) и соровые.</w:t>
      </w:r>
    </w:p>
    <w:p w:rsidR="00824DF1" w:rsidRPr="00E86197" w:rsidRDefault="00824DF1" w:rsidP="00824DF1">
      <w:pPr>
        <w:pStyle w:val="a3"/>
        <w:spacing w:line="360" w:lineRule="auto"/>
        <w:ind w:left="993" w:right="382" w:firstLine="425"/>
      </w:pPr>
      <w:r w:rsidRPr="00E86197">
        <w:rPr>
          <w:rStyle w:val="31"/>
          <w:b/>
        </w:rPr>
        <w:t>Солончаки типичные</w:t>
      </w:r>
      <w:r w:rsidRPr="00E86197">
        <w:t xml:space="preserve"> получили широкое распространение, как однородными контурами, так и в различных комплексах и сочетаниях с солонцами и серо-бурыми почвами.</w:t>
      </w:r>
    </w:p>
    <w:p w:rsidR="00824DF1" w:rsidRPr="00E86197" w:rsidRDefault="00824DF1" w:rsidP="00824DF1">
      <w:pPr>
        <w:pStyle w:val="a3"/>
        <w:spacing w:line="360" w:lineRule="auto"/>
        <w:ind w:left="993" w:right="382" w:firstLine="425"/>
      </w:pPr>
      <w:r w:rsidRPr="00E86197">
        <w:t xml:space="preserve">Сформировались они в замкнутых бессточных понижениях с близким залеганием </w:t>
      </w:r>
      <w:r w:rsidRPr="00E86197">
        <w:lastRenderedPageBreak/>
        <w:t>минерализованных грунтовых вод (2-6 м), уровень которых периодически меняется в зависимости ог времени года, что способствует поднятию солей к поверхности под кокпековыми и кокпеково-шренковоплынными сообществами, иногда с участием солянок.</w:t>
      </w:r>
    </w:p>
    <w:p w:rsidR="00824DF1" w:rsidRPr="00E86197" w:rsidRDefault="00824DF1" w:rsidP="00824DF1">
      <w:pPr>
        <w:pStyle w:val="a3"/>
        <w:spacing w:line="360" w:lineRule="auto"/>
        <w:ind w:left="993" w:right="382" w:firstLine="425"/>
      </w:pPr>
      <w:r w:rsidRPr="00E86197">
        <w:t>Расчленение профиля солончаков типичных на горизонты слабое. На поверхности почвы выделяется небольшой мощности корочка (0.5 - 1 см), под которой идет рыхлый, наполненный кристаллами солей горизонт мощностью 5-10 см, характеризующийся невысоким содержанием гумуса (от 0.6 до 2.3 %).</w:t>
      </w:r>
    </w:p>
    <w:p w:rsidR="00824DF1" w:rsidRPr="00E86197" w:rsidRDefault="00824DF1" w:rsidP="00824DF1">
      <w:pPr>
        <w:pStyle w:val="a3"/>
        <w:spacing w:line="360" w:lineRule="auto"/>
        <w:ind w:left="993" w:right="382" w:firstLine="425"/>
      </w:pPr>
      <w:r w:rsidRPr="00E86197">
        <w:t>Ниже этого горизонта могут выделяться еще несколько слоев различного механического состава, цвета, сложения, в толще которых ясно прослеживаются соли в виде прожилок, крапинок, гнезд.</w:t>
      </w:r>
    </w:p>
    <w:p w:rsidR="00824DF1" w:rsidRPr="00E86197" w:rsidRDefault="00824DF1" w:rsidP="00824DF1">
      <w:pPr>
        <w:pStyle w:val="a3"/>
        <w:spacing w:line="360" w:lineRule="auto"/>
        <w:ind w:left="993" w:right="382" w:firstLine="425"/>
      </w:pPr>
      <w:r w:rsidRPr="00E86197">
        <w:t>Растительный покров солончаков очень небогатый и представлен, в основном, галофитами с незначительным проективным покрытием. Остальная поверхность совершенно свободна от растений и покрыта белым налетом солей в виде хрупкой корочки.</w:t>
      </w:r>
    </w:p>
    <w:p w:rsidR="00824DF1" w:rsidRPr="00E86197" w:rsidRDefault="00824DF1" w:rsidP="00824DF1">
      <w:pPr>
        <w:pStyle w:val="a3"/>
        <w:spacing w:line="360" w:lineRule="auto"/>
        <w:ind w:left="993" w:right="382" w:firstLine="425"/>
      </w:pPr>
      <w:r w:rsidRPr="00E86197">
        <w:t>Солончаки обыкновенные формируются под солянковой и сочносолянковой растительностью. Это различные виды солянок (сарсазан, сведа вздуто плодная, галимокнемис, солерос, поташник каспийский, соляноколосник, лебеда седая, климакоптера мясистая и шерстистая).</w:t>
      </w:r>
    </w:p>
    <w:p w:rsidR="00824DF1" w:rsidRPr="00E86197" w:rsidRDefault="00824DF1" w:rsidP="00824DF1">
      <w:pPr>
        <w:pStyle w:val="a3"/>
        <w:spacing w:line="360" w:lineRule="auto"/>
        <w:ind w:left="993" w:right="382" w:firstLine="425"/>
      </w:pPr>
      <w:r w:rsidRPr="00E86197">
        <w:t>Используются массивы с характеризуемыми почвами как малопродуктивные пастбища.</w:t>
      </w:r>
    </w:p>
    <w:p w:rsidR="00824DF1" w:rsidRPr="00E86197" w:rsidRDefault="00824DF1" w:rsidP="00824DF1">
      <w:pPr>
        <w:pStyle w:val="a3"/>
        <w:spacing w:line="360" w:lineRule="auto"/>
        <w:ind w:left="993" w:right="382" w:firstLine="425"/>
      </w:pPr>
      <w:r w:rsidRPr="00E86197">
        <w:rPr>
          <w:rStyle w:val="31"/>
        </w:rPr>
        <w:t>Солончаки соровые</w:t>
      </w:r>
      <w:r w:rsidRPr="00E86197">
        <w:t xml:space="preserve"> практически не затронуты процессами почвообразования, и их профиль очень слабо дифференцирован на генетические горизонты. Поверхность, почти полностью лишенная растительности, покрыта или пухлым, или в виде корки слоем скоплений легкорастворимых солей. Под ним залегает мокрая, вязкая, насыщенная солями масса со следами оглеения в виде сизоватых и зеленоватых пятен и прослоек.</w:t>
      </w:r>
    </w:p>
    <w:p w:rsidR="00824DF1" w:rsidRPr="00E86197" w:rsidRDefault="00824DF1" w:rsidP="00824DF1">
      <w:pPr>
        <w:pStyle w:val="a3"/>
        <w:spacing w:line="360" w:lineRule="auto"/>
        <w:ind w:left="993" w:right="382" w:firstLine="425"/>
      </w:pPr>
      <w:r w:rsidRPr="00E86197">
        <w:t xml:space="preserve">Несмотря на отсутствие растительности, поверхностные горизонты соровых солончаков содержат небольшое количество аллохтонного гумуса, принесенного водами делювиальных потоков. Реакция водной суспензии этих почв щелочная. </w:t>
      </w:r>
    </w:p>
    <w:p w:rsidR="00824DF1" w:rsidRPr="00E86197" w:rsidRDefault="00824DF1" w:rsidP="00824DF1">
      <w:pPr>
        <w:pStyle w:val="a3"/>
        <w:spacing w:line="360" w:lineRule="auto"/>
        <w:ind w:left="993" w:right="382" w:firstLine="425"/>
      </w:pPr>
      <w:r w:rsidRPr="00E86197">
        <w:t>В пределах песчаного массива Арыскум получили распространение пески. Они имеют ничтожное количество гумуса, часто карбонатны. Песчаные почвы достаточно плодородны, но крайне бедны связанным азотом, так как процессы минерализации органических веществ в них идут быстрыми темпами.</w:t>
      </w:r>
    </w:p>
    <w:p w:rsidR="00824DF1" w:rsidRPr="00E86197" w:rsidRDefault="00824DF1" w:rsidP="00824DF1">
      <w:pPr>
        <w:pStyle w:val="a3"/>
        <w:spacing w:line="360" w:lineRule="auto"/>
        <w:ind w:left="993" w:right="382" w:firstLine="425"/>
      </w:pPr>
      <w:r w:rsidRPr="00E86197">
        <w:t>Для жизни растений песчаные почвы благоприятны из-за повышенной влагоемкости, малой испаряемости и хорошей аэрации. Атмосферные осадки почти полностью поглощаются песками. Кроме того, рыхлый песок способен конденсировать влагу воздуха.</w:t>
      </w:r>
    </w:p>
    <w:p w:rsidR="00824DF1" w:rsidRPr="00E86197" w:rsidRDefault="00824DF1" w:rsidP="00824DF1">
      <w:pPr>
        <w:pStyle w:val="a3"/>
        <w:spacing w:line="360" w:lineRule="auto"/>
        <w:ind w:left="993" w:right="382" w:firstLine="425"/>
      </w:pPr>
      <w:r w:rsidRPr="00E86197">
        <w:lastRenderedPageBreak/>
        <w:t>Почвы в песках формируются в зависимости от рельефа. Если резко выражен рельеф песков, то слабее закреплены растительностью положительные элементы рельефа. Формирование почв идет параллельно зарастанию песков, которое увеличивается от вершин к понижениям.</w:t>
      </w:r>
    </w:p>
    <w:p w:rsidR="00824DF1" w:rsidRPr="00E86197" w:rsidRDefault="00824DF1" w:rsidP="00824DF1">
      <w:pPr>
        <w:pStyle w:val="a3"/>
        <w:spacing w:line="360" w:lineRule="auto"/>
        <w:ind w:left="993" w:right="382" w:firstLine="425"/>
      </w:pPr>
      <w:r w:rsidRPr="00E86197">
        <w:t>По вершинам и склонам бугров на песках формируется кустарниково- белозем</w:t>
      </w:r>
      <w:r w:rsidR="003D6F11">
        <w:t>е</w:t>
      </w:r>
      <w:r w:rsidRPr="00E86197">
        <w:t>льнополынно-эфсмеровая растительность, по склонам и подножиям бугров белоземельнополынная и полынно-кустарниковая растительность.</w:t>
      </w:r>
    </w:p>
    <w:p w:rsidR="002C6E9D" w:rsidRDefault="002C6E9D">
      <w:pPr>
        <w:pStyle w:val="a3"/>
        <w:spacing w:before="65"/>
        <w:jc w:val="left"/>
      </w:pPr>
    </w:p>
    <w:p w:rsidR="002C6E9D" w:rsidRDefault="00BD15B1">
      <w:pPr>
        <w:pStyle w:val="2"/>
        <w:numPr>
          <w:ilvl w:val="1"/>
          <w:numId w:val="84"/>
        </w:numPr>
        <w:tabs>
          <w:tab w:val="left" w:pos="1878"/>
        </w:tabs>
        <w:spacing w:before="1" w:line="276" w:lineRule="auto"/>
        <w:ind w:left="678" w:right="407" w:firstLine="708"/>
      </w:pPr>
      <w:bookmarkStart w:id="34" w:name="_TOC_250055"/>
      <w:bookmarkStart w:id="35" w:name="_Toc173247035"/>
      <w:r>
        <w:t xml:space="preserve">Особо охраняемые природные территории и объекты историко-культурного </w:t>
      </w:r>
      <w:bookmarkEnd w:id="34"/>
      <w:r>
        <w:rPr>
          <w:spacing w:val="-2"/>
        </w:rPr>
        <w:t>наследия</w:t>
      </w:r>
      <w:bookmarkEnd w:id="35"/>
    </w:p>
    <w:p w:rsidR="00383CB5" w:rsidRPr="00E86197" w:rsidRDefault="00383CB5" w:rsidP="0099585E">
      <w:pPr>
        <w:keepNext/>
        <w:widowControl/>
        <w:spacing w:before="240" w:after="120" w:line="360" w:lineRule="auto"/>
        <w:ind w:left="993" w:right="382" w:firstLine="720"/>
        <w:jc w:val="both"/>
        <w:rPr>
          <w:sz w:val="24"/>
          <w:szCs w:val="24"/>
        </w:rPr>
      </w:pPr>
      <w:r w:rsidRPr="00E86197">
        <w:rPr>
          <w:sz w:val="24"/>
          <w:szCs w:val="24"/>
        </w:rPr>
        <w:t>В пределах Кызылординской области, согласно Постановлению Правительства Республики Казахстан от 10.10.2007 года № 1074, расположены следующие особо охраняемые природные территории республиканского значения:</w:t>
      </w:r>
    </w:p>
    <w:p w:rsidR="00383CB5" w:rsidRPr="00E86197" w:rsidRDefault="00383CB5" w:rsidP="00383CB5">
      <w:pPr>
        <w:keepNext/>
        <w:widowControl/>
        <w:numPr>
          <w:ilvl w:val="0"/>
          <w:numId w:val="106"/>
        </w:numPr>
        <w:tabs>
          <w:tab w:val="left" w:pos="1134"/>
        </w:tabs>
        <w:adjustRightInd w:val="0"/>
        <w:spacing w:line="360" w:lineRule="auto"/>
        <w:jc w:val="both"/>
        <w:rPr>
          <w:sz w:val="24"/>
          <w:szCs w:val="24"/>
        </w:rPr>
      </w:pPr>
      <w:r w:rsidRPr="00E86197">
        <w:rPr>
          <w:color w:val="000000"/>
          <w:sz w:val="24"/>
          <w:szCs w:val="24"/>
        </w:rPr>
        <w:t xml:space="preserve"> </w:t>
      </w:r>
      <w:r w:rsidRPr="00E86197">
        <w:rPr>
          <w:sz w:val="24"/>
          <w:szCs w:val="24"/>
        </w:rPr>
        <w:t>Барсакельмесский государственный природный заповедник;</w:t>
      </w:r>
    </w:p>
    <w:p w:rsidR="00383CB5" w:rsidRPr="00E86197" w:rsidRDefault="00383CB5" w:rsidP="00383CB5">
      <w:pPr>
        <w:keepNext/>
        <w:widowControl/>
        <w:numPr>
          <w:ilvl w:val="0"/>
          <w:numId w:val="106"/>
        </w:numPr>
        <w:tabs>
          <w:tab w:val="left" w:pos="1134"/>
        </w:tabs>
        <w:adjustRightInd w:val="0"/>
        <w:spacing w:line="360" w:lineRule="auto"/>
        <w:jc w:val="both"/>
        <w:rPr>
          <w:sz w:val="24"/>
          <w:szCs w:val="24"/>
        </w:rPr>
      </w:pPr>
      <w:r w:rsidRPr="00E86197">
        <w:rPr>
          <w:sz w:val="24"/>
          <w:szCs w:val="24"/>
        </w:rPr>
        <w:t xml:space="preserve"> Каргалинский государственный природный заказник (зоологический);</w:t>
      </w:r>
    </w:p>
    <w:p w:rsidR="00383CB5" w:rsidRPr="00E86197" w:rsidRDefault="00383CB5" w:rsidP="00383CB5">
      <w:pPr>
        <w:keepNext/>
        <w:widowControl/>
        <w:numPr>
          <w:ilvl w:val="0"/>
          <w:numId w:val="106"/>
        </w:numPr>
        <w:tabs>
          <w:tab w:val="left" w:pos="1134"/>
        </w:tabs>
        <w:adjustRightInd w:val="0"/>
        <w:spacing w:line="360" w:lineRule="auto"/>
        <w:jc w:val="both"/>
        <w:rPr>
          <w:sz w:val="24"/>
          <w:szCs w:val="24"/>
        </w:rPr>
      </w:pPr>
      <w:r w:rsidRPr="00E86197">
        <w:rPr>
          <w:sz w:val="24"/>
          <w:szCs w:val="24"/>
        </w:rPr>
        <w:t>Торангылсайский государственный природный заказник (зоологический).</w:t>
      </w:r>
    </w:p>
    <w:p w:rsidR="002C6E9D" w:rsidRDefault="002C6E9D">
      <w:pPr>
        <w:jc w:val="center"/>
        <w:rPr>
          <w:sz w:val="20"/>
        </w:rPr>
        <w:sectPr w:rsidR="002C6E9D" w:rsidSect="00383CB5">
          <w:headerReference w:type="default" r:id="rId20"/>
          <w:pgSz w:w="11910" w:h="16850"/>
          <w:pgMar w:top="1100" w:right="440" w:bottom="1000" w:left="740" w:header="773" w:footer="0" w:gutter="0"/>
          <w:cols w:space="720"/>
        </w:sectPr>
      </w:pPr>
    </w:p>
    <w:p w:rsidR="002C6E9D" w:rsidRDefault="00BD15B1">
      <w:pPr>
        <w:pStyle w:val="1"/>
        <w:numPr>
          <w:ilvl w:val="0"/>
          <w:numId w:val="84"/>
        </w:numPr>
        <w:tabs>
          <w:tab w:val="left" w:pos="2093"/>
        </w:tabs>
        <w:spacing w:before="157" w:line="278" w:lineRule="auto"/>
        <w:ind w:left="961" w:right="409" w:firstLine="708"/>
        <w:jc w:val="both"/>
      </w:pPr>
      <w:bookmarkStart w:id="36" w:name="_TOC_250054"/>
      <w:bookmarkStart w:id="37" w:name="_Toc173247036"/>
      <w:r>
        <w:lastRenderedPageBreak/>
        <w:t xml:space="preserve">СОВРЕМЕННОЕ СОСТОЯНИЕ ОКРУЖАЮЩЕЙ СРЕДЫ РАЙОНА </w:t>
      </w:r>
      <w:bookmarkEnd w:id="36"/>
      <w:r>
        <w:rPr>
          <w:spacing w:val="-2"/>
        </w:rPr>
        <w:t>РАБОТ</w:t>
      </w:r>
      <w:bookmarkEnd w:id="37"/>
    </w:p>
    <w:p w:rsidR="002C6E9D" w:rsidRDefault="00BD15B1" w:rsidP="00F03582">
      <w:pPr>
        <w:pStyle w:val="a3"/>
        <w:spacing w:line="360" w:lineRule="auto"/>
        <w:ind w:left="961" w:right="404" w:firstLine="708"/>
      </w:pPr>
      <w:r>
        <w:t>АО «</w:t>
      </w:r>
      <w:r w:rsidR="00383CB5">
        <w:t>Нефтяная компания «КОР»</w:t>
      </w:r>
      <w:r>
        <w:t xml:space="preserve"> ведет внутренний учет, формирует и представляет периодические отчеты по результатам производственного экологического контроля в соответствии с требованиями, устанавливаемыми уполномоченным органом в области охраны окружающей среды.</w:t>
      </w:r>
    </w:p>
    <w:p w:rsidR="002C6E9D" w:rsidRDefault="00BD15B1" w:rsidP="00F03582">
      <w:pPr>
        <w:pStyle w:val="a3"/>
        <w:spacing w:line="360" w:lineRule="auto"/>
        <w:ind w:left="961" w:right="404"/>
      </w:pPr>
      <w:r>
        <w:t xml:space="preserve">Описание современного состояния окружающей среды приводится по данным отчета по результатам </w:t>
      </w:r>
      <w:r w:rsidRPr="0099585E">
        <w:t xml:space="preserve">производственного экологического контроля на месторождении </w:t>
      </w:r>
      <w:r w:rsidR="00BB69A4" w:rsidRPr="0099585E">
        <w:t>Ащисай</w:t>
      </w:r>
      <w:r w:rsidRPr="0099585E">
        <w:t xml:space="preserve"> за </w:t>
      </w:r>
      <w:r w:rsidR="0099585E" w:rsidRPr="0099585E">
        <w:t>1</w:t>
      </w:r>
      <w:r w:rsidR="00121D1B" w:rsidRPr="0099585E">
        <w:t xml:space="preserve"> квартал 202</w:t>
      </w:r>
      <w:r w:rsidR="0099585E" w:rsidRPr="0099585E">
        <w:t>4</w:t>
      </w:r>
      <w:r w:rsidR="00121D1B" w:rsidRPr="0099585E">
        <w:t xml:space="preserve"> </w:t>
      </w:r>
      <w:r w:rsidRPr="0099585E">
        <w:t>г.</w:t>
      </w:r>
    </w:p>
    <w:p w:rsidR="002C6E9D" w:rsidRDefault="00BD15B1">
      <w:pPr>
        <w:pStyle w:val="2"/>
        <w:numPr>
          <w:ilvl w:val="1"/>
          <w:numId w:val="84"/>
        </w:numPr>
        <w:tabs>
          <w:tab w:val="left" w:pos="2029"/>
        </w:tabs>
        <w:ind w:left="2029"/>
      </w:pPr>
      <w:bookmarkStart w:id="38" w:name="_TOC_250053"/>
      <w:bookmarkStart w:id="39" w:name="_Toc173247037"/>
      <w:r>
        <w:t>Атмосферный</w:t>
      </w:r>
      <w:r>
        <w:rPr>
          <w:spacing w:val="-6"/>
        </w:rPr>
        <w:t xml:space="preserve"> </w:t>
      </w:r>
      <w:bookmarkEnd w:id="38"/>
      <w:r>
        <w:rPr>
          <w:spacing w:val="-2"/>
        </w:rPr>
        <w:t>воздух</w:t>
      </w:r>
      <w:bookmarkEnd w:id="39"/>
    </w:p>
    <w:p w:rsidR="00B2433F" w:rsidRPr="00136951" w:rsidRDefault="00B2433F" w:rsidP="00D64804">
      <w:pPr>
        <w:pStyle w:val="af1"/>
        <w:widowControl w:val="0"/>
        <w:ind w:left="992" w:right="380" w:firstLine="0"/>
      </w:pPr>
      <w:r w:rsidRPr="00136951">
        <w:t xml:space="preserve">Для характеристики современного состояния атмосферного воздуха на месторождении Ащисай использовались мониторинговые данные «Отчета по результатам производственного экологического контроля за </w:t>
      </w:r>
      <w:r w:rsidR="00A5060F">
        <w:rPr>
          <w:lang w:val="ru-RU"/>
        </w:rPr>
        <w:t>1</w:t>
      </w:r>
      <w:r w:rsidRPr="00136951">
        <w:t xml:space="preserve"> квартал 20</w:t>
      </w:r>
      <w:r w:rsidRPr="00136951">
        <w:rPr>
          <w:lang w:val="ru-RU"/>
        </w:rPr>
        <w:t>2</w:t>
      </w:r>
      <w:r w:rsidR="00A5060F">
        <w:rPr>
          <w:lang w:val="ru-RU"/>
        </w:rPr>
        <w:t>4</w:t>
      </w:r>
      <w:r w:rsidRPr="00136951">
        <w:t xml:space="preserve"> г. АО «НК КОР».</w:t>
      </w:r>
    </w:p>
    <w:p w:rsidR="00B2433F" w:rsidRPr="00136951" w:rsidRDefault="00B2433F" w:rsidP="00D64804">
      <w:pPr>
        <w:pStyle w:val="af1"/>
        <w:widowControl w:val="0"/>
        <w:ind w:left="992" w:right="380" w:firstLine="0"/>
      </w:pPr>
      <w:r w:rsidRPr="00136951">
        <w:t>Мониторинг атмосферного воздуха осуществлялся с привлечением аккредитованной испытательной лаборатории ТОО «Цитрин».</w:t>
      </w:r>
    </w:p>
    <w:p w:rsidR="00B2433F" w:rsidRPr="00136951" w:rsidRDefault="00B2433F" w:rsidP="00F03582">
      <w:pPr>
        <w:pStyle w:val="af1"/>
        <w:widowControl w:val="0"/>
        <w:ind w:left="992" w:right="380" w:firstLine="0"/>
        <w:rPr>
          <w:lang w:val="ru-RU"/>
        </w:rPr>
      </w:pPr>
      <w:r w:rsidRPr="00136951">
        <w:t xml:space="preserve">Для оценки фактического состояния атмосферного воздуха отбор проб атмосферного воздуха для качественного и количественного анализа был проведен на четырех точках по розе ветров на границе санитарно-защитной зоны. </w:t>
      </w:r>
    </w:p>
    <w:p w:rsidR="00B2433F" w:rsidRPr="00A5060F" w:rsidRDefault="00B2433F" w:rsidP="00F03582">
      <w:pPr>
        <w:pStyle w:val="af1"/>
        <w:widowControl w:val="0"/>
        <w:ind w:left="992" w:right="380" w:firstLine="0"/>
        <w:rPr>
          <w:lang w:val="ru-RU"/>
        </w:rPr>
      </w:pPr>
      <w:r w:rsidRPr="00A5060F">
        <w:t xml:space="preserve">Для оценки фактического состояния атмосферного воздуха произведен отбор проб на содержание следующих ингредиентов: углерода оксид, сажа,  </w:t>
      </w:r>
      <w:r w:rsidR="00A5060F">
        <w:rPr>
          <w:lang w:val="ru-RU"/>
        </w:rPr>
        <w:t>пыль неорганическая</w:t>
      </w:r>
      <w:r w:rsidRPr="00A5060F">
        <w:t>, азота диоксид, серы диоксид, углеводороды предельные С</w:t>
      </w:r>
      <w:r w:rsidRPr="00A5060F">
        <w:rPr>
          <w:lang w:val="ru-RU"/>
        </w:rPr>
        <w:t>1</w:t>
      </w:r>
      <w:r w:rsidR="00A5060F" w:rsidRPr="00A5060F">
        <w:rPr>
          <w:lang w:val="ru-RU"/>
        </w:rPr>
        <w:t>-</w:t>
      </w:r>
      <w:r w:rsidRPr="00A5060F">
        <w:t>С</w:t>
      </w:r>
      <w:r w:rsidRPr="00A5060F">
        <w:rPr>
          <w:lang w:val="ru-RU"/>
        </w:rPr>
        <w:t>5.</w:t>
      </w:r>
    </w:p>
    <w:p w:rsidR="00B2433F" w:rsidRPr="00A5060F" w:rsidRDefault="00B2433F" w:rsidP="00F03582">
      <w:pPr>
        <w:pStyle w:val="af1"/>
        <w:widowControl w:val="0"/>
        <w:ind w:left="992" w:right="380" w:firstLine="0"/>
      </w:pPr>
      <w:r w:rsidRPr="00A5060F">
        <w:t xml:space="preserve">Оценка качества атмосферного воздуха проводилась по кратности превышения ПДК, которая устанавливается в соответствии с приказом Министра национальной экономики Республики Казахстан «Об утверждении Гигиенических нормативов к атмосферному воздуху в городских и сельских населенных пунктах» от </w:t>
      </w:r>
      <w:r w:rsidR="00A5060F">
        <w:rPr>
          <w:lang w:val="ru-RU"/>
        </w:rPr>
        <w:t>02</w:t>
      </w:r>
      <w:r w:rsidRPr="00A5060F">
        <w:t>.0</w:t>
      </w:r>
      <w:r w:rsidR="00A5060F">
        <w:rPr>
          <w:lang w:val="ru-RU"/>
        </w:rPr>
        <w:t>8</w:t>
      </w:r>
      <w:r w:rsidRPr="00A5060F">
        <w:t>.20</w:t>
      </w:r>
      <w:r w:rsidR="00A5060F">
        <w:rPr>
          <w:lang w:val="ru-RU"/>
        </w:rPr>
        <w:t>22</w:t>
      </w:r>
      <w:r w:rsidRPr="00A5060F">
        <w:t xml:space="preserve"> </w:t>
      </w:r>
      <w:r w:rsidR="00A5060F" w:rsidRPr="00A5060F">
        <w:t>№ ҚР ДСМ-70</w:t>
      </w:r>
      <w:r w:rsidRPr="00A5060F">
        <w:t xml:space="preserve">. Средние значения концентраций загрязняющих веществ в атмосферном воздухе на границе санитарно-защитной зоны месторождения за </w:t>
      </w:r>
      <w:r w:rsidR="00A5060F">
        <w:rPr>
          <w:lang w:val="ru-RU"/>
        </w:rPr>
        <w:t>1</w:t>
      </w:r>
      <w:r w:rsidRPr="00A5060F">
        <w:t xml:space="preserve"> квартал 20</w:t>
      </w:r>
      <w:r w:rsidRPr="00A5060F">
        <w:rPr>
          <w:lang w:val="ru-RU"/>
        </w:rPr>
        <w:t>2</w:t>
      </w:r>
      <w:r w:rsidR="00A5060F" w:rsidRPr="00A5060F">
        <w:rPr>
          <w:lang w:val="ru-RU"/>
        </w:rPr>
        <w:t>4</w:t>
      </w:r>
      <w:r w:rsidRPr="00A5060F">
        <w:t xml:space="preserve"> года представлены в таблице </w:t>
      </w:r>
      <w:r w:rsidR="00F03582" w:rsidRPr="00A5060F">
        <w:t>2.1.1</w:t>
      </w:r>
      <w:r w:rsidRPr="00A5060F">
        <w:t>.</w:t>
      </w:r>
    </w:p>
    <w:p w:rsidR="00B2433F" w:rsidRPr="00A5060F" w:rsidRDefault="00B2433F" w:rsidP="00F03582">
      <w:pPr>
        <w:ind w:left="992" w:right="380"/>
        <w:jc w:val="both"/>
        <w:rPr>
          <w:b/>
        </w:rPr>
      </w:pPr>
      <w:r w:rsidRPr="00A5060F">
        <w:rPr>
          <w:b/>
        </w:rPr>
        <w:t xml:space="preserve">Таблица </w:t>
      </w:r>
      <w:r w:rsidR="00F03582" w:rsidRPr="00A5060F">
        <w:rPr>
          <w:b/>
        </w:rPr>
        <w:t>2.1.1</w:t>
      </w:r>
      <w:r w:rsidRPr="00A5060F">
        <w:rPr>
          <w:b/>
        </w:rPr>
        <w:t xml:space="preserve"> - Средние значения концентраций загрязняющих веществ в атмосферном воздухе на границе санитарно-защитной зоны месторождения за 3 квартал 2020 года</w:t>
      </w:r>
    </w:p>
    <w:tbl>
      <w:tblPr>
        <w:tblW w:w="9327"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421"/>
        <w:gridCol w:w="3071"/>
      </w:tblGrid>
      <w:tr w:rsidR="00B2433F" w:rsidRPr="00A5060F" w:rsidTr="00D64804">
        <w:trPr>
          <w:trHeight w:val="538"/>
          <w:tblHeader/>
        </w:trPr>
        <w:tc>
          <w:tcPr>
            <w:tcW w:w="2835" w:type="dxa"/>
            <w:shd w:val="clear" w:color="auto" w:fill="auto"/>
            <w:vAlign w:val="center"/>
            <w:hideMark/>
          </w:tcPr>
          <w:p w:rsidR="00B2433F" w:rsidRPr="00A5060F" w:rsidRDefault="00B2433F" w:rsidP="00F03582">
            <w:pPr>
              <w:autoSpaceDE/>
              <w:autoSpaceDN/>
              <w:ind w:left="39" w:right="380"/>
              <w:jc w:val="center"/>
              <w:rPr>
                <w:b/>
                <w:bCs/>
                <w:iCs/>
                <w:color w:val="000000"/>
                <w:sz w:val="20"/>
                <w:szCs w:val="20"/>
              </w:rPr>
            </w:pPr>
            <w:r w:rsidRPr="00A5060F">
              <w:rPr>
                <w:b/>
                <w:bCs/>
                <w:iCs/>
                <w:color w:val="000000"/>
                <w:sz w:val="20"/>
                <w:szCs w:val="20"/>
              </w:rPr>
              <w:t>Наименование загрязняющих веществ</w:t>
            </w:r>
          </w:p>
        </w:tc>
        <w:tc>
          <w:tcPr>
            <w:tcW w:w="3421" w:type="dxa"/>
            <w:shd w:val="clear" w:color="auto" w:fill="auto"/>
            <w:vAlign w:val="center"/>
            <w:hideMark/>
          </w:tcPr>
          <w:p w:rsidR="00B2433F" w:rsidRPr="00A5060F" w:rsidRDefault="00B2433F" w:rsidP="00F03582">
            <w:pPr>
              <w:autoSpaceDE/>
              <w:autoSpaceDN/>
              <w:ind w:left="-65" w:right="380"/>
              <w:jc w:val="center"/>
              <w:rPr>
                <w:b/>
                <w:bCs/>
                <w:iCs/>
                <w:color w:val="000000"/>
                <w:sz w:val="20"/>
                <w:szCs w:val="20"/>
              </w:rPr>
            </w:pPr>
            <w:r w:rsidRPr="00A5060F">
              <w:rPr>
                <w:b/>
                <w:bCs/>
                <w:iCs/>
                <w:color w:val="000000"/>
                <w:sz w:val="20"/>
                <w:szCs w:val="20"/>
              </w:rPr>
              <w:t>Норма ПДК м.р., мг/м</w:t>
            </w:r>
            <w:r w:rsidRPr="00A5060F">
              <w:rPr>
                <w:b/>
                <w:bCs/>
                <w:iCs/>
                <w:color w:val="000000"/>
                <w:sz w:val="20"/>
                <w:szCs w:val="20"/>
                <w:vertAlign w:val="superscript"/>
              </w:rPr>
              <w:t>3</w:t>
            </w:r>
          </w:p>
        </w:tc>
        <w:tc>
          <w:tcPr>
            <w:tcW w:w="3071" w:type="dxa"/>
            <w:shd w:val="clear" w:color="auto" w:fill="auto"/>
            <w:noWrap/>
            <w:vAlign w:val="bottom"/>
            <w:hideMark/>
          </w:tcPr>
          <w:p w:rsidR="00B2433F" w:rsidRPr="00A5060F" w:rsidRDefault="00B2433F" w:rsidP="00A5060F">
            <w:pPr>
              <w:autoSpaceDE/>
              <w:autoSpaceDN/>
              <w:ind w:left="-119" w:right="-132"/>
              <w:jc w:val="center"/>
              <w:rPr>
                <w:b/>
                <w:color w:val="000000"/>
                <w:sz w:val="20"/>
                <w:szCs w:val="20"/>
              </w:rPr>
            </w:pPr>
            <w:r w:rsidRPr="00A5060F">
              <w:rPr>
                <w:b/>
                <w:sz w:val="20"/>
                <w:szCs w:val="20"/>
              </w:rPr>
              <w:t>Средняя концентрация, мг/м</w:t>
            </w:r>
            <w:r w:rsidRPr="00A5060F">
              <w:rPr>
                <w:b/>
                <w:sz w:val="20"/>
                <w:szCs w:val="20"/>
                <w:vertAlign w:val="superscript"/>
              </w:rPr>
              <w:t>3</w:t>
            </w:r>
          </w:p>
        </w:tc>
      </w:tr>
      <w:tr w:rsidR="00B2433F" w:rsidRPr="00A5060F" w:rsidTr="00D64804">
        <w:trPr>
          <w:trHeight w:val="185"/>
        </w:trPr>
        <w:tc>
          <w:tcPr>
            <w:tcW w:w="2835" w:type="dxa"/>
            <w:shd w:val="clear" w:color="auto" w:fill="auto"/>
            <w:hideMark/>
          </w:tcPr>
          <w:p w:rsidR="00B2433F" w:rsidRPr="00A5060F" w:rsidRDefault="00B2433F" w:rsidP="00C7255E">
            <w:pPr>
              <w:autoSpaceDE/>
              <w:autoSpaceDN/>
              <w:ind w:left="39" w:right="-108"/>
              <w:jc w:val="center"/>
              <w:rPr>
                <w:color w:val="000000"/>
                <w:sz w:val="20"/>
                <w:szCs w:val="20"/>
              </w:rPr>
            </w:pPr>
            <w:r w:rsidRPr="00A5060F">
              <w:rPr>
                <w:color w:val="000000"/>
                <w:sz w:val="20"/>
                <w:szCs w:val="20"/>
              </w:rPr>
              <w:t>Оксид углерода</w:t>
            </w:r>
          </w:p>
        </w:tc>
        <w:tc>
          <w:tcPr>
            <w:tcW w:w="3421" w:type="dxa"/>
            <w:shd w:val="clear" w:color="auto" w:fill="auto"/>
            <w:vAlign w:val="center"/>
            <w:hideMark/>
          </w:tcPr>
          <w:p w:rsidR="00B2433F" w:rsidRPr="00A5060F" w:rsidRDefault="00B2433F" w:rsidP="00C7255E">
            <w:pPr>
              <w:autoSpaceDE/>
              <w:autoSpaceDN/>
              <w:ind w:left="-101" w:right="-90"/>
              <w:jc w:val="center"/>
              <w:rPr>
                <w:bCs/>
                <w:color w:val="000000"/>
                <w:sz w:val="20"/>
                <w:szCs w:val="20"/>
              </w:rPr>
            </w:pPr>
            <w:r w:rsidRPr="00A5060F">
              <w:rPr>
                <w:bCs/>
                <w:color w:val="000000"/>
                <w:sz w:val="20"/>
                <w:szCs w:val="20"/>
              </w:rPr>
              <w:t>5</w:t>
            </w:r>
          </w:p>
        </w:tc>
        <w:tc>
          <w:tcPr>
            <w:tcW w:w="3071" w:type="dxa"/>
            <w:shd w:val="clear" w:color="auto" w:fill="auto"/>
            <w:noWrap/>
            <w:vAlign w:val="center"/>
          </w:tcPr>
          <w:p w:rsidR="00B2433F" w:rsidRPr="00A5060F" w:rsidRDefault="00A5060F" w:rsidP="00A5060F">
            <w:pPr>
              <w:ind w:left="-119" w:right="-132"/>
              <w:jc w:val="center"/>
              <w:rPr>
                <w:bCs/>
                <w:color w:val="000000"/>
                <w:sz w:val="20"/>
                <w:szCs w:val="20"/>
              </w:rPr>
            </w:pPr>
            <w:r>
              <w:rPr>
                <w:bCs/>
                <w:color w:val="000000"/>
                <w:sz w:val="20"/>
                <w:szCs w:val="20"/>
              </w:rPr>
              <w:t>0,07025</w:t>
            </w:r>
          </w:p>
        </w:tc>
      </w:tr>
      <w:tr w:rsidR="00B2433F" w:rsidRPr="00A5060F" w:rsidTr="00D64804">
        <w:trPr>
          <w:trHeight w:val="185"/>
        </w:trPr>
        <w:tc>
          <w:tcPr>
            <w:tcW w:w="2835" w:type="dxa"/>
            <w:shd w:val="clear" w:color="auto" w:fill="auto"/>
            <w:hideMark/>
          </w:tcPr>
          <w:p w:rsidR="00B2433F" w:rsidRPr="00A5060F" w:rsidRDefault="00B2433F" w:rsidP="00C7255E">
            <w:pPr>
              <w:autoSpaceDE/>
              <w:autoSpaceDN/>
              <w:ind w:left="39" w:right="-108"/>
              <w:jc w:val="center"/>
              <w:rPr>
                <w:color w:val="000000"/>
                <w:sz w:val="20"/>
                <w:szCs w:val="20"/>
              </w:rPr>
            </w:pPr>
            <w:r w:rsidRPr="00A5060F">
              <w:rPr>
                <w:color w:val="000000"/>
                <w:sz w:val="20"/>
                <w:szCs w:val="20"/>
              </w:rPr>
              <w:t>Сажа</w:t>
            </w:r>
          </w:p>
        </w:tc>
        <w:tc>
          <w:tcPr>
            <w:tcW w:w="3421" w:type="dxa"/>
            <w:shd w:val="clear" w:color="auto" w:fill="auto"/>
            <w:vAlign w:val="center"/>
            <w:hideMark/>
          </w:tcPr>
          <w:p w:rsidR="00B2433F" w:rsidRPr="00A5060F" w:rsidRDefault="00B2433F" w:rsidP="00C7255E">
            <w:pPr>
              <w:autoSpaceDE/>
              <w:autoSpaceDN/>
              <w:ind w:left="-101" w:right="-90"/>
              <w:jc w:val="center"/>
              <w:rPr>
                <w:bCs/>
                <w:color w:val="000000"/>
                <w:sz w:val="20"/>
                <w:szCs w:val="20"/>
              </w:rPr>
            </w:pPr>
            <w:r w:rsidRPr="00A5060F">
              <w:rPr>
                <w:bCs/>
                <w:color w:val="000000"/>
                <w:sz w:val="20"/>
                <w:szCs w:val="20"/>
              </w:rPr>
              <w:t>0,15</w:t>
            </w:r>
          </w:p>
        </w:tc>
        <w:tc>
          <w:tcPr>
            <w:tcW w:w="3071" w:type="dxa"/>
            <w:shd w:val="clear" w:color="auto" w:fill="auto"/>
            <w:noWrap/>
            <w:vAlign w:val="center"/>
          </w:tcPr>
          <w:p w:rsidR="00B2433F" w:rsidRPr="00A5060F" w:rsidRDefault="00A5060F" w:rsidP="00A5060F">
            <w:pPr>
              <w:ind w:left="-119" w:right="-132"/>
              <w:jc w:val="center"/>
              <w:rPr>
                <w:bCs/>
                <w:color w:val="000000"/>
                <w:sz w:val="20"/>
                <w:szCs w:val="20"/>
              </w:rPr>
            </w:pPr>
            <w:r>
              <w:rPr>
                <w:bCs/>
                <w:color w:val="000000"/>
                <w:sz w:val="20"/>
                <w:szCs w:val="20"/>
              </w:rPr>
              <w:t>0,020325</w:t>
            </w:r>
          </w:p>
        </w:tc>
      </w:tr>
      <w:tr w:rsidR="00B2433F" w:rsidRPr="00A5060F" w:rsidTr="00D64804">
        <w:trPr>
          <w:trHeight w:val="185"/>
        </w:trPr>
        <w:tc>
          <w:tcPr>
            <w:tcW w:w="2835" w:type="dxa"/>
            <w:shd w:val="clear" w:color="auto" w:fill="auto"/>
            <w:hideMark/>
          </w:tcPr>
          <w:p w:rsidR="00B2433F" w:rsidRPr="00A5060F" w:rsidRDefault="00A5060F" w:rsidP="00C7255E">
            <w:pPr>
              <w:autoSpaceDE/>
              <w:autoSpaceDN/>
              <w:ind w:left="39" w:right="-108"/>
              <w:jc w:val="center"/>
              <w:rPr>
                <w:color w:val="000000"/>
                <w:sz w:val="20"/>
                <w:szCs w:val="20"/>
              </w:rPr>
            </w:pPr>
            <w:r>
              <w:rPr>
                <w:color w:val="000000"/>
                <w:sz w:val="20"/>
                <w:szCs w:val="20"/>
              </w:rPr>
              <w:t>Пыль неорганическая</w:t>
            </w:r>
          </w:p>
        </w:tc>
        <w:tc>
          <w:tcPr>
            <w:tcW w:w="3421" w:type="dxa"/>
            <w:shd w:val="clear" w:color="auto" w:fill="auto"/>
            <w:vAlign w:val="center"/>
            <w:hideMark/>
          </w:tcPr>
          <w:p w:rsidR="00B2433F" w:rsidRPr="00A5060F" w:rsidRDefault="00B2433F" w:rsidP="00C7255E">
            <w:pPr>
              <w:autoSpaceDE/>
              <w:autoSpaceDN/>
              <w:ind w:left="-101" w:right="-90"/>
              <w:jc w:val="center"/>
              <w:rPr>
                <w:bCs/>
                <w:color w:val="000000"/>
                <w:sz w:val="20"/>
                <w:szCs w:val="20"/>
              </w:rPr>
            </w:pPr>
            <w:r w:rsidRPr="00A5060F">
              <w:rPr>
                <w:bCs/>
                <w:color w:val="000000"/>
                <w:sz w:val="20"/>
                <w:szCs w:val="20"/>
              </w:rPr>
              <w:t>1</w:t>
            </w:r>
          </w:p>
        </w:tc>
        <w:tc>
          <w:tcPr>
            <w:tcW w:w="3071" w:type="dxa"/>
            <w:shd w:val="clear" w:color="auto" w:fill="auto"/>
            <w:noWrap/>
            <w:vAlign w:val="center"/>
          </w:tcPr>
          <w:p w:rsidR="00B2433F" w:rsidRPr="00A5060F" w:rsidRDefault="00A5060F" w:rsidP="00A5060F">
            <w:pPr>
              <w:ind w:left="-119" w:right="-132"/>
              <w:jc w:val="center"/>
              <w:rPr>
                <w:bCs/>
                <w:color w:val="000000"/>
                <w:sz w:val="20"/>
                <w:szCs w:val="20"/>
              </w:rPr>
            </w:pPr>
            <w:r>
              <w:rPr>
                <w:bCs/>
                <w:color w:val="000000"/>
                <w:sz w:val="20"/>
                <w:szCs w:val="20"/>
              </w:rPr>
              <w:t>0,02775</w:t>
            </w:r>
          </w:p>
        </w:tc>
      </w:tr>
      <w:tr w:rsidR="00B2433F" w:rsidRPr="00A5060F" w:rsidTr="00D64804">
        <w:trPr>
          <w:trHeight w:val="185"/>
        </w:trPr>
        <w:tc>
          <w:tcPr>
            <w:tcW w:w="2835" w:type="dxa"/>
            <w:shd w:val="clear" w:color="auto" w:fill="auto"/>
            <w:hideMark/>
          </w:tcPr>
          <w:p w:rsidR="00B2433F" w:rsidRPr="00A5060F" w:rsidRDefault="00B2433F" w:rsidP="00C7255E">
            <w:pPr>
              <w:autoSpaceDE/>
              <w:autoSpaceDN/>
              <w:ind w:left="39" w:right="-108"/>
              <w:jc w:val="center"/>
              <w:rPr>
                <w:color w:val="000000"/>
                <w:sz w:val="20"/>
                <w:szCs w:val="20"/>
              </w:rPr>
            </w:pPr>
            <w:r w:rsidRPr="00A5060F">
              <w:rPr>
                <w:color w:val="000000"/>
                <w:sz w:val="20"/>
                <w:szCs w:val="20"/>
              </w:rPr>
              <w:t>Диоксид азота</w:t>
            </w:r>
          </w:p>
        </w:tc>
        <w:tc>
          <w:tcPr>
            <w:tcW w:w="3421" w:type="dxa"/>
            <w:shd w:val="clear" w:color="auto" w:fill="auto"/>
            <w:vAlign w:val="center"/>
            <w:hideMark/>
          </w:tcPr>
          <w:p w:rsidR="00B2433F" w:rsidRPr="00A5060F" w:rsidRDefault="00B2433F" w:rsidP="00C7255E">
            <w:pPr>
              <w:autoSpaceDE/>
              <w:autoSpaceDN/>
              <w:ind w:left="-101" w:right="-90"/>
              <w:jc w:val="center"/>
              <w:rPr>
                <w:bCs/>
                <w:color w:val="000000"/>
                <w:sz w:val="20"/>
                <w:szCs w:val="20"/>
              </w:rPr>
            </w:pPr>
            <w:r w:rsidRPr="00A5060F">
              <w:rPr>
                <w:bCs/>
                <w:color w:val="000000"/>
                <w:sz w:val="20"/>
                <w:szCs w:val="20"/>
              </w:rPr>
              <w:t>0,2</w:t>
            </w:r>
          </w:p>
        </w:tc>
        <w:tc>
          <w:tcPr>
            <w:tcW w:w="3071" w:type="dxa"/>
            <w:shd w:val="clear" w:color="auto" w:fill="auto"/>
            <w:noWrap/>
            <w:vAlign w:val="center"/>
          </w:tcPr>
          <w:p w:rsidR="00B2433F" w:rsidRPr="00A5060F" w:rsidRDefault="00A5060F" w:rsidP="00A5060F">
            <w:pPr>
              <w:ind w:left="-119" w:right="-132"/>
              <w:jc w:val="center"/>
              <w:rPr>
                <w:bCs/>
                <w:color w:val="000000"/>
                <w:sz w:val="20"/>
                <w:szCs w:val="20"/>
              </w:rPr>
            </w:pPr>
            <w:r>
              <w:rPr>
                <w:bCs/>
                <w:color w:val="000000"/>
                <w:sz w:val="20"/>
                <w:szCs w:val="20"/>
              </w:rPr>
              <w:t>0,007225</w:t>
            </w:r>
          </w:p>
        </w:tc>
      </w:tr>
      <w:tr w:rsidR="00B2433F" w:rsidRPr="00A5060F" w:rsidTr="00D64804">
        <w:trPr>
          <w:trHeight w:val="185"/>
        </w:trPr>
        <w:tc>
          <w:tcPr>
            <w:tcW w:w="2835" w:type="dxa"/>
            <w:shd w:val="clear" w:color="auto" w:fill="auto"/>
            <w:hideMark/>
          </w:tcPr>
          <w:p w:rsidR="00B2433F" w:rsidRPr="00A5060F" w:rsidRDefault="00B2433F" w:rsidP="00C7255E">
            <w:pPr>
              <w:autoSpaceDE/>
              <w:autoSpaceDN/>
              <w:ind w:left="39" w:right="-108"/>
              <w:jc w:val="center"/>
              <w:rPr>
                <w:color w:val="000000"/>
                <w:sz w:val="20"/>
                <w:szCs w:val="20"/>
              </w:rPr>
            </w:pPr>
            <w:r w:rsidRPr="00A5060F">
              <w:rPr>
                <w:color w:val="000000"/>
                <w:sz w:val="20"/>
                <w:szCs w:val="20"/>
              </w:rPr>
              <w:t>Диоксид серы</w:t>
            </w:r>
          </w:p>
        </w:tc>
        <w:tc>
          <w:tcPr>
            <w:tcW w:w="3421" w:type="dxa"/>
            <w:shd w:val="clear" w:color="auto" w:fill="auto"/>
            <w:vAlign w:val="center"/>
            <w:hideMark/>
          </w:tcPr>
          <w:p w:rsidR="00B2433F" w:rsidRPr="00A5060F" w:rsidRDefault="00B2433F" w:rsidP="00C7255E">
            <w:pPr>
              <w:autoSpaceDE/>
              <w:autoSpaceDN/>
              <w:ind w:left="-101" w:right="-90"/>
              <w:jc w:val="center"/>
              <w:rPr>
                <w:bCs/>
                <w:color w:val="000000"/>
                <w:sz w:val="20"/>
                <w:szCs w:val="20"/>
              </w:rPr>
            </w:pPr>
            <w:r w:rsidRPr="00A5060F">
              <w:rPr>
                <w:bCs/>
                <w:color w:val="000000"/>
                <w:sz w:val="20"/>
                <w:szCs w:val="20"/>
              </w:rPr>
              <w:t>0,5</w:t>
            </w:r>
          </w:p>
        </w:tc>
        <w:tc>
          <w:tcPr>
            <w:tcW w:w="3071" w:type="dxa"/>
            <w:shd w:val="clear" w:color="auto" w:fill="auto"/>
            <w:noWrap/>
            <w:vAlign w:val="center"/>
          </w:tcPr>
          <w:p w:rsidR="00B2433F" w:rsidRPr="00A5060F" w:rsidRDefault="00A5060F" w:rsidP="00A5060F">
            <w:pPr>
              <w:ind w:left="-119" w:right="-132"/>
              <w:jc w:val="center"/>
              <w:rPr>
                <w:bCs/>
                <w:color w:val="000000"/>
                <w:sz w:val="20"/>
                <w:szCs w:val="20"/>
              </w:rPr>
            </w:pPr>
            <w:r>
              <w:rPr>
                <w:bCs/>
                <w:color w:val="000000"/>
                <w:sz w:val="20"/>
                <w:szCs w:val="20"/>
              </w:rPr>
              <w:t>0,07675</w:t>
            </w:r>
          </w:p>
        </w:tc>
      </w:tr>
      <w:tr w:rsidR="00B2433F" w:rsidRPr="00F03582" w:rsidTr="00D64804">
        <w:trPr>
          <w:trHeight w:val="64"/>
        </w:trPr>
        <w:tc>
          <w:tcPr>
            <w:tcW w:w="2835" w:type="dxa"/>
            <w:shd w:val="clear" w:color="auto" w:fill="auto"/>
            <w:hideMark/>
          </w:tcPr>
          <w:p w:rsidR="00B2433F" w:rsidRPr="00A5060F" w:rsidRDefault="00B2433F" w:rsidP="00C7255E">
            <w:pPr>
              <w:autoSpaceDE/>
              <w:autoSpaceDN/>
              <w:ind w:left="39" w:right="-108"/>
              <w:jc w:val="center"/>
              <w:rPr>
                <w:color w:val="000000"/>
                <w:sz w:val="20"/>
                <w:szCs w:val="20"/>
              </w:rPr>
            </w:pPr>
            <w:r w:rsidRPr="00A5060F">
              <w:rPr>
                <w:color w:val="000000"/>
                <w:sz w:val="20"/>
                <w:szCs w:val="20"/>
              </w:rPr>
              <w:t>Углеводороды С1</w:t>
            </w:r>
            <w:r w:rsidR="00A5060F">
              <w:rPr>
                <w:color w:val="000000"/>
                <w:sz w:val="20"/>
                <w:szCs w:val="20"/>
              </w:rPr>
              <w:t>-</w:t>
            </w:r>
            <w:r w:rsidRPr="00A5060F">
              <w:rPr>
                <w:color w:val="000000"/>
                <w:sz w:val="20"/>
                <w:szCs w:val="20"/>
              </w:rPr>
              <w:t>С5</w:t>
            </w:r>
          </w:p>
        </w:tc>
        <w:tc>
          <w:tcPr>
            <w:tcW w:w="3421" w:type="dxa"/>
            <w:shd w:val="clear" w:color="auto" w:fill="auto"/>
            <w:vAlign w:val="center"/>
            <w:hideMark/>
          </w:tcPr>
          <w:p w:rsidR="00B2433F" w:rsidRPr="00A5060F" w:rsidRDefault="00B2433F" w:rsidP="00C7255E">
            <w:pPr>
              <w:autoSpaceDE/>
              <w:autoSpaceDN/>
              <w:ind w:left="-101" w:right="-90"/>
              <w:jc w:val="center"/>
              <w:rPr>
                <w:bCs/>
                <w:color w:val="000000"/>
                <w:sz w:val="20"/>
                <w:szCs w:val="20"/>
              </w:rPr>
            </w:pPr>
            <w:r w:rsidRPr="00A5060F">
              <w:rPr>
                <w:bCs/>
                <w:color w:val="000000"/>
                <w:sz w:val="20"/>
                <w:szCs w:val="20"/>
              </w:rPr>
              <w:t>50 (ОБУВ)</w:t>
            </w:r>
          </w:p>
        </w:tc>
        <w:tc>
          <w:tcPr>
            <w:tcW w:w="3071" w:type="dxa"/>
            <w:shd w:val="clear" w:color="auto" w:fill="auto"/>
            <w:noWrap/>
            <w:vAlign w:val="center"/>
          </w:tcPr>
          <w:p w:rsidR="00B2433F" w:rsidRPr="00A5060F" w:rsidRDefault="00A5060F" w:rsidP="00A5060F">
            <w:pPr>
              <w:ind w:left="-119" w:right="-132"/>
              <w:jc w:val="center"/>
              <w:rPr>
                <w:bCs/>
                <w:color w:val="000000"/>
                <w:sz w:val="20"/>
                <w:szCs w:val="20"/>
              </w:rPr>
            </w:pPr>
            <w:r>
              <w:rPr>
                <w:bCs/>
                <w:color w:val="000000"/>
                <w:sz w:val="20"/>
                <w:szCs w:val="20"/>
              </w:rPr>
              <w:t>0,049975</w:t>
            </w:r>
          </w:p>
        </w:tc>
      </w:tr>
      <w:tr w:rsidR="00A5060F" w:rsidRPr="00F03582" w:rsidTr="00D64804">
        <w:trPr>
          <w:trHeight w:val="64"/>
        </w:trPr>
        <w:tc>
          <w:tcPr>
            <w:tcW w:w="2835" w:type="dxa"/>
            <w:shd w:val="clear" w:color="auto" w:fill="auto"/>
          </w:tcPr>
          <w:p w:rsidR="00A5060F" w:rsidRPr="00A5060F" w:rsidRDefault="00A5060F" w:rsidP="00C7255E">
            <w:pPr>
              <w:autoSpaceDE/>
              <w:autoSpaceDN/>
              <w:ind w:left="39" w:right="-108"/>
              <w:jc w:val="center"/>
              <w:rPr>
                <w:color w:val="000000"/>
                <w:sz w:val="20"/>
                <w:szCs w:val="20"/>
              </w:rPr>
            </w:pPr>
            <w:r>
              <w:rPr>
                <w:color w:val="000000"/>
                <w:sz w:val="20"/>
                <w:szCs w:val="20"/>
              </w:rPr>
              <w:lastRenderedPageBreak/>
              <w:t xml:space="preserve">Сероводород </w:t>
            </w:r>
          </w:p>
        </w:tc>
        <w:tc>
          <w:tcPr>
            <w:tcW w:w="3421" w:type="dxa"/>
            <w:shd w:val="clear" w:color="auto" w:fill="auto"/>
            <w:vAlign w:val="center"/>
          </w:tcPr>
          <w:p w:rsidR="00A5060F" w:rsidRPr="00A5060F" w:rsidRDefault="00C7255E" w:rsidP="00C7255E">
            <w:pPr>
              <w:autoSpaceDE/>
              <w:autoSpaceDN/>
              <w:ind w:left="-101" w:right="-90"/>
              <w:jc w:val="center"/>
              <w:rPr>
                <w:bCs/>
                <w:color w:val="000000"/>
                <w:sz w:val="20"/>
                <w:szCs w:val="20"/>
              </w:rPr>
            </w:pPr>
            <w:r>
              <w:rPr>
                <w:bCs/>
                <w:color w:val="000000"/>
                <w:sz w:val="20"/>
                <w:szCs w:val="20"/>
              </w:rPr>
              <w:t>10</w:t>
            </w:r>
          </w:p>
        </w:tc>
        <w:tc>
          <w:tcPr>
            <w:tcW w:w="3071" w:type="dxa"/>
            <w:shd w:val="clear" w:color="auto" w:fill="auto"/>
            <w:noWrap/>
            <w:vAlign w:val="center"/>
          </w:tcPr>
          <w:p w:rsidR="00A5060F" w:rsidRDefault="00C7255E" w:rsidP="00A5060F">
            <w:pPr>
              <w:ind w:left="-119" w:right="-132"/>
              <w:jc w:val="center"/>
              <w:rPr>
                <w:bCs/>
                <w:color w:val="000000"/>
                <w:sz w:val="20"/>
                <w:szCs w:val="20"/>
              </w:rPr>
            </w:pPr>
            <w:r>
              <w:rPr>
                <w:bCs/>
                <w:color w:val="000000"/>
                <w:sz w:val="20"/>
                <w:szCs w:val="20"/>
              </w:rPr>
              <w:t>0,003775</w:t>
            </w:r>
          </w:p>
        </w:tc>
      </w:tr>
    </w:tbl>
    <w:p w:rsidR="00B2433F" w:rsidRPr="00E86197" w:rsidRDefault="00B2433F" w:rsidP="00F03582">
      <w:pPr>
        <w:pStyle w:val="af1"/>
        <w:widowControl w:val="0"/>
        <w:ind w:left="992" w:right="380" w:firstLine="0"/>
      </w:pPr>
      <w:r w:rsidRPr="00A5060F">
        <w:t xml:space="preserve">Таким образом, санитарно-гигиеническая оценка уровня загрязнения воздуха в </w:t>
      </w:r>
      <w:r w:rsidR="00A5060F" w:rsidRPr="00A5060F">
        <w:rPr>
          <w:lang w:val="ru-RU"/>
        </w:rPr>
        <w:t>1</w:t>
      </w:r>
      <w:r w:rsidRPr="00A5060F">
        <w:t xml:space="preserve"> квартале</w:t>
      </w:r>
      <w:r w:rsidRPr="00136951">
        <w:t xml:space="preserve"> 20</w:t>
      </w:r>
      <w:r w:rsidRPr="00136951">
        <w:rPr>
          <w:lang w:val="ru-RU"/>
        </w:rPr>
        <w:t>2</w:t>
      </w:r>
      <w:r w:rsidR="00A5060F">
        <w:rPr>
          <w:lang w:val="ru-RU"/>
        </w:rPr>
        <w:t>4</w:t>
      </w:r>
      <w:r w:rsidRPr="00136951">
        <w:t xml:space="preserve"> года показала, что в атмосферном воздухе на границе санитарно-защитной зоны максимально-разовые концентрации загрязняющих веществ не превышают предельно-допустимых концентраций (ПДКм.р.) ни по одному из определяемых ингредиентов.</w:t>
      </w:r>
    </w:p>
    <w:p w:rsidR="002C6E9D" w:rsidRDefault="00F03582" w:rsidP="00F03582">
      <w:pPr>
        <w:pStyle w:val="2"/>
        <w:tabs>
          <w:tab w:val="left" w:pos="2029"/>
        </w:tabs>
        <w:spacing w:before="157"/>
        <w:ind w:left="1080"/>
        <w:jc w:val="left"/>
      </w:pPr>
      <w:bookmarkStart w:id="40" w:name="_TOC_250052"/>
      <w:bookmarkStart w:id="41" w:name="_Toc173247038"/>
      <w:r w:rsidRPr="00FF6D54">
        <w:t xml:space="preserve">2.2 </w:t>
      </w:r>
      <w:r>
        <w:t>Поверхностные</w:t>
      </w:r>
      <w:r>
        <w:rPr>
          <w:spacing w:val="-3"/>
        </w:rPr>
        <w:t xml:space="preserve"> </w:t>
      </w:r>
      <w:r>
        <w:t>и</w:t>
      </w:r>
      <w:r>
        <w:rPr>
          <w:spacing w:val="-4"/>
        </w:rPr>
        <w:t xml:space="preserve"> </w:t>
      </w:r>
      <w:r>
        <w:t>подземные</w:t>
      </w:r>
      <w:r>
        <w:rPr>
          <w:spacing w:val="-2"/>
        </w:rPr>
        <w:t xml:space="preserve"> </w:t>
      </w:r>
      <w:bookmarkEnd w:id="40"/>
      <w:r>
        <w:rPr>
          <w:spacing w:val="-4"/>
        </w:rPr>
        <w:t>воды</w:t>
      </w:r>
      <w:bookmarkEnd w:id="41"/>
    </w:p>
    <w:p w:rsidR="007D7570" w:rsidRPr="007D7570" w:rsidRDefault="007D7570" w:rsidP="007D7570">
      <w:pPr>
        <w:keepNext/>
        <w:widowControl/>
        <w:spacing w:line="360" w:lineRule="auto"/>
        <w:ind w:left="993" w:right="382"/>
        <w:jc w:val="both"/>
        <w:rPr>
          <w:sz w:val="24"/>
          <w:szCs w:val="24"/>
        </w:rPr>
      </w:pPr>
      <w:bookmarkStart w:id="42" w:name="_TOC_250051"/>
      <w:bookmarkEnd w:id="42"/>
      <w:r>
        <w:rPr>
          <w:b/>
          <w:i/>
          <w:sz w:val="24"/>
          <w:szCs w:val="24"/>
        </w:rPr>
        <w:t>Поверхностные воды</w:t>
      </w:r>
      <w:r w:rsidRPr="007D7570">
        <w:rPr>
          <w:b/>
          <w:i/>
          <w:sz w:val="24"/>
          <w:szCs w:val="24"/>
        </w:rPr>
        <w:t>.</w:t>
      </w:r>
      <w:r w:rsidRPr="00E86197">
        <w:t xml:space="preserve"> </w:t>
      </w:r>
      <w:r w:rsidRPr="007D7570">
        <w:rPr>
          <w:sz w:val="24"/>
          <w:szCs w:val="24"/>
        </w:rPr>
        <w:t>На исследуемой территории постоянные водотоки и водоемы отсутствуют.</w:t>
      </w:r>
      <w:r w:rsidRPr="00E86197">
        <w:t xml:space="preserve"> </w:t>
      </w:r>
      <w:r w:rsidRPr="007D7570">
        <w:rPr>
          <w:sz w:val="24"/>
          <w:szCs w:val="24"/>
        </w:rPr>
        <w:t xml:space="preserve">В районе расположения месторождения не существует как сети рек, так и водных источников </w:t>
      </w:r>
      <w:r w:rsidR="006504E0" w:rsidRPr="007D7570">
        <w:rPr>
          <w:sz w:val="24"/>
          <w:szCs w:val="24"/>
        </w:rPr>
        <w:t>для водоснабжения, выходящих на</w:t>
      </w:r>
      <w:r w:rsidRPr="007D7570">
        <w:rPr>
          <w:sz w:val="24"/>
          <w:szCs w:val="24"/>
        </w:rPr>
        <w:t xml:space="preserve"> поверхность.  Исключение составляет крайний северо-восток этого района, где имеются некоторые временные потоки воды и сухие речные русла, </w:t>
      </w:r>
      <w:r w:rsidR="006504E0" w:rsidRPr="007D7570">
        <w:rPr>
          <w:sz w:val="24"/>
          <w:szCs w:val="24"/>
        </w:rPr>
        <w:t>которые в период половодья с</w:t>
      </w:r>
      <w:r w:rsidRPr="007D7570">
        <w:rPr>
          <w:sz w:val="24"/>
          <w:szCs w:val="24"/>
        </w:rPr>
        <w:t xml:space="preserve"> марта/</w:t>
      </w:r>
      <w:r w:rsidR="006504E0" w:rsidRPr="007D7570">
        <w:rPr>
          <w:sz w:val="24"/>
          <w:szCs w:val="24"/>
        </w:rPr>
        <w:t>апреля до мая</w:t>
      </w:r>
      <w:r w:rsidRPr="007D7570">
        <w:rPr>
          <w:sz w:val="24"/>
          <w:szCs w:val="24"/>
        </w:rPr>
        <w:t>/</w:t>
      </w:r>
      <w:r w:rsidR="006504E0" w:rsidRPr="007D7570">
        <w:rPr>
          <w:sz w:val="24"/>
          <w:szCs w:val="24"/>
        </w:rPr>
        <w:t>июня наполняются водой</w:t>
      </w:r>
      <w:r w:rsidRPr="007D7570">
        <w:rPr>
          <w:sz w:val="24"/>
          <w:szCs w:val="24"/>
        </w:rPr>
        <w:t xml:space="preserve">.  На территории месторождения имеются высокоминерализованные   водоемы, обычно   пересыхающие   в   летний   период, так называемые соры, влияющие на минерализацию подземных вод региона. </w:t>
      </w:r>
    </w:p>
    <w:p w:rsidR="007D7570" w:rsidRPr="007D7570" w:rsidRDefault="007D7570" w:rsidP="007D7570">
      <w:pPr>
        <w:keepNext/>
        <w:widowControl/>
        <w:spacing w:line="360" w:lineRule="auto"/>
        <w:ind w:left="993" w:right="382"/>
        <w:jc w:val="both"/>
        <w:rPr>
          <w:sz w:val="24"/>
          <w:szCs w:val="24"/>
        </w:rPr>
      </w:pPr>
      <w:r w:rsidRPr="007D7570">
        <w:rPr>
          <w:b/>
          <w:i/>
          <w:sz w:val="24"/>
          <w:szCs w:val="24"/>
        </w:rPr>
        <w:t>Подземные воды.</w:t>
      </w:r>
      <w:r w:rsidRPr="007D7570">
        <w:rPr>
          <w:sz w:val="24"/>
          <w:szCs w:val="24"/>
        </w:rPr>
        <w:t xml:space="preserve"> Проведение проектируемых работ на месторождени</w:t>
      </w:r>
      <w:r w:rsidR="006504E0">
        <w:rPr>
          <w:sz w:val="24"/>
          <w:szCs w:val="24"/>
        </w:rPr>
        <w:t>и</w:t>
      </w:r>
      <w:r w:rsidRPr="007D7570">
        <w:rPr>
          <w:sz w:val="24"/>
          <w:szCs w:val="24"/>
        </w:rPr>
        <w:t xml:space="preserve"> Ащисай </w:t>
      </w:r>
      <w:r w:rsidR="006504E0">
        <w:rPr>
          <w:sz w:val="24"/>
          <w:szCs w:val="24"/>
        </w:rPr>
        <w:t xml:space="preserve">не </w:t>
      </w:r>
      <w:r w:rsidRPr="007D7570">
        <w:rPr>
          <w:sz w:val="24"/>
          <w:szCs w:val="24"/>
        </w:rPr>
        <w:t>окажет воздействи</w:t>
      </w:r>
      <w:r w:rsidR="006504E0">
        <w:rPr>
          <w:sz w:val="24"/>
          <w:szCs w:val="24"/>
        </w:rPr>
        <w:t>я</w:t>
      </w:r>
      <w:r w:rsidRPr="007D7570">
        <w:rPr>
          <w:sz w:val="24"/>
          <w:szCs w:val="24"/>
        </w:rPr>
        <w:t xml:space="preserve"> на компоненты окружающей среды, в том числе на подземные воды. </w:t>
      </w:r>
    </w:p>
    <w:p w:rsidR="007D7570" w:rsidRPr="007D7570" w:rsidRDefault="007D7570" w:rsidP="007D7570">
      <w:pPr>
        <w:keepNext/>
        <w:widowControl/>
        <w:spacing w:line="360" w:lineRule="auto"/>
        <w:ind w:left="993" w:right="382"/>
        <w:jc w:val="both"/>
        <w:rPr>
          <w:sz w:val="24"/>
          <w:szCs w:val="24"/>
        </w:rPr>
      </w:pPr>
      <w:r w:rsidRPr="007D7570">
        <w:rPr>
          <w:sz w:val="24"/>
          <w:szCs w:val="24"/>
        </w:rPr>
        <w:t>Основная цель настоящего раздела – предварительная оценка воздействия проектируемых работ в процессе разработки месторождения на подземные воды.</w:t>
      </w:r>
    </w:p>
    <w:p w:rsidR="002C6E9D" w:rsidRDefault="00BD15B1" w:rsidP="00F03582">
      <w:pPr>
        <w:pStyle w:val="2"/>
        <w:numPr>
          <w:ilvl w:val="1"/>
          <w:numId w:val="109"/>
        </w:numPr>
        <w:tabs>
          <w:tab w:val="left" w:pos="2029"/>
        </w:tabs>
        <w:spacing w:before="5"/>
        <w:jc w:val="left"/>
      </w:pPr>
      <w:bookmarkStart w:id="43" w:name="_Toc173247039"/>
      <w:r>
        <w:rPr>
          <w:spacing w:val="-2"/>
        </w:rPr>
        <w:t>Почвы</w:t>
      </w:r>
      <w:bookmarkEnd w:id="43"/>
    </w:p>
    <w:p w:rsidR="00F03582" w:rsidRPr="00F03582" w:rsidRDefault="00F03582" w:rsidP="00F03582">
      <w:pPr>
        <w:keepNext/>
        <w:widowControl/>
        <w:autoSpaceDE/>
        <w:autoSpaceDN/>
        <w:spacing w:line="360" w:lineRule="auto"/>
        <w:ind w:left="993" w:right="382"/>
        <w:jc w:val="both"/>
        <w:rPr>
          <w:snapToGrid w:val="0"/>
          <w:color w:val="000000"/>
          <w:sz w:val="24"/>
          <w:szCs w:val="24"/>
        </w:rPr>
      </w:pPr>
      <w:bookmarkStart w:id="44" w:name="_TOC_250050"/>
      <w:r w:rsidRPr="007D7570">
        <w:rPr>
          <w:sz w:val="24"/>
          <w:szCs w:val="24"/>
        </w:rPr>
        <w:t>Согласно результатам проведенных мониторинговых наблюдений за состоянием почв, можно сделать вывод, что концентрации загрязняющих веществ в пробах почв не превышали значений предельно допустимых концентраций (ПДК)</w:t>
      </w:r>
      <w:r w:rsidRPr="007D7570">
        <w:rPr>
          <w:snapToGrid w:val="0"/>
          <w:color w:val="000000"/>
          <w:sz w:val="24"/>
          <w:szCs w:val="24"/>
        </w:rPr>
        <w:t xml:space="preserve"> и почва на территории месторождения по степени опасности относится к безопасной, по степени загрязнения – к чистой.</w:t>
      </w:r>
    </w:p>
    <w:p w:rsidR="002C6E9D" w:rsidRDefault="00BD15B1" w:rsidP="00BE0DF2">
      <w:pPr>
        <w:pStyle w:val="2"/>
        <w:numPr>
          <w:ilvl w:val="1"/>
          <w:numId w:val="109"/>
        </w:numPr>
        <w:tabs>
          <w:tab w:val="left" w:pos="1180"/>
        </w:tabs>
        <w:spacing w:before="132"/>
        <w:ind w:left="1180" w:hanging="187"/>
      </w:pPr>
      <w:bookmarkStart w:id="45" w:name="_Toc173247040"/>
      <w:r>
        <w:t>Биоразнообразие</w:t>
      </w:r>
      <w:r>
        <w:rPr>
          <w:spacing w:val="-8"/>
        </w:rPr>
        <w:t xml:space="preserve"> </w:t>
      </w:r>
      <w:r>
        <w:t>рассматриваемого</w:t>
      </w:r>
      <w:r>
        <w:rPr>
          <w:spacing w:val="-7"/>
        </w:rPr>
        <w:t xml:space="preserve"> </w:t>
      </w:r>
      <w:bookmarkEnd w:id="44"/>
      <w:r>
        <w:rPr>
          <w:spacing w:val="-2"/>
        </w:rPr>
        <w:t>района</w:t>
      </w:r>
      <w:bookmarkEnd w:id="45"/>
    </w:p>
    <w:p w:rsidR="002C6E9D" w:rsidRDefault="00BD15B1" w:rsidP="00BE0DF2">
      <w:pPr>
        <w:pStyle w:val="3"/>
        <w:numPr>
          <w:ilvl w:val="2"/>
          <w:numId w:val="109"/>
        </w:numPr>
        <w:tabs>
          <w:tab w:val="left" w:pos="1360"/>
        </w:tabs>
        <w:spacing w:before="41"/>
        <w:ind w:left="1360" w:hanging="367"/>
      </w:pPr>
      <w:bookmarkStart w:id="46" w:name="_TOC_250049"/>
      <w:bookmarkStart w:id="47" w:name="_Toc173247041"/>
      <w:bookmarkEnd w:id="46"/>
      <w:r>
        <w:rPr>
          <w:spacing w:val="-2"/>
        </w:rPr>
        <w:t>Растительность</w:t>
      </w:r>
      <w:bookmarkEnd w:id="47"/>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Контрактная территория, согласно схеме ботанико-географического районирования входит в состав Азиатской пустынной области, Ирано-туранской подобласти, Северо-туранской провинции, Западно-северотуранской подпровинции. </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Природный облик северной и центральной частей контрактной территории (Приаральские Каракумы) в значительной степени определяется условиями песчаной пустыни. Растительность территории участка изысканий относится к подзоне остепненных северных пустынь. </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На почвах более легкого механического состава на низких равнинах обычны </w:t>
      </w:r>
      <w:r w:rsidRPr="00BE0DF2">
        <w:rPr>
          <w:sz w:val="24"/>
          <w:szCs w:val="24"/>
        </w:rPr>
        <w:lastRenderedPageBreak/>
        <w:t xml:space="preserve">белоземельнополынные и кейреуковые пустынные сообщества. </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Эоловые равнины отличаются сложной структурой растительности. Для многих песчаных массивов характерно сочетание с такырами, такыровидными почвами и с солончаками по межгрядовым понижениям. </w:t>
      </w:r>
    </w:p>
    <w:p w:rsidR="00BE0DF2" w:rsidRPr="00BE0DF2" w:rsidRDefault="00BE0DF2" w:rsidP="00BE0DF2">
      <w:pPr>
        <w:autoSpaceDE/>
        <w:autoSpaceDN/>
        <w:spacing w:line="360" w:lineRule="auto"/>
        <w:ind w:left="993" w:right="382"/>
        <w:jc w:val="both"/>
        <w:rPr>
          <w:sz w:val="24"/>
          <w:szCs w:val="24"/>
        </w:rPr>
      </w:pPr>
      <w:r w:rsidRPr="00BE0DF2">
        <w:rPr>
          <w:sz w:val="24"/>
          <w:szCs w:val="24"/>
        </w:rPr>
        <w:t>В северных остепненных пустынях песчаные массивы отличает преобладание злаково-белоземельнополынных и еркековых сообществ, а также злаково-псаммофитно-кустарниковых (жузгуновых, курчавковых).</w:t>
      </w:r>
    </w:p>
    <w:p w:rsidR="00BE0DF2" w:rsidRPr="00BE0DF2" w:rsidRDefault="00BE0DF2" w:rsidP="00BE0DF2">
      <w:pPr>
        <w:autoSpaceDE/>
        <w:autoSpaceDN/>
        <w:spacing w:line="360" w:lineRule="auto"/>
        <w:ind w:left="993" w:right="382"/>
        <w:jc w:val="both"/>
        <w:rPr>
          <w:sz w:val="24"/>
          <w:szCs w:val="24"/>
        </w:rPr>
      </w:pPr>
      <w:r w:rsidRPr="00BE0DF2">
        <w:rPr>
          <w:sz w:val="24"/>
          <w:szCs w:val="24"/>
        </w:rPr>
        <w:t>По бугристым пескам, в различной степени разбитых и подвергнутых процессу дефляции распространена кустарниково-еркеково-полынная растительность, типичная для Приаральских Каракум.</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В растительном покрове, в зависимости от степени пылеватости песчаных почв, в том или ином обилии преобладают: еркек </w:t>
      </w:r>
      <w:r w:rsidRPr="00BE0DF2">
        <w:rPr>
          <w:i/>
          <w:sz w:val="24"/>
          <w:szCs w:val="24"/>
        </w:rPr>
        <w:t>(Agropyron fragile)</w:t>
      </w:r>
      <w:r w:rsidRPr="00BE0DF2">
        <w:rPr>
          <w:sz w:val="24"/>
          <w:szCs w:val="24"/>
        </w:rPr>
        <w:t xml:space="preserve">, полынь песчаная </w:t>
      </w:r>
      <w:r w:rsidRPr="00BE0DF2">
        <w:rPr>
          <w:i/>
          <w:sz w:val="24"/>
          <w:szCs w:val="24"/>
        </w:rPr>
        <w:t>(Artemisia arenaria)</w:t>
      </w:r>
      <w:r w:rsidRPr="00BE0DF2">
        <w:rPr>
          <w:sz w:val="24"/>
          <w:szCs w:val="24"/>
        </w:rPr>
        <w:t xml:space="preserve">, полынь сактолинная </w:t>
      </w:r>
      <w:r w:rsidRPr="00BE0DF2">
        <w:rPr>
          <w:i/>
          <w:sz w:val="24"/>
          <w:szCs w:val="24"/>
        </w:rPr>
        <w:t xml:space="preserve">(A.santolina), </w:t>
      </w:r>
      <w:r w:rsidRPr="00BE0DF2">
        <w:rPr>
          <w:sz w:val="24"/>
          <w:szCs w:val="24"/>
        </w:rPr>
        <w:t xml:space="preserve">полынь белоземельная </w:t>
      </w:r>
      <w:r w:rsidRPr="00BE0DF2">
        <w:rPr>
          <w:i/>
          <w:sz w:val="24"/>
          <w:szCs w:val="24"/>
        </w:rPr>
        <w:t>(Artemisia terrae-albae),</w:t>
      </w:r>
      <w:r w:rsidRPr="00BE0DF2">
        <w:rPr>
          <w:sz w:val="24"/>
          <w:szCs w:val="24"/>
        </w:rPr>
        <w:t xml:space="preserve"> осока вздутоплодная </w:t>
      </w:r>
      <w:r w:rsidRPr="00BE0DF2">
        <w:rPr>
          <w:i/>
          <w:sz w:val="24"/>
          <w:szCs w:val="24"/>
        </w:rPr>
        <w:t>(Carex physodes)</w:t>
      </w:r>
      <w:r w:rsidRPr="00BE0DF2">
        <w:rPr>
          <w:sz w:val="24"/>
          <w:szCs w:val="24"/>
        </w:rPr>
        <w:t xml:space="preserve">. Из кустарников доминируют жузгун безлистый </w:t>
      </w:r>
      <w:r w:rsidRPr="00BE0DF2">
        <w:rPr>
          <w:i/>
          <w:sz w:val="24"/>
          <w:szCs w:val="24"/>
        </w:rPr>
        <w:t>(Calligonum aphyllum)</w:t>
      </w:r>
      <w:r w:rsidRPr="00BE0DF2">
        <w:rPr>
          <w:sz w:val="24"/>
          <w:szCs w:val="24"/>
        </w:rPr>
        <w:t xml:space="preserve">, терескен </w:t>
      </w:r>
      <w:r w:rsidRPr="00BE0DF2">
        <w:rPr>
          <w:i/>
          <w:sz w:val="24"/>
          <w:szCs w:val="24"/>
        </w:rPr>
        <w:t>(Ceratoides papposa),</w:t>
      </w:r>
      <w:r w:rsidRPr="00BE0DF2">
        <w:rPr>
          <w:sz w:val="24"/>
          <w:szCs w:val="24"/>
        </w:rPr>
        <w:t xml:space="preserve"> курчавка </w:t>
      </w:r>
      <w:r w:rsidRPr="00BE0DF2">
        <w:rPr>
          <w:i/>
          <w:sz w:val="24"/>
          <w:szCs w:val="24"/>
        </w:rPr>
        <w:t>(Atraphaxis spinosa</w:t>
      </w:r>
      <w:r w:rsidRPr="00BE0DF2">
        <w:rPr>
          <w:sz w:val="24"/>
          <w:szCs w:val="24"/>
        </w:rPr>
        <w:t xml:space="preserve">), астрагалы </w:t>
      </w:r>
      <w:r w:rsidRPr="00BE0DF2">
        <w:rPr>
          <w:i/>
          <w:sz w:val="24"/>
          <w:szCs w:val="24"/>
        </w:rPr>
        <w:t>(Astragalus ammodendron, A.paucijugus)</w:t>
      </w:r>
      <w:r w:rsidRPr="00BE0DF2">
        <w:rPr>
          <w:sz w:val="24"/>
          <w:szCs w:val="24"/>
        </w:rPr>
        <w:t xml:space="preserve">, </w:t>
      </w:r>
      <w:r w:rsidRPr="00BE0DF2">
        <w:rPr>
          <w:i/>
          <w:sz w:val="24"/>
          <w:szCs w:val="24"/>
        </w:rPr>
        <w:t>эфедра (Ephedra lomatolepis, E.distachya)</w:t>
      </w:r>
      <w:r w:rsidRPr="00BE0DF2">
        <w:rPr>
          <w:sz w:val="24"/>
          <w:szCs w:val="24"/>
        </w:rPr>
        <w:t xml:space="preserve">. По сильно развеянным бугристо-барханным пескам типична разреженная растительность из акации песчаной </w:t>
      </w:r>
      <w:r w:rsidRPr="00BE0DF2">
        <w:rPr>
          <w:i/>
          <w:sz w:val="24"/>
          <w:szCs w:val="24"/>
        </w:rPr>
        <w:t>(Ammodendron argentheum),</w:t>
      </w:r>
      <w:r w:rsidRPr="00BE0DF2">
        <w:rPr>
          <w:sz w:val="24"/>
          <w:szCs w:val="24"/>
        </w:rPr>
        <w:t xml:space="preserve"> кияка </w:t>
      </w:r>
      <w:r w:rsidRPr="00BE0DF2">
        <w:rPr>
          <w:i/>
          <w:sz w:val="24"/>
          <w:szCs w:val="24"/>
        </w:rPr>
        <w:t>(Leumus racemosus),</w:t>
      </w:r>
      <w:r w:rsidRPr="00BE0DF2">
        <w:rPr>
          <w:sz w:val="24"/>
          <w:szCs w:val="24"/>
        </w:rPr>
        <w:t xml:space="preserve"> эремоспартона </w:t>
      </w:r>
      <w:r w:rsidRPr="00BE0DF2">
        <w:rPr>
          <w:i/>
          <w:sz w:val="24"/>
          <w:szCs w:val="24"/>
        </w:rPr>
        <w:t>(Eremosparton aphyllum)</w:t>
      </w:r>
      <w:r w:rsidRPr="00BE0DF2">
        <w:rPr>
          <w:sz w:val="24"/>
          <w:szCs w:val="24"/>
        </w:rPr>
        <w:t xml:space="preserve">, хондриллы, молочая </w:t>
      </w:r>
      <w:r w:rsidRPr="00BE0DF2">
        <w:rPr>
          <w:i/>
          <w:sz w:val="24"/>
          <w:szCs w:val="24"/>
        </w:rPr>
        <w:t>(Euphorbia seguieriana),</w:t>
      </w:r>
      <w:r w:rsidRPr="00BE0DF2">
        <w:rPr>
          <w:sz w:val="24"/>
          <w:szCs w:val="24"/>
        </w:rPr>
        <w:t xml:space="preserve"> жузгуна «голова Медузы» </w:t>
      </w:r>
      <w:r w:rsidRPr="00BE0DF2">
        <w:rPr>
          <w:i/>
          <w:sz w:val="24"/>
          <w:szCs w:val="24"/>
        </w:rPr>
        <w:t>(Calligonum caput medusae),</w:t>
      </w:r>
      <w:r w:rsidRPr="00BE0DF2">
        <w:rPr>
          <w:sz w:val="24"/>
          <w:szCs w:val="24"/>
        </w:rPr>
        <w:t xml:space="preserve"> селина перистого </w:t>
      </w:r>
      <w:r w:rsidRPr="00BE0DF2">
        <w:rPr>
          <w:i/>
          <w:sz w:val="24"/>
          <w:szCs w:val="24"/>
        </w:rPr>
        <w:t>(Aristida pennata).</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По вершинам бугристых песков чаще всего распространены жузгуновые, осочково-псаммофитнокустарниковые сообщества. Их видовой состав довольно богат и представлен следующими видами: </w:t>
      </w:r>
      <w:r w:rsidRPr="00BE0DF2">
        <w:rPr>
          <w:i/>
          <w:sz w:val="24"/>
          <w:szCs w:val="24"/>
        </w:rPr>
        <w:t>Calligonum aphyllum, Ceratoides papposa, Astragalus brachypus, Artemisia arenaria, A.terrae-albae, Ephedra lomatolepis, Salsola paulsenii, Agropyron fragile, Stipagrostis pennata, Kochia prostrata</w:t>
      </w:r>
      <w:r w:rsidRPr="00BE0DF2">
        <w:rPr>
          <w:sz w:val="24"/>
          <w:szCs w:val="24"/>
        </w:rPr>
        <w:t xml:space="preserve"> и др. В сообществах участвует до 18-25 и более видов. Склоны барханов зарастают псаммофитнокустарниково-полынно-терескеновыми сообществами. Кроме вышеперечисленных видов, здесь много эфемеров и эфемероидов (</w:t>
      </w:r>
      <w:r w:rsidRPr="00BE0DF2">
        <w:rPr>
          <w:i/>
          <w:sz w:val="24"/>
          <w:szCs w:val="24"/>
        </w:rPr>
        <w:t>Allysum desertorum, Tulipa borsczczowii, Carex physodes, Iris tenuifolia</w:t>
      </w:r>
      <w:r w:rsidRPr="00BE0DF2">
        <w:rPr>
          <w:sz w:val="24"/>
          <w:szCs w:val="24"/>
        </w:rPr>
        <w:t>).</w:t>
      </w:r>
    </w:p>
    <w:p w:rsidR="00BE0DF2" w:rsidRPr="00BE0DF2" w:rsidRDefault="00BE0DF2" w:rsidP="00BE0DF2">
      <w:pPr>
        <w:autoSpaceDE/>
        <w:autoSpaceDN/>
        <w:spacing w:line="360" w:lineRule="auto"/>
        <w:ind w:left="993" w:right="382"/>
        <w:jc w:val="both"/>
        <w:rPr>
          <w:sz w:val="24"/>
          <w:szCs w:val="24"/>
        </w:rPr>
      </w:pPr>
      <w:r w:rsidRPr="00BE0DF2">
        <w:rPr>
          <w:sz w:val="24"/>
          <w:szCs w:val="24"/>
        </w:rPr>
        <w:t>Котловины выдувания в основном заняты эремоспартоновыми (</w:t>
      </w:r>
      <w:r w:rsidRPr="00BE0DF2">
        <w:rPr>
          <w:i/>
          <w:sz w:val="24"/>
          <w:szCs w:val="24"/>
        </w:rPr>
        <w:t>Eremosparton aphyllum</w:t>
      </w:r>
      <w:r w:rsidRPr="00BE0DF2">
        <w:rPr>
          <w:sz w:val="24"/>
          <w:szCs w:val="24"/>
        </w:rPr>
        <w:t>) и песчанополынными (</w:t>
      </w:r>
      <w:r w:rsidRPr="00BE0DF2">
        <w:rPr>
          <w:i/>
          <w:sz w:val="24"/>
          <w:szCs w:val="24"/>
        </w:rPr>
        <w:t>Artemisia arenaria</w:t>
      </w:r>
      <w:r w:rsidRPr="00BE0DF2">
        <w:rPr>
          <w:sz w:val="24"/>
          <w:szCs w:val="24"/>
        </w:rPr>
        <w:t>) сообществами. Их площадь иногда значительная, а общее проективное покрытие достигает 40-60%.</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Производственная урожайность кустарниково-еркеково-полынной растительности в зависимости от густоты травостоя и большего или меньшего участия хорошо и плохо поедаемых растений колеблется в больших пределах от 0,5 до 3,5 ц/га. Такие угодья в </w:t>
      </w:r>
      <w:r w:rsidRPr="00BE0DF2">
        <w:rPr>
          <w:sz w:val="24"/>
          <w:szCs w:val="24"/>
        </w:rPr>
        <w:lastRenderedPageBreak/>
        <w:t xml:space="preserve">прошлом использовались как разносезонные пастбища. </w:t>
      </w:r>
    </w:p>
    <w:p w:rsidR="00BE0DF2" w:rsidRPr="00BE0DF2" w:rsidRDefault="00BE0DF2" w:rsidP="00BE0DF2">
      <w:pPr>
        <w:autoSpaceDE/>
        <w:autoSpaceDN/>
        <w:spacing w:line="360" w:lineRule="auto"/>
        <w:ind w:left="993" w:right="382"/>
        <w:jc w:val="both"/>
        <w:rPr>
          <w:sz w:val="24"/>
          <w:szCs w:val="24"/>
        </w:rPr>
      </w:pPr>
      <w:r w:rsidRPr="00BE0DF2">
        <w:rPr>
          <w:sz w:val="24"/>
          <w:szCs w:val="24"/>
        </w:rPr>
        <w:t>В сглаженных бугристых и равнинных песках распространены полынно-еркековые, эфемероидно-полынные с кустарниками (терескен, изень) сообщества.</w:t>
      </w:r>
    </w:p>
    <w:p w:rsidR="00BE0DF2" w:rsidRPr="00BE0DF2" w:rsidRDefault="00BE0DF2" w:rsidP="00BE0DF2">
      <w:pPr>
        <w:autoSpaceDE/>
        <w:autoSpaceDN/>
        <w:spacing w:line="360" w:lineRule="auto"/>
        <w:ind w:left="993" w:right="382"/>
        <w:jc w:val="both"/>
        <w:rPr>
          <w:sz w:val="24"/>
          <w:szCs w:val="24"/>
        </w:rPr>
      </w:pPr>
      <w:r w:rsidRPr="00BE0DF2">
        <w:rPr>
          <w:sz w:val="24"/>
          <w:szCs w:val="24"/>
        </w:rPr>
        <w:t>Растительный покров характеризуется высокой степенью покрытия, преобладанием еркека и полыней. Доминирующими видами являются еркек (</w:t>
      </w:r>
      <w:r w:rsidRPr="00BE0DF2">
        <w:rPr>
          <w:i/>
          <w:sz w:val="24"/>
          <w:szCs w:val="24"/>
        </w:rPr>
        <w:t>Agropyron fragile</w:t>
      </w:r>
      <w:r w:rsidRPr="00BE0DF2">
        <w:rPr>
          <w:sz w:val="24"/>
          <w:szCs w:val="24"/>
        </w:rPr>
        <w:t>), полынь (</w:t>
      </w:r>
      <w:r w:rsidRPr="00BE0DF2">
        <w:rPr>
          <w:i/>
          <w:sz w:val="24"/>
          <w:szCs w:val="24"/>
        </w:rPr>
        <w:t>Artemisia terrae-albae</w:t>
      </w:r>
      <w:r w:rsidRPr="00BE0DF2">
        <w:rPr>
          <w:sz w:val="24"/>
          <w:szCs w:val="24"/>
        </w:rPr>
        <w:t xml:space="preserve">), терескен </w:t>
      </w:r>
      <w:r w:rsidRPr="00BE0DF2">
        <w:rPr>
          <w:i/>
          <w:sz w:val="24"/>
          <w:szCs w:val="24"/>
        </w:rPr>
        <w:t>(Ceratoides papposa)</w:t>
      </w:r>
      <w:r w:rsidRPr="00BE0DF2">
        <w:rPr>
          <w:sz w:val="24"/>
          <w:szCs w:val="24"/>
        </w:rPr>
        <w:t xml:space="preserve">, курчавка </w:t>
      </w:r>
      <w:r w:rsidRPr="00BE0DF2">
        <w:rPr>
          <w:i/>
          <w:sz w:val="24"/>
          <w:szCs w:val="24"/>
        </w:rPr>
        <w:t>(Atrapxahis spinosa)</w:t>
      </w:r>
      <w:r w:rsidRPr="00BE0DF2">
        <w:rPr>
          <w:sz w:val="24"/>
          <w:szCs w:val="24"/>
        </w:rPr>
        <w:t xml:space="preserve">; реже распространены изень </w:t>
      </w:r>
      <w:r w:rsidRPr="00BE0DF2">
        <w:rPr>
          <w:i/>
          <w:sz w:val="24"/>
          <w:szCs w:val="24"/>
        </w:rPr>
        <w:t>(Kochia prostrata)</w:t>
      </w:r>
      <w:r w:rsidRPr="00BE0DF2">
        <w:rPr>
          <w:sz w:val="24"/>
          <w:szCs w:val="24"/>
        </w:rPr>
        <w:t xml:space="preserve">, жузгун безлистый </w:t>
      </w:r>
      <w:r w:rsidRPr="00BE0DF2">
        <w:rPr>
          <w:i/>
          <w:sz w:val="24"/>
          <w:szCs w:val="24"/>
        </w:rPr>
        <w:t>(Calligonum aphyllum)</w:t>
      </w:r>
      <w:r w:rsidRPr="00BE0DF2">
        <w:rPr>
          <w:sz w:val="24"/>
          <w:szCs w:val="24"/>
        </w:rPr>
        <w:t xml:space="preserve"> и осока вздутоплодная </w:t>
      </w:r>
      <w:r w:rsidRPr="00BE0DF2">
        <w:rPr>
          <w:i/>
          <w:sz w:val="24"/>
          <w:szCs w:val="24"/>
        </w:rPr>
        <w:t>(Carex physodes)</w:t>
      </w:r>
      <w:r w:rsidRPr="00BE0DF2">
        <w:rPr>
          <w:sz w:val="24"/>
          <w:szCs w:val="24"/>
        </w:rPr>
        <w:t xml:space="preserve">. Постоянно, но в небольшом обилии встречается полынь песчаная </w:t>
      </w:r>
      <w:r w:rsidRPr="00BE0DF2">
        <w:rPr>
          <w:i/>
          <w:sz w:val="24"/>
          <w:szCs w:val="24"/>
        </w:rPr>
        <w:t>(A.arenaria).</w:t>
      </w:r>
    </w:p>
    <w:p w:rsidR="00BE0DF2" w:rsidRPr="00BE0DF2" w:rsidRDefault="00BE0DF2" w:rsidP="00BE0DF2">
      <w:pPr>
        <w:autoSpaceDE/>
        <w:autoSpaceDN/>
        <w:spacing w:line="360" w:lineRule="auto"/>
        <w:ind w:left="993" w:right="382"/>
        <w:jc w:val="both"/>
        <w:rPr>
          <w:i/>
          <w:sz w:val="24"/>
          <w:szCs w:val="24"/>
        </w:rPr>
      </w:pPr>
      <w:r w:rsidRPr="00BE0DF2">
        <w:rPr>
          <w:sz w:val="24"/>
          <w:szCs w:val="24"/>
        </w:rPr>
        <w:t xml:space="preserve">В сообществах типична ранне-весенняя синузия эфемеров и эфемероидов, из них наиболее обильны: осока вздутоплодная </w:t>
      </w:r>
      <w:r w:rsidRPr="00BE0DF2">
        <w:rPr>
          <w:i/>
          <w:sz w:val="24"/>
          <w:szCs w:val="24"/>
        </w:rPr>
        <w:t>(Carex physodes),</w:t>
      </w:r>
      <w:r w:rsidRPr="00BE0DF2">
        <w:rPr>
          <w:sz w:val="24"/>
          <w:szCs w:val="24"/>
        </w:rPr>
        <w:t xml:space="preserve"> ирис </w:t>
      </w:r>
      <w:r w:rsidRPr="00BE0DF2">
        <w:rPr>
          <w:i/>
          <w:sz w:val="24"/>
          <w:szCs w:val="24"/>
        </w:rPr>
        <w:t>(Iris tenuifolia)</w:t>
      </w:r>
      <w:r w:rsidRPr="00BE0DF2">
        <w:rPr>
          <w:sz w:val="24"/>
          <w:szCs w:val="24"/>
        </w:rPr>
        <w:t xml:space="preserve">, крупноплодник </w:t>
      </w:r>
      <w:r w:rsidRPr="00BE0DF2">
        <w:rPr>
          <w:i/>
          <w:sz w:val="24"/>
          <w:szCs w:val="24"/>
        </w:rPr>
        <w:t>(Megacarpеа megalocarpa)</w:t>
      </w:r>
      <w:r w:rsidRPr="00BE0DF2">
        <w:rPr>
          <w:sz w:val="24"/>
          <w:szCs w:val="24"/>
        </w:rPr>
        <w:t xml:space="preserve">, бурачок пустынный </w:t>
      </w:r>
      <w:r w:rsidRPr="00BE0DF2">
        <w:rPr>
          <w:i/>
          <w:sz w:val="24"/>
          <w:szCs w:val="24"/>
        </w:rPr>
        <w:t>(Alyssum desertorum)</w:t>
      </w:r>
      <w:r w:rsidRPr="00BE0DF2">
        <w:rPr>
          <w:sz w:val="24"/>
          <w:szCs w:val="24"/>
        </w:rPr>
        <w:t xml:space="preserve">, риндера </w:t>
      </w:r>
      <w:r w:rsidRPr="00BE0DF2">
        <w:rPr>
          <w:i/>
          <w:sz w:val="24"/>
          <w:szCs w:val="24"/>
        </w:rPr>
        <w:t>(Rindera tetrapsis),</w:t>
      </w:r>
      <w:r w:rsidRPr="00BE0DF2">
        <w:rPr>
          <w:sz w:val="24"/>
          <w:szCs w:val="24"/>
        </w:rPr>
        <w:t xml:space="preserve"> тюльпаны </w:t>
      </w:r>
      <w:r w:rsidRPr="00BE0DF2">
        <w:rPr>
          <w:i/>
          <w:sz w:val="24"/>
          <w:szCs w:val="24"/>
        </w:rPr>
        <w:t>(Tulipa borszczowii, t. biflera),</w:t>
      </w:r>
      <w:r w:rsidRPr="00BE0DF2">
        <w:rPr>
          <w:sz w:val="24"/>
          <w:szCs w:val="24"/>
        </w:rPr>
        <w:t xml:space="preserve"> ренопеталум Каpелина </w:t>
      </w:r>
      <w:r w:rsidRPr="00BE0DF2">
        <w:rPr>
          <w:i/>
          <w:sz w:val="24"/>
          <w:szCs w:val="24"/>
        </w:rPr>
        <w:t>(Renopetalum karilinii),</w:t>
      </w:r>
      <w:r w:rsidRPr="00BE0DF2">
        <w:rPr>
          <w:sz w:val="24"/>
          <w:szCs w:val="24"/>
        </w:rPr>
        <w:t xml:space="preserve"> ревень татарский </w:t>
      </w:r>
      <w:r w:rsidRPr="00BE0DF2">
        <w:rPr>
          <w:i/>
          <w:sz w:val="24"/>
          <w:szCs w:val="24"/>
        </w:rPr>
        <w:t>(Rheum tataricum)</w:t>
      </w:r>
      <w:r w:rsidRPr="00BE0DF2">
        <w:rPr>
          <w:sz w:val="24"/>
          <w:szCs w:val="24"/>
        </w:rPr>
        <w:t xml:space="preserve">, мятлик луковичный </w:t>
      </w:r>
      <w:r w:rsidRPr="00BE0DF2">
        <w:rPr>
          <w:i/>
          <w:sz w:val="24"/>
          <w:szCs w:val="24"/>
        </w:rPr>
        <w:t>(Poa bulbosa)</w:t>
      </w:r>
      <w:r w:rsidRPr="00BE0DF2">
        <w:rPr>
          <w:sz w:val="24"/>
          <w:szCs w:val="24"/>
        </w:rPr>
        <w:t xml:space="preserve">. Незначительно в растительном покрове распространен ковыль Гогенаккера </w:t>
      </w:r>
      <w:r w:rsidRPr="00BE0DF2">
        <w:rPr>
          <w:i/>
          <w:sz w:val="24"/>
          <w:szCs w:val="24"/>
        </w:rPr>
        <w:t xml:space="preserve">(Stipa Hohenakerii). </w:t>
      </w:r>
    </w:p>
    <w:p w:rsidR="00BE0DF2" w:rsidRPr="00BE0DF2" w:rsidRDefault="00BE0DF2" w:rsidP="00BE0DF2">
      <w:pPr>
        <w:autoSpaceDE/>
        <w:autoSpaceDN/>
        <w:spacing w:line="360" w:lineRule="auto"/>
        <w:ind w:left="993" w:right="382"/>
        <w:jc w:val="both"/>
        <w:rPr>
          <w:sz w:val="24"/>
          <w:szCs w:val="24"/>
        </w:rPr>
      </w:pPr>
      <w:r w:rsidRPr="00BE0DF2">
        <w:rPr>
          <w:sz w:val="24"/>
          <w:szCs w:val="24"/>
        </w:rPr>
        <w:t>В сочетании с песчаными массивами, на участках бурых почв распространены полукустарниково-еркеково-полынные сообщества.</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Доминируют следующие виды растений - полынь белоземельная </w:t>
      </w:r>
      <w:r w:rsidRPr="00BE0DF2">
        <w:rPr>
          <w:i/>
          <w:sz w:val="24"/>
          <w:szCs w:val="24"/>
        </w:rPr>
        <w:t>(A.terrae-albae),</w:t>
      </w:r>
      <w:r w:rsidRPr="00BE0DF2">
        <w:rPr>
          <w:sz w:val="24"/>
          <w:szCs w:val="24"/>
        </w:rPr>
        <w:t xml:space="preserve"> еркек </w:t>
      </w:r>
      <w:r w:rsidRPr="00BE0DF2">
        <w:rPr>
          <w:i/>
          <w:sz w:val="24"/>
          <w:szCs w:val="24"/>
        </w:rPr>
        <w:t xml:space="preserve">(Agropyron fragile) </w:t>
      </w:r>
      <w:r w:rsidRPr="00BE0DF2">
        <w:rPr>
          <w:sz w:val="24"/>
          <w:szCs w:val="24"/>
        </w:rPr>
        <w:t xml:space="preserve">и терескен </w:t>
      </w:r>
      <w:r w:rsidRPr="00BE0DF2">
        <w:rPr>
          <w:i/>
          <w:sz w:val="24"/>
          <w:szCs w:val="24"/>
        </w:rPr>
        <w:t>(Ceratoides papposa)</w:t>
      </w:r>
      <w:r w:rsidRPr="00BE0DF2">
        <w:rPr>
          <w:sz w:val="24"/>
          <w:szCs w:val="24"/>
        </w:rPr>
        <w:t xml:space="preserve">, довольно часты полыни: песчаная </w:t>
      </w:r>
      <w:r w:rsidRPr="00BE0DF2">
        <w:rPr>
          <w:i/>
          <w:sz w:val="24"/>
          <w:szCs w:val="24"/>
        </w:rPr>
        <w:t>(A.arenaria)</w:t>
      </w:r>
      <w:r w:rsidRPr="00BE0DF2">
        <w:rPr>
          <w:sz w:val="24"/>
          <w:szCs w:val="24"/>
        </w:rPr>
        <w:t xml:space="preserve">, сантолинная и войлочноопушенная </w:t>
      </w:r>
      <w:r w:rsidRPr="00BE0DF2">
        <w:rPr>
          <w:i/>
          <w:sz w:val="24"/>
          <w:szCs w:val="24"/>
        </w:rPr>
        <w:t>(Artemisia tomentella),</w:t>
      </w:r>
      <w:r w:rsidRPr="00BE0DF2">
        <w:rPr>
          <w:sz w:val="24"/>
          <w:szCs w:val="24"/>
        </w:rPr>
        <w:t xml:space="preserve"> осока вздутоплодная </w:t>
      </w:r>
      <w:r w:rsidRPr="00BE0DF2">
        <w:rPr>
          <w:i/>
          <w:sz w:val="24"/>
          <w:szCs w:val="24"/>
        </w:rPr>
        <w:t>(Carex physodes)</w:t>
      </w:r>
      <w:r w:rsidRPr="00BE0DF2">
        <w:rPr>
          <w:sz w:val="24"/>
          <w:szCs w:val="24"/>
        </w:rPr>
        <w:t xml:space="preserve">. Из кустарников отмечаются: жузгун безлистый </w:t>
      </w:r>
      <w:r w:rsidRPr="00BE0DF2">
        <w:rPr>
          <w:i/>
          <w:sz w:val="24"/>
          <w:szCs w:val="24"/>
        </w:rPr>
        <w:t>(Calligonum aphyllum)</w:t>
      </w:r>
      <w:r w:rsidRPr="00BE0DF2">
        <w:rPr>
          <w:sz w:val="24"/>
          <w:szCs w:val="24"/>
        </w:rPr>
        <w:t xml:space="preserve">, курчавка </w:t>
      </w:r>
      <w:r w:rsidRPr="00BE0DF2">
        <w:rPr>
          <w:i/>
          <w:sz w:val="24"/>
          <w:szCs w:val="24"/>
        </w:rPr>
        <w:t>(Atraphaxis spinosa)</w:t>
      </w:r>
      <w:r w:rsidRPr="00BE0DF2">
        <w:rPr>
          <w:sz w:val="24"/>
          <w:szCs w:val="24"/>
        </w:rPr>
        <w:t>.</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На участках дополнительного увлажнения (долины временных водотоков, овраги, глубокие понижения рельефа) растительность представлена экологическим рядом сообществ по уменьшению увлажнения: тростниковых </w:t>
      </w:r>
      <w:r w:rsidRPr="00BE0DF2">
        <w:rPr>
          <w:i/>
          <w:sz w:val="24"/>
          <w:szCs w:val="24"/>
        </w:rPr>
        <w:t>(Phragmites australis)</w:t>
      </w:r>
      <w:r w:rsidRPr="00BE0DF2">
        <w:rPr>
          <w:sz w:val="24"/>
          <w:szCs w:val="24"/>
        </w:rPr>
        <w:t xml:space="preserve">, чиевых </w:t>
      </w:r>
      <w:r w:rsidRPr="00BE0DF2">
        <w:rPr>
          <w:i/>
          <w:sz w:val="24"/>
          <w:szCs w:val="24"/>
        </w:rPr>
        <w:t>(Achnatherum splendens)</w:t>
      </w:r>
      <w:r w:rsidRPr="00BE0DF2">
        <w:rPr>
          <w:sz w:val="24"/>
          <w:szCs w:val="24"/>
        </w:rPr>
        <w:t xml:space="preserve"> с редкими группировками кустов чингила </w:t>
      </w:r>
      <w:r w:rsidRPr="00BE0DF2">
        <w:rPr>
          <w:i/>
          <w:sz w:val="24"/>
          <w:szCs w:val="24"/>
        </w:rPr>
        <w:t>(Halimodendron halodendron)</w:t>
      </w:r>
      <w:r w:rsidRPr="00BE0DF2">
        <w:rPr>
          <w:sz w:val="24"/>
          <w:szCs w:val="24"/>
        </w:rPr>
        <w:t xml:space="preserve"> и единичными деревьями лоха </w:t>
      </w:r>
      <w:r w:rsidRPr="00BE0DF2">
        <w:rPr>
          <w:i/>
          <w:sz w:val="24"/>
          <w:szCs w:val="24"/>
        </w:rPr>
        <w:t>(Elаeagnus oxycarpa)</w:t>
      </w:r>
      <w:r w:rsidRPr="00BE0DF2">
        <w:rPr>
          <w:sz w:val="24"/>
          <w:szCs w:val="24"/>
        </w:rPr>
        <w:t xml:space="preserve">. </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В широких межгрядовых понижениях экологический ряд значительно отличается от первого: отакыренный солончак с редкими однолетними </w:t>
      </w:r>
      <w:r w:rsidRPr="00BE0DF2">
        <w:rPr>
          <w:i/>
          <w:sz w:val="24"/>
          <w:szCs w:val="24"/>
        </w:rPr>
        <w:t>солянками (Climacoptera crassa, Petrosimonia brachiata)</w:t>
      </w:r>
      <w:r w:rsidRPr="00BE0DF2">
        <w:rPr>
          <w:sz w:val="24"/>
          <w:szCs w:val="24"/>
        </w:rPr>
        <w:t xml:space="preserve">; сообщества камфоросмы </w:t>
      </w:r>
      <w:r w:rsidRPr="00BE0DF2">
        <w:rPr>
          <w:i/>
          <w:sz w:val="24"/>
          <w:szCs w:val="24"/>
        </w:rPr>
        <w:t>(Camphorosma lessingii)</w:t>
      </w:r>
      <w:r w:rsidRPr="00BE0DF2">
        <w:rPr>
          <w:sz w:val="24"/>
          <w:szCs w:val="24"/>
        </w:rPr>
        <w:t xml:space="preserve">; кермеково-кокпековые сообщества </w:t>
      </w:r>
      <w:r w:rsidRPr="00BE0DF2">
        <w:rPr>
          <w:i/>
          <w:sz w:val="24"/>
          <w:szCs w:val="24"/>
        </w:rPr>
        <w:t>(Atriplex cana, Limonium suffruticosum)</w:t>
      </w:r>
      <w:r w:rsidRPr="00BE0DF2">
        <w:rPr>
          <w:sz w:val="24"/>
          <w:szCs w:val="24"/>
        </w:rPr>
        <w:t xml:space="preserve">; далее идут сообщества чия блестящего </w:t>
      </w:r>
      <w:r w:rsidRPr="00BE0DF2">
        <w:rPr>
          <w:i/>
          <w:sz w:val="24"/>
          <w:szCs w:val="24"/>
        </w:rPr>
        <w:t xml:space="preserve">(Achnatherum splendens) </w:t>
      </w:r>
      <w:r w:rsidRPr="00BE0DF2">
        <w:rPr>
          <w:sz w:val="24"/>
          <w:szCs w:val="24"/>
        </w:rPr>
        <w:t xml:space="preserve">и однолетнесолянково-полынные </w:t>
      </w:r>
      <w:r w:rsidRPr="00BE0DF2">
        <w:rPr>
          <w:i/>
          <w:sz w:val="24"/>
          <w:szCs w:val="24"/>
        </w:rPr>
        <w:t>(Suaeda altissima, Salsola nitraria, Artemisia terrae-albae).</w:t>
      </w:r>
      <w:r w:rsidRPr="00BE0DF2">
        <w:rPr>
          <w:sz w:val="24"/>
          <w:szCs w:val="24"/>
        </w:rPr>
        <w:t xml:space="preserve"> </w:t>
      </w:r>
    </w:p>
    <w:p w:rsidR="00BE0DF2" w:rsidRPr="00BE0DF2" w:rsidRDefault="00BE0DF2" w:rsidP="00BE0DF2">
      <w:pPr>
        <w:autoSpaceDE/>
        <w:autoSpaceDN/>
        <w:spacing w:line="360" w:lineRule="auto"/>
        <w:ind w:left="993" w:right="382"/>
        <w:jc w:val="both"/>
        <w:rPr>
          <w:sz w:val="24"/>
          <w:szCs w:val="24"/>
        </w:rPr>
      </w:pPr>
      <w:r w:rsidRPr="00BE0DF2">
        <w:rPr>
          <w:sz w:val="24"/>
          <w:szCs w:val="24"/>
        </w:rPr>
        <w:lastRenderedPageBreak/>
        <w:t xml:space="preserve">На бурых солончаковых почвах и солончаках преобладают </w:t>
      </w:r>
      <w:r w:rsidRPr="00BE0DF2">
        <w:rPr>
          <w:i/>
          <w:sz w:val="24"/>
          <w:szCs w:val="24"/>
        </w:rPr>
        <w:t>биюргуновые (Anabasis salsa)</w:t>
      </w:r>
      <w:r w:rsidRPr="00BE0DF2">
        <w:rPr>
          <w:sz w:val="24"/>
          <w:szCs w:val="24"/>
        </w:rPr>
        <w:t xml:space="preserve"> и биюргуново-тасбиюргуновые </w:t>
      </w:r>
      <w:r w:rsidRPr="00BE0DF2">
        <w:rPr>
          <w:i/>
          <w:sz w:val="24"/>
          <w:szCs w:val="24"/>
        </w:rPr>
        <w:t>(Nanophyton erinaceum)</w:t>
      </w:r>
      <w:r w:rsidRPr="00BE0DF2">
        <w:rPr>
          <w:sz w:val="24"/>
          <w:szCs w:val="24"/>
        </w:rPr>
        <w:t xml:space="preserve"> полукустарничковые сообщества.</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На контрактной территории встречаются такыры. Некоторые из них без растительности или в обрамлении разреженных сообществ биюргуна </w:t>
      </w:r>
      <w:r w:rsidRPr="00BE0DF2">
        <w:rPr>
          <w:i/>
          <w:sz w:val="24"/>
          <w:szCs w:val="24"/>
        </w:rPr>
        <w:t xml:space="preserve">(Anabasis salsa) </w:t>
      </w:r>
      <w:r w:rsidRPr="00BE0DF2">
        <w:rPr>
          <w:sz w:val="24"/>
          <w:szCs w:val="24"/>
        </w:rPr>
        <w:t xml:space="preserve">и тасбиюргуна </w:t>
      </w:r>
      <w:r w:rsidRPr="00BE0DF2">
        <w:rPr>
          <w:i/>
          <w:sz w:val="24"/>
          <w:szCs w:val="24"/>
        </w:rPr>
        <w:t>(Nanophyton erinaceum)</w:t>
      </w:r>
      <w:r w:rsidRPr="00BE0DF2">
        <w:rPr>
          <w:sz w:val="24"/>
          <w:szCs w:val="24"/>
        </w:rPr>
        <w:t xml:space="preserve">. Отдельные небольшие солончаковые понижения по периметру окаймлены кустами селитрянки </w:t>
      </w:r>
      <w:r w:rsidRPr="00BE0DF2">
        <w:rPr>
          <w:i/>
          <w:sz w:val="24"/>
          <w:szCs w:val="24"/>
        </w:rPr>
        <w:t>(Nitraria schoeberi).</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На изучаемой территории встречаются участки всхолмленной пологоволнистой глинистой равнины. Вершины и склоны небольших холмов заняты полынно-карагановыми фитоценозами </w:t>
      </w:r>
      <w:r w:rsidRPr="00BE0DF2">
        <w:rPr>
          <w:i/>
          <w:sz w:val="24"/>
          <w:szCs w:val="24"/>
        </w:rPr>
        <w:t>(Artemisia terrae-albae, Caragana frutex).</w:t>
      </w:r>
      <w:r w:rsidRPr="00BE0DF2">
        <w:rPr>
          <w:sz w:val="24"/>
          <w:szCs w:val="24"/>
        </w:rPr>
        <w:t xml:space="preserve"> В межбугровых понижениях нередки такыры без растительности и сообщества биюргуна </w:t>
      </w:r>
      <w:r w:rsidRPr="00BE0DF2">
        <w:rPr>
          <w:i/>
          <w:sz w:val="24"/>
          <w:szCs w:val="24"/>
        </w:rPr>
        <w:t>(Anabasis salsa).</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Территорию участка пересекает русло временного водотока Жангылдыозек. Ширина его поймы 7-10 м. Его борта чередуются с обрывами (до 2-4 м) и пологими берегами. Вдоль пологих берегов встречаются сообщества чия </w:t>
      </w:r>
      <w:r w:rsidRPr="00BE0DF2">
        <w:rPr>
          <w:i/>
          <w:sz w:val="24"/>
          <w:szCs w:val="24"/>
        </w:rPr>
        <w:t>(Achnatherum splendens)</w:t>
      </w:r>
      <w:r w:rsidRPr="00BE0DF2">
        <w:rPr>
          <w:sz w:val="24"/>
          <w:szCs w:val="24"/>
        </w:rPr>
        <w:t xml:space="preserve">, полынные фитоценозы чередуются с зарослями и отдельными экземплярами гребенщика </w:t>
      </w:r>
      <w:r w:rsidRPr="00BE0DF2">
        <w:rPr>
          <w:i/>
          <w:sz w:val="24"/>
          <w:szCs w:val="24"/>
        </w:rPr>
        <w:t>(Tamarix laxa</w:t>
      </w:r>
      <w:r w:rsidRPr="00BE0DF2">
        <w:rPr>
          <w:sz w:val="24"/>
          <w:szCs w:val="24"/>
        </w:rPr>
        <w:t xml:space="preserve">). Иногда встречаются единичные деревья лоха. Повсеместно изобилует осочка </w:t>
      </w:r>
      <w:r w:rsidRPr="00BE0DF2">
        <w:rPr>
          <w:i/>
          <w:sz w:val="24"/>
          <w:szCs w:val="24"/>
        </w:rPr>
        <w:t>(Carex pachistilis)</w:t>
      </w:r>
      <w:r w:rsidRPr="00BE0DF2">
        <w:rPr>
          <w:sz w:val="24"/>
          <w:szCs w:val="24"/>
        </w:rPr>
        <w:t>, крутые склоны покрыты осочково-полынными фитоценозами с редкими экземплярами гребенщика.</w:t>
      </w:r>
    </w:p>
    <w:p w:rsidR="00BE0DF2" w:rsidRPr="00BE0DF2" w:rsidRDefault="00BE0DF2" w:rsidP="00BE0DF2">
      <w:pPr>
        <w:autoSpaceDE/>
        <w:autoSpaceDN/>
        <w:spacing w:line="360" w:lineRule="auto"/>
        <w:ind w:left="993" w:right="382"/>
        <w:jc w:val="both"/>
        <w:rPr>
          <w:sz w:val="24"/>
          <w:szCs w:val="24"/>
        </w:rPr>
      </w:pPr>
      <w:r w:rsidRPr="00BE0DF2">
        <w:rPr>
          <w:sz w:val="24"/>
          <w:szCs w:val="24"/>
        </w:rPr>
        <w:t>Саксаульники распространены на участке исследования на суглинистых почвах и представлены ассоциациями: полынно-черносаксауловыми, белоземельнополынно-черносаксауловыми, кейреуково-черносаксауловыми. Флористический состав формации насчитывает более 100 видов.</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Доминант – саксаул черный </w:t>
      </w:r>
      <w:r w:rsidRPr="00BE0DF2">
        <w:rPr>
          <w:i/>
          <w:sz w:val="24"/>
          <w:szCs w:val="24"/>
        </w:rPr>
        <w:t>(Haloxylon aphyllum)</w:t>
      </w:r>
      <w:r w:rsidRPr="00BE0DF2">
        <w:rPr>
          <w:sz w:val="24"/>
          <w:szCs w:val="24"/>
        </w:rPr>
        <w:t xml:space="preserve"> высокий (до 3 м) кустарник, типичен для северных пустынь. Саксаул начинает вегетировать весной (в апреле), цветет в мае (5-10 дней), плодоносит осенью. Размножается саксаул семенами, иногда порослевым возобновлением. Фотосинтез осуществляется зелеными веточками. Высота древесного яруса в саксаульниках 1,5-3 м, проективное покрытие 40-75%, запас корма 2,5-7,5 ц/га. Саксаульники являются хорошими весенне-осенними пастбищами для верблюдов и овец (иногда зимними).</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Кроме доминантов в черносаксаульниках отмечаются: терескен, полынь белоземельная; из эфемеров и эфемероидов – </w:t>
      </w:r>
      <w:r w:rsidRPr="00BE0DF2">
        <w:rPr>
          <w:i/>
          <w:sz w:val="24"/>
          <w:szCs w:val="24"/>
        </w:rPr>
        <w:t>Alyssum desertorum, Poa bulbosa</w:t>
      </w:r>
      <w:r w:rsidRPr="00BE0DF2">
        <w:rPr>
          <w:sz w:val="24"/>
          <w:szCs w:val="24"/>
        </w:rPr>
        <w:t xml:space="preserve"> и др.</w:t>
      </w:r>
    </w:p>
    <w:p w:rsidR="00BE0DF2" w:rsidRPr="00BE0DF2" w:rsidRDefault="00BE0DF2" w:rsidP="00BE0DF2">
      <w:pPr>
        <w:autoSpaceDE/>
        <w:autoSpaceDN/>
        <w:spacing w:line="360" w:lineRule="auto"/>
        <w:ind w:left="993" w:right="382"/>
        <w:jc w:val="both"/>
        <w:rPr>
          <w:sz w:val="24"/>
          <w:szCs w:val="24"/>
        </w:rPr>
      </w:pPr>
      <w:r w:rsidRPr="00BE0DF2">
        <w:rPr>
          <w:sz w:val="24"/>
          <w:szCs w:val="24"/>
        </w:rPr>
        <w:t>Южная часть контрактной территории находится в зоне пустынь, подзоне средних (настоящих) эфемерово-полынно-солянковых пустынь с серо-бурыми, такыровидными почвами.</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Растительность средних (настоящих) пустынь представлена на описываемом участке </w:t>
      </w:r>
      <w:r w:rsidRPr="00BE0DF2">
        <w:rPr>
          <w:sz w:val="24"/>
          <w:szCs w:val="24"/>
        </w:rPr>
        <w:lastRenderedPageBreak/>
        <w:t xml:space="preserve">полынно-многолетнесолянковыми ассоциациями с участием чернобоялыча </w:t>
      </w:r>
      <w:r w:rsidRPr="00BE0DF2">
        <w:rPr>
          <w:i/>
          <w:sz w:val="24"/>
          <w:szCs w:val="24"/>
        </w:rPr>
        <w:t>(Salsola arbusculiformis)</w:t>
      </w:r>
      <w:r w:rsidRPr="00BE0DF2">
        <w:rPr>
          <w:sz w:val="24"/>
          <w:szCs w:val="24"/>
        </w:rPr>
        <w:t xml:space="preserve"> и полыней </w:t>
      </w:r>
      <w:r w:rsidRPr="00BE0DF2">
        <w:rPr>
          <w:i/>
          <w:sz w:val="24"/>
          <w:szCs w:val="24"/>
        </w:rPr>
        <w:t>(Artemisia pauciflora, A. semiarida, A. terrae-albae, A. tomentella);</w:t>
      </w:r>
      <w:r w:rsidRPr="00BE0DF2">
        <w:rPr>
          <w:sz w:val="24"/>
          <w:szCs w:val="24"/>
        </w:rPr>
        <w:t xml:space="preserve"> эфемерово-полынно-многолет-несолянковыми;</w:t>
      </w:r>
      <w:r w:rsidR="006504E0">
        <w:rPr>
          <w:sz w:val="24"/>
          <w:szCs w:val="24"/>
        </w:rPr>
        <w:t xml:space="preserve"> </w:t>
      </w:r>
      <w:r w:rsidRPr="00BE0DF2">
        <w:rPr>
          <w:sz w:val="24"/>
          <w:szCs w:val="24"/>
        </w:rPr>
        <w:t xml:space="preserve">ферулово-полынно-многолетнесолянковыми; полынно-черносак-сауловыми на серо-бурых суглинистых почвах; ассоциациями с различными вариантами многолетнесолянковой, разнополынной и эфемеровой растительности на серо-бурых солонцеватых почвах; ассоциациями белоземельнополынно-многолетнесолянковыми, разнополынно-многолетнесолянковыми с ферулой </w:t>
      </w:r>
      <w:r w:rsidRPr="00BE0DF2">
        <w:rPr>
          <w:i/>
          <w:sz w:val="24"/>
          <w:szCs w:val="24"/>
        </w:rPr>
        <w:t>(Ferula ferulaeoides)</w:t>
      </w:r>
      <w:r w:rsidRPr="00BE0DF2">
        <w:rPr>
          <w:sz w:val="24"/>
          <w:szCs w:val="24"/>
        </w:rPr>
        <w:t>, разреженными биюргуновыми, разреженными чернобоялычевыми, угнетенными черносаксауловыми на серо-бурых эродированных почвах.</w:t>
      </w:r>
    </w:p>
    <w:p w:rsidR="00BE0DF2" w:rsidRPr="00BE0DF2" w:rsidRDefault="00BE0DF2" w:rsidP="00BE0DF2">
      <w:pPr>
        <w:autoSpaceDE/>
        <w:autoSpaceDN/>
        <w:spacing w:line="360" w:lineRule="auto"/>
        <w:ind w:left="993" w:right="382"/>
        <w:jc w:val="both"/>
        <w:rPr>
          <w:sz w:val="24"/>
          <w:szCs w:val="24"/>
        </w:rPr>
      </w:pPr>
      <w:r w:rsidRPr="00BE0DF2">
        <w:rPr>
          <w:sz w:val="24"/>
          <w:szCs w:val="24"/>
        </w:rPr>
        <w:t>Интразональная растительность (растительность понижений, сухих русел, солончаков, солонцов, соров, такыров) имеет место в настоящей пустыне. Это ассоциации – многолетнесолянковые, разнополынно-многолетнесолянковые; однолетнесолянково-многолетнесолянковые на солонцах пустынных солончаковых; чиево-кустарниково-кокпековые, многолетнесолянково-белоземельнополын-ные, однолетнесолянково-разнополынные и др. на солонцах лугово-пустынных солончаковых; галофитнокустарниковые и галофитнополукустарничковые (сарсазанники, кокпечники, кермечники и др.) с участием полыней, ломкоколосника и однолетних солянок на солончаках обыкновенных; варианты ассоциаций с многолетними и однолетними солянками на солонцах луговых; изреженные поселения многолетних солянок (сарсазана шишковатого) и однолетних солянок на солончаках соровых; водорослевые сообщества с единичными поселениями солянок на такырах.</w:t>
      </w:r>
    </w:p>
    <w:p w:rsidR="00BE0DF2" w:rsidRPr="00BE0DF2" w:rsidRDefault="00BE0DF2" w:rsidP="00BE0DF2">
      <w:pPr>
        <w:autoSpaceDE/>
        <w:autoSpaceDN/>
        <w:spacing w:line="360" w:lineRule="auto"/>
        <w:ind w:left="993" w:right="382"/>
        <w:jc w:val="both"/>
        <w:rPr>
          <w:sz w:val="24"/>
          <w:szCs w:val="24"/>
        </w:rPr>
      </w:pPr>
      <w:r w:rsidRPr="00BE0DF2">
        <w:rPr>
          <w:sz w:val="24"/>
          <w:szCs w:val="24"/>
        </w:rPr>
        <w:t>Все эти сообщества по фактору доминирования объединяются в формации: биюргуновой, чернобоялычевой, однолетнесолянковой, полыни белоземельной, полыни черной, разнополынной, итсигековой, черносаксауловой, кокпековой, тасбиюргуновой.</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Полынные пустыни связаны с более легкими по механическому составу почвами, менее засоленными и карбонатными. На равнинах полынные ценозы формируют </w:t>
      </w:r>
      <w:r w:rsidRPr="00BE0DF2">
        <w:rPr>
          <w:i/>
          <w:sz w:val="24"/>
          <w:szCs w:val="24"/>
        </w:rPr>
        <w:t>Artemisia terrae-albae, A. semiarida, A. pauciflora, A. arenaria,</w:t>
      </w:r>
      <w:r w:rsidRPr="00BE0DF2">
        <w:rPr>
          <w:sz w:val="24"/>
          <w:szCs w:val="24"/>
        </w:rPr>
        <w:t xml:space="preserve"> которые являются доминантами. К</w:t>
      </w:r>
      <w:r w:rsidRPr="00BE0DF2">
        <w:rPr>
          <w:sz w:val="24"/>
          <w:szCs w:val="24"/>
          <w:lang w:val="en-US"/>
        </w:rPr>
        <w:t xml:space="preserve"> </w:t>
      </w:r>
      <w:r w:rsidRPr="00BE0DF2">
        <w:rPr>
          <w:sz w:val="24"/>
          <w:szCs w:val="24"/>
        </w:rPr>
        <w:t>ним</w:t>
      </w:r>
      <w:r w:rsidRPr="00BE0DF2">
        <w:rPr>
          <w:sz w:val="24"/>
          <w:szCs w:val="24"/>
          <w:lang w:val="en-US"/>
        </w:rPr>
        <w:t xml:space="preserve"> </w:t>
      </w:r>
      <w:r w:rsidRPr="00BE0DF2">
        <w:rPr>
          <w:sz w:val="24"/>
          <w:szCs w:val="24"/>
        </w:rPr>
        <w:t>примешиваются</w:t>
      </w:r>
      <w:r w:rsidRPr="00BE0DF2">
        <w:rPr>
          <w:sz w:val="24"/>
          <w:szCs w:val="24"/>
          <w:lang w:val="en-US"/>
        </w:rPr>
        <w:t xml:space="preserve">: </w:t>
      </w:r>
      <w:r w:rsidRPr="00BE0DF2">
        <w:rPr>
          <w:i/>
          <w:sz w:val="24"/>
          <w:szCs w:val="24"/>
          <w:lang w:val="en-US"/>
        </w:rPr>
        <w:t xml:space="preserve">Artemisia schrenkiana, A. richterana, A. tomentella, A. santolina, A. guingueloba. </w:t>
      </w:r>
      <w:r w:rsidRPr="00BE0DF2">
        <w:rPr>
          <w:sz w:val="24"/>
          <w:szCs w:val="24"/>
        </w:rPr>
        <w:t>Имея широкую экологическую амплитуду, белоземельнополынники участвуют в сложении многих комплексов растительного покрова (с участием злаков, эфемеров и эфемероидов, ковылей, боялыча (галофитный вариант), кокпека, биюргуна.</w:t>
      </w:r>
    </w:p>
    <w:p w:rsidR="00BE0DF2" w:rsidRPr="00BE0DF2" w:rsidRDefault="00BE0DF2" w:rsidP="00BE0DF2">
      <w:pPr>
        <w:autoSpaceDE/>
        <w:autoSpaceDN/>
        <w:spacing w:line="360" w:lineRule="auto"/>
        <w:ind w:left="993" w:right="382"/>
        <w:jc w:val="both"/>
        <w:rPr>
          <w:sz w:val="24"/>
          <w:szCs w:val="24"/>
        </w:rPr>
      </w:pPr>
      <w:r w:rsidRPr="00BE0DF2">
        <w:rPr>
          <w:sz w:val="24"/>
          <w:szCs w:val="24"/>
        </w:rPr>
        <w:t>Формация полыни белоземельной (</w:t>
      </w:r>
      <w:r w:rsidRPr="00BE0DF2">
        <w:rPr>
          <w:i/>
          <w:sz w:val="24"/>
          <w:szCs w:val="24"/>
        </w:rPr>
        <w:t>Artemisia terrae-albae</w:t>
      </w:r>
      <w:r w:rsidRPr="00BE0DF2">
        <w:rPr>
          <w:sz w:val="24"/>
          <w:szCs w:val="24"/>
        </w:rPr>
        <w:t>). Флору формации полыни белоземельной составляют: полукустарнички, многолетние травы, эфемероиды и эфемеры.</w:t>
      </w:r>
    </w:p>
    <w:p w:rsidR="00BE0DF2" w:rsidRPr="00BE0DF2" w:rsidRDefault="00BE0DF2" w:rsidP="00BE0DF2">
      <w:pPr>
        <w:autoSpaceDE/>
        <w:autoSpaceDN/>
        <w:spacing w:line="360" w:lineRule="auto"/>
        <w:ind w:left="993" w:right="382"/>
        <w:jc w:val="both"/>
        <w:rPr>
          <w:sz w:val="24"/>
          <w:szCs w:val="24"/>
        </w:rPr>
      </w:pPr>
      <w:r w:rsidRPr="00BE0DF2">
        <w:rPr>
          <w:i/>
          <w:sz w:val="24"/>
          <w:szCs w:val="24"/>
        </w:rPr>
        <w:lastRenderedPageBreak/>
        <w:t>Artemisia terrae-albae Krasch –</w:t>
      </w:r>
      <w:r w:rsidRPr="00BE0DF2">
        <w:rPr>
          <w:sz w:val="24"/>
          <w:szCs w:val="24"/>
        </w:rPr>
        <w:t xml:space="preserve"> полынь белоземельная, доминант, ксерофитный полукустарничек. Содоминантами в сообществах являются: полынь черная (</w:t>
      </w:r>
      <w:r w:rsidRPr="00BE0DF2">
        <w:rPr>
          <w:i/>
          <w:sz w:val="24"/>
          <w:szCs w:val="24"/>
        </w:rPr>
        <w:t>Artemisia pauciflora</w:t>
      </w:r>
      <w:r w:rsidRPr="00BE0DF2">
        <w:rPr>
          <w:sz w:val="24"/>
          <w:szCs w:val="24"/>
        </w:rPr>
        <w:t>, боялыч</w:t>
      </w:r>
      <w:r w:rsidRPr="00BE0DF2">
        <w:rPr>
          <w:i/>
          <w:sz w:val="24"/>
          <w:szCs w:val="24"/>
        </w:rPr>
        <w:t>, Salsola arbusculiformis, Stipa sareptana, Anabasis aphylla</w:t>
      </w:r>
      <w:r w:rsidRPr="00BE0DF2">
        <w:rPr>
          <w:sz w:val="24"/>
          <w:szCs w:val="24"/>
        </w:rPr>
        <w:t xml:space="preserve"> и др.).</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Начинает отрастать в конце марта – начале апреля. Вся вегетация, в основном заканчивается в мае, цветение в мае-июне. С июля полынь белоземельная впадает в состояние покоя до осени. В благоприятные годы осенью полынь белоземельная начинает цвести и плодоносить. Хорошо развитая корневая система в поверхностном слое, многочисленных мелких корешков на глубине 2-3 см позволяет ей улавливать все виды влаги (дождь, конденсат) и является хорошим приспособление полыни к суровым гидротермическим условиям. Полынь белоземельная – хороший корм для всех видов скота весной и осенью. </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К понижениям на солонцеватых почвах и солонцах приурочена чернополынная формация. Доминант - полынь черная </w:t>
      </w:r>
      <w:r w:rsidRPr="00BE0DF2">
        <w:rPr>
          <w:i/>
          <w:sz w:val="24"/>
          <w:szCs w:val="24"/>
        </w:rPr>
        <w:t>(Artemisia pauciflora</w:t>
      </w:r>
      <w:r w:rsidRPr="00BE0DF2">
        <w:rPr>
          <w:sz w:val="24"/>
          <w:szCs w:val="24"/>
        </w:rPr>
        <w:t>). Субдоминантами чаще всего являются: полынь белоземельная (</w:t>
      </w:r>
      <w:r w:rsidRPr="00BE0DF2">
        <w:rPr>
          <w:i/>
          <w:sz w:val="24"/>
          <w:szCs w:val="24"/>
        </w:rPr>
        <w:t>Artemisia terrae-albae</w:t>
      </w:r>
      <w:r w:rsidRPr="00BE0DF2">
        <w:rPr>
          <w:sz w:val="24"/>
          <w:szCs w:val="24"/>
        </w:rPr>
        <w:t>), боялыч (</w:t>
      </w:r>
      <w:r w:rsidRPr="00BE0DF2">
        <w:rPr>
          <w:i/>
          <w:sz w:val="24"/>
          <w:szCs w:val="24"/>
        </w:rPr>
        <w:t>Salsola arbusculiformis</w:t>
      </w:r>
      <w:r w:rsidRPr="00BE0DF2">
        <w:rPr>
          <w:sz w:val="24"/>
          <w:szCs w:val="24"/>
        </w:rPr>
        <w:t xml:space="preserve">), биюргун и др. виды. Они приурочены к заросшим такырам, всхолмленным плакорам, плато, столовым возвышенностям, распространены на солонцах, солончаково-солонцеватых суглинистых, серо-бурых и бурых почвах. </w:t>
      </w:r>
    </w:p>
    <w:p w:rsidR="00BE0DF2" w:rsidRPr="00BE0DF2" w:rsidRDefault="00BE0DF2" w:rsidP="00BE0DF2">
      <w:pPr>
        <w:autoSpaceDE/>
        <w:autoSpaceDN/>
        <w:spacing w:line="360" w:lineRule="auto"/>
        <w:ind w:left="993" w:right="382"/>
        <w:jc w:val="both"/>
        <w:rPr>
          <w:sz w:val="24"/>
          <w:szCs w:val="24"/>
        </w:rPr>
      </w:pPr>
      <w:r w:rsidRPr="00BE0DF2">
        <w:rPr>
          <w:sz w:val="24"/>
          <w:szCs w:val="24"/>
        </w:rPr>
        <w:t>В сложении чернополынников принимают участие биюргун (</w:t>
      </w:r>
      <w:r w:rsidRPr="00BE0DF2">
        <w:rPr>
          <w:i/>
          <w:sz w:val="24"/>
          <w:szCs w:val="24"/>
        </w:rPr>
        <w:t>Anabasis salsa),</w:t>
      </w:r>
      <w:r w:rsidRPr="00BE0DF2">
        <w:rPr>
          <w:sz w:val="24"/>
          <w:szCs w:val="24"/>
        </w:rPr>
        <w:t xml:space="preserve"> кокпек (</w:t>
      </w:r>
      <w:r w:rsidRPr="00BE0DF2">
        <w:rPr>
          <w:i/>
          <w:sz w:val="24"/>
          <w:szCs w:val="24"/>
        </w:rPr>
        <w:t>Poa bulbosa, Eremopyrum orientale</w:t>
      </w:r>
      <w:r w:rsidRPr="00BE0DF2">
        <w:rPr>
          <w:sz w:val="24"/>
          <w:szCs w:val="24"/>
        </w:rPr>
        <w:t xml:space="preserve"> и др.). </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Флору формации черной полыни представляют около 90 видов. Это ксерофитные и галоксерофитные полукустарнички, эфемеры и эфемероиды, травянистые многолетники. Растения до 30 см высоты; проективное покрытие травостоя в зависимости от экологических условий – 30-70%. Урожайность от 2 до 5 ц/га.  </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Чернополынники – пастбища для овец и верблюдов. </w:t>
      </w:r>
    </w:p>
    <w:p w:rsidR="00BE0DF2" w:rsidRPr="00BE0DF2" w:rsidRDefault="00BE0DF2" w:rsidP="00BE0DF2">
      <w:pPr>
        <w:autoSpaceDE/>
        <w:autoSpaceDN/>
        <w:spacing w:line="360" w:lineRule="auto"/>
        <w:ind w:left="993" w:right="382"/>
        <w:jc w:val="both"/>
        <w:rPr>
          <w:sz w:val="24"/>
          <w:szCs w:val="24"/>
        </w:rPr>
      </w:pPr>
      <w:r w:rsidRPr="00BE0DF2">
        <w:rPr>
          <w:i/>
          <w:sz w:val="24"/>
          <w:szCs w:val="24"/>
        </w:rPr>
        <w:t>Artemisia pauciflora Web</w:t>
      </w:r>
      <w:r w:rsidRPr="00BE0DF2">
        <w:rPr>
          <w:sz w:val="24"/>
          <w:szCs w:val="24"/>
        </w:rPr>
        <w:t xml:space="preserve">. – полынь черная, доминант, ксерофитный полукустарничек, до 25 см высотой. Это доминант пустынных ценозов на засоленных почвах. Вегетирует с конца марта до середины мая. С уменьшением доступной влаги вегетативные побеги с листьями прекращают рост (в середине мая) и подсыхают. К июню листья </w:t>
      </w:r>
      <w:r w:rsidR="006504E0" w:rsidRPr="00BE0DF2">
        <w:rPr>
          <w:sz w:val="24"/>
          <w:szCs w:val="24"/>
        </w:rPr>
        <w:t>опадают,</w:t>
      </w:r>
      <w:r w:rsidRPr="00BE0DF2">
        <w:rPr>
          <w:sz w:val="24"/>
          <w:szCs w:val="24"/>
        </w:rPr>
        <w:t xml:space="preserve"> и полынь черная “уходит” от засухи в состояние покоя. Она быстро реагирует на осадки появлением изумрудно-зеленых листочков. В годы с осенним увлажнением она вновь </w:t>
      </w:r>
      <w:r w:rsidR="006504E0" w:rsidRPr="00BE0DF2">
        <w:rPr>
          <w:sz w:val="24"/>
          <w:szCs w:val="24"/>
        </w:rPr>
        <w:t>по-весеннему</w:t>
      </w:r>
      <w:r w:rsidRPr="00BE0DF2">
        <w:rPr>
          <w:sz w:val="24"/>
          <w:szCs w:val="24"/>
        </w:rPr>
        <w:t xml:space="preserve"> зеленеет, цветет и при достаточной влаге плодоносит. Весь цикл вегетации составляет в среднем 150-170 дней.</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Черная полынь размножается семенами, которые созревают осенью. Обильные весенние всходы с наступление летней засухи погибают. Об устойчивом состоянии ценопопуляции полыни черной свидетельствует постоянный запас живых семян в почве и ежегодное </w:t>
      </w:r>
      <w:r w:rsidRPr="00BE0DF2">
        <w:rPr>
          <w:sz w:val="24"/>
          <w:szCs w:val="24"/>
        </w:rPr>
        <w:lastRenderedPageBreak/>
        <w:t>появление всходов. Ценопопуляция этой полыни имеет полный набор возрастных групп и является популяцией нормального типа с регулярным устойчивым возобновлением. Отмирание происходит на разных возрастных этапах, но чаще погибают всходы и ювенильные растения, а из взрослых – старые особи.</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В чернополынных ассоциациях </w:t>
      </w:r>
      <w:r w:rsidRPr="00BE0DF2">
        <w:rPr>
          <w:i/>
          <w:sz w:val="24"/>
          <w:szCs w:val="24"/>
        </w:rPr>
        <w:t>(ass. Artemisia pauciflora</w:t>
      </w:r>
      <w:r w:rsidRPr="00BE0DF2">
        <w:rPr>
          <w:sz w:val="24"/>
          <w:szCs w:val="24"/>
        </w:rPr>
        <w:t xml:space="preserve">) степень участия черной полыни - до 90%. В небольшом обилии в них встречаются </w:t>
      </w:r>
      <w:r w:rsidRPr="00BE0DF2">
        <w:rPr>
          <w:i/>
          <w:sz w:val="24"/>
          <w:szCs w:val="24"/>
        </w:rPr>
        <w:t>Kochia prostrata, Anabasis salsa, Stipa sareptana</w:t>
      </w:r>
      <w:r w:rsidRPr="00BE0DF2">
        <w:rPr>
          <w:sz w:val="24"/>
          <w:szCs w:val="24"/>
        </w:rPr>
        <w:t xml:space="preserve">; весной – эфемеры и эфемероиды </w:t>
      </w:r>
      <w:r w:rsidRPr="00BE0DF2">
        <w:rPr>
          <w:i/>
          <w:sz w:val="24"/>
          <w:szCs w:val="24"/>
        </w:rPr>
        <w:t>(Ferula ferulaeoides, Rheum tataricum, Poa bulbosa)</w:t>
      </w:r>
      <w:r w:rsidRPr="00BE0DF2">
        <w:rPr>
          <w:sz w:val="24"/>
          <w:szCs w:val="24"/>
        </w:rPr>
        <w:t>. Общее проективное покрытие 40-60%. Биюргуново-чернополынные ассоциации (Artemisia pauciflora, Anabasis salsa) ассоциации встречаются на солонцах и небольших понижениях. Разреженный травостой, проективное покрытие 30-40%, обедненный флористический состав (до 10 видов). В основном, кроме полыни черной и биюргуна присутствуют эфемеры и эфемероиды (</w:t>
      </w:r>
      <w:r w:rsidRPr="00BE0DF2">
        <w:rPr>
          <w:i/>
          <w:sz w:val="24"/>
          <w:szCs w:val="24"/>
        </w:rPr>
        <w:t>Ferula ferulaeoides, Poa bulbosa, Rheum tataricum, Alyssum desertorum, Leontice inserta, Lepidium perfoliatum</w:t>
      </w:r>
      <w:r w:rsidRPr="00BE0DF2">
        <w:rPr>
          <w:sz w:val="24"/>
          <w:szCs w:val="24"/>
        </w:rPr>
        <w:t xml:space="preserve"> и др.). Это весенние и осенние пастбища для овец, верблюдов и лошадей.</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Формация боялыча </w:t>
      </w:r>
      <w:r w:rsidRPr="00BE0DF2">
        <w:rPr>
          <w:i/>
          <w:sz w:val="24"/>
          <w:szCs w:val="24"/>
        </w:rPr>
        <w:t>(Salsola arbusculiformis)</w:t>
      </w:r>
      <w:r w:rsidRPr="00BE0DF2">
        <w:rPr>
          <w:sz w:val="24"/>
          <w:szCs w:val="24"/>
        </w:rPr>
        <w:t xml:space="preserve"> представлена ассоциациями: разнополынно-боялычевыми, эфемерово-полынно-боялычевыми, ферулово-полынно-боялычевыми на серо-бурых суглинистых почвах; биюргуново-боялычевыми, биюргуново-полынно-боялычевыми, эфемерово-биюргуново-боялычевыми на серо-бурых солонцеватых почвах; белоземельнополынно-боялычевыми, разнополынно-боялычевыми с ферулой, разреженными биюргуново-боялычевыми на серо-бурых гипсоносных почвах; разреженными полынно-боялычевыми на серо-бурых эродированных почвах.</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В сложении боялычников участвуют полыни: </w:t>
      </w:r>
      <w:r w:rsidRPr="00BE0DF2">
        <w:rPr>
          <w:i/>
          <w:sz w:val="24"/>
          <w:szCs w:val="24"/>
        </w:rPr>
        <w:t xml:space="preserve">Artemisia terrae-albae, A. pauciflora, A. turanica, A. semiarida </w:t>
      </w:r>
      <w:r w:rsidRPr="00BE0DF2">
        <w:rPr>
          <w:sz w:val="24"/>
          <w:szCs w:val="24"/>
        </w:rPr>
        <w:t xml:space="preserve">на солонцеватых суглинистых почвах и солонцах; терескен </w:t>
      </w:r>
      <w:r w:rsidRPr="00BE0DF2">
        <w:rPr>
          <w:i/>
          <w:sz w:val="24"/>
          <w:szCs w:val="24"/>
        </w:rPr>
        <w:t>(Ceratoides pappos</w:t>
      </w:r>
      <w:r w:rsidRPr="00BE0DF2">
        <w:rPr>
          <w:sz w:val="24"/>
          <w:szCs w:val="24"/>
        </w:rPr>
        <w:t xml:space="preserve">a), биюргун </w:t>
      </w:r>
      <w:r w:rsidRPr="00BE0DF2">
        <w:rPr>
          <w:i/>
          <w:sz w:val="24"/>
          <w:szCs w:val="24"/>
        </w:rPr>
        <w:t>(Anabasis salsa)</w:t>
      </w:r>
      <w:r w:rsidRPr="00BE0DF2">
        <w:rPr>
          <w:sz w:val="24"/>
          <w:szCs w:val="24"/>
        </w:rPr>
        <w:t xml:space="preserve">, тасбиюргун </w:t>
      </w:r>
      <w:r w:rsidRPr="00BE0DF2">
        <w:rPr>
          <w:i/>
          <w:sz w:val="24"/>
          <w:szCs w:val="24"/>
        </w:rPr>
        <w:t>(Nanophyton erinaceum)</w:t>
      </w:r>
      <w:r w:rsidRPr="00BE0DF2">
        <w:rPr>
          <w:sz w:val="24"/>
          <w:szCs w:val="24"/>
        </w:rPr>
        <w:t xml:space="preserve">. Флору формации боялыча составляют также: пустынные кустарники, полукустарнички, многолетние травы, эфемеры, эфемероиды (колподиум, ревень татарский). Проективное покрытие в сообществах колеблется от 30 до 60%. Доминантом является боялыч. </w:t>
      </w:r>
    </w:p>
    <w:p w:rsidR="00BE0DF2" w:rsidRPr="00BE0DF2" w:rsidRDefault="00BE0DF2" w:rsidP="00BE0DF2">
      <w:pPr>
        <w:autoSpaceDE/>
        <w:autoSpaceDN/>
        <w:spacing w:line="360" w:lineRule="auto"/>
        <w:ind w:left="993" w:right="382"/>
        <w:jc w:val="both"/>
        <w:rPr>
          <w:sz w:val="24"/>
          <w:szCs w:val="24"/>
        </w:rPr>
      </w:pPr>
      <w:r w:rsidRPr="00BE0DF2">
        <w:rPr>
          <w:i/>
          <w:sz w:val="24"/>
          <w:szCs w:val="24"/>
        </w:rPr>
        <w:t>Salsola arbusculiformis Drob</w:t>
      </w:r>
      <w:r w:rsidRPr="00BE0DF2">
        <w:rPr>
          <w:sz w:val="24"/>
          <w:szCs w:val="24"/>
        </w:rPr>
        <w:t>. – солянка древовидная, боялыч, ксерофитный среднеазиатский полукустарничек до 50 см высотой. Вегетация его начинается с марта-апреля. В конце мая рост прекращается, боялыч зацветает. Цветет он не ежегодно и период цветения неодинаков – 15-20 дней, плодоносит в третьей декаде июня. В июле, в период максимальных температур боялыч сбрасывает листья. Возобновление семенное. Осенью боялыч безжизненный. Корни боялыча проникают на глубину 90-130 см. Боялыч отличается пониженной отдачей воды. Его суккулентные листья экономно расходуют воду.</w:t>
      </w:r>
    </w:p>
    <w:p w:rsidR="00BE0DF2" w:rsidRPr="00BE0DF2" w:rsidRDefault="00BE0DF2" w:rsidP="00BE0DF2">
      <w:pPr>
        <w:autoSpaceDE/>
        <w:autoSpaceDN/>
        <w:spacing w:line="360" w:lineRule="auto"/>
        <w:ind w:left="993" w:right="382"/>
        <w:jc w:val="both"/>
        <w:rPr>
          <w:sz w:val="24"/>
          <w:szCs w:val="24"/>
        </w:rPr>
      </w:pPr>
      <w:r w:rsidRPr="00BE0DF2">
        <w:rPr>
          <w:sz w:val="24"/>
          <w:szCs w:val="24"/>
        </w:rPr>
        <w:lastRenderedPageBreak/>
        <w:t xml:space="preserve">Боялыч - корм среднего качества с урожайностью от 1 до 4 ц/га. </w:t>
      </w:r>
    </w:p>
    <w:p w:rsidR="00BE0DF2" w:rsidRPr="00BE0DF2" w:rsidRDefault="00BE0DF2" w:rsidP="00BE0DF2">
      <w:pPr>
        <w:autoSpaceDE/>
        <w:autoSpaceDN/>
        <w:spacing w:line="360" w:lineRule="auto"/>
        <w:ind w:left="993" w:right="382"/>
        <w:jc w:val="both"/>
        <w:rPr>
          <w:sz w:val="24"/>
          <w:szCs w:val="24"/>
        </w:rPr>
      </w:pPr>
      <w:r w:rsidRPr="00BE0DF2">
        <w:rPr>
          <w:sz w:val="24"/>
          <w:szCs w:val="24"/>
        </w:rPr>
        <w:t>Формация биюргуновая (</w:t>
      </w:r>
      <w:r w:rsidRPr="00BE0DF2">
        <w:rPr>
          <w:i/>
          <w:sz w:val="24"/>
          <w:szCs w:val="24"/>
        </w:rPr>
        <w:t>Anabasis salsa</w:t>
      </w:r>
      <w:r w:rsidRPr="00BE0DF2">
        <w:rPr>
          <w:sz w:val="24"/>
          <w:szCs w:val="24"/>
        </w:rPr>
        <w:t xml:space="preserve">) – широко распространена на солонцах, межсопочных понижениях, шлейфах останцов, депрессий и такыров. В большинстве случаев биюргунники почти чистые, подушкообразные с редким участием других видов растений (тасбиюргуна, лишайников, черной и белоземельной полыней). Участие тех или иных видов растений соответствует образованию различных ассоциаций. На солонцово-солончаковых почвах понижений распространена кокпеково-биюргуновая ассоциация </w:t>
      </w:r>
      <w:r w:rsidRPr="00BE0DF2">
        <w:rPr>
          <w:i/>
          <w:sz w:val="24"/>
          <w:szCs w:val="24"/>
        </w:rPr>
        <w:t>(Anabasis salsa, Atriplex cana</w:t>
      </w:r>
      <w:r w:rsidRPr="00BE0DF2">
        <w:rPr>
          <w:sz w:val="24"/>
          <w:szCs w:val="24"/>
        </w:rPr>
        <w:t xml:space="preserve">), а влажные солончаки заняты сведово-биюргуновой </w:t>
      </w:r>
      <w:r w:rsidRPr="00BE0DF2">
        <w:rPr>
          <w:i/>
          <w:sz w:val="24"/>
          <w:szCs w:val="24"/>
        </w:rPr>
        <w:t xml:space="preserve">(Anabasis salsa-suaeda physophora) </w:t>
      </w:r>
      <w:r w:rsidRPr="00BE0DF2">
        <w:rPr>
          <w:sz w:val="24"/>
          <w:szCs w:val="24"/>
        </w:rPr>
        <w:t>ассоциаций.</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Вегетация биюргуна </w:t>
      </w:r>
      <w:r w:rsidRPr="00BE0DF2">
        <w:rPr>
          <w:i/>
          <w:sz w:val="24"/>
          <w:szCs w:val="24"/>
        </w:rPr>
        <w:t>(Anabasis salsa)</w:t>
      </w:r>
      <w:r w:rsidRPr="00BE0DF2">
        <w:rPr>
          <w:sz w:val="24"/>
          <w:szCs w:val="24"/>
        </w:rPr>
        <w:t xml:space="preserve"> – начинается в апреле, бутонизация с середины мая, цветение - весь июнь. Плоды формируются в течение всего лета. Размножается семенами и вегетативно, путем укоренения стеблей. Всходы появляются в апреле. На втором году жизни начинается ветвление. Плодоносит на 3-4 год. К восьми годам достигает высоты взрослого биюргуна – 10-15 см. Корень стержневой с массой боковых корней в слое 15 40 см. Корневая система приспособлена к засолению и биюргун использует влагу, практически недоступную для других растений. Биюргун – хороший осенний нажировочный корм для верблюдов. Овцы удовлетворительно поедают его осенью и зимой.</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Ассоциации: биюргуновые, эфемерово-биюргуновые </w:t>
      </w:r>
      <w:r w:rsidRPr="00BE0DF2">
        <w:rPr>
          <w:i/>
          <w:sz w:val="24"/>
          <w:szCs w:val="24"/>
        </w:rPr>
        <w:t>(Anabasis salsa, Tulipa patens, Leontice inserta, Zygophyllum macropterum, Lepidium perfoliatum</w:t>
      </w:r>
      <w:r w:rsidRPr="00BE0DF2">
        <w:rPr>
          <w:sz w:val="24"/>
          <w:szCs w:val="24"/>
        </w:rPr>
        <w:t xml:space="preserve"> и др.). Субдоминантами биюргуна часто бывают: тасбиюргун </w:t>
      </w:r>
      <w:r w:rsidRPr="00BE0DF2">
        <w:rPr>
          <w:i/>
          <w:sz w:val="24"/>
          <w:szCs w:val="24"/>
        </w:rPr>
        <w:t>(Nanophyton erinaceum)</w:t>
      </w:r>
      <w:r w:rsidRPr="00BE0DF2">
        <w:rPr>
          <w:sz w:val="24"/>
          <w:szCs w:val="24"/>
        </w:rPr>
        <w:t xml:space="preserve"> – полукустарничек 10-20 см высотой (на солончаках и щебнистых бурых почвах), а также Atriplex cana – лебеда серая (кокпек). Это полукустарничек 20-50 см высотой. Растет на солонцах и солонцеватых почвах.</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Формация однолетних солянок. Однолетние солянки </w:t>
      </w:r>
      <w:r w:rsidRPr="00BE0DF2">
        <w:rPr>
          <w:i/>
          <w:sz w:val="24"/>
          <w:szCs w:val="24"/>
        </w:rPr>
        <w:t xml:space="preserve">(Salsola foliosa, S. australis, S. dendroides, Suaeda physophora, Climacoptera brachiata, C. Lanata, Petrosimonia sibirica, P. Oppositifolia, Kochia prostrata </w:t>
      </w:r>
      <w:r w:rsidRPr="00BE0DF2">
        <w:rPr>
          <w:sz w:val="24"/>
          <w:szCs w:val="24"/>
        </w:rPr>
        <w:t>и др.) на солончаках обыкновенных, на солончаках соровых, на солончаках луговых, на солонцах лугово-пустынных солончаковых. Это однолетние растения 10-50 см высотой, цветут в июне-июле, плодоношение в августе-сентябре большим количеством семян. Возобновление только семенное. Проективное покрытие от 20 до 70%, в зависимости от погодных условий. Сухие однолетние солянки (эбелек, кохия) хорошо поедаются овцами и верблюдами летом, а сочные однолетние солянки (сведы, климакоптеры, петросимонии) осенью и зимой, после выщелачивания, вымывания осенними дождями или талым снегом солей, после чего они становятся поедаемыми почти всеми видами скота. Это осенние и зимние пастбища. Однолетние солянки чаще всего выступают как субдоминанты с биюргуном, боялычом, сарсазаном, поташником.</w:t>
      </w:r>
    </w:p>
    <w:p w:rsidR="00BE0DF2" w:rsidRPr="00BE0DF2" w:rsidRDefault="00BE0DF2" w:rsidP="00BE0DF2">
      <w:pPr>
        <w:autoSpaceDE/>
        <w:autoSpaceDN/>
        <w:spacing w:line="360" w:lineRule="auto"/>
        <w:ind w:left="993" w:right="382"/>
        <w:jc w:val="both"/>
        <w:rPr>
          <w:sz w:val="24"/>
          <w:szCs w:val="24"/>
        </w:rPr>
      </w:pPr>
      <w:r w:rsidRPr="00BE0DF2">
        <w:rPr>
          <w:sz w:val="24"/>
          <w:szCs w:val="24"/>
        </w:rPr>
        <w:lastRenderedPageBreak/>
        <w:t xml:space="preserve">Кокпековая формация </w:t>
      </w:r>
      <w:r w:rsidRPr="00BE0DF2">
        <w:rPr>
          <w:i/>
          <w:sz w:val="24"/>
          <w:szCs w:val="24"/>
        </w:rPr>
        <w:t>Atriplex cana</w:t>
      </w:r>
      <w:r w:rsidRPr="00BE0DF2">
        <w:rPr>
          <w:sz w:val="24"/>
          <w:szCs w:val="24"/>
        </w:rPr>
        <w:t xml:space="preserve"> (лебеда серая, кокпек). Кокпековые ассоциации характерны для настоящих пустынь. Они распространены на солонцах, по солончаковым впадинам и надпойменным террасам. Доминантом является кокпек </w:t>
      </w:r>
      <w:r w:rsidRPr="00BE0DF2">
        <w:rPr>
          <w:i/>
          <w:sz w:val="24"/>
          <w:szCs w:val="24"/>
        </w:rPr>
        <w:t>(Atriplex cana)</w:t>
      </w:r>
      <w:r w:rsidRPr="00BE0DF2">
        <w:rPr>
          <w:sz w:val="24"/>
          <w:szCs w:val="24"/>
        </w:rPr>
        <w:t>, субдоминант – сведа (</w:t>
      </w:r>
      <w:r w:rsidRPr="00BE0DF2">
        <w:rPr>
          <w:i/>
          <w:sz w:val="24"/>
          <w:szCs w:val="24"/>
        </w:rPr>
        <w:t>Suaeda physophora</w:t>
      </w:r>
      <w:r w:rsidRPr="00BE0DF2">
        <w:rPr>
          <w:sz w:val="24"/>
          <w:szCs w:val="24"/>
        </w:rPr>
        <w:t xml:space="preserve">). В видовом составе присутствуют полукустарнички, травянистые многолетники, эфемеры, эфемероиды и совсем немного полукустарников и кустарников </w:t>
      </w:r>
      <w:r w:rsidRPr="00BE0DF2">
        <w:rPr>
          <w:i/>
          <w:sz w:val="24"/>
          <w:szCs w:val="24"/>
        </w:rPr>
        <w:t>(Artemisia pauciflora, A. terrae-albae, Anabasis salsa, Salsola arbusculiformis</w:t>
      </w:r>
      <w:r w:rsidRPr="00BE0DF2">
        <w:rPr>
          <w:sz w:val="24"/>
          <w:szCs w:val="24"/>
        </w:rPr>
        <w:t xml:space="preserve"> и др.). Жизненное состояние, высота и проективное покрытие в разные годы варьирует от 20 до 50 см, проективное покрытие 15-70%.</w:t>
      </w:r>
    </w:p>
    <w:p w:rsidR="00BE0DF2" w:rsidRPr="00BE0DF2" w:rsidRDefault="00BE0DF2" w:rsidP="00BE0DF2">
      <w:pPr>
        <w:autoSpaceDE/>
        <w:autoSpaceDN/>
        <w:spacing w:line="360" w:lineRule="auto"/>
        <w:ind w:left="993" w:right="382"/>
        <w:jc w:val="both"/>
        <w:rPr>
          <w:sz w:val="24"/>
          <w:szCs w:val="24"/>
        </w:rPr>
      </w:pPr>
      <w:r w:rsidRPr="00BE0DF2">
        <w:rPr>
          <w:i/>
          <w:sz w:val="24"/>
          <w:szCs w:val="24"/>
        </w:rPr>
        <w:t>Atriplex cana C.A.M</w:t>
      </w:r>
      <w:r w:rsidRPr="00BE0DF2">
        <w:rPr>
          <w:sz w:val="24"/>
          <w:szCs w:val="24"/>
        </w:rPr>
        <w:t>. – лебеда седая (кокпек) – галоксерофильный полукустарник, растение с зимне-летней вегетацией, листья зимой не опадают, а ранней весной начинают ассимилировать. Они держатся на растении весь год, летом желтеют и опадают. Период вегетации 80-125 дней. Генеративные побеги отрастают в мае-июне, бутонизирует и цветет в июле, плодоносит в августе, обсеменение происходит в октябре и длится до 20 дней. Кокпек - трихогидрофит. Его корень у поверхности почвы толстый, плосковатый и бороздчатый. Резко сокращаясь в диаметре к низу, на глубине около 10 см он начинает ветвиться и по мере углубления корешки уменьшаются в диаметре. Боковые всасывающие корни имеют множество всасывающих волосков. У кокпека высокая влажность листьев и пониженная интенсивность транспирации, а также способность с возрастанием засухи перестраивать работу устьиц (увеличивать или уменьшать транспирацию), что способствует длительной жизнедеятельности листьев, а также возможности существования кокпека на почвах с близко и глубоко залегающими грунтовыми водами. Кокпек – пастбищный корм для верблюдов, лошадей и (отчасти) овец в осенне-зимний период.</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Тасбиюргуновая формация </w:t>
      </w:r>
      <w:r w:rsidRPr="00BE0DF2">
        <w:rPr>
          <w:i/>
          <w:sz w:val="24"/>
          <w:szCs w:val="24"/>
        </w:rPr>
        <w:t>(Nanophyton erinaceum)</w:t>
      </w:r>
      <w:r w:rsidRPr="00BE0DF2">
        <w:rPr>
          <w:sz w:val="24"/>
          <w:szCs w:val="24"/>
        </w:rPr>
        <w:t xml:space="preserve"> включает в себя ассоциации чисто тасбиюргуновые, биюргуново-тасбиюргуновые, тасбиюргуново-биюргуновые, полынно-тасбиюргуновые (с полынью белоземельной).</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Тасбиюргуновые ассоциации приурочены к солонцеватым, преимущественно щебнистым почвам, эдификатор (доминант) – полукустарничек высотой 10-20 см. </w:t>
      </w:r>
    </w:p>
    <w:p w:rsidR="00BE0DF2" w:rsidRPr="00BE0DF2" w:rsidRDefault="00BE0DF2" w:rsidP="00BE0DF2">
      <w:pPr>
        <w:autoSpaceDE/>
        <w:autoSpaceDN/>
        <w:spacing w:line="360" w:lineRule="auto"/>
        <w:ind w:left="993" w:right="382"/>
        <w:jc w:val="both"/>
        <w:rPr>
          <w:sz w:val="24"/>
          <w:szCs w:val="24"/>
        </w:rPr>
      </w:pPr>
      <w:r w:rsidRPr="00BE0DF2">
        <w:rPr>
          <w:i/>
          <w:sz w:val="24"/>
          <w:szCs w:val="24"/>
        </w:rPr>
        <w:t>Nanophyton erinaceum (Pall) Bge</w:t>
      </w:r>
      <w:r w:rsidRPr="00BE0DF2">
        <w:rPr>
          <w:sz w:val="24"/>
          <w:szCs w:val="24"/>
        </w:rPr>
        <w:t xml:space="preserve"> – нанофитон ежовый, тасбиюргун. Отрастание начинается в апреле, цветение – во второй половине июня, фаза плодоношения растянута, размножается только семенами. Выживаемость всходов плохая. У взрослых растений за вегетационный сезон однолетние побеги вырастают от 0,1 до 3,5 см; обладает способностью регулировать транспирацию в зависимости от наличия влаги в почве (уменьшать или увеличивать).</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Флористический состав тасбиюргуновых ассоциаций от 10 до 50 видов, проективное </w:t>
      </w:r>
      <w:r w:rsidRPr="00BE0DF2">
        <w:rPr>
          <w:sz w:val="24"/>
          <w:szCs w:val="24"/>
        </w:rPr>
        <w:lastRenderedPageBreak/>
        <w:t>покрытие в зависимости от экологических условий 10-50%. Кроме эдификаторов в травостое можно отметить биюргун, полыни туранскую, белоземельную, боялыч, эфемеры и эфемероиды. Тасбиюргуновые пастбища – малопродуктивные пастбища для овец и верблюдов в осенне-зимний период.</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Формация сарсазановая </w:t>
      </w:r>
      <w:r w:rsidRPr="00BE0DF2">
        <w:rPr>
          <w:i/>
          <w:sz w:val="24"/>
          <w:szCs w:val="24"/>
        </w:rPr>
        <w:t>(Halocnemus strobilaceum)</w:t>
      </w:r>
      <w:r w:rsidRPr="00BE0DF2">
        <w:rPr>
          <w:sz w:val="24"/>
          <w:szCs w:val="24"/>
        </w:rPr>
        <w:t xml:space="preserve"> распространена на солончаках, солонцах лугово-пустынных: эфемерово-сарсазановые, белоземельнополынно-сарсазановые, биюргуново-сарсазановые, кокпеково-сарсазановые, поташниково-сарсазановые.</w:t>
      </w:r>
    </w:p>
    <w:p w:rsidR="00BE0DF2" w:rsidRPr="00BE0DF2" w:rsidRDefault="00BE0DF2" w:rsidP="00BE0DF2">
      <w:pPr>
        <w:autoSpaceDE/>
        <w:autoSpaceDN/>
        <w:spacing w:line="360" w:lineRule="auto"/>
        <w:ind w:left="993" w:right="382"/>
        <w:jc w:val="both"/>
        <w:rPr>
          <w:sz w:val="24"/>
          <w:szCs w:val="24"/>
        </w:rPr>
      </w:pPr>
      <w:r w:rsidRPr="00BE0DF2">
        <w:rPr>
          <w:sz w:val="24"/>
          <w:szCs w:val="24"/>
        </w:rPr>
        <w:t>Сарсазановые ассоциации типичны для солончаковых пустынь, располагаются вокруг соров, озер и других засоленных понижений. Близ центра соров произрастают почти чистые сарсазанники. Сарсазановые ассоциации приурочены к солончаковым впадинам, морским и озерным берегам.</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Сарсазан шишковатый – </w:t>
      </w:r>
      <w:r w:rsidRPr="00BE0DF2">
        <w:rPr>
          <w:i/>
          <w:sz w:val="24"/>
          <w:szCs w:val="24"/>
        </w:rPr>
        <w:t>Halocnemum strobilaceum (Pall) М.Б.</w:t>
      </w:r>
      <w:r w:rsidRPr="00BE0DF2">
        <w:rPr>
          <w:sz w:val="24"/>
          <w:szCs w:val="24"/>
        </w:rPr>
        <w:t xml:space="preserve"> – доминант, низкий (20-40) галомезоксерофитный полукустарничек. Ему свойственно вегетативное разрастание укоренением стеблей с помощью развивающихся многочисленных придаточных корней, а также массовое семенное возобновление. Взрослые особи образуют крупные (более 1 м в диаметре) куртины. Сарсазан выдерживает очень сильное, токсичное для растений засоление (натриево-хлоридное), поэтому часто он образует монодоминантные сообщества на соровых солончаках. Летом сарсазан не поедается скотом из-за содержания в нем большого количества солей. Поедается поздней осенью и зимой овцами и верблюдами, когда соли из него вымываются дождями.</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Кустарниковая формация приурочена к старым сухим руслам рек. Доминантами являются кустарники </w:t>
      </w:r>
      <w:r w:rsidRPr="00BE0DF2">
        <w:rPr>
          <w:i/>
          <w:sz w:val="24"/>
          <w:szCs w:val="24"/>
        </w:rPr>
        <w:t>Atraphaxis spinosa</w:t>
      </w:r>
      <w:r w:rsidRPr="00BE0DF2">
        <w:rPr>
          <w:sz w:val="24"/>
          <w:szCs w:val="24"/>
        </w:rPr>
        <w:t xml:space="preserve"> – курчавка шиповатая, </w:t>
      </w:r>
      <w:r w:rsidRPr="00BE0DF2">
        <w:rPr>
          <w:i/>
          <w:sz w:val="24"/>
          <w:szCs w:val="24"/>
        </w:rPr>
        <w:t>Caragana grandiflora</w:t>
      </w:r>
      <w:r w:rsidRPr="00BE0DF2">
        <w:rPr>
          <w:sz w:val="24"/>
          <w:szCs w:val="24"/>
        </w:rPr>
        <w:t xml:space="preserve"> – карагана крупноцветковая. Субдоминантами являются: </w:t>
      </w:r>
      <w:r w:rsidRPr="00BE0DF2">
        <w:rPr>
          <w:i/>
          <w:sz w:val="24"/>
          <w:szCs w:val="24"/>
        </w:rPr>
        <w:t>Ceratoides papposa</w:t>
      </w:r>
      <w:r w:rsidRPr="00BE0DF2">
        <w:rPr>
          <w:sz w:val="24"/>
          <w:szCs w:val="24"/>
        </w:rPr>
        <w:t xml:space="preserve"> – терескен, полыни </w:t>
      </w:r>
      <w:r w:rsidRPr="00BE0DF2">
        <w:rPr>
          <w:i/>
          <w:sz w:val="24"/>
          <w:szCs w:val="24"/>
        </w:rPr>
        <w:t>(Artemisia terrae-albae, A. aralensis, A. marschalliana),</w:t>
      </w:r>
      <w:r w:rsidRPr="00BE0DF2">
        <w:rPr>
          <w:sz w:val="24"/>
          <w:szCs w:val="24"/>
        </w:rPr>
        <w:t xml:space="preserve"> а также разнотравье и эфемеры </w:t>
      </w:r>
      <w:r w:rsidRPr="00BE0DF2">
        <w:rPr>
          <w:i/>
          <w:sz w:val="24"/>
          <w:szCs w:val="24"/>
        </w:rPr>
        <w:t>(Stipa richteri, S. sareptana),</w:t>
      </w:r>
      <w:r w:rsidRPr="00BE0DF2">
        <w:rPr>
          <w:sz w:val="24"/>
          <w:szCs w:val="24"/>
        </w:rPr>
        <w:t xml:space="preserve"> ковыли, </w:t>
      </w:r>
      <w:r w:rsidRPr="00BE0DF2">
        <w:rPr>
          <w:i/>
          <w:sz w:val="24"/>
          <w:szCs w:val="24"/>
        </w:rPr>
        <w:t>Achonotherum splendens</w:t>
      </w:r>
      <w:r w:rsidRPr="00BE0DF2">
        <w:rPr>
          <w:sz w:val="24"/>
          <w:szCs w:val="24"/>
        </w:rPr>
        <w:t xml:space="preserve"> (чий блестящий), </w:t>
      </w:r>
      <w:r w:rsidRPr="00BE0DF2">
        <w:rPr>
          <w:i/>
          <w:sz w:val="24"/>
          <w:szCs w:val="24"/>
        </w:rPr>
        <w:t>Ferula ferulaeoides, F. caspica, ревень татарский, Poa bulbosa, Pheum tataricum</w:t>
      </w:r>
      <w:r w:rsidRPr="00BE0DF2">
        <w:rPr>
          <w:sz w:val="24"/>
          <w:szCs w:val="24"/>
        </w:rPr>
        <w:t>. Проективное покрытие до 60%.</w:t>
      </w:r>
    </w:p>
    <w:p w:rsidR="00BE0DF2" w:rsidRPr="00BE0DF2" w:rsidRDefault="00BE0DF2" w:rsidP="00BE0DF2">
      <w:pPr>
        <w:autoSpaceDE/>
        <w:autoSpaceDN/>
        <w:spacing w:line="360" w:lineRule="auto"/>
        <w:ind w:left="993" w:right="382"/>
        <w:jc w:val="both"/>
        <w:rPr>
          <w:sz w:val="24"/>
          <w:szCs w:val="24"/>
        </w:rPr>
      </w:pPr>
      <w:r w:rsidRPr="00BE0DF2">
        <w:rPr>
          <w:i/>
          <w:sz w:val="24"/>
          <w:szCs w:val="24"/>
        </w:rPr>
        <w:t>Caragana grandiflora (M.B.)</w:t>
      </w:r>
      <w:r w:rsidRPr="00BE0DF2">
        <w:rPr>
          <w:sz w:val="24"/>
          <w:szCs w:val="24"/>
        </w:rPr>
        <w:t xml:space="preserve"> ДС – карагана крупноцветковая – доминант, кустарник до 1 м высотой в отрицательных элементах рельефа, солевыносливое, засухоустойчивое, обитает в глинистых пустынях. Отличается ранневесенним цветением (в апреле) крупными желтыми цветками размножается семенами, в благоприятных условиях образует кусты до 2 м высотой. Декоративное, медонос. </w:t>
      </w:r>
    </w:p>
    <w:p w:rsidR="00BE0DF2" w:rsidRPr="00BE0DF2" w:rsidRDefault="00BE0DF2" w:rsidP="00BE0DF2">
      <w:pPr>
        <w:autoSpaceDE/>
        <w:autoSpaceDN/>
        <w:spacing w:line="360" w:lineRule="auto"/>
        <w:ind w:left="993" w:right="382"/>
        <w:jc w:val="both"/>
        <w:rPr>
          <w:sz w:val="24"/>
          <w:szCs w:val="24"/>
        </w:rPr>
      </w:pPr>
      <w:r w:rsidRPr="00BE0DF2">
        <w:rPr>
          <w:i/>
          <w:sz w:val="24"/>
          <w:szCs w:val="24"/>
        </w:rPr>
        <w:t>Atraphaxis spinosa L</w:t>
      </w:r>
      <w:r w:rsidRPr="00BE0DF2">
        <w:rPr>
          <w:sz w:val="24"/>
          <w:szCs w:val="24"/>
        </w:rPr>
        <w:t>. – курчавка шишковатая – кустарник 40-80 см высотой, цветет в мае, плодоносит в июне-июле, размножается семенами, веточки на концах без листьев с шипами.</w:t>
      </w:r>
    </w:p>
    <w:p w:rsidR="00BE0DF2" w:rsidRPr="00BE0DF2" w:rsidRDefault="00BE0DF2" w:rsidP="00BE0DF2">
      <w:pPr>
        <w:autoSpaceDE/>
        <w:autoSpaceDN/>
        <w:spacing w:line="360" w:lineRule="auto"/>
        <w:ind w:left="993" w:right="382"/>
        <w:jc w:val="both"/>
        <w:rPr>
          <w:sz w:val="24"/>
          <w:szCs w:val="24"/>
        </w:rPr>
      </w:pPr>
      <w:r w:rsidRPr="00BE0DF2">
        <w:rPr>
          <w:sz w:val="24"/>
          <w:szCs w:val="24"/>
        </w:rPr>
        <w:lastRenderedPageBreak/>
        <w:t>Из многолетних солянок, являющихся доминантами или субдоминантами в исследуемом районе распространены сарсазан, поташник, кокпек, биюргун, тасбиюргун.</w:t>
      </w:r>
    </w:p>
    <w:p w:rsidR="00BE0DF2" w:rsidRPr="00BE0DF2" w:rsidRDefault="00BE0DF2" w:rsidP="00BE0DF2">
      <w:pPr>
        <w:autoSpaceDE/>
        <w:autoSpaceDN/>
        <w:spacing w:line="360" w:lineRule="auto"/>
        <w:ind w:left="993" w:right="382"/>
        <w:jc w:val="both"/>
        <w:rPr>
          <w:sz w:val="24"/>
          <w:szCs w:val="24"/>
        </w:rPr>
      </w:pPr>
      <w:r w:rsidRPr="00BE0DF2">
        <w:rPr>
          <w:i/>
          <w:sz w:val="24"/>
          <w:szCs w:val="24"/>
        </w:rPr>
        <w:t>Kalidium caspicum (L)</w:t>
      </w:r>
      <w:r w:rsidRPr="00BE0DF2">
        <w:rPr>
          <w:sz w:val="24"/>
          <w:szCs w:val="24"/>
        </w:rPr>
        <w:t xml:space="preserve"> – поташник каспийский, кустарничек 15-75 см высотой. Цветение и плодоношение в июле-августе. Растет по пухлым и корковым солончакам, сорам, берегам соленых рек и озер. Скотом не поедается, ядовитое, соледающее, инсектицид, техническое сырье для получения соды и поташа. Размножается семенами.</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Терескен роговидный </w:t>
      </w:r>
      <w:r w:rsidRPr="00BE0DF2">
        <w:rPr>
          <w:i/>
          <w:sz w:val="24"/>
          <w:szCs w:val="24"/>
        </w:rPr>
        <w:t>(Ceratoides papposa)</w:t>
      </w:r>
      <w:r w:rsidRPr="00BE0DF2">
        <w:rPr>
          <w:sz w:val="24"/>
          <w:szCs w:val="24"/>
        </w:rPr>
        <w:t xml:space="preserve"> часто является субдоминантом в ассоциациях вместе с караганой и курчавкой.</w:t>
      </w:r>
    </w:p>
    <w:p w:rsidR="00BE0DF2" w:rsidRPr="00BE0DF2" w:rsidRDefault="00BE0DF2" w:rsidP="00BE0DF2">
      <w:pPr>
        <w:autoSpaceDE/>
        <w:autoSpaceDN/>
        <w:spacing w:line="360" w:lineRule="auto"/>
        <w:ind w:left="993" w:right="382"/>
        <w:jc w:val="both"/>
        <w:rPr>
          <w:sz w:val="24"/>
          <w:szCs w:val="24"/>
        </w:rPr>
      </w:pPr>
      <w:r w:rsidRPr="00BE0DF2">
        <w:rPr>
          <w:sz w:val="24"/>
          <w:szCs w:val="24"/>
        </w:rPr>
        <w:t>Редкие и исчезающие виды</w:t>
      </w:r>
    </w:p>
    <w:p w:rsidR="00BE0DF2" w:rsidRPr="00BE0DF2" w:rsidRDefault="00BE0DF2" w:rsidP="00BE0DF2">
      <w:pPr>
        <w:autoSpaceDE/>
        <w:autoSpaceDN/>
        <w:spacing w:line="360" w:lineRule="auto"/>
        <w:ind w:left="993" w:right="382"/>
        <w:jc w:val="both"/>
        <w:rPr>
          <w:sz w:val="24"/>
          <w:szCs w:val="24"/>
        </w:rPr>
      </w:pPr>
      <w:r w:rsidRPr="00BE0DF2">
        <w:rPr>
          <w:sz w:val="24"/>
          <w:szCs w:val="24"/>
        </w:rPr>
        <w:t>Редкие виды тюльпанов встречаются в зональных сообществах на бурых почвах равнин и равнинных песках.</w:t>
      </w:r>
    </w:p>
    <w:p w:rsidR="00BE0DF2" w:rsidRPr="00BE0DF2" w:rsidRDefault="00BE0DF2" w:rsidP="00BE0DF2">
      <w:pPr>
        <w:autoSpaceDE/>
        <w:autoSpaceDN/>
        <w:spacing w:line="360" w:lineRule="auto"/>
        <w:ind w:left="993" w:right="382"/>
        <w:jc w:val="both"/>
        <w:rPr>
          <w:i/>
          <w:sz w:val="24"/>
          <w:szCs w:val="24"/>
        </w:rPr>
      </w:pPr>
      <w:r w:rsidRPr="00BE0DF2">
        <w:rPr>
          <w:sz w:val="24"/>
          <w:szCs w:val="24"/>
          <w:lang w:val="en-US"/>
        </w:rPr>
        <w:t>1.</w:t>
      </w:r>
      <w:r w:rsidRPr="00BE0DF2">
        <w:rPr>
          <w:sz w:val="24"/>
          <w:szCs w:val="24"/>
          <w:lang w:val="en-US"/>
        </w:rPr>
        <w:tab/>
      </w:r>
      <w:r w:rsidRPr="00BE0DF2">
        <w:rPr>
          <w:sz w:val="24"/>
          <w:szCs w:val="24"/>
        </w:rPr>
        <w:t>Жузгун</w:t>
      </w:r>
      <w:r w:rsidRPr="00BE0DF2">
        <w:rPr>
          <w:sz w:val="24"/>
          <w:szCs w:val="24"/>
          <w:lang w:val="en-US"/>
        </w:rPr>
        <w:t xml:space="preserve"> </w:t>
      </w:r>
      <w:r w:rsidRPr="00BE0DF2">
        <w:rPr>
          <w:sz w:val="24"/>
          <w:szCs w:val="24"/>
        </w:rPr>
        <w:t>песчаный</w:t>
      </w:r>
      <w:r w:rsidRPr="00BE0DF2">
        <w:rPr>
          <w:sz w:val="24"/>
          <w:szCs w:val="24"/>
          <w:lang w:val="en-US"/>
        </w:rPr>
        <w:t xml:space="preserve"> </w:t>
      </w:r>
      <w:r w:rsidRPr="00BE0DF2">
        <w:rPr>
          <w:i/>
          <w:sz w:val="24"/>
          <w:szCs w:val="24"/>
          <w:lang w:val="en-US"/>
        </w:rPr>
        <w:t xml:space="preserve">(Calligonum triste Litw. </w:t>
      </w:r>
      <w:r w:rsidRPr="00BE0DF2">
        <w:rPr>
          <w:i/>
          <w:sz w:val="24"/>
          <w:szCs w:val="24"/>
        </w:rPr>
        <w:t>(Polygonaceae).</w:t>
      </w:r>
    </w:p>
    <w:p w:rsidR="00BE0DF2" w:rsidRPr="00BE0DF2" w:rsidRDefault="00BE0DF2" w:rsidP="00BE0DF2">
      <w:pPr>
        <w:autoSpaceDE/>
        <w:autoSpaceDN/>
        <w:spacing w:line="360" w:lineRule="auto"/>
        <w:ind w:left="993" w:right="382"/>
        <w:jc w:val="both"/>
        <w:rPr>
          <w:sz w:val="24"/>
          <w:szCs w:val="24"/>
        </w:rPr>
      </w:pPr>
      <w:r w:rsidRPr="00BE0DF2">
        <w:rPr>
          <w:sz w:val="24"/>
          <w:szCs w:val="24"/>
        </w:rPr>
        <w:t>Статус. Узкоэндемичный, редкий вид.</w:t>
      </w:r>
    </w:p>
    <w:p w:rsidR="00BE0DF2" w:rsidRPr="00BE0DF2" w:rsidRDefault="00BE0DF2" w:rsidP="00BE0DF2">
      <w:pPr>
        <w:autoSpaceDE/>
        <w:autoSpaceDN/>
        <w:spacing w:line="360" w:lineRule="auto"/>
        <w:ind w:left="993" w:right="382"/>
        <w:jc w:val="both"/>
        <w:rPr>
          <w:sz w:val="24"/>
          <w:szCs w:val="24"/>
        </w:rPr>
      </w:pPr>
      <w:r w:rsidRPr="00BE0DF2">
        <w:rPr>
          <w:sz w:val="24"/>
          <w:szCs w:val="24"/>
        </w:rPr>
        <w:t>Ареал и встречаемость. Приаралье.</w:t>
      </w:r>
    </w:p>
    <w:p w:rsidR="00BE0DF2" w:rsidRPr="00BE0DF2" w:rsidRDefault="00BE0DF2" w:rsidP="00BE0DF2">
      <w:pPr>
        <w:autoSpaceDE/>
        <w:autoSpaceDN/>
        <w:spacing w:line="360" w:lineRule="auto"/>
        <w:ind w:left="993" w:right="382"/>
        <w:jc w:val="both"/>
        <w:rPr>
          <w:sz w:val="24"/>
          <w:szCs w:val="24"/>
        </w:rPr>
      </w:pPr>
      <w:r w:rsidRPr="00BE0DF2">
        <w:rPr>
          <w:sz w:val="24"/>
          <w:szCs w:val="24"/>
        </w:rPr>
        <w:t>Места обитания. Псаммофильное растение песчаных пустынь.</w:t>
      </w:r>
    </w:p>
    <w:p w:rsidR="00BE0DF2" w:rsidRPr="00BE0DF2" w:rsidRDefault="00BE0DF2" w:rsidP="00BE0DF2">
      <w:pPr>
        <w:autoSpaceDE/>
        <w:autoSpaceDN/>
        <w:spacing w:line="360" w:lineRule="auto"/>
        <w:ind w:left="993" w:right="382"/>
        <w:jc w:val="both"/>
        <w:rPr>
          <w:sz w:val="24"/>
          <w:szCs w:val="24"/>
        </w:rPr>
      </w:pPr>
      <w:r w:rsidRPr="00BE0DF2">
        <w:rPr>
          <w:sz w:val="24"/>
          <w:szCs w:val="24"/>
        </w:rPr>
        <w:t>2.</w:t>
      </w:r>
      <w:r w:rsidRPr="00BE0DF2">
        <w:rPr>
          <w:sz w:val="24"/>
          <w:szCs w:val="24"/>
        </w:rPr>
        <w:tab/>
        <w:t xml:space="preserve">Солянка широколистая </w:t>
      </w:r>
      <w:r w:rsidRPr="00BE0DF2">
        <w:rPr>
          <w:i/>
          <w:sz w:val="24"/>
          <w:szCs w:val="24"/>
        </w:rPr>
        <w:t>(Salsola euryphylla Botsch. (Chenopodiaceae).</w:t>
      </w:r>
    </w:p>
    <w:p w:rsidR="00BE0DF2" w:rsidRPr="00BE0DF2" w:rsidRDefault="00BE0DF2" w:rsidP="00BE0DF2">
      <w:pPr>
        <w:autoSpaceDE/>
        <w:autoSpaceDN/>
        <w:spacing w:line="360" w:lineRule="auto"/>
        <w:ind w:left="993" w:right="382"/>
        <w:jc w:val="both"/>
        <w:rPr>
          <w:sz w:val="24"/>
          <w:szCs w:val="24"/>
        </w:rPr>
      </w:pPr>
      <w:r w:rsidRPr="00BE0DF2">
        <w:rPr>
          <w:sz w:val="24"/>
          <w:szCs w:val="24"/>
        </w:rPr>
        <w:t>Статус. Вид редкий, узкоэндемичный.</w:t>
      </w:r>
    </w:p>
    <w:p w:rsidR="00BE0DF2" w:rsidRPr="00BE0DF2" w:rsidRDefault="00BE0DF2" w:rsidP="00BE0DF2">
      <w:pPr>
        <w:autoSpaceDE/>
        <w:autoSpaceDN/>
        <w:spacing w:line="360" w:lineRule="auto"/>
        <w:ind w:left="993" w:right="382"/>
        <w:jc w:val="both"/>
        <w:rPr>
          <w:sz w:val="24"/>
          <w:szCs w:val="24"/>
        </w:rPr>
      </w:pPr>
      <w:r w:rsidRPr="00BE0DF2">
        <w:rPr>
          <w:sz w:val="24"/>
          <w:szCs w:val="24"/>
        </w:rPr>
        <w:t>Ареал и встречаемость. Известны местонахождения в Северном Приаралье: Приаральские Каракумы. Численность везде незначительна.</w:t>
      </w:r>
    </w:p>
    <w:p w:rsidR="00BE0DF2" w:rsidRPr="00BE0DF2" w:rsidRDefault="00BE0DF2" w:rsidP="00BE0DF2">
      <w:pPr>
        <w:autoSpaceDE/>
        <w:autoSpaceDN/>
        <w:spacing w:line="360" w:lineRule="auto"/>
        <w:ind w:left="993" w:right="382"/>
        <w:jc w:val="both"/>
        <w:rPr>
          <w:sz w:val="24"/>
          <w:szCs w:val="24"/>
        </w:rPr>
      </w:pPr>
      <w:r w:rsidRPr="00BE0DF2">
        <w:rPr>
          <w:sz w:val="24"/>
          <w:szCs w:val="24"/>
        </w:rPr>
        <w:t>Места обитания. Мокрые солончаки и родники, в местах выхода на поверхность меловых отложений. Галоксерофит.</w:t>
      </w:r>
    </w:p>
    <w:p w:rsidR="00BE0DF2" w:rsidRPr="00BE0DF2" w:rsidRDefault="00BE0DF2" w:rsidP="00BE0DF2">
      <w:pPr>
        <w:autoSpaceDE/>
        <w:autoSpaceDN/>
        <w:spacing w:line="360" w:lineRule="auto"/>
        <w:ind w:left="993" w:right="382"/>
        <w:jc w:val="both"/>
        <w:rPr>
          <w:i/>
          <w:sz w:val="24"/>
          <w:szCs w:val="24"/>
        </w:rPr>
      </w:pPr>
      <w:r w:rsidRPr="00BE0DF2">
        <w:rPr>
          <w:sz w:val="24"/>
          <w:szCs w:val="24"/>
        </w:rPr>
        <w:t xml:space="preserve">3. </w:t>
      </w:r>
      <w:r w:rsidRPr="00BE0DF2">
        <w:rPr>
          <w:sz w:val="24"/>
          <w:szCs w:val="24"/>
        </w:rPr>
        <w:tab/>
        <w:t xml:space="preserve">Кучкоцветник Мейера </w:t>
      </w:r>
      <w:r w:rsidRPr="00BE0DF2">
        <w:rPr>
          <w:i/>
          <w:sz w:val="24"/>
          <w:szCs w:val="24"/>
        </w:rPr>
        <w:t>(Soranthus meyeri Ledeb. (Apiaceae).</w:t>
      </w:r>
    </w:p>
    <w:p w:rsidR="00BE0DF2" w:rsidRPr="00BE0DF2" w:rsidRDefault="00BE0DF2" w:rsidP="00BE0DF2">
      <w:pPr>
        <w:autoSpaceDE/>
        <w:autoSpaceDN/>
        <w:spacing w:line="360" w:lineRule="auto"/>
        <w:ind w:left="993" w:right="382"/>
        <w:jc w:val="both"/>
        <w:rPr>
          <w:sz w:val="24"/>
          <w:szCs w:val="24"/>
        </w:rPr>
      </w:pPr>
      <w:r w:rsidRPr="00BE0DF2">
        <w:rPr>
          <w:sz w:val="24"/>
          <w:szCs w:val="24"/>
        </w:rPr>
        <w:t>Статус. Редкий вид, с малой численностью.</w:t>
      </w:r>
    </w:p>
    <w:p w:rsidR="00BE0DF2" w:rsidRPr="00BE0DF2" w:rsidRDefault="00BE0DF2" w:rsidP="00BE0DF2">
      <w:pPr>
        <w:autoSpaceDE/>
        <w:autoSpaceDN/>
        <w:spacing w:line="360" w:lineRule="auto"/>
        <w:ind w:left="993" w:right="382"/>
        <w:jc w:val="both"/>
        <w:rPr>
          <w:sz w:val="24"/>
          <w:szCs w:val="24"/>
        </w:rPr>
      </w:pPr>
      <w:r w:rsidRPr="00BE0DF2">
        <w:rPr>
          <w:sz w:val="24"/>
          <w:szCs w:val="24"/>
        </w:rPr>
        <w:t>Ареал и встречаемость. Приаралье.</w:t>
      </w:r>
    </w:p>
    <w:p w:rsidR="00BE0DF2" w:rsidRPr="00BE0DF2" w:rsidRDefault="00BE0DF2" w:rsidP="00BE0DF2">
      <w:pPr>
        <w:autoSpaceDE/>
        <w:autoSpaceDN/>
        <w:spacing w:line="360" w:lineRule="auto"/>
        <w:ind w:left="993" w:right="382"/>
        <w:jc w:val="both"/>
        <w:rPr>
          <w:sz w:val="24"/>
          <w:szCs w:val="24"/>
        </w:rPr>
      </w:pPr>
      <w:r w:rsidRPr="00BE0DF2">
        <w:rPr>
          <w:sz w:val="24"/>
          <w:szCs w:val="24"/>
        </w:rPr>
        <w:t>Места обитания. Песчаные почвы, барханы.</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4. </w:t>
      </w:r>
      <w:r w:rsidRPr="00BE0DF2">
        <w:rPr>
          <w:sz w:val="24"/>
          <w:szCs w:val="24"/>
        </w:rPr>
        <w:tab/>
        <w:t>Феллориния шишковатая</w:t>
      </w:r>
      <w:r w:rsidRPr="00BE0DF2">
        <w:rPr>
          <w:i/>
          <w:sz w:val="24"/>
          <w:szCs w:val="24"/>
        </w:rPr>
        <w:t xml:space="preserve"> (Phellorinia strobilina Kalchb. (Tulostomataceae).</w:t>
      </w:r>
    </w:p>
    <w:p w:rsidR="00BE0DF2" w:rsidRPr="00BE0DF2" w:rsidRDefault="00BE0DF2" w:rsidP="00BE0DF2">
      <w:pPr>
        <w:autoSpaceDE/>
        <w:autoSpaceDN/>
        <w:spacing w:line="360" w:lineRule="auto"/>
        <w:ind w:left="993" w:right="382"/>
        <w:jc w:val="both"/>
        <w:rPr>
          <w:sz w:val="24"/>
          <w:szCs w:val="24"/>
        </w:rPr>
      </w:pPr>
      <w:r w:rsidRPr="00BE0DF2">
        <w:rPr>
          <w:sz w:val="24"/>
          <w:szCs w:val="24"/>
        </w:rPr>
        <w:t>Статус. Чрезвычайно редкий вид, исчезающий, реликтовый.</w:t>
      </w:r>
    </w:p>
    <w:p w:rsidR="00BE0DF2" w:rsidRPr="00BE0DF2" w:rsidRDefault="00BE0DF2" w:rsidP="00BE0DF2">
      <w:pPr>
        <w:autoSpaceDE/>
        <w:autoSpaceDN/>
        <w:spacing w:line="360" w:lineRule="auto"/>
        <w:ind w:left="993" w:right="382"/>
        <w:jc w:val="both"/>
        <w:rPr>
          <w:sz w:val="24"/>
          <w:szCs w:val="24"/>
        </w:rPr>
      </w:pPr>
      <w:r w:rsidRPr="00BE0DF2">
        <w:rPr>
          <w:sz w:val="24"/>
          <w:szCs w:val="24"/>
        </w:rPr>
        <w:t>Ареал и встречаемость. Впервые собрана в Арало-Каспийской пустыне в 1857 г.</w:t>
      </w:r>
    </w:p>
    <w:p w:rsidR="00BE0DF2" w:rsidRPr="00BE0DF2" w:rsidRDefault="00BE0DF2" w:rsidP="00BE0DF2">
      <w:pPr>
        <w:autoSpaceDE/>
        <w:autoSpaceDN/>
        <w:spacing w:line="360" w:lineRule="auto"/>
        <w:ind w:left="993" w:right="382"/>
        <w:jc w:val="both"/>
        <w:rPr>
          <w:sz w:val="24"/>
          <w:szCs w:val="24"/>
        </w:rPr>
      </w:pPr>
      <w:r w:rsidRPr="00BE0DF2">
        <w:rPr>
          <w:sz w:val="24"/>
          <w:szCs w:val="24"/>
        </w:rPr>
        <w:t>Места обитания. Такыровидные сероземы с выходами пестроцветных толщ, песчаные почвы, солончаки пустынь и полупустынь.</w:t>
      </w:r>
    </w:p>
    <w:p w:rsidR="00BE0DF2" w:rsidRPr="00BE0DF2" w:rsidRDefault="00BE0DF2" w:rsidP="00BE0DF2">
      <w:pPr>
        <w:autoSpaceDE/>
        <w:autoSpaceDN/>
        <w:spacing w:line="360" w:lineRule="auto"/>
        <w:ind w:left="993" w:right="382"/>
        <w:jc w:val="both"/>
        <w:rPr>
          <w:sz w:val="24"/>
          <w:szCs w:val="24"/>
        </w:rPr>
      </w:pPr>
      <w:r w:rsidRPr="00BE0DF2">
        <w:rPr>
          <w:sz w:val="24"/>
          <w:szCs w:val="24"/>
        </w:rPr>
        <w:t xml:space="preserve">5. </w:t>
      </w:r>
      <w:r w:rsidRPr="00BE0DF2">
        <w:rPr>
          <w:sz w:val="24"/>
          <w:szCs w:val="24"/>
        </w:rPr>
        <w:tab/>
        <w:t xml:space="preserve">Тюльпан Борщова </w:t>
      </w:r>
      <w:r w:rsidRPr="00BE0DF2">
        <w:rPr>
          <w:i/>
          <w:sz w:val="24"/>
          <w:szCs w:val="24"/>
        </w:rPr>
        <w:t>(Tulipa borszczowii Regel. Liliaceae).</w:t>
      </w:r>
    </w:p>
    <w:p w:rsidR="00BE0DF2" w:rsidRPr="00BE0DF2" w:rsidRDefault="00BE0DF2" w:rsidP="00BE0DF2">
      <w:pPr>
        <w:autoSpaceDE/>
        <w:autoSpaceDN/>
        <w:spacing w:line="360" w:lineRule="auto"/>
        <w:ind w:left="993" w:right="382"/>
        <w:jc w:val="both"/>
        <w:rPr>
          <w:sz w:val="24"/>
          <w:szCs w:val="24"/>
        </w:rPr>
      </w:pPr>
      <w:r w:rsidRPr="00BE0DF2">
        <w:rPr>
          <w:sz w:val="24"/>
          <w:szCs w:val="24"/>
        </w:rPr>
        <w:t>Статус. Редкий вид.</w:t>
      </w:r>
    </w:p>
    <w:p w:rsidR="00BE0DF2" w:rsidRPr="00BE0DF2" w:rsidRDefault="00BE0DF2" w:rsidP="0058128B">
      <w:pPr>
        <w:autoSpaceDE/>
        <w:autoSpaceDN/>
        <w:spacing w:line="360" w:lineRule="auto"/>
        <w:ind w:left="993" w:right="382"/>
        <w:jc w:val="both"/>
        <w:rPr>
          <w:sz w:val="24"/>
          <w:szCs w:val="24"/>
        </w:rPr>
      </w:pPr>
      <w:r w:rsidRPr="00BE0DF2">
        <w:rPr>
          <w:sz w:val="24"/>
          <w:szCs w:val="24"/>
        </w:rPr>
        <w:t>Ареал и встречаемость. Приаральские песчаные массивы.</w:t>
      </w:r>
    </w:p>
    <w:p w:rsidR="00BE0DF2" w:rsidRPr="00BE0DF2" w:rsidRDefault="00BE0DF2" w:rsidP="0058128B">
      <w:pPr>
        <w:autoSpaceDE/>
        <w:autoSpaceDN/>
        <w:spacing w:line="360" w:lineRule="auto"/>
        <w:ind w:left="993" w:right="382"/>
        <w:jc w:val="both"/>
        <w:rPr>
          <w:sz w:val="24"/>
          <w:szCs w:val="24"/>
        </w:rPr>
      </w:pPr>
      <w:r w:rsidRPr="00BE0DF2">
        <w:rPr>
          <w:sz w:val="24"/>
          <w:szCs w:val="24"/>
        </w:rPr>
        <w:t xml:space="preserve">Места обитания. В зональных полынно-биюргуновых и полынных сообществах на бурых </w:t>
      </w:r>
      <w:r w:rsidRPr="00BE0DF2">
        <w:rPr>
          <w:sz w:val="24"/>
          <w:szCs w:val="24"/>
        </w:rPr>
        <w:lastRenderedPageBreak/>
        <w:t>почвах.</w:t>
      </w:r>
    </w:p>
    <w:p w:rsidR="002C6E9D" w:rsidRDefault="00BD15B1" w:rsidP="00C77251">
      <w:pPr>
        <w:pStyle w:val="3"/>
        <w:numPr>
          <w:ilvl w:val="2"/>
          <w:numId w:val="76"/>
        </w:numPr>
        <w:tabs>
          <w:tab w:val="left" w:pos="1784"/>
        </w:tabs>
        <w:spacing w:before="157"/>
      </w:pPr>
      <w:bookmarkStart w:id="48" w:name="_TOC_250047"/>
      <w:bookmarkStart w:id="49" w:name="_Toc173247042"/>
      <w:r>
        <w:t>Состояние</w:t>
      </w:r>
      <w:r>
        <w:rPr>
          <w:spacing w:val="-6"/>
        </w:rPr>
        <w:t xml:space="preserve"> </w:t>
      </w:r>
      <w:r>
        <w:t>растительного</w:t>
      </w:r>
      <w:r>
        <w:rPr>
          <w:spacing w:val="-3"/>
        </w:rPr>
        <w:t xml:space="preserve"> </w:t>
      </w:r>
      <w:r>
        <w:t>покрова</w:t>
      </w:r>
      <w:r>
        <w:rPr>
          <w:spacing w:val="-3"/>
        </w:rPr>
        <w:t xml:space="preserve"> </w:t>
      </w:r>
      <w:r>
        <w:t>на</w:t>
      </w:r>
      <w:r>
        <w:rPr>
          <w:spacing w:val="-6"/>
        </w:rPr>
        <w:t xml:space="preserve"> </w:t>
      </w:r>
      <w:r>
        <w:t>месторождении</w:t>
      </w:r>
      <w:bookmarkEnd w:id="48"/>
      <w:r>
        <w:rPr>
          <w:spacing w:val="-2"/>
        </w:rPr>
        <w:t xml:space="preserve"> </w:t>
      </w:r>
      <w:r w:rsidR="00BB69A4">
        <w:rPr>
          <w:spacing w:val="-2"/>
        </w:rPr>
        <w:t>Ащисай</w:t>
      </w:r>
      <w:bookmarkEnd w:id="49"/>
    </w:p>
    <w:p w:rsidR="002C6E9D" w:rsidRDefault="00BD15B1" w:rsidP="00335BA0">
      <w:pPr>
        <w:pStyle w:val="a3"/>
        <w:spacing w:before="115"/>
        <w:ind w:left="536" w:right="404" w:firstLine="566"/>
      </w:pPr>
      <w:r w:rsidRPr="00335BA0">
        <w:t xml:space="preserve">Мониторинг растительности за </w:t>
      </w:r>
      <w:r w:rsidR="00335BA0" w:rsidRPr="00335BA0">
        <w:t>2024 год не проводился.</w:t>
      </w:r>
    </w:p>
    <w:p w:rsidR="002825C9" w:rsidRDefault="002825C9" w:rsidP="00C77251">
      <w:pPr>
        <w:pStyle w:val="a3"/>
        <w:ind w:left="536" w:right="407" w:firstLine="566"/>
      </w:pPr>
    </w:p>
    <w:p w:rsidR="002C6E9D" w:rsidRDefault="00BD15B1" w:rsidP="00C77251">
      <w:pPr>
        <w:pStyle w:val="3"/>
        <w:numPr>
          <w:ilvl w:val="2"/>
          <w:numId w:val="76"/>
        </w:numPr>
        <w:tabs>
          <w:tab w:val="left" w:pos="1784"/>
        </w:tabs>
        <w:spacing w:before="5"/>
      </w:pPr>
      <w:bookmarkStart w:id="50" w:name="_TOC_250046"/>
      <w:bookmarkStart w:id="51" w:name="_Toc173247043"/>
      <w:r>
        <w:t>Животный</w:t>
      </w:r>
      <w:r>
        <w:rPr>
          <w:spacing w:val="-4"/>
        </w:rPr>
        <w:t xml:space="preserve"> </w:t>
      </w:r>
      <w:bookmarkEnd w:id="50"/>
      <w:r>
        <w:rPr>
          <w:spacing w:val="-5"/>
        </w:rPr>
        <w:t>мир</w:t>
      </w:r>
      <w:bookmarkEnd w:id="51"/>
    </w:p>
    <w:p w:rsidR="002825C9" w:rsidRPr="002825C9" w:rsidRDefault="002825C9" w:rsidP="002825C9">
      <w:pPr>
        <w:autoSpaceDE/>
        <w:autoSpaceDN/>
        <w:spacing w:line="360" w:lineRule="auto"/>
        <w:ind w:left="993" w:right="382"/>
        <w:jc w:val="both"/>
        <w:rPr>
          <w:sz w:val="24"/>
          <w:szCs w:val="24"/>
        </w:rPr>
      </w:pPr>
      <w:bookmarkStart w:id="52" w:name="_TOC_250043"/>
      <w:r w:rsidRPr="002825C9">
        <w:rPr>
          <w:sz w:val="24"/>
          <w:szCs w:val="24"/>
        </w:rPr>
        <w:t xml:space="preserve">Территория месторождения относится к Арало-Сырдарьинскому пустынному району Туранской (пустынной) провинции в зоогеографической классификации. Большие массивы песков, чередующиеся с глинистыми и суглинистыми пространствами, испещренными песчаными полосками и пятнами, обуславливают места обитания и определяют видовой состав, биотопическую приуроченность и численность позвоночных животных в рассматриваемом районе. </w:t>
      </w:r>
    </w:p>
    <w:p w:rsidR="002825C9" w:rsidRPr="002825C9" w:rsidRDefault="002825C9" w:rsidP="002825C9">
      <w:pPr>
        <w:autoSpaceDE/>
        <w:autoSpaceDN/>
        <w:spacing w:line="360" w:lineRule="auto"/>
        <w:ind w:left="993" w:right="382"/>
        <w:jc w:val="both"/>
        <w:rPr>
          <w:sz w:val="24"/>
          <w:szCs w:val="24"/>
        </w:rPr>
      </w:pPr>
      <w:r w:rsidRPr="002825C9">
        <w:rPr>
          <w:b/>
          <w:i/>
          <w:sz w:val="24"/>
          <w:szCs w:val="24"/>
        </w:rPr>
        <w:t>Земноводные</w:t>
      </w:r>
      <w:r w:rsidRPr="002825C9">
        <w:rPr>
          <w:sz w:val="24"/>
          <w:szCs w:val="24"/>
        </w:rPr>
        <w:t xml:space="preserve">. На территории Северного и Северо-Восточного Приаралья распространен лишь один вид амфибий – зеленая жаба. Она имеет очень широкий диапазон приспособляемости, что позволяет ей переносить высокую сухость воздуха, а также использовать для икрометания временные водоемы, расположенные на значительном удалении от постоянных источников воды. При дефиците воды использует лужи, образованные от таяния снега или прошедших дождей. Ведет преимущественно сумеречный и ночной образ жизни. Активна 7 месяцев в году. В дневное время в качестве убежищ использует покинутые норы грызунов или зарывается в мягкий грунт. </w:t>
      </w:r>
    </w:p>
    <w:p w:rsidR="002825C9" w:rsidRPr="002825C9" w:rsidRDefault="002825C9" w:rsidP="002825C9">
      <w:pPr>
        <w:autoSpaceDE/>
        <w:autoSpaceDN/>
        <w:spacing w:line="360" w:lineRule="auto"/>
        <w:ind w:left="993" w:right="382"/>
        <w:jc w:val="both"/>
        <w:rPr>
          <w:sz w:val="24"/>
          <w:szCs w:val="24"/>
        </w:rPr>
      </w:pPr>
      <w:r w:rsidRPr="002825C9">
        <w:rPr>
          <w:sz w:val="24"/>
          <w:szCs w:val="24"/>
        </w:rPr>
        <w:t>Пресмыкающиеся. Основу герпетофауны района составляют виды пустынного комплекса, причем число видов и особей ящериц значительно больше, чем змей. Другие виды имеют широкое распространение в Казахстане. В систематическом отношении пресмыкающиеся рассматриваемого района представлены следующими семействами: сухопутные черепахи – 1 вид, гекконовые – 4 вида, агамовые – 6 видов, ящерицы – 5 видов, удавы – 1 вид, ужи – 4 вида, гадюки – 1 вид, ямкоголовые – 1 вид.</w:t>
      </w:r>
    </w:p>
    <w:p w:rsidR="002825C9" w:rsidRPr="002825C9" w:rsidRDefault="002825C9" w:rsidP="002825C9">
      <w:pPr>
        <w:autoSpaceDE/>
        <w:autoSpaceDN/>
        <w:spacing w:line="360" w:lineRule="auto"/>
        <w:ind w:left="993" w:right="382"/>
        <w:jc w:val="both"/>
        <w:rPr>
          <w:i/>
          <w:sz w:val="24"/>
          <w:szCs w:val="24"/>
        </w:rPr>
      </w:pPr>
      <w:r w:rsidRPr="002825C9">
        <w:rPr>
          <w:i/>
          <w:sz w:val="24"/>
          <w:szCs w:val="24"/>
        </w:rPr>
        <w:t xml:space="preserve">Семейство – сухопутные черепахи </w:t>
      </w:r>
    </w:p>
    <w:p w:rsidR="002825C9" w:rsidRPr="002825C9" w:rsidRDefault="002825C9" w:rsidP="002825C9">
      <w:pPr>
        <w:autoSpaceDE/>
        <w:autoSpaceDN/>
        <w:spacing w:line="360" w:lineRule="auto"/>
        <w:ind w:left="993" w:right="382"/>
        <w:jc w:val="both"/>
        <w:rPr>
          <w:sz w:val="24"/>
          <w:szCs w:val="24"/>
        </w:rPr>
      </w:pPr>
      <w:r w:rsidRPr="002825C9">
        <w:rPr>
          <w:sz w:val="24"/>
          <w:szCs w:val="24"/>
        </w:rPr>
        <w:t>Среднеазиатская черепаха – одно из очень типичных и заметных животных района. Она очень многочисленна в песчаных пустынях, нередка на глинистых участках. О численности ее можно получить правильное представление только весной, в период вегетации эфемеров. Тогда на заросших травой участках можно видеть десятки черепах.</w:t>
      </w:r>
    </w:p>
    <w:p w:rsidR="002825C9" w:rsidRPr="002825C9" w:rsidRDefault="002825C9" w:rsidP="002825C9">
      <w:pPr>
        <w:autoSpaceDE/>
        <w:autoSpaceDN/>
        <w:spacing w:line="360" w:lineRule="auto"/>
        <w:ind w:left="993" w:right="382"/>
        <w:jc w:val="both"/>
        <w:rPr>
          <w:sz w:val="24"/>
          <w:szCs w:val="24"/>
        </w:rPr>
      </w:pPr>
      <w:r w:rsidRPr="002825C9">
        <w:rPr>
          <w:sz w:val="24"/>
          <w:szCs w:val="24"/>
        </w:rPr>
        <w:t>Но уже через 2-3 месяца после пробуждения от спячки, едва выгорят эфемеры, черепахи закапываются в норы до следующей весны. В наиболее благоприятных местообитаниях плотность населения черепах очень велика (десятки взрослых особей на гектар). На период покоя черепахи уходят в пустующие норы песчанок и сусликов, но нередко выкапывают и собственные норы длиной до 1 м и более. Промысловый вид.</w:t>
      </w:r>
    </w:p>
    <w:p w:rsidR="002825C9" w:rsidRPr="002825C9" w:rsidRDefault="002825C9" w:rsidP="002825C9">
      <w:pPr>
        <w:autoSpaceDE/>
        <w:autoSpaceDN/>
        <w:spacing w:line="360" w:lineRule="auto"/>
        <w:ind w:left="993" w:right="382"/>
        <w:jc w:val="both"/>
        <w:rPr>
          <w:i/>
          <w:sz w:val="24"/>
          <w:szCs w:val="24"/>
        </w:rPr>
      </w:pPr>
      <w:r w:rsidRPr="002825C9">
        <w:rPr>
          <w:i/>
          <w:sz w:val="24"/>
          <w:szCs w:val="24"/>
        </w:rPr>
        <w:lastRenderedPageBreak/>
        <w:t>Семейство – гекконовые</w:t>
      </w:r>
    </w:p>
    <w:p w:rsidR="002825C9" w:rsidRPr="002825C9" w:rsidRDefault="002825C9" w:rsidP="002825C9">
      <w:pPr>
        <w:autoSpaceDE/>
        <w:autoSpaceDN/>
        <w:spacing w:line="360" w:lineRule="auto"/>
        <w:ind w:left="993" w:right="382"/>
        <w:jc w:val="both"/>
        <w:rPr>
          <w:sz w:val="24"/>
          <w:szCs w:val="24"/>
        </w:rPr>
      </w:pPr>
      <w:r w:rsidRPr="002825C9">
        <w:rPr>
          <w:sz w:val="24"/>
          <w:szCs w:val="24"/>
        </w:rPr>
        <w:t>Сцинковый геккон. Обычный вид. Живет преимущественно в барханах и слабо закрепленных песках. Деятелен 6-7 месяцев в году, остальное время проводит в зимовочных норах. Активен в ночное время.</w:t>
      </w:r>
    </w:p>
    <w:p w:rsidR="002825C9" w:rsidRPr="002825C9" w:rsidRDefault="002825C9" w:rsidP="002825C9">
      <w:pPr>
        <w:autoSpaceDE/>
        <w:autoSpaceDN/>
        <w:spacing w:line="360" w:lineRule="auto"/>
        <w:ind w:left="993" w:right="382"/>
        <w:jc w:val="both"/>
        <w:rPr>
          <w:sz w:val="24"/>
          <w:szCs w:val="24"/>
        </w:rPr>
      </w:pPr>
      <w:r w:rsidRPr="002825C9">
        <w:rPr>
          <w:sz w:val="24"/>
          <w:szCs w:val="24"/>
        </w:rPr>
        <w:t>Гребнепалый геккон. В барханных и слабозакрепленных песках обычный вид, реже встречается на закрепленных песках. Ночная ящерица. Период активности длится 5-6 месяцев.</w:t>
      </w:r>
    </w:p>
    <w:p w:rsidR="002825C9" w:rsidRPr="002825C9" w:rsidRDefault="002825C9" w:rsidP="002825C9">
      <w:pPr>
        <w:autoSpaceDE/>
        <w:autoSpaceDN/>
        <w:spacing w:line="360" w:lineRule="auto"/>
        <w:ind w:left="993" w:right="382"/>
        <w:jc w:val="both"/>
        <w:rPr>
          <w:sz w:val="24"/>
          <w:szCs w:val="24"/>
        </w:rPr>
      </w:pPr>
      <w:r w:rsidRPr="002825C9">
        <w:rPr>
          <w:sz w:val="24"/>
          <w:szCs w:val="24"/>
        </w:rPr>
        <w:t>Североазиатский геккончик. Живет как в песчаной, так и в глинистой пустыне, предпочитая последнее. Ведет ночной образ жизни. Активен около 7 месяцев году.</w:t>
      </w:r>
    </w:p>
    <w:p w:rsidR="002825C9" w:rsidRPr="002825C9" w:rsidRDefault="002825C9" w:rsidP="002825C9">
      <w:pPr>
        <w:autoSpaceDE/>
        <w:autoSpaceDN/>
        <w:spacing w:line="360" w:lineRule="auto"/>
        <w:ind w:left="993" w:right="382"/>
        <w:jc w:val="both"/>
        <w:rPr>
          <w:sz w:val="24"/>
          <w:szCs w:val="24"/>
        </w:rPr>
      </w:pPr>
      <w:r w:rsidRPr="002825C9">
        <w:rPr>
          <w:sz w:val="24"/>
          <w:szCs w:val="24"/>
        </w:rPr>
        <w:t>Серый геккон. Встречается на глинистых участках. Активен 6 месяцев. Ведет ночной образ жизни.</w:t>
      </w:r>
    </w:p>
    <w:p w:rsidR="002825C9" w:rsidRPr="002825C9" w:rsidRDefault="002825C9" w:rsidP="002825C9">
      <w:pPr>
        <w:autoSpaceDE/>
        <w:autoSpaceDN/>
        <w:spacing w:line="360" w:lineRule="auto"/>
        <w:ind w:left="993" w:right="382"/>
        <w:jc w:val="both"/>
        <w:rPr>
          <w:i/>
          <w:sz w:val="24"/>
          <w:szCs w:val="24"/>
        </w:rPr>
      </w:pPr>
      <w:r w:rsidRPr="002825C9">
        <w:rPr>
          <w:i/>
          <w:sz w:val="24"/>
          <w:szCs w:val="24"/>
        </w:rPr>
        <w:t>Семейство – агамовые</w:t>
      </w:r>
    </w:p>
    <w:p w:rsidR="002825C9" w:rsidRPr="002825C9" w:rsidRDefault="002825C9" w:rsidP="002825C9">
      <w:pPr>
        <w:autoSpaceDE/>
        <w:autoSpaceDN/>
        <w:spacing w:line="360" w:lineRule="auto"/>
        <w:ind w:left="993" w:right="382"/>
        <w:jc w:val="both"/>
        <w:rPr>
          <w:sz w:val="24"/>
          <w:szCs w:val="24"/>
        </w:rPr>
      </w:pPr>
      <w:r w:rsidRPr="002825C9">
        <w:rPr>
          <w:sz w:val="24"/>
          <w:szCs w:val="24"/>
        </w:rPr>
        <w:t>Степная агама. Самая крупная из ящериц рассматриваемого района. Обитает в пустынях разного типа, но более многочисленна в песчаных. Зимовка длится около 6 месяцев. Активность дневная. В жаркие дни степную агаму можно обнаружить не только на поверхности почвы, но и на ветвях кустарников.</w:t>
      </w:r>
    </w:p>
    <w:p w:rsidR="002825C9" w:rsidRPr="002825C9" w:rsidRDefault="002825C9" w:rsidP="002825C9">
      <w:pPr>
        <w:autoSpaceDE/>
        <w:autoSpaceDN/>
        <w:spacing w:line="360" w:lineRule="auto"/>
        <w:ind w:left="993" w:right="382"/>
        <w:jc w:val="both"/>
        <w:rPr>
          <w:sz w:val="24"/>
          <w:szCs w:val="24"/>
        </w:rPr>
      </w:pPr>
      <w:r w:rsidRPr="002825C9">
        <w:rPr>
          <w:sz w:val="24"/>
          <w:szCs w:val="24"/>
        </w:rPr>
        <w:t>Такырная круглоголовка. Ящерица пустынь и полупустынь, держится преимущественно на такырах, глинистых и пустынных участках. Активна 6 месяцев в году, ведет дневной образ жизни.</w:t>
      </w:r>
    </w:p>
    <w:p w:rsidR="002825C9" w:rsidRPr="002825C9" w:rsidRDefault="002825C9" w:rsidP="002825C9">
      <w:pPr>
        <w:autoSpaceDE/>
        <w:autoSpaceDN/>
        <w:spacing w:line="360" w:lineRule="auto"/>
        <w:ind w:left="993" w:right="382"/>
        <w:jc w:val="both"/>
        <w:rPr>
          <w:sz w:val="24"/>
          <w:szCs w:val="24"/>
        </w:rPr>
      </w:pPr>
      <w:r w:rsidRPr="002825C9">
        <w:rPr>
          <w:sz w:val="24"/>
          <w:szCs w:val="24"/>
        </w:rPr>
        <w:t>Сетчатая круглоголовка. Встречается в песках разной степени закрепленности, на опесчаненных такырах и глинистых участках. Активна днем на протяжении 6 месяцев в году.</w:t>
      </w:r>
    </w:p>
    <w:p w:rsidR="002825C9" w:rsidRPr="002825C9" w:rsidRDefault="002825C9" w:rsidP="002825C9">
      <w:pPr>
        <w:autoSpaceDE/>
        <w:autoSpaceDN/>
        <w:spacing w:line="360" w:lineRule="auto"/>
        <w:ind w:left="993" w:right="382"/>
        <w:jc w:val="both"/>
        <w:rPr>
          <w:sz w:val="24"/>
          <w:szCs w:val="24"/>
        </w:rPr>
      </w:pPr>
      <w:r w:rsidRPr="002825C9">
        <w:rPr>
          <w:sz w:val="24"/>
          <w:szCs w:val="24"/>
        </w:rPr>
        <w:t>Круглоголовка-вертихвостка. Обычный обитатель закрепленных и полузакрепленных песков. Активна днем 5-6 месяцев в году.</w:t>
      </w:r>
    </w:p>
    <w:p w:rsidR="002825C9" w:rsidRPr="002825C9" w:rsidRDefault="002825C9" w:rsidP="002825C9">
      <w:pPr>
        <w:autoSpaceDE/>
        <w:autoSpaceDN/>
        <w:spacing w:line="360" w:lineRule="auto"/>
        <w:ind w:left="993" w:right="382"/>
        <w:jc w:val="both"/>
        <w:rPr>
          <w:sz w:val="24"/>
          <w:szCs w:val="24"/>
        </w:rPr>
      </w:pPr>
      <w:r w:rsidRPr="002825C9">
        <w:rPr>
          <w:sz w:val="24"/>
          <w:szCs w:val="24"/>
        </w:rPr>
        <w:t>Песчаная круглоголовка. Самая маленькая ящерица рода круглоголовок. Многочисленна в барханах и бугристых песках. Дневной вид.</w:t>
      </w:r>
    </w:p>
    <w:p w:rsidR="002825C9" w:rsidRPr="002825C9" w:rsidRDefault="002825C9" w:rsidP="002825C9">
      <w:pPr>
        <w:autoSpaceDE/>
        <w:autoSpaceDN/>
        <w:spacing w:line="360" w:lineRule="auto"/>
        <w:ind w:left="993" w:right="382"/>
        <w:jc w:val="both"/>
        <w:rPr>
          <w:sz w:val="24"/>
          <w:szCs w:val="24"/>
        </w:rPr>
      </w:pPr>
      <w:r w:rsidRPr="002825C9">
        <w:rPr>
          <w:sz w:val="24"/>
          <w:szCs w:val="24"/>
        </w:rPr>
        <w:t>Ушастая круглоголовка. Одна из наиболее характерных и многочисленных ящериц песчаных пустынь описываемой территории. Типичный обитатель голых и слабозакрепленных песков. Период активности составляет 6 месяцев. Ведет дневной образ жизни.</w:t>
      </w:r>
    </w:p>
    <w:p w:rsidR="002825C9" w:rsidRPr="002825C9" w:rsidRDefault="002825C9" w:rsidP="002825C9">
      <w:pPr>
        <w:autoSpaceDE/>
        <w:autoSpaceDN/>
        <w:spacing w:line="360" w:lineRule="auto"/>
        <w:ind w:left="993" w:right="382"/>
        <w:jc w:val="both"/>
        <w:rPr>
          <w:i/>
          <w:sz w:val="24"/>
          <w:szCs w:val="24"/>
        </w:rPr>
      </w:pPr>
      <w:r w:rsidRPr="002825C9">
        <w:rPr>
          <w:i/>
          <w:sz w:val="24"/>
          <w:szCs w:val="24"/>
        </w:rPr>
        <w:t>Семейство – ящерицы</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Быстрая ящурка. Обычный, с дневной активностью вид. Селится в закрепленных песках, на лессовых и суглинистых почвах. </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Ящурка разноцветная. Обитает преимущественно на твердых грунтах – глинистой, </w:t>
      </w:r>
      <w:r w:rsidRPr="002825C9">
        <w:rPr>
          <w:sz w:val="24"/>
          <w:szCs w:val="24"/>
        </w:rPr>
        <w:lastRenderedPageBreak/>
        <w:t>щебнистой пустынях и закрепленных плотных песках. Активна 6-7 месяцев в году. Дневной вид.</w:t>
      </w:r>
    </w:p>
    <w:p w:rsidR="002825C9" w:rsidRPr="002825C9" w:rsidRDefault="002825C9" w:rsidP="002825C9">
      <w:pPr>
        <w:autoSpaceDE/>
        <w:autoSpaceDN/>
        <w:spacing w:line="360" w:lineRule="auto"/>
        <w:ind w:left="993" w:right="382"/>
        <w:jc w:val="both"/>
        <w:rPr>
          <w:sz w:val="24"/>
          <w:szCs w:val="24"/>
        </w:rPr>
      </w:pPr>
      <w:r w:rsidRPr="002825C9">
        <w:rPr>
          <w:sz w:val="24"/>
          <w:szCs w:val="24"/>
        </w:rPr>
        <w:t>Средняя ящурка. Немногочисленный вид. Обитает на твердых грунтах – глинистой, щебнистой пустынях и закрепленных плотных песках. Активность длится 6-7 месяцев. Дневной вид.</w:t>
      </w:r>
    </w:p>
    <w:p w:rsidR="002825C9" w:rsidRPr="002825C9" w:rsidRDefault="002825C9" w:rsidP="002825C9">
      <w:pPr>
        <w:autoSpaceDE/>
        <w:autoSpaceDN/>
        <w:spacing w:line="360" w:lineRule="auto"/>
        <w:ind w:left="993" w:right="382"/>
        <w:jc w:val="both"/>
        <w:rPr>
          <w:sz w:val="24"/>
          <w:szCs w:val="24"/>
        </w:rPr>
      </w:pPr>
      <w:r w:rsidRPr="002825C9">
        <w:rPr>
          <w:sz w:val="24"/>
          <w:szCs w:val="24"/>
        </w:rPr>
        <w:t>Полосатая ящурка. Обитает в голых и полузакрепленных песках с редкой растительностью. Активна 5-6 месяцев в году. Ведет дневной образ жизни.</w:t>
      </w:r>
    </w:p>
    <w:p w:rsidR="002825C9" w:rsidRPr="002825C9" w:rsidRDefault="002825C9" w:rsidP="002825C9">
      <w:pPr>
        <w:autoSpaceDE/>
        <w:autoSpaceDN/>
        <w:spacing w:line="360" w:lineRule="auto"/>
        <w:ind w:left="993" w:right="382"/>
        <w:jc w:val="both"/>
        <w:rPr>
          <w:sz w:val="24"/>
          <w:szCs w:val="24"/>
        </w:rPr>
      </w:pPr>
      <w:r w:rsidRPr="002825C9">
        <w:rPr>
          <w:sz w:val="24"/>
          <w:szCs w:val="24"/>
        </w:rPr>
        <w:t>Сетчатая ящурка. Живет в развеваемых песках с редкой растительностью. Активна 6-7 месяцев в году; дневной вид.</w:t>
      </w:r>
    </w:p>
    <w:p w:rsidR="002825C9" w:rsidRPr="002825C9" w:rsidRDefault="002825C9" w:rsidP="002825C9">
      <w:pPr>
        <w:autoSpaceDE/>
        <w:autoSpaceDN/>
        <w:spacing w:line="360" w:lineRule="auto"/>
        <w:ind w:left="993" w:right="382"/>
        <w:jc w:val="both"/>
        <w:rPr>
          <w:i/>
          <w:sz w:val="24"/>
          <w:szCs w:val="24"/>
        </w:rPr>
      </w:pPr>
      <w:r w:rsidRPr="002825C9">
        <w:rPr>
          <w:i/>
          <w:sz w:val="24"/>
          <w:szCs w:val="24"/>
        </w:rPr>
        <w:t>Семейство – удавы</w:t>
      </w:r>
    </w:p>
    <w:p w:rsidR="002825C9" w:rsidRPr="002825C9" w:rsidRDefault="002825C9" w:rsidP="002825C9">
      <w:pPr>
        <w:autoSpaceDE/>
        <w:autoSpaceDN/>
        <w:spacing w:line="360" w:lineRule="auto"/>
        <w:ind w:left="993" w:right="382"/>
        <w:jc w:val="both"/>
        <w:rPr>
          <w:sz w:val="24"/>
          <w:szCs w:val="24"/>
        </w:rPr>
      </w:pPr>
      <w:r w:rsidRPr="002825C9">
        <w:rPr>
          <w:sz w:val="24"/>
          <w:szCs w:val="24"/>
        </w:rPr>
        <w:t>Восточный удавчик. Широко распространенный вид, населяющий степные, полупустынные, песчаные, глинистые и каменистые участки. Активен 5 месяцев. В жаркое время ведет сумеречный и ночной образ жизни. Не ядовит. Полезен.</w:t>
      </w:r>
    </w:p>
    <w:p w:rsidR="002825C9" w:rsidRPr="002825C9" w:rsidRDefault="002825C9" w:rsidP="002825C9">
      <w:pPr>
        <w:autoSpaceDE/>
        <w:autoSpaceDN/>
        <w:spacing w:line="360" w:lineRule="auto"/>
        <w:ind w:left="993" w:right="382"/>
        <w:jc w:val="both"/>
        <w:rPr>
          <w:i/>
          <w:sz w:val="24"/>
          <w:szCs w:val="24"/>
        </w:rPr>
      </w:pPr>
      <w:r w:rsidRPr="002825C9">
        <w:rPr>
          <w:i/>
          <w:sz w:val="24"/>
          <w:szCs w:val="24"/>
        </w:rPr>
        <w:t>Семейство – ужи</w:t>
      </w:r>
    </w:p>
    <w:p w:rsidR="002825C9" w:rsidRPr="002825C9" w:rsidRDefault="002825C9" w:rsidP="002825C9">
      <w:pPr>
        <w:autoSpaceDE/>
        <w:autoSpaceDN/>
        <w:spacing w:line="360" w:lineRule="auto"/>
        <w:ind w:left="993" w:right="382"/>
        <w:jc w:val="both"/>
        <w:rPr>
          <w:sz w:val="24"/>
          <w:szCs w:val="24"/>
        </w:rPr>
      </w:pPr>
      <w:r w:rsidRPr="002825C9">
        <w:rPr>
          <w:sz w:val="24"/>
          <w:szCs w:val="24"/>
        </w:rPr>
        <w:t>Краснополосый полоз. Изредка встречается в пустынях Северного Приаралья. Активен 7 месяцев. Ведет дневной образ жизни. Редкий вид.</w:t>
      </w:r>
    </w:p>
    <w:p w:rsidR="002825C9" w:rsidRPr="002825C9" w:rsidRDefault="002825C9" w:rsidP="002825C9">
      <w:pPr>
        <w:autoSpaceDE/>
        <w:autoSpaceDN/>
        <w:spacing w:line="360" w:lineRule="auto"/>
        <w:ind w:left="993" w:right="382"/>
        <w:jc w:val="both"/>
        <w:rPr>
          <w:sz w:val="24"/>
          <w:szCs w:val="24"/>
        </w:rPr>
      </w:pPr>
      <w:r w:rsidRPr="002825C9">
        <w:rPr>
          <w:sz w:val="24"/>
          <w:szCs w:val="24"/>
        </w:rPr>
        <w:t>Четырехполосый полоз. Широко распространен в пустынях между Каспием и Аралом. В рассматриваемом районе обитает в бугристых полузакрепленных песках и на супесчаных участках. Повсеместно редкий вид. Не ядовит.</w:t>
      </w:r>
    </w:p>
    <w:p w:rsidR="002825C9" w:rsidRPr="002825C9" w:rsidRDefault="002825C9" w:rsidP="002825C9">
      <w:pPr>
        <w:autoSpaceDE/>
        <w:autoSpaceDN/>
        <w:spacing w:line="360" w:lineRule="auto"/>
        <w:ind w:left="993" w:right="382"/>
        <w:jc w:val="both"/>
        <w:rPr>
          <w:sz w:val="24"/>
          <w:szCs w:val="24"/>
        </w:rPr>
      </w:pPr>
      <w:r w:rsidRPr="002825C9">
        <w:rPr>
          <w:sz w:val="24"/>
          <w:szCs w:val="24"/>
        </w:rPr>
        <w:t>Узорчатый полоз. Широко распространенный вид. Встречается в самых разнообразных биотопах. Активен 7 месяцев в году. Ведет дневной образ жизни. Не ядовит.</w:t>
      </w:r>
    </w:p>
    <w:p w:rsidR="002825C9" w:rsidRPr="002825C9" w:rsidRDefault="002825C9" w:rsidP="002825C9">
      <w:pPr>
        <w:autoSpaceDE/>
        <w:autoSpaceDN/>
        <w:spacing w:line="360" w:lineRule="auto"/>
        <w:ind w:left="993" w:right="382"/>
        <w:jc w:val="both"/>
        <w:rPr>
          <w:sz w:val="24"/>
          <w:szCs w:val="24"/>
        </w:rPr>
      </w:pPr>
      <w:r w:rsidRPr="002825C9">
        <w:rPr>
          <w:sz w:val="24"/>
          <w:szCs w:val="24"/>
        </w:rPr>
        <w:t>Стрела-змея. Обычный вид. Живет в закрепленных и полузакрепленных песках, на глинистых и лессовых участках. Активна 7 месяцев. Дневной вид. Ядовита для мелких животных, для крупных животных и для человека безвредна.</w:t>
      </w:r>
    </w:p>
    <w:p w:rsidR="002825C9" w:rsidRPr="002825C9" w:rsidRDefault="002825C9" w:rsidP="002825C9">
      <w:pPr>
        <w:autoSpaceDE/>
        <w:autoSpaceDN/>
        <w:spacing w:line="360" w:lineRule="auto"/>
        <w:ind w:left="993" w:right="382"/>
        <w:jc w:val="both"/>
        <w:rPr>
          <w:i/>
          <w:sz w:val="24"/>
          <w:szCs w:val="24"/>
        </w:rPr>
      </w:pPr>
      <w:r w:rsidRPr="002825C9">
        <w:rPr>
          <w:i/>
          <w:sz w:val="24"/>
          <w:szCs w:val="24"/>
        </w:rPr>
        <w:t>Семейство - гадюки</w:t>
      </w:r>
    </w:p>
    <w:p w:rsidR="002825C9" w:rsidRPr="002825C9" w:rsidRDefault="002825C9" w:rsidP="002825C9">
      <w:pPr>
        <w:autoSpaceDE/>
        <w:autoSpaceDN/>
        <w:spacing w:line="360" w:lineRule="auto"/>
        <w:ind w:left="993" w:right="382"/>
        <w:jc w:val="both"/>
        <w:rPr>
          <w:sz w:val="24"/>
          <w:szCs w:val="24"/>
        </w:rPr>
      </w:pPr>
      <w:r w:rsidRPr="002825C9">
        <w:rPr>
          <w:sz w:val="24"/>
          <w:szCs w:val="24"/>
        </w:rPr>
        <w:t>Степная гадюка. Живет в различных биотопах, предпочитая участки с твердыми почвами. Активна 8 месяцев в году. Летом ведет преимущественно сумеречный и ночной образ жизни, в остальное время года – дневной. Ядовита. Как широко распространенный вид наносит вред животноводству.</w:t>
      </w:r>
    </w:p>
    <w:p w:rsidR="002825C9" w:rsidRPr="002825C9" w:rsidRDefault="002825C9" w:rsidP="002825C9">
      <w:pPr>
        <w:autoSpaceDE/>
        <w:autoSpaceDN/>
        <w:spacing w:line="360" w:lineRule="auto"/>
        <w:ind w:left="993" w:right="382"/>
        <w:jc w:val="both"/>
        <w:rPr>
          <w:i/>
          <w:sz w:val="24"/>
          <w:szCs w:val="24"/>
        </w:rPr>
      </w:pPr>
      <w:r w:rsidRPr="002825C9">
        <w:rPr>
          <w:i/>
          <w:sz w:val="24"/>
          <w:szCs w:val="24"/>
        </w:rPr>
        <w:t>Семейство – ямкоголовые</w:t>
      </w:r>
    </w:p>
    <w:p w:rsidR="002825C9" w:rsidRPr="002825C9" w:rsidRDefault="002825C9" w:rsidP="002825C9">
      <w:pPr>
        <w:autoSpaceDE/>
        <w:autoSpaceDN/>
        <w:spacing w:line="360" w:lineRule="auto"/>
        <w:ind w:left="993" w:right="382"/>
        <w:jc w:val="both"/>
        <w:rPr>
          <w:sz w:val="24"/>
          <w:szCs w:val="24"/>
        </w:rPr>
      </w:pPr>
      <w:r w:rsidRPr="002825C9">
        <w:rPr>
          <w:sz w:val="24"/>
          <w:szCs w:val="24"/>
        </w:rPr>
        <w:t>Обыкновенный щитомордник. Широко распространен. Живет в глинистой, лессовой, щебнистой пустынях и в культурном ландшафте. Активен 7 месяцев. Летом ведет преимущественно сумеречный и ночной образ жизни, в остальное время года – дневной. Ядовит. Местами может наносить некоторый вред животноводству.</w:t>
      </w:r>
    </w:p>
    <w:p w:rsidR="002825C9" w:rsidRPr="002825C9" w:rsidRDefault="002825C9" w:rsidP="002825C9">
      <w:pPr>
        <w:autoSpaceDE/>
        <w:autoSpaceDN/>
        <w:spacing w:line="360" w:lineRule="auto"/>
        <w:ind w:left="993" w:right="382"/>
        <w:jc w:val="both"/>
        <w:rPr>
          <w:sz w:val="24"/>
          <w:szCs w:val="24"/>
        </w:rPr>
      </w:pPr>
      <w:r w:rsidRPr="002825C9">
        <w:rPr>
          <w:b/>
          <w:i/>
          <w:sz w:val="24"/>
          <w:szCs w:val="24"/>
        </w:rPr>
        <w:lastRenderedPageBreak/>
        <w:t>Птицы.</w:t>
      </w:r>
      <w:r w:rsidRPr="002825C9">
        <w:rPr>
          <w:sz w:val="24"/>
          <w:szCs w:val="24"/>
        </w:rPr>
        <w:t xml:space="preserve"> По данным многолетних исследований орнитофауна рассматриваемого района и сопредельных территорий насчитывает более 160 видов (возможно увеличение видов за счет мигрирующих и залетных птиц). Из них гнездящихся 47 видов, зимующих 18 видов и встречающихся на пролете 97 видов. Среди них имеются редкие и исчезающие птицы, внесенные в Красную книгу Казахстана. </w:t>
      </w:r>
    </w:p>
    <w:p w:rsidR="002825C9" w:rsidRPr="002825C9" w:rsidRDefault="002825C9" w:rsidP="002825C9">
      <w:pPr>
        <w:autoSpaceDE/>
        <w:autoSpaceDN/>
        <w:spacing w:line="360" w:lineRule="auto"/>
        <w:ind w:left="993" w:right="382"/>
        <w:jc w:val="both"/>
        <w:rPr>
          <w:sz w:val="24"/>
          <w:szCs w:val="24"/>
        </w:rPr>
      </w:pPr>
      <w:r w:rsidRPr="002825C9">
        <w:rPr>
          <w:sz w:val="24"/>
          <w:szCs w:val="24"/>
        </w:rPr>
        <w:t>Из числа гнездящихся птиц в районе достаточно обычны, а местами многочисленны, зерноядно-насекомоядные виды жаворонков: малый, хохлатый, степной и двупятнистый. Эти виды обитают как в песчаных биотопах, так на глинистых участках, почти лишенных растительности.</w:t>
      </w:r>
    </w:p>
    <w:p w:rsidR="002825C9" w:rsidRPr="002825C9" w:rsidRDefault="002825C9" w:rsidP="002825C9">
      <w:pPr>
        <w:autoSpaceDE/>
        <w:autoSpaceDN/>
        <w:spacing w:line="360" w:lineRule="auto"/>
        <w:ind w:left="993" w:right="382"/>
        <w:jc w:val="both"/>
        <w:rPr>
          <w:sz w:val="24"/>
          <w:szCs w:val="24"/>
        </w:rPr>
      </w:pPr>
      <w:r w:rsidRPr="002825C9">
        <w:rPr>
          <w:sz w:val="24"/>
          <w:szCs w:val="24"/>
        </w:rPr>
        <w:t>Из насекомоядных птиц на глинистых участках обычны каменки (пустынная и плясунья), гнездящиеся преимущественно в покинутых норах грызунов и полевой конек. Из дендрофильных видов, связанных с кустарниковой и древесной растительностью, характерны два вида славок (пустынная и славка-завирушка), а также тугайный соловей.</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Из наземных куликов наиболее характерна для района исследований авдотка, а из рябков – чернобрюхий и белобрюхий рябки, широко распространенные виды, населяющие бугристые пески, и саджа, избегающая обширных песков, предпочитая селиться на участках с твердыми почвами. Однако численность всех указанных видов рябков </w:t>
      </w:r>
      <w:r w:rsidR="00BE2031" w:rsidRPr="002825C9">
        <w:rPr>
          <w:sz w:val="24"/>
          <w:szCs w:val="24"/>
        </w:rPr>
        <w:t>в последние годы сокращается,</w:t>
      </w:r>
      <w:r w:rsidRPr="002825C9">
        <w:rPr>
          <w:sz w:val="24"/>
          <w:szCs w:val="24"/>
        </w:rPr>
        <w:t xml:space="preserve"> и они внесены в Красную книгу Казахстана.</w:t>
      </w:r>
    </w:p>
    <w:p w:rsidR="002825C9" w:rsidRPr="002825C9" w:rsidRDefault="002825C9" w:rsidP="002825C9">
      <w:pPr>
        <w:autoSpaceDE/>
        <w:autoSpaceDN/>
        <w:spacing w:line="360" w:lineRule="auto"/>
        <w:ind w:left="993" w:right="382"/>
        <w:jc w:val="both"/>
        <w:rPr>
          <w:sz w:val="24"/>
          <w:szCs w:val="24"/>
        </w:rPr>
      </w:pPr>
      <w:r w:rsidRPr="002825C9">
        <w:rPr>
          <w:sz w:val="24"/>
          <w:szCs w:val="24"/>
        </w:rPr>
        <w:t>Из журавлеобразных в районе изредка гнездятся журавль-красавка и джек. Первый из этих видов в последние годы восстанавливает свою численность, а численность джека повсеместно сокращается.</w:t>
      </w:r>
    </w:p>
    <w:p w:rsidR="002825C9" w:rsidRPr="002825C9" w:rsidRDefault="002825C9" w:rsidP="002825C9">
      <w:pPr>
        <w:autoSpaceDE/>
        <w:autoSpaceDN/>
        <w:spacing w:line="360" w:lineRule="auto"/>
        <w:ind w:left="993" w:right="382"/>
        <w:jc w:val="both"/>
        <w:rPr>
          <w:sz w:val="24"/>
          <w:szCs w:val="24"/>
        </w:rPr>
      </w:pPr>
      <w:r w:rsidRPr="002825C9">
        <w:rPr>
          <w:sz w:val="24"/>
          <w:szCs w:val="24"/>
        </w:rPr>
        <w:t>Среди хищных ночных птиц здесь зарегистрирован филин, но более многочислен и характерен для этого района домовый сыч.</w:t>
      </w:r>
    </w:p>
    <w:p w:rsidR="002825C9" w:rsidRPr="002825C9" w:rsidRDefault="002825C9" w:rsidP="002825C9">
      <w:pPr>
        <w:autoSpaceDE/>
        <w:autoSpaceDN/>
        <w:spacing w:line="360" w:lineRule="auto"/>
        <w:ind w:left="993" w:right="382"/>
        <w:jc w:val="both"/>
        <w:rPr>
          <w:sz w:val="24"/>
          <w:szCs w:val="24"/>
        </w:rPr>
      </w:pPr>
      <w:r w:rsidRPr="002825C9">
        <w:rPr>
          <w:sz w:val="24"/>
          <w:szCs w:val="24"/>
        </w:rPr>
        <w:t>Из хищных дневных птиц отмечено гнездование курганника и степного орла. Там, где высока численность зайцев, гнездится могильник. Кроме того, в этом районе гнездятся мелкие соколиные – обыкновенная пустельга и луговой лунь. Обычными, местами многочисленными видами, в рассматриваемом районе являются представители ракшеобразных: зеленая и золотистая щурки, удод. С постоянными и временными поселениями человека связаны полевой и домовой воробьи.</w:t>
      </w:r>
    </w:p>
    <w:p w:rsidR="002825C9" w:rsidRPr="002825C9" w:rsidRDefault="002825C9" w:rsidP="002825C9">
      <w:pPr>
        <w:autoSpaceDE/>
        <w:autoSpaceDN/>
        <w:spacing w:line="360" w:lineRule="auto"/>
        <w:ind w:left="993" w:right="382"/>
        <w:jc w:val="both"/>
        <w:rPr>
          <w:sz w:val="24"/>
          <w:szCs w:val="24"/>
        </w:rPr>
      </w:pPr>
      <w:r w:rsidRPr="002825C9">
        <w:rPr>
          <w:sz w:val="24"/>
          <w:szCs w:val="24"/>
        </w:rPr>
        <w:t>Фоновыми видами птиц в данном районе являются малые жаворонки, пустынные славка и каменка, зеленые и золотистые щурки, в целом составляющие более половины населения птиц.</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В период гнездования на большей части рассматриваемой территории численность птиц составляет от 10 до 50 особей на 1 км маршрута и в среднем редко превышает </w:t>
      </w:r>
      <w:r w:rsidRPr="002825C9">
        <w:rPr>
          <w:sz w:val="24"/>
          <w:szCs w:val="24"/>
        </w:rPr>
        <w:lastRenderedPageBreak/>
        <w:t>15</w:t>
      </w:r>
      <w:r w:rsidRPr="002825C9">
        <w:rPr>
          <w:sz w:val="24"/>
          <w:szCs w:val="24"/>
        </w:rPr>
        <w:noBreakHyphen/>
        <w:t>17 птиц/км.</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Наблюдения за пролетом птиц в пустынных регионах показали, что основная масса видов, пролетая широким фронтом, пересекает их без длительных остановок. Однако, встречая на своем пути большие водные преграды (в данном случае Аральское море), многие птицы останавливаются перед ними для отдыха и кормежек, а на временных водоемах и у артезианских скважин – для водопоя. </w:t>
      </w:r>
    </w:p>
    <w:p w:rsidR="002825C9" w:rsidRPr="002825C9" w:rsidRDefault="002825C9" w:rsidP="002825C9">
      <w:pPr>
        <w:autoSpaceDE/>
        <w:autoSpaceDN/>
        <w:spacing w:line="360" w:lineRule="auto"/>
        <w:ind w:left="993" w:right="382"/>
        <w:jc w:val="both"/>
        <w:rPr>
          <w:sz w:val="24"/>
          <w:szCs w:val="24"/>
        </w:rPr>
      </w:pPr>
      <w:r w:rsidRPr="002825C9">
        <w:rPr>
          <w:sz w:val="24"/>
          <w:szCs w:val="24"/>
        </w:rPr>
        <w:t>В период сезонных миграций численность и количество видов птиц резко возрастают и в наиболее благоприятных биотопах плотность их населения может достигать 100 и более особей на 1 км маршрута. В это время значительно увеличивается численность не только птиц открытых пространств (жаворонки, каменки), но и представителей древесно-кустарниковых (дроздовые, славковые, овсянковые, вьюрковые), околоводных (кулики) биотопов. Возрастает численность и синантропных видов (грач, галка, серая ворона). Важным фактором увеличения численности птиц во время их миграций, особенно весенних, является наличие временных водоемов в соровых понижениях и у артезианских скважин. В зависимости от площади таких водоемов и времени сохранения воды в них, изменяются и сроки пребывания здесь птиц. В отдельные годы птицы остаются у водоемов до середины лета, в некоторые их группы задерживаются до осени.</w:t>
      </w:r>
    </w:p>
    <w:p w:rsidR="002825C9" w:rsidRPr="002825C9" w:rsidRDefault="002825C9" w:rsidP="002825C9">
      <w:pPr>
        <w:autoSpaceDE/>
        <w:autoSpaceDN/>
        <w:spacing w:line="360" w:lineRule="auto"/>
        <w:ind w:left="993" w:right="382"/>
        <w:jc w:val="both"/>
        <w:rPr>
          <w:sz w:val="24"/>
          <w:szCs w:val="24"/>
        </w:rPr>
      </w:pPr>
      <w:r w:rsidRPr="002825C9">
        <w:rPr>
          <w:sz w:val="24"/>
          <w:szCs w:val="24"/>
        </w:rPr>
        <w:t>Весной миграции птиц начинаются с середины марта. В это время наблюдается прилет ворон, галок, грачей, серых сорокопутов, зябликов, юрков, скворцов, тростниковых и белошапочных овсянок, малых, серых, полевых и степных жаворонков.</w:t>
      </w:r>
    </w:p>
    <w:p w:rsidR="002825C9" w:rsidRPr="002825C9" w:rsidRDefault="002825C9" w:rsidP="002825C9">
      <w:pPr>
        <w:autoSpaceDE/>
        <w:autoSpaceDN/>
        <w:spacing w:line="360" w:lineRule="auto"/>
        <w:ind w:left="993" w:right="382"/>
        <w:jc w:val="both"/>
        <w:rPr>
          <w:sz w:val="24"/>
          <w:szCs w:val="24"/>
        </w:rPr>
      </w:pPr>
      <w:r w:rsidRPr="002825C9">
        <w:rPr>
          <w:sz w:val="24"/>
          <w:szCs w:val="24"/>
        </w:rPr>
        <w:t>Наибольшая численность птиц в этот период регистрируется в закрепленных песках и полынно-биюргуновой пустыне, а также вблизи построек человека. В это же время происходит отлет зимовавших здесь черных и рогатых жаворонков.</w:t>
      </w:r>
    </w:p>
    <w:p w:rsidR="002825C9" w:rsidRPr="002825C9" w:rsidRDefault="002825C9" w:rsidP="002825C9">
      <w:pPr>
        <w:autoSpaceDE/>
        <w:autoSpaceDN/>
        <w:spacing w:line="360" w:lineRule="auto"/>
        <w:ind w:left="993" w:right="382"/>
        <w:jc w:val="both"/>
        <w:rPr>
          <w:sz w:val="24"/>
          <w:szCs w:val="24"/>
        </w:rPr>
      </w:pPr>
      <w:r w:rsidRPr="002825C9">
        <w:rPr>
          <w:sz w:val="24"/>
          <w:szCs w:val="24"/>
        </w:rPr>
        <w:t>Численность и видовой состав мигрантов увеличивается в апреле, когда наблюдается пролет трясогузки (желтые, белые, черноголовые и желтоголовые), деревенских и береговых ласточек, полевых и лесных коньков, славок-завирушек и пустынных славок, ремезов, варакушек, обыкновенных дубоносов, пестрых каменных дроздов, хохлатых и двупятнистых жаворонков. Количественно увеличиваются группы малых и серых жаворонков, грачей, галок.</w:t>
      </w:r>
    </w:p>
    <w:p w:rsidR="002825C9" w:rsidRPr="002825C9" w:rsidRDefault="002825C9" w:rsidP="002825C9">
      <w:pPr>
        <w:autoSpaceDE/>
        <w:autoSpaceDN/>
        <w:spacing w:line="360" w:lineRule="auto"/>
        <w:ind w:left="993" w:right="382"/>
        <w:jc w:val="both"/>
        <w:rPr>
          <w:sz w:val="24"/>
          <w:szCs w:val="24"/>
        </w:rPr>
      </w:pPr>
      <w:r w:rsidRPr="002825C9">
        <w:rPr>
          <w:sz w:val="24"/>
          <w:szCs w:val="24"/>
        </w:rPr>
        <w:t>В мае наиболее высокая численность птиц отмечается в закрепленных песках (более 30 особей на 1 км маршрута). В это время здесь отмечается пролет обыкновенных чечевиц, садовых и желчных овсянок, малой бормотушки, черноголовых чеканов.</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В начале августа совершают послегнездовые кочевки серые жаворонки, малые бормотушки, каменки. В это же время мигрируют желтые трясогузки, серые мухоловки, </w:t>
      </w:r>
      <w:r w:rsidRPr="002825C9">
        <w:rPr>
          <w:sz w:val="24"/>
          <w:szCs w:val="24"/>
        </w:rPr>
        <w:lastRenderedPageBreak/>
        <w:t>пустынные славки.</w:t>
      </w:r>
    </w:p>
    <w:p w:rsidR="002825C9" w:rsidRPr="002825C9" w:rsidRDefault="002825C9" w:rsidP="002825C9">
      <w:pPr>
        <w:autoSpaceDE/>
        <w:autoSpaceDN/>
        <w:spacing w:line="360" w:lineRule="auto"/>
        <w:ind w:left="993" w:right="382"/>
        <w:jc w:val="both"/>
        <w:rPr>
          <w:sz w:val="24"/>
          <w:szCs w:val="24"/>
        </w:rPr>
      </w:pPr>
      <w:r w:rsidRPr="002825C9">
        <w:rPr>
          <w:sz w:val="24"/>
          <w:szCs w:val="24"/>
        </w:rPr>
        <w:t>В сентябре увеличивается видовой состав мигрантов и возрастает количество птиц. Продолжается пролет малых и серых жаворонков, каменок, деревенских ласточек, славок-завирушек, желтых трясогузок. Мигрируют белые трясогузки, садовые овсянки, обыкновенные чечевицы, пеночки-теньковки, полевые и лесные коньки, обыкновенные жуланы, черноголовые чеканы, обыкновенные горихвостки, варакушки. Наиболее многочисленны в этот период малые и серые жаворонки, белые трясогузки, славки-завирушки, обыкновенные чечевицы, желчные овсянки, малые бормотушки.</w:t>
      </w:r>
    </w:p>
    <w:p w:rsidR="002825C9" w:rsidRPr="002825C9" w:rsidRDefault="002825C9" w:rsidP="002825C9">
      <w:pPr>
        <w:autoSpaceDE/>
        <w:autoSpaceDN/>
        <w:spacing w:line="360" w:lineRule="auto"/>
        <w:ind w:left="993" w:right="382"/>
        <w:jc w:val="both"/>
        <w:rPr>
          <w:sz w:val="24"/>
          <w:szCs w:val="24"/>
        </w:rPr>
      </w:pPr>
      <w:r w:rsidRPr="002825C9">
        <w:rPr>
          <w:sz w:val="24"/>
          <w:szCs w:val="24"/>
        </w:rPr>
        <w:t>В октябре встречаются мигрирующие черные дрозды, дерябы, рябинники, певчие дрозды, зарянки, ремезы, серые сорокопуты, просянки, обыкновенные, белошапочные и тростниковые овсянки, юрки, зяблики, обыкновенные щеглы, чижи, обыкновенные дубоносы, обыкновенные чечетки, каменные воробьи, обыкновенные скворцы, вороны, грачи, галки, рогатые, степные, полевые и хохлатые жаворонки, обыкновенные свиристели, обыкновенные снегири и др. Наибольшая численность птиц в этот период наблюдается у построек человека и в закрепленных песках. У построек встречаются стаи скворцов, вороновых и жаворонков по 350-400 особей. В закрепленных песках концентрируются обыкновенные ремезы, дрозды, вьюрки, снегири и свиристели до 80 птиц на 1 км маршрута.</w:t>
      </w:r>
    </w:p>
    <w:p w:rsidR="002825C9" w:rsidRPr="002825C9" w:rsidRDefault="002825C9" w:rsidP="002825C9">
      <w:pPr>
        <w:autoSpaceDE/>
        <w:autoSpaceDN/>
        <w:spacing w:line="360" w:lineRule="auto"/>
        <w:ind w:left="993" w:right="382"/>
        <w:jc w:val="both"/>
        <w:rPr>
          <w:sz w:val="24"/>
          <w:szCs w:val="24"/>
        </w:rPr>
      </w:pPr>
      <w:r w:rsidRPr="002825C9">
        <w:rPr>
          <w:sz w:val="24"/>
          <w:szCs w:val="24"/>
        </w:rPr>
        <w:t>Осенние миграции заканчиваются в зависимости от погодных условий в конце ноября-середине декабря. Во всех биотопах снижается численность птиц (увеличивается обилие лишь черных и рогатых жаворонков, прилетающих сюда на зимовку).</w:t>
      </w:r>
    </w:p>
    <w:p w:rsidR="002825C9" w:rsidRPr="002825C9" w:rsidRDefault="002825C9" w:rsidP="002825C9">
      <w:pPr>
        <w:autoSpaceDE/>
        <w:autoSpaceDN/>
        <w:spacing w:line="360" w:lineRule="auto"/>
        <w:ind w:left="993" w:right="382"/>
        <w:jc w:val="both"/>
        <w:rPr>
          <w:sz w:val="24"/>
          <w:szCs w:val="24"/>
        </w:rPr>
      </w:pPr>
      <w:r w:rsidRPr="002825C9">
        <w:rPr>
          <w:sz w:val="24"/>
          <w:szCs w:val="24"/>
        </w:rPr>
        <w:t>Таким образом, осенний состав мигрантов более богат, чем весной. Максимальное количество видов регистрируется в октябре. На протяжении сезона меняется приуроченность птиц к определенным биотопам. В августе-сентябре многие виды предпочитают полынно-биюргуновые участки и закрепленные пески, в октябре-ноябре – территории вблизи построек и закрепленные пески, где в период ухудшения погодных условий (сильные ветры, снегопады) кормовые и защитные условия более благоприятны</w:t>
      </w:r>
    </w:p>
    <w:p w:rsidR="002825C9" w:rsidRPr="002825C9" w:rsidRDefault="002825C9" w:rsidP="002825C9">
      <w:pPr>
        <w:autoSpaceDE/>
        <w:autoSpaceDN/>
        <w:spacing w:line="360" w:lineRule="auto"/>
        <w:ind w:left="993" w:right="382"/>
        <w:jc w:val="both"/>
        <w:rPr>
          <w:sz w:val="24"/>
          <w:szCs w:val="24"/>
        </w:rPr>
      </w:pPr>
      <w:r w:rsidRPr="002825C9">
        <w:rPr>
          <w:sz w:val="24"/>
          <w:szCs w:val="24"/>
        </w:rPr>
        <w:t>Из числа зимующих птиц только два вида относятся к типичным обитателям пустынного ландшафта: серый жаворонок и серый сорокопут. На зимовке они немногочисленны, встречаются в закрепленных бугристых песках и возле построек человека, жаворонки – стайками до 10 птиц, сорокопуты – одиночками.</w:t>
      </w:r>
    </w:p>
    <w:p w:rsidR="002825C9" w:rsidRPr="002825C9" w:rsidRDefault="002825C9" w:rsidP="002825C9">
      <w:pPr>
        <w:autoSpaceDE/>
        <w:autoSpaceDN/>
        <w:spacing w:line="360" w:lineRule="auto"/>
        <w:ind w:left="993" w:right="382"/>
        <w:jc w:val="both"/>
        <w:rPr>
          <w:sz w:val="24"/>
          <w:szCs w:val="24"/>
        </w:rPr>
      </w:pPr>
      <w:r w:rsidRPr="002825C9">
        <w:rPr>
          <w:sz w:val="24"/>
          <w:szCs w:val="24"/>
        </w:rPr>
        <w:t>Черные жаворонки – одни из самых многочисленных птиц в зимний период. Первые жаворонки прилетают в конце декабря или в начале января. В безветренные дни эти птицы равномерно распределены по биотопам, в ненастье большей частью держатся у построек человека.</w:t>
      </w:r>
    </w:p>
    <w:p w:rsidR="002825C9" w:rsidRPr="002825C9" w:rsidRDefault="002825C9" w:rsidP="002825C9">
      <w:pPr>
        <w:autoSpaceDE/>
        <w:autoSpaceDN/>
        <w:spacing w:line="360" w:lineRule="auto"/>
        <w:ind w:left="993" w:right="382"/>
        <w:jc w:val="both"/>
        <w:rPr>
          <w:sz w:val="24"/>
          <w:szCs w:val="24"/>
        </w:rPr>
      </w:pPr>
      <w:r w:rsidRPr="002825C9">
        <w:rPr>
          <w:sz w:val="24"/>
          <w:szCs w:val="24"/>
        </w:rPr>
        <w:lastRenderedPageBreak/>
        <w:t>Полевой и степной жаворонки на зимовке встречаются в небольшом количестве. Держатся вместе с другими жаворонками группами по 5-10 особей.</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Рогатый жаворонок прилетает на зимовку в середине ноября. Встречается крупными стаями до 100 и более птиц во всех местообитаниях. </w:t>
      </w:r>
    </w:p>
    <w:p w:rsidR="002825C9" w:rsidRPr="002825C9" w:rsidRDefault="002825C9" w:rsidP="002825C9">
      <w:pPr>
        <w:autoSpaceDE/>
        <w:autoSpaceDN/>
        <w:spacing w:line="360" w:lineRule="auto"/>
        <w:ind w:left="993" w:right="382"/>
        <w:jc w:val="both"/>
        <w:rPr>
          <w:sz w:val="24"/>
          <w:szCs w:val="24"/>
        </w:rPr>
      </w:pPr>
      <w:r w:rsidRPr="002825C9">
        <w:rPr>
          <w:sz w:val="24"/>
          <w:szCs w:val="24"/>
        </w:rPr>
        <w:t>В зимний период возможно обитание здесь болотной совы и могильников. С постройками в суровые зимы связаны 4 вида птиц. И только один из них – полевой воробей – довольно многочислен. Остальные 3 вида (зарянка, скворец и каменный воробей) зимуют в небольшом количестве.</w:t>
      </w:r>
    </w:p>
    <w:p w:rsidR="002825C9" w:rsidRPr="002825C9" w:rsidRDefault="002825C9" w:rsidP="002825C9">
      <w:pPr>
        <w:autoSpaceDE/>
        <w:autoSpaceDN/>
        <w:spacing w:line="360" w:lineRule="auto"/>
        <w:ind w:left="993" w:right="382"/>
        <w:jc w:val="both"/>
        <w:rPr>
          <w:sz w:val="24"/>
          <w:szCs w:val="24"/>
        </w:rPr>
      </w:pPr>
      <w:r w:rsidRPr="002825C9">
        <w:rPr>
          <w:sz w:val="24"/>
          <w:szCs w:val="24"/>
        </w:rPr>
        <w:t>В малоснежные зимы количество зимующих птиц увеличивается за счет синантропных видов (галка, грач, серая ворона), лесных (зяблик, юрок, лесная завирушка, черный дрозд), степных (хохлатый жаворонок, пуночка) и пустынных (чернобрюхий рябок, саджа, коноплянка). Все эти виды не способны добывать корм из-под снега, поэтому встречаются только в мягкие малоснежные зимы.</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Из залетных видов, экологически связанных с лесом, в небольшом числе могут встречаться щеглы, снегири и свиристели. </w:t>
      </w:r>
    </w:p>
    <w:p w:rsidR="002825C9" w:rsidRPr="002825C9" w:rsidRDefault="002825C9" w:rsidP="002825C9">
      <w:pPr>
        <w:autoSpaceDE/>
        <w:autoSpaceDN/>
        <w:spacing w:line="360" w:lineRule="auto"/>
        <w:ind w:left="993" w:right="382"/>
        <w:jc w:val="both"/>
        <w:rPr>
          <w:sz w:val="24"/>
          <w:szCs w:val="24"/>
        </w:rPr>
      </w:pPr>
      <w:r w:rsidRPr="002825C9">
        <w:rPr>
          <w:b/>
          <w:i/>
          <w:sz w:val="24"/>
          <w:szCs w:val="24"/>
        </w:rPr>
        <w:t>Млекопитающие.</w:t>
      </w:r>
      <w:r w:rsidRPr="002825C9">
        <w:rPr>
          <w:sz w:val="24"/>
          <w:szCs w:val="24"/>
        </w:rPr>
        <w:t xml:space="preserve"> Наиболее характерной чертой фауны млекопитающих рассматриваемого района является присутствие в ней большого количества типичных пустынных и полупустынных видов, обитающих как на песчаных территориях, так и на участках глинистой пустыни. </w:t>
      </w:r>
      <w:r w:rsidRPr="002825C9">
        <w:rPr>
          <w:sz w:val="24"/>
          <w:szCs w:val="24"/>
        </w:rPr>
        <w:tab/>
        <w:t>Прежде всего, к этой группе относятся представители отряда грызунов: песчанки (4 вида) и тушканчики (10 видов), суслики (желтый и малый), а также перевязка и пегий путорак. Все они играют важную роль в местных биогеоценозах и, кроме того, служат носителями опасных для человека болезней, так как район исследований целиком входит в состав автономного участка обширного Среднеазиатского пустынного природного очага чумы. Этот очаг является в настоящее время одним из наиболее активных и потенциально высокоэпидемичных в Казахстане. Среди хищных и копытных млекопитающих есть виды – объекты охотничьего промысла. Кроме того, здесь отмечено обитание редких и исчезающих животных, внесенных в Красную книгу Казахстана.</w:t>
      </w:r>
    </w:p>
    <w:p w:rsidR="002825C9" w:rsidRPr="002825C9" w:rsidRDefault="002825C9" w:rsidP="002825C9">
      <w:pPr>
        <w:autoSpaceDE/>
        <w:autoSpaceDN/>
        <w:spacing w:line="360" w:lineRule="auto"/>
        <w:ind w:left="993" w:right="382"/>
        <w:jc w:val="both"/>
        <w:rPr>
          <w:sz w:val="24"/>
          <w:szCs w:val="24"/>
        </w:rPr>
      </w:pPr>
      <w:r w:rsidRPr="002825C9">
        <w:rPr>
          <w:sz w:val="24"/>
          <w:szCs w:val="24"/>
        </w:rPr>
        <w:t>Современный состав териофауны района включает в себя 41 вид животных. Из них 4 вида относятся к отряду насекомоядных, 4 – к рукокрылым, 9 – к хищным, 1 – к парнокопытным, 20 – к грызунам, 3 – к зайцеобразным.</w:t>
      </w:r>
    </w:p>
    <w:p w:rsidR="002825C9" w:rsidRPr="002825C9" w:rsidRDefault="002825C9" w:rsidP="002825C9">
      <w:pPr>
        <w:autoSpaceDE/>
        <w:autoSpaceDN/>
        <w:spacing w:line="360" w:lineRule="auto"/>
        <w:ind w:left="993" w:right="382"/>
        <w:jc w:val="both"/>
        <w:rPr>
          <w:sz w:val="24"/>
          <w:szCs w:val="24"/>
        </w:rPr>
      </w:pPr>
      <w:r w:rsidRPr="002825C9">
        <w:rPr>
          <w:b/>
          <w:i/>
          <w:sz w:val="24"/>
          <w:szCs w:val="24"/>
        </w:rPr>
        <w:t>Отряд Насекомоядные</w:t>
      </w:r>
      <w:r w:rsidRPr="002825C9">
        <w:rPr>
          <w:sz w:val="24"/>
          <w:szCs w:val="24"/>
        </w:rPr>
        <w:t xml:space="preserve">. Ушастый ёж. Типичный обитатель пустынь, отчасти полупустынь и сухих степей. Приспособлен к жизни в безводных условиях. Предпочитает участки с часто чередующимися различными биотопами. На плакорных пространствах пустынь и степей со скудным и быстро выгорающим растительным покровом еж почти не селится. </w:t>
      </w:r>
      <w:r w:rsidRPr="002825C9">
        <w:rPr>
          <w:sz w:val="24"/>
          <w:szCs w:val="24"/>
        </w:rPr>
        <w:lastRenderedPageBreak/>
        <w:t xml:space="preserve">Наибольшая плотность населения ушастого ежа наблюдается на пустынных участках, несколько меньшая – на полупустынных. Этот зверек – преимущественно ночное животное и по-настоящему деятелен лишь с наступлением сумерек. С наступлением значительного похолодания и при отсутствии кормов ушастый еж впадает в спячку. </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Малая белозубка. Вид характеризуется высокой эвритопностью, обитая как в степях, так и в полупустынях и пустынях. В рассматриваемом районе встречается как в сильнозакрепленных песках, так и на глинистых участках, но чаще этого зверька обнаруживают вблизи колодцев и артезианских скважин. Малая белозубка ведет оседлый, преимущественно ночной образ жизни. Как и другие землеройки, плохо приспособлена к рытью нор и устраивают свои гнезда в естественных различных укрытиях, необитаемых норах грызунов и т.д. </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Пегий путорак. Эндемик песчаных пустынь Казахстана и Средней Азии. Широко распространен в песчаных массивах рассматриваемого района. Предпочитает закрепленные пески с достаточно развитой растительностью, в частности в негустых саксаульниках. В слабозакрепленных песках и в сплошных массивах сыпучих песков очень редок. Оседлый, с сумеречной и ночной активностью зверек. Как эндемичный, высокоспециализированный к жизни в аридных условиях вид представляет ценность для науки. </w:t>
      </w:r>
    </w:p>
    <w:p w:rsidR="002825C9" w:rsidRPr="002825C9" w:rsidRDefault="002825C9" w:rsidP="002825C9">
      <w:pPr>
        <w:autoSpaceDE/>
        <w:autoSpaceDN/>
        <w:spacing w:line="360" w:lineRule="auto"/>
        <w:ind w:left="993" w:right="382"/>
        <w:jc w:val="both"/>
        <w:rPr>
          <w:sz w:val="24"/>
          <w:szCs w:val="24"/>
        </w:rPr>
      </w:pPr>
      <w:r w:rsidRPr="002825C9">
        <w:rPr>
          <w:sz w:val="24"/>
          <w:szCs w:val="24"/>
        </w:rPr>
        <w:t>Белозубка-малютка. Самый мелкий представитель среди млекопитающих, известных на земном шаре. Один из наименее изученных видов насекомоядных млекопитающих в Казахстане. В рассматриваемом районе редкий, оседлый зверек, с вечерней и ночной активностью. С наступлением холодов впадает в оцепенение. При этом температура тела опускается до +16 градусов. Возобновление активности начинается в апреле.</w:t>
      </w:r>
    </w:p>
    <w:p w:rsidR="002825C9" w:rsidRPr="002825C9" w:rsidRDefault="002825C9" w:rsidP="002825C9">
      <w:pPr>
        <w:autoSpaceDE/>
        <w:autoSpaceDN/>
        <w:spacing w:line="360" w:lineRule="auto"/>
        <w:ind w:left="993" w:right="382"/>
        <w:jc w:val="both"/>
        <w:rPr>
          <w:sz w:val="24"/>
          <w:szCs w:val="24"/>
        </w:rPr>
      </w:pPr>
      <w:r w:rsidRPr="002825C9">
        <w:rPr>
          <w:b/>
          <w:i/>
          <w:sz w:val="24"/>
          <w:szCs w:val="24"/>
        </w:rPr>
        <w:t>Отряд Рукокрылые</w:t>
      </w:r>
      <w:r w:rsidRPr="002825C9">
        <w:rPr>
          <w:sz w:val="24"/>
          <w:szCs w:val="24"/>
        </w:rPr>
        <w:t>. Пустынный кожан. Эта летучая мышь населяет обширную зону в Западном и Центральном Казахстане. На север ее распространение доходит до северного побережья Аральского моря. В своем распространении пустынный кожан не выходит за пределы зоны пустынь. Встречается в том числе в больших массивах песков. В качестве постоянных или временных жилищ пустынный кожан использует как постройки человека, так и естественные убежища. Активен преимущественно в сумеречное время.</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Кожанок Бобринского. Рассматриваемый район входит в основной очаг обитания кожанка Бобринского, расположенного в северных пустынях и южных полупустынях Казахстана. Может быть встречен и в песках, и в глинистых, полынных и полынно-злаковых равнинах. Некоторые колонии этой летучей мыши располагаются в местах, совершенно лишенных водоемов, однако большая их часть найдена вблизи колодцев и артезианских скважин. Наибольшее число находок – в могильных памятниках разного типа, широко разбросанных </w:t>
      </w:r>
      <w:r w:rsidRPr="002825C9">
        <w:rPr>
          <w:sz w:val="24"/>
          <w:szCs w:val="24"/>
        </w:rPr>
        <w:lastRenderedPageBreak/>
        <w:t>по территории района. Иногда зверьков обнаруживали в необитаемых летом зимних домиках чабанов. Повсеместно редкий вид. Кожанок Бобринского является единственным видом рукокрылых, который приспособился к обитанию в условиях северных зональных пустынь Казахстана, и относительно обычен только здесь. В связи с этим не подлежит сомнению его высокая научная ценность.</w:t>
      </w:r>
    </w:p>
    <w:p w:rsidR="002825C9" w:rsidRPr="002825C9" w:rsidRDefault="002825C9" w:rsidP="002825C9">
      <w:pPr>
        <w:autoSpaceDE/>
        <w:autoSpaceDN/>
        <w:spacing w:line="360" w:lineRule="auto"/>
        <w:ind w:left="993" w:right="382"/>
        <w:jc w:val="both"/>
        <w:rPr>
          <w:sz w:val="24"/>
          <w:szCs w:val="24"/>
        </w:rPr>
      </w:pPr>
      <w:r w:rsidRPr="002825C9">
        <w:rPr>
          <w:sz w:val="24"/>
          <w:szCs w:val="24"/>
        </w:rPr>
        <w:t>Рыжая вечерница. Основная часть ареала этого вида охватывает территорию по юго-восточной и восточной границам республики. В рассматриваемом районе известна по единичным экземплярам (вероятно, залет или кочевки).</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Поздний кожан. Крупная летучая мышь с широкими крыльями. Ареал позднего кожана охватывает зону пустынь, полупустынь и степей. Вид многочислен. В летних выводковых колониях зверьки появляются в середине-конце марта; сначала – отдельные особи, численность которых с апреля постепенно увеличивается. В августе численность поздних кожанов быстро убывает, а в сентябре они становятся очень редкими. Зимовки позднего кожана в Казахстане не найдены. </w:t>
      </w:r>
    </w:p>
    <w:p w:rsidR="002825C9" w:rsidRPr="002825C9" w:rsidRDefault="002825C9" w:rsidP="002825C9">
      <w:pPr>
        <w:autoSpaceDE/>
        <w:autoSpaceDN/>
        <w:spacing w:line="360" w:lineRule="auto"/>
        <w:ind w:left="993" w:right="382"/>
        <w:jc w:val="both"/>
        <w:rPr>
          <w:sz w:val="24"/>
          <w:szCs w:val="24"/>
        </w:rPr>
      </w:pPr>
      <w:r w:rsidRPr="002825C9">
        <w:rPr>
          <w:b/>
          <w:i/>
          <w:sz w:val="24"/>
          <w:szCs w:val="24"/>
        </w:rPr>
        <w:t>Отряд хищные</w:t>
      </w:r>
      <w:r w:rsidRPr="002825C9">
        <w:rPr>
          <w:sz w:val="24"/>
          <w:szCs w:val="24"/>
        </w:rPr>
        <w:t>. Шакал. В районе исследований проходит северная граница распространения шакала в Казахстане, поэтому он здесь немногочислен. Местами обитания этого хищника служат кустарниковые заросли на северном побережье Аральского моря. Совершая дальние кочевки, шакал проникает далеко в пески, причем чаще всего это происходит в годы сильного падежа скота. Кроме того, для этого животного характерны сезонные миграции в поисках кормовых участков. Переносчик бешенства.</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Волк. В рассматриваемом районе волки обитают повсеместно, населяя пустынные, полупустынные и степные участки. Предпочитают пересеченный рельеф и избегают открытых участков. Для волка характерна мозаичность в распространении, когда участки с высокой концентрацией чередуются с пространствами, где его численность низкая. В рассматриваемом районе волки обитают повсеместно, населяя пустынные, полупустынные и степные участки. В целом на территории Северного Приаралья средняя численность волков составляет 16,5 особей на 1000 кв. км. Весной и летом волки привязаны к месту, где вывелись детеныши, зимой кочуют в пределах охотничьей территории стаи. В Казахстане волк традиционно был объектом промысла. </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Корсак. В рассматриваемом районе встречается повсеместно. Обычен как в пустынной, так и в полупустынной зонах. Избегает обширных сыпучих песков и более многочислен в закрепленных песках и на глинистой равнине. Плотность населения корсака здесь составляет 4-6 особей на 1000 га. С наступлением осенних холодов, после залегания в спячку грызунов, отлета птиц, а также исчезновения рептилий, кормовая база этого </w:t>
      </w:r>
      <w:r w:rsidRPr="002825C9">
        <w:rPr>
          <w:sz w:val="24"/>
          <w:szCs w:val="24"/>
        </w:rPr>
        <w:lastRenderedPageBreak/>
        <w:t>хищника сильно сокращается. Кроме того, на обилие кормов и их доступность влияют сильные морозы в начале зимы, когда еще нет снега, степные пожары и т.д. Поэтому обитающие здесь корсаки, чтобы избежать воздействия неблагоприятных для них факторов, вынуждены поздней осенью или в начале зимы откочевывать на юг. В местных условиях такие миграции корсаки совершают ежегодно. Направление миграций по годам может меняться, но чаще всего животные идут на юг. В условиях Казахстана корсак природный носитель бешенства.</w:t>
      </w:r>
    </w:p>
    <w:p w:rsidR="002825C9" w:rsidRPr="002825C9" w:rsidRDefault="002825C9" w:rsidP="002825C9">
      <w:pPr>
        <w:autoSpaceDE/>
        <w:autoSpaceDN/>
        <w:spacing w:line="360" w:lineRule="auto"/>
        <w:ind w:left="993" w:right="382"/>
        <w:jc w:val="both"/>
        <w:rPr>
          <w:sz w:val="24"/>
          <w:szCs w:val="24"/>
        </w:rPr>
      </w:pPr>
      <w:r w:rsidRPr="002825C9">
        <w:rPr>
          <w:sz w:val="24"/>
          <w:szCs w:val="24"/>
        </w:rPr>
        <w:t>Лисица. Распространена повсеместно, включая пустынные и полупустынные районы. Обитает в разнообразных условиях, предпочитая песчаные биотопы с ячеистыми грядовыми песками. Особенно часто она встречается среди волнистых песчано-солонцеватых участков и в бугристых закрепленных песках, поросших саксаулом. В связи с нехваткой корма (в основном мышевидных грызунов) лисицы почти ежегодно кочуют в самых разнообразных направлениях, часто уходя от района, где они обитали, на сотни километров. Массовое переселение лисиц обычно наблюдается в конце осени или в начале зимы.</w:t>
      </w:r>
    </w:p>
    <w:p w:rsidR="002825C9" w:rsidRPr="002825C9" w:rsidRDefault="002825C9" w:rsidP="002825C9">
      <w:pPr>
        <w:autoSpaceDE/>
        <w:autoSpaceDN/>
        <w:spacing w:line="360" w:lineRule="auto"/>
        <w:ind w:left="993" w:right="382"/>
        <w:jc w:val="both"/>
        <w:rPr>
          <w:sz w:val="24"/>
          <w:szCs w:val="24"/>
        </w:rPr>
      </w:pPr>
      <w:r w:rsidRPr="002825C9">
        <w:rPr>
          <w:sz w:val="24"/>
          <w:szCs w:val="24"/>
        </w:rPr>
        <w:t>Ласка. Самый мелкий представитель семейства куньих. В районе исследований обычный, повсеместно распространенный зверек. Ласка активна круглогодично. Обитает на степных и пустынных территориях. Для нее характерно бродяжничество в поисках корма (мышевидные грызуны).</w:t>
      </w:r>
    </w:p>
    <w:p w:rsidR="002825C9" w:rsidRPr="002825C9" w:rsidRDefault="002825C9" w:rsidP="002825C9">
      <w:pPr>
        <w:autoSpaceDE/>
        <w:autoSpaceDN/>
        <w:spacing w:line="360" w:lineRule="auto"/>
        <w:ind w:left="993" w:right="382"/>
        <w:jc w:val="both"/>
        <w:rPr>
          <w:sz w:val="24"/>
          <w:szCs w:val="24"/>
        </w:rPr>
      </w:pPr>
      <w:r w:rsidRPr="002825C9">
        <w:rPr>
          <w:sz w:val="24"/>
          <w:szCs w:val="24"/>
        </w:rPr>
        <w:t>Горностай. В районе исследований проходит южная граница ареала этого вида, поэтому он здесь немногочислен. Живет оседло. Активность круглогодичная. Второстепенный объект пушного промысла.</w:t>
      </w:r>
    </w:p>
    <w:p w:rsidR="002825C9" w:rsidRPr="002825C9" w:rsidRDefault="002825C9" w:rsidP="002825C9">
      <w:pPr>
        <w:autoSpaceDE/>
        <w:autoSpaceDN/>
        <w:spacing w:line="360" w:lineRule="auto"/>
        <w:ind w:left="993" w:right="382"/>
        <w:jc w:val="both"/>
        <w:rPr>
          <w:sz w:val="24"/>
          <w:szCs w:val="24"/>
        </w:rPr>
      </w:pPr>
      <w:r w:rsidRPr="002825C9">
        <w:rPr>
          <w:sz w:val="24"/>
          <w:szCs w:val="24"/>
        </w:rPr>
        <w:t>Степной хорек. Широко распространенный, местами многочисленный вид в районе исследований. Предпочитает селиться в открытых ландшафтах. Имеет небольшое значение как объект пушного промысла.</w:t>
      </w:r>
    </w:p>
    <w:p w:rsidR="002825C9" w:rsidRPr="002825C9" w:rsidRDefault="002825C9" w:rsidP="002825C9">
      <w:pPr>
        <w:autoSpaceDE/>
        <w:autoSpaceDN/>
        <w:spacing w:line="360" w:lineRule="auto"/>
        <w:ind w:left="993" w:right="382"/>
        <w:jc w:val="both"/>
        <w:rPr>
          <w:sz w:val="24"/>
          <w:szCs w:val="24"/>
        </w:rPr>
      </w:pPr>
      <w:r w:rsidRPr="002825C9">
        <w:rPr>
          <w:sz w:val="24"/>
          <w:szCs w:val="24"/>
        </w:rPr>
        <w:t>Перевязка. Населяет полупустыни, изобилующие сусликами, а также пустыни (песчаные, глинистые, щебнистые), где большая численность песчанок, особенно большой и краснохвостой. Наиболее часто встречается в закрепленных, слабо бугристых песках, поросших саксаулом, терескеном, караганой, астрагалами, чередующихся с солончаками. Убежища устраивает в поселениях песчанок или в норах сусликов. Повсеместно этот зверек редок. Сведения о жизни перевязки очень скудны.</w:t>
      </w:r>
    </w:p>
    <w:p w:rsidR="002825C9" w:rsidRPr="002825C9" w:rsidRDefault="002825C9" w:rsidP="002825C9">
      <w:pPr>
        <w:autoSpaceDE/>
        <w:autoSpaceDN/>
        <w:spacing w:line="360" w:lineRule="auto"/>
        <w:ind w:left="993" w:right="382"/>
        <w:jc w:val="both"/>
        <w:rPr>
          <w:sz w:val="24"/>
          <w:szCs w:val="24"/>
        </w:rPr>
      </w:pPr>
      <w:r w:rsidRPr="002825C9">
        <w:rPr>
          <w:sz w:val="24"/>
          <w:szCs w:val="24"/>
        </w:rPr>
        <w:t>Барсук. Преимущественно оседлый, зимоспящий представитель семейства куньих. На рассматриваемой территории редкий вид, проникающий сюда из сопредельных районов. Имеет охотничье-промысловое значение, главным образом из-за своего целебного жира.</w:t>
      </w:r>
    </w:p>
    <w:p w:rsidR="002825C9" w:rsidRPr="002825C9" w:rsidRDefault="002825C9" w:rsidP="002825C9">
      <w:pPr>
        <w:autoSpaceDE/>
        <w:autoSpaceDN/>
        <w:spacing w:line="360" w:lineRule="auto"/>
        <w:ind w:left="993" w:right="382"/>
        <w:jc w:val="both"/>
        <w:rPr>
          <w:sz w:val="24"/>
          <w:szCs w:val="24"/>
        </w:rPr>
      </w:pPr>
      <w:r w:rsidRPr="002825C9">
        <w:rPr>
          <w:b/>
          <w:i/>
          <w:sz w:val="24"/>
          <w:szCs w:val="24"/>
        </w:rPr>
        <w:lastRenderedPageBreak/>
        <w:t>Отряд грызуны</w:t>
      </w:r>
      <w:r w:rsidRPr="002825C9">
        <w:rPr>
          <w:sz w:val="24"/>
          <w:szCs w:val="24"/>
        </w:rPr>
        <w:t>. Желтый суслик. Обитатель пустынной и полупустынной зон и южной части степей. Распространен по всему Северному Приаралью. Средняя плотность заселения желтого суслика незначительна и колеблется в пределах от 1 до 2 зверьков на 1 га. Наибольшая численность не превышает 6-9 сусликов на га и, видимо, является предельной для этого грызуна. Желтый суслик имеет охотничье-промысловое значение. Природный носитель чумы.</w:t>
      </w:r>
    </w:p>
    <w:p w:rsidR="002825C9" w:rsidRPr="002825C9" w:rsidRDefault="002825C9" w:rsidP="002825C9">
      <w:pPr>
        <w:autoSpaceDE/>
        <w:autoSpaceDN/>
        <w:spacing w:line="360" w:lineRule="auto"/>
        <w:ind w:left="993" w:right="382"/>
        <w:jc w:val="both"/>
        <w:rPr>
          <w:sz w:val="24"/>
          <w:szCs w:val="24"/>
        </w:rPr>
      </w:pPr>
      <w:r w:rsidRPr="002825C9">
        <w:rPr>
          <w:sz w:val="24"/>
          <w:szCs w:val="24"/>
        </w:rPr>
        <w:t>Малый суслик. Распространен по всему Северному Приаралью. Поселения этого вида приурочены к глинистым участкам. Распределение поселений (курганчики, норы) и самих зверьков на территории неравномерно. Средняя плотность заселения малого суслика в Северном Приаралье относительно невелика. Чаще всего встречаются плотности от 1-2 до 2-3 особей на 1 га. Только в очагах повышенной численности на 1 га приходится более 3-4 зверьков. Впадает в спячку с октября по апрель. Имеет некоторое значение как охотничье-промысловый вид. Носитель чумы.</w:t>
      </w:r>
    </w:p>
    <w:p w:rsidR="002825C9" w:rsidRPr="002825C9" w:rsidRDefault="002825C9" w:rsidP="002825C9">
      <w:pPr>
        <w:autoSpaceDE/>
        <w:autoSpaceDN/>
        <w:spacing w:line="360" w:lineRule="auto"/>
        <w:ind w:left="993" w:right="382"/>
        <w:jc w:val="both"/>
        <w:rPr>
          <w:sz w:val="24"/>
          <w:szCs w:val="24"/>
        </w:rPr>
      </w:pPr>
      <w:r w:rsidRPr="002825C9">
        <w:rPr>
          <w:sz w:val="24"/>
          <w:szCs w:val="24"/>
        </w:rPr>
        <w:t>Малый тушканчик. Один из наиболее широко распространенных и многочисленных видов тушканчиков в Северном Приаралье. Малый тушканчик ведет оседлый образ жизни, но для него характерны местные передвижения, связанные с добыванием корма. В холодное время года впадает в спячку. Места обитания приурочены к глинистым и солончаковым участкам. Наиболее охотно малый тушканчик селится в солянковых пустынях, на пухлых солончаках и глинистых участках.</w:t>
      </w:r>
    </w:p>
    <w:p w:rsidR="002825C9" w:rsidRPr="002825C9" w:rsidRDefault="002825C9" w:rsidP="002825C9">
      <w:pPr>
        <w:autoSpaceDE/>
        <w:autoSpaceDN/>
        <w:spacing w:line="360" w:lineRule="auto"/>
        <w:ind w:left="993" w:right="382"/>
        <w:jc w:val="both"/>
        <w:rPr>
          <w:sz w:val="24"/>
          <w:szCs w:val="24"/>
        </w:rPr>
      </w:pPr>
      <w:r w:rsidRPr="002825C9">
        <w:rPr>
          <w:sz w:val="24"/>
          <w:szCs w:val="24"/>
        </w:rPr>
        <w:t>Большой тушканчик. Наиболее крупный представитель пятипалых тушканчиков. Отдельные экземпляры достигают веса 470 г. Как и другие тушканчики – зимоспящий грызун. В пределах рассматриваемой территории распространен широко. Он отсутствует лишь в сыпучих песках. При учетных работах в районе исследований его доля в уловах составила более 8%. Один из носителей чумы.</w:t>
      </w:r>
    </w:p>
    <w:p w:rsidR="002825C9" w:rsidRPr="002825C9" w:rsidRDefault="002825C9" w:rsidP="002825C9">
      <w:pPr>
        <w:autoSpaceDE/>
        <w:autoSpaceDN/>
        <w:spacing w:line="360" w:lineRule="auto"/>
        <w:ind w:left="993" w:right="382"/>
        <w:jc w:val="both"/>
        <w:rPr>
          <w:sz w:val="24"/>
          <w:szCs w:val="24"/>
        </w:rPr>
      </w:pPr>
      <w:r w:rsidRPr="002825C9">
        <w:rPr>
          <w:sz w:val="24"/>
          <w:szCs w:val="24"/>
        </w:rPr>
        <w:t>Тушканчик Северцова. В рассматриваемом районе распространен широко, но немногочислен. Основными местообитаниями этого вида служат глинистые и щебнистые пустыни. С меньшей численностью тушканчик Северцова населяет участки песков, солончаки и такыры. При многолетних учетах доля этого вида в общих уловах тушканчиков составила 1 %. В пределах района исследований носитель чумы.</w:t>
      </w:r>
    </w:p>
    <w:p w:rsidR="002825C9" w:rsidRPr="002825C9" w:rsidRDefault="002825C9" w:rsidP="002825C9">
      <w:pPr>
        <w:autoSpaceDE/>
        <w:autoSpaceDN/>
        <w:spacing w:line="360" w:lineRule="auto"/>
        <w:ind w:left="993" w:right="382"/>
        <w:jc w:val="both"/>
        <w:rPr>
          <w:sz w:val="24"/>
          <w:szCs w:val="24"/>
        </w:rPr>
      </w:pPr>
      <w:r w:rsidRPr="002825C9">
        <w:rPr>
          <w:sz w:val="24"/>
          <w:szCs w:val="24"/>
        </w:rPr>
        <w:t>Тушканчик-прыгун. Этот тушканчик ведет оседлый образ жизни, не предпринимая каких-либо дальних кочевок от своих нор. Однако для него характерны местные передвижения в поисках корма. Наибольшие скопления грызунов этого вида отмечаются на выгонах, около построек человека, на дорогах и небольших такырах. Доля в общем улове тушканчиков составила 2, 8 %. Носитель чумы.</w:t>
      </w:r>
    </w:p>
    <w:p w:rsidR="002825C9" w:rsidRPr="002825C9" w:rsidRDefault="002825C9" w:rsidP="002825C9">
      <w:pPr>
        <w:autoSpaceDE/>
        <w:autoSpaceDN/>
        <w:spacing w:line="360" w:lineRule="auto"/>
        <w:ind w:left="993" w:right="382"/>
        <w:jc w:val="both"/>
        <w:rPr>
          <w:sz w:val="24"/>
          <w:szCs w:val="24"/>
        </w:rPr>
      </w:pPr>
      <w:r w:rsidRPr="002825C9">
        <w:rPr>
          <w:sz w:val="24"/>
          <w:szCs w:val="24"/>
        </w:rPr>
        <w:lastRenderedPageBreak/>
        <w:t>Тарбаганчик. Характерный обитатель зоны северных пустынь, где встречается на участках солончаков и особенно на плоских, лишенных растительности территориях. Доля этого вида от числа всех учтенных тушканчиков составила 5,1 %. Носитель чумы.</w:t>
      </w:r>
    </w:p>
    <w:p w:rsidR="002825C9" w:rsidRPr="002825C9" w:rsidRDefault="002825C9" w:rsidP="002825C9">
      <w:pPr>
        <w:autoSpaceDE/>
        <w:autoSpaceDN/>
        <w:spacing w:line="360" w:lineRule="auto"/>
        <w:ind w:left="993" w:right="382"/>
        <w:jc w:val="both"/>
        <w:rPr>
          <w:sz w:val="24"/>
          <w:szCs w:val="24"/>
        </w:rPr>
      </w:pPr>
      <w:r w:rsidRPr="002825C9">
        <w:rPr>
          <w:sz w:val="24"/>
          <w:szCs w:val="24"/>
        </w:rPr>
        <w:t>Приаральский толстохвостый тушканчик. Распространен широко, но численность повсеместно низкая. Наиболее предпочитаемые места обитания этого вида – глинистые равнины, покрытые почти одним биюргуном, равномерно произрастающим на значительной площади. Часто встречается на заброшенных грунтовых дорогах, где на твердой глинистой почве растут редкие и низкорослые солянки. В связи с общей малочисленностью его доля в уловах тушканчиков в районе исследований составила лишь 0,5 %.</w:t>
      </w:r>
    </w:p>
    <w:p w:rsidR="002825C9" w:rsidRPr="002825C9" w:rsidRDefault="002825C9" w:rsidP="002825C9">
      <w:pPr>
        <w:autoSpaceDE/>
        <w:autoSpaceDN/>
        <w:spacing w:line="360" w:lineRule="auto"/>
        <w:ind w:left="993" w:right="382"/>
        <w:jc w:val="both"/>
        <w:rPr>
          <w:sz w:val="24"/>
          <w:szCs w:val="24"/>
        </w:rPr>
      </w:pPr>
      <w:r w:rsidRPr="002825C9">
        <w:rPr>
          <w:sz w:val="24"/>
          <w:szCs w:val="24"/>
        </w:rPr>
        <w:t>Емуранчик. Широко распространенный, местами многочисленный вид. Емуранчик – единственный представитель трехпалых тушканчиков, обитающих в самых разнообразных биотопах – в песках, на щебнисто-глинистых участках пустынь и полупустынь. Доля емуранчика в многолетних уловах тушканчиков на рассматриваемой территории составляет около 34 %. Носитель чумы.</w:t>
      </w:r>
    </w:p>
    <w:p w:rsidR="002825C9" w:rsidRPr="002825C9" w:rsidRDefault="002825C9" w:rsidP="002825C9">
      <w:pPr>
        <w:autoSpaceDE/>
        <w:autoSpaceDN/>
        <w:spacing w:line="360" w:lineRule="auto"/>
        <w:ind w:left="993" w:right="382"/>
        <w:jc w:val="both"/>
        <w:rPr>
          <w:sz w:val="24"/>
          <w:szCs w:val="24"/>
        </w:rPr>
      </w:pPr>
      <w:r w:rsidRPr="002825C9">
        <w:rPr>
          <w:sz w:val="24"/>
          <w:szCs w:val="24"/>
        </w:rPr>
        <w:t>Мохноногий тушканчик. В пределах Казахстана населяет все крупные песчаные массивы. Обитает как в открытых барханных, так и в различной степени закрепленных кустарниками и травянистой растительностью песках. В районе исследований норы этого тушканчика чаще встречаются на тех участках, где сомкнутость травостоя не превышает 10-15 % проективного покрытия. При многолетних учетах тушканчиков разных видов его доля в уловах составила 3,8 %.</w:t>
      </w:r>
    </w:p>
    <w:p w:rsidR="002825C9" w:rsidRPr="002825C9" w:rsidRDefault="002825C9" w:rsidP="002825C9">
      <w:pPr>
        <w:autoSpaceDE/>
        <w:autoSpaceDN/>
        <w:spacing w:line="360" w:lineRule="auto"/>
        <w:ind w:left="993" w:right="382"/>
        <w:jc w:val="both"/>
        <w:rPr>
          <w:sz w:val="24"/>
          <w:szCs w:val="24"/>
        </w:rPr>
      </w:pPr>
      <w:r w:rsidRPr="002825C9">
        <w:rPr>
          <w:sz w:val="24"/>
          <w:szCs w:val="24"/>
        </w:rPr>
        <w:t>Тушканчик Лихтенштейна. Этот тушканчик редкий обитатель песчаных пустынь и встречается главным образом в заросших или развеянных бугристых песках, часто в комплексе с такырами. Его доля в уловах тушканчиков не превышает 0,1 %.</w:t>
      </w:r>
    </w:p>
    <w:p w:rsidR="002825C9" w:rsidRPr="002825C9" w:rsidRDefault="002825C9" w:rsidP="002825C9">
      <w:pPr>
        <w:autoSpaceDE/>
        <w:autoSpaceDN/>
        <w:spacing w:line="360" w:lineRule="auto"/>
        <w:ind w:left="993" w:right="382"/>
        <w:jc w:val="both"/>
        <w:rPr>
          <w:sz w:val="24"/>
          <w:szCs w:val="24"/>
        </w:rPr>
      </w:pPr>
      <w:r w:rsidRPr="002825C9">
        <w:rPr>
          <w:sz w:val="24"/>
          <w:szCs w:val="24"/>
        </w:rPr>
        <w:t>Бледный карликовый тушканчик. Один из самых редких тушканчиков фауны Казахстана. Обитатель преимущественно плакорных и сглаженных форм песков, а также участков с более плотными почвами под песчаными наносами.</w:t>
      </w:r>
    </w:p>
    <w:p w:rsidR="002825C9" w:rsidRPr="002825C9" w:rsidRDefault="002825C9" w:rsidP="002825C9">
      <w:pPr>
        <w:autoSpaceDE/>
        <w:autoSpaceDN/>
        <w:spacing w:line="360" w:lineRule="auto"/>
        <w:ind w:left="993" w:right="382"/>
        <w:jc w:val="both"/>
        <w:rPr>
          <w:sz w:val="24"/>
          <w:szCs w:val="24"/>
        </w:rPr>
      </w:pPr>
      <w:r w:rsidRPr="002825C9">
        <w:rPr>
          <w:sz w:val="24"/>
          <w:szCs w:val="24"/>
        </w:rPr>
        <w:t>Серый хомячок. Оседлый с круглогодичной активностью грызун. Широко распространен и обычен в пустынях и полупустынях Казахстана. Обитает в самых разнообразных биотопах.</w:t>
      </w:r>
    </w:p>
    <w:p w:rsidR="002825C9" w:rsidRPr="002825C9" w:rsidRDefault="002825C9" w:rsidP="002825C9">
      <w:pPr>
        <w:autoSpaceDE/>
        <w:autoSpaceDN/>
        <w:spacing w:line="360" w:lineRule="auto"/>
        <w:ind w:left="993" w:right="382"/>
        <w:jc w:val="both"/>
        <w:rPr>
          <w:sz w:val="24"/>
          <w:szCs w:val="24"/>
        </w:rPr>
      </w:pPr>
      <w:r w:rsidRPr="002825C9">
        <w:rPr>
          <w:sz w:val="24"/>
          <w:szCs w:val="24"/>
        </w:rPr>
        <w:t>Общественная полевка. Обычный в рассматриваемом районе вид. Общественная полевка – типичный землерой, проводит большую часть жизни в норе, поэтому характер грунта играет для нее значительную роль. Часто они селятся среди полынно-кокпековой растительности на глинистых участках, избегая голых и слабозакрепленных песков.</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Обыкновенная слепушонка. На территории проводимых исследований обычный, оседлый, </w:t>
      </w:r>
      <w:r w:rsidRPr="002825C9">
        <w:rPr>
          <w:sz w:val="24"/>
          <w:szCs w:val="24"/>
        </w:rPr>
        <w:lastRenderedPageBreak/>
        <w:t xml:space="preserve">активный в течение всего года зверек. </w:t>
      </w:r>
    </w:p>
    <w:p w:rsidR="002825C9" w:rsidRPr="002825C9" w:rsidRDefault="002825C9" w:rsidP="002825C9">
      <w:pPr>
        <w:autoSpaceDE/>
        <w:autoSpaceDN/>
        <w:spacing w:line="360" w:lineRule="auto"/>
        <w:ind w:left="993" w:right="382"/>
        <w:jc w:val="both"/>
        <w:rPr>
          <w:sz w:val="24"/>
          <w:szCs w:val="24"/>
        </w:rPr>
      </w:pPr>
      <w:r w:rsidRPr="002825C9">
        <w:rPr>
          <w:sz w:val="24"/>
          <w:szCs w:val="24"/>
        </w:rPr>
        <w:t>Тамарисковая песчанка. Ведет оседлый образ жизни. В большинстве мест своего ареала тамарисковая песчанка приурочена к уплотненным песчано-глинистым почвам. Сыпучих песков избегает. В сезонном аспекте наиболее высокая численность этих песчанок бывает осенью, после прекращения размножения, а самая низкая – весной, перед генеративным периодом. В периоды пика численности, которые повторяются через 10-11 лет, плотность этих зверьков достигает 50 особей на га. Носитель чумы.</w:t>
      </w:r>
    </w:p>
    <w:p w:rsidR="002825C9" w:rsidRPr="002825C9" w:rsidRDefault="002825C9" w:rsidP="002825C9">
      <w:pPr>
        <w:autoSpaceDE/>
        <w:autoSpaceDN/>
        <w:spacing w:line="360" w:lineRule="auto"/>
        <w:ind w:left="993" w:right="382"/>
        <w:jc w:val="both"/>
        <w:rPr>
          <w:sz w:val="24"/>
          <w:szCs w:val="24"/>
        </w:rPr>
      </w:pPr>
      <w:r w:rsidRPr="002825C9">
        <w:rPr>
          <w:sz w:val="24"/>
          <w:szCs w:val="24"/>
        </w:rPr>
        <w:t>Краснохвостая песчанка. Эта песчанка - оседлый зверек. Краснохвостая песчанка является одним из основных носителей чумы. Зверек селится как в глинистых, так и в песчано-глинистых пустынях. Крупных песчаных массивов избегает, заселяя лишь их закрепленные кромки.</w:t>
      </w:r>
    </w:p>
    <w:p w:rsidR="002825C9" w:rsidRPr="002825C9" w:rsidRDefault="002825C9" w:rsidP="002825C9">
      <w:pPr>
        <w:autoSpaceDE/>
        <w:autoSpaceDN/>
        <w:spacing w:line="360" w:lineRule="auto"/>
        <w:ind w:left="993" w:right="382"/>
        <w:jc w:val="both"/>
        <w:rPr>
          <w:sz w:val="24"/>
          <w:szCs w:val="24"/>
        </w:rPr>
      </w:pPr>
      <w:r w:rsidRPr="002825C9">
        <w:rPr>
          <w:sz w:val="24"/>
          <w:szCs w:val="24"/>
        </w:rPr>
        <w:t>Полуденная песчанка. На всем протяжении ареала полуденная песчанка – типичный обитатель песков на различных стадиях зарастания. Излюбленные ее места обитания – бугристые пески, заросшие кияком, кумарчиком, песчаной полынью и другими растениями. В крупнобугристых песках зверек охотно заселяет межбугровые долины и понижения, где в достаточном количестве находит кормовые растения. Избегает оголенных глинистых и солончаковых площадок.</w:t>
      </w:r>
    </w:p>
    <w:p w:rsidR="002825C9" w:rsidRPr="002825C9" w:rsidRDefault="002825C9" w:rsidP="002825C9">
      <w:pPr>
        <w:autoSpaceDE/>
        <w:autoSpaceDN/>
        <w:spacing w:line="360" w:lineRule="auto"/>
        <w:ind w:left="993" w:right="382"/>
        <w:jc w:val="both"/>
        <w:rPr>
          <w:sz w:val="24"/>
          <w:szCs w:val="24"/>
        </w:rPr>
      </w:pPr>
      <w:r w:rsidRPr="002825C9">
        <w:rPr>
          <w:sz w:val="24"/>
          <w:szCs w:val="24"/>
        </w:rPr>
        <w:t>Большая песчанка. Фоновый вид пустынь. В отличие от других песчанок ведет дневной образ жизни. Оптимальные условия существования она находит в песчаных пустынях. Зверек избегает интразональные места обитания. В песчаных пустынях заселяет закрепленные и полузакрепленные пески. В развеваемых песках занимает шлейфы. В глинистых пустынях предпочитает участки с опесчаненными почвами и соответствующими растениями. Большое значение для мест обитания и распространения зверька имеют антропогенные биотопы, такие, как насыпи шоссейных дорог, трубопроводов, старые развалины строений, кладбища, места вокруг колодцев и т.д.</w:t>
      </w:r>
    </w:p>
    <w:p w:rsidR="002825C9" w:rsidRPr="002825C9" w:rsidRDefault="002825C9" w:rsidP="002825C9">
      <w:pPr>
        <w:autoSpaceDE/>
        <w:autoSpaceDN/>
        <w:spacing w:line="360" w:lineRule="auto"/>
        <w:ind w:left="993" w:right="382"/>
        <w:jc w:val="both"/>
        <w:rPr>
          <w:sz w:val="24"/>
          <w:szCs w:val="24"/>
        </w:rPr>
      </w:pPr>
      <w:r w:rsidRPr="002825C9">
        <w:rPr>
          <w:sz w:val="24"/>
          <w:szCs w:val="24"/>
        </w:rPr>
        <w:t>Домовая мышь. Широко распространенный в Казахстане синантропный грызун. В пустынной зоне Северного Приаралья является основным и почти единственным грызуном, обитающим в населенных пунктах или отдельно стоящих жилых и хозяйственных постройках. По данным учетов домовые мыши составляют не менее 98</w:t>
      </w:r>
      <w:r w:rsidRPr="002825C9">
        <w:rPr>
          <w:sz w:val="24"/>
          <w:szCs w:val="24"/>
        </w:rPr>
        <w:noBreakHyphen/>
        <w:t>99 % всех добываемых в постройках грызунов.</w:t>
      </w:r>
    </w:p>
    <w:p w:rsidR="002825C9" w:rsidRPr="002825C9" w:rsidRDefault="002825C9" w:rsidP="002825C9">
      <w:pPr>
        <w:autoSpaceDE/>
        <w:autoSpaceDN/>
        <w:spacing w:line="360" w:lineRule="auto"/>
        <w:ind w:left="993" w:right="382"/>
        <w:jc w:val="both"/>
        <w:rPr>
          <w:sz w:val="24"/>
          <w:szCs w:val="24"/>
        </w:rPr>
      </w:pPr>
      <w:r w:rsidRPr="002825C9">
        <w:rPr>
          <w:sz w:val="24"/>
          <w:szCs w:val="24"/>
        </w:rPr>
        <w:t>Заяц-толай. Обычный, широко распространен в районе исследований вид. Живет оседло, активен круглый год. Обитает на равнинных участках пустыни. Имеет охотничье-промысловое значение.</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Заяц-русак. Обитает в пустынных, полупустынных и степных биотопах. Зайцы, обитающие </w:t>
      </w:r>
      <w:r w:rsidRPr="002825C9">
        <w:rPr>
          <w:sz w:val="24"/>
          <w:szCs w:val="24"/>
        </w:rPr>
        <w:lastRenderedPageBreak/>
        <w:t>в Приаральских Каракумах, послужили материалом для их акклиматизации на острове Барсакельмес. Численность зайцев-русаков подвержена сильным колебаниям, связанным с погодными условиями, эпизоотиями и влиянием хищников. Имеет охотничье-промысловое значение.</w:t>
      </w:r>
    </w:p>
    <w:p w:rsidR="002825C9" w:rsidRPr="002825C9" w:rsidRDefault="002825C9" w:rsidP="002825C9">
      <w:pPr>
        <w:autoSpaceDE/>
        <w:autoSpaceDN/>
        <w:spacing w:line="360" w:lineRule="auto"/>
        <w:ind w:left="993" w:right="382"/>
        <w:jc w:val="both"/>
        <w:rPr>
          <w:sz w:val="24"/>
          <w:szCs w:val="24"/>
        </w:rPr>
      </w:pPr>
      <w:r w:rsidRPr="002825C9">
        <w:rPr>
          <w:sz w:val="24"/>
          <w:szCs w:val="24"/>
        </w:rPr>
        <w:t>Малая пищуха. Оседлый зверек с круглогодичной активностью. Основная часть ареала этого вида расположена несколько севернее района исследования, а проникновение незначительной части популяции в пределы полупустыни и пустыни связано с азональными элементами ландшафта. Как и другие животные, обитающие на границе ареала, малая пищуха здесь немногочисленна, однако проявляет высокую экологическую пластичность и населяет не только местообитания, типичные для нее в глубине ареала (заросли таволги, караганы и других мелких кустарников), но и поселяется в новых для нее биотопах – в чиевниках по кромке бугристых песков, в котловинах среди песков с хорошо развитой растительностью.</w:t>
      </w:r>
    </w:p>
    <w:p w:rsidR="002825C9" w:rsidRPr="002825C9" w:rsidRDefault="002825C9" w:rsidP="002825C9">
      <w:pPr>
        <w:autoSpaceDE/>
        <w:autoSpaceDN/>
        <w:spacing w:line="360" w:lineRule="auto"/>
        <w:ind w:left="993" w:right="382"/>
        <w:jc w:val="both"/>
        <w:rPr>
          <w:sz w:val="24"/>
          <w:szCs w:val="24"/>
        </w:rPr>
      </w:pPr>
      <w:r w:rsidRPr="002825C9">
        <w:rPr>
          <w:sz w:val="24"/>
          <w:szCs w:val="24"/>
        </w:rPr>
        <w:t>Сайгак. Один из наиболее обособленных представителей семейства полорогих. Он относится к роду, включающему единственный вид. В эволюционном аспекте сайгак представляет собой один из характернейших видов плейстоценовой фауны, уцелевший до наших дней и представляющий своего рода «живое ископаемое».</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В Казахстанской части ареала сайгака в настоящее время выделяют три очага обитания животных. Обитающие на рассматриваемой территории сайгаки относятся к бетпакдалинской популяции. Районы сезонных скоплений и основные миграционные пути сайгаков привязаны к равнинам и впадинам с мягкими, оглаженными формами рельефа. Однако это не исключает того факта, что иногда животные держатся в местах с сильно пересеченным рельефом, но они размещаются здесь вынужденно под влиянием фактора беспокойства или в периоды засух в поисках сочных кормов. Эти животные ежегодно совершают весенние и осенние миграции между районами зимовок и летовок. Вызваны они необходимостью смены пастбищ и влиянием глубокого снежного покрова. Сроки, пути, расстояния и скорость миграций могут отличаться в разные годы в зависимости от погодно-климатических условий, состояния пастбищ, наличия водопоев, степени беспокойства животных, различных искусственных препятствий и др. Бетпакдалинская популяция сайгаков мигрирует с мест зимовок в двух направлениях: северном и северо-западном. Основная часть животных, зимующих в южной части Бетпакдалы, двигается в северном направлении широким фронтом и выходит к железной дороге Джезказган-Жарык. Другая часть животных из тех же мест зимовок пересекает р. Сарысу и двигается в полосе между пос. Байконур и Приаральскими Каракумами на северо-запад к рр. Улыжиланшик, Тургай, </w:t>
      </w:r>
      <w:r w:rsidRPr="002825C9">
        <w:rPr>
          <w:sz w:val="24"/>
          <w:szCs w:val="24"/>
        </w:rPr>
        <w:lastRenderedPageBreak/>
        <w:t>Иргиз, Улькояк. Часть сайгаков, зимующая в Приаральских Каракумах, двигается на северо-запад тем же путем отдельными скоплениями или соединяются с мигрантами из Бетпакдалы. Из окрестностей г. Аральска и ст. Саксаульской животные мигрируют на север к рр. Тургай, Улькояк.</w:t>
      </w:r>
    </w:p>
    <w:p w:rsidR="002825C9" w:rsidRPr="002825C9" w:rsidRDefault="002825C9" w:rsidP="002825C9">
      <w:pPr>
        <w:autoSpaceDE/>
        <w:autoSpaceDN/>
        <w:spacing w:line="360" w:lineRule="auto"/>
        <w:ind w:left="993" w:right="382"/>
        <w:jc w:val="both"/>
        <w:rPr>
          <w:sz w:val="24"/>
          <w:szCs w:val="24"/>
        </w:rPr>
      </w:pPr>
      <w:r w:rsidRPr="002825C9">
        <w:rPr>
          <w:sz w:val="24"/>
          <w:szCs w:val="24"/>
        </w:rPr>
        <w:t>Сезонные миграции в обратном направлении обычно начинаются после резкого снижения температуры воздуха. Эти миграции проходят в несколько потоков с интервалами в сотни километров между скоплениями мигрирующих животных. Районов зимовок животные достигают в ноябре-декабре, то есть длительность осенних миграций составляет 3-4 месяца. Пути осенних миграций примерно те же, что и весной.</w:t>
      </w:r>
    </w:p>
    <w:p w:rsidR="002825C9" w:rsidRPr="002825C9" w:rsidRDefault="002825C9" w:rsidP="002825C9">
      <w:pPr>
        <w:autoSpaceDE/>
        <w:autoSpaceDN/>
        <w:spacing w:line="360" w:lineRule="auto"/>
        <w:ind w:left="993" w:right="382"/>
        <w:jc w:val="both"/>
        <w:rPr>
          <w:sz w:val="24"/>
          <w:szCs w:val="24"/>
        </w:rPr>
      </w:pPr>
      <w:r w:rsidRPr="002825C9">
        <w:rPr>
          <w:sz w:val="24"/>
          <w:szCs w:val="24"/>
        </w:rPr>
        <w:t>Кроме регулярных весенних и осенних миграций, сайгаки совершают и другие перемещения в разных направлениях в пределах районов зимовок и летовок.</w:t>
      </w:r>
    </w:p>
    <w:p w:rsidR="002825C9" w:rsidRPr="002825C9" w:rsidRDefault="002825C9" w:rsidP="002825C9">
      <w:pPr>
        <w:autoSpaceDE/>
        <w:autoSpaceDN/>
        <w:spacing w:line="360" w:lineRule="auto"/>
        <w:ind w:left="993" w:right="382"/>
        <w:jc w:val="both"/>
        <w:rPr>
          <w:sz w:val="24"/>
          <w:szCs w:val="24"/>
        </w:rPr>
      </w:pPr>
      <w:r w:rsidRPr="002825C9">
        <w:rPr>
          <w:sz w:val="24"/>
          <w:szCs w:val="24"/>
        </w:rPr>
        <w:t>Таким образом, через рассматриваемую территорию проходят весенние и осенние миграционные пути сайгаков. Кроме того, часть из них зимует в южной части района и встречаться в летнее время. Сайгаков следует рассматривать как особо ценный охотничье-промысловый вид, имеющий важное экономическое значение.</w:t>
      </w:r>
    </w:p>
    <w:p w:rsidR="002825C9" w:rsidRPr="002825C9" w:rsidRDefault="002825C9" w:rsidP="002825C9">
      <w:pPr>
        <w:autoSpaceDE/>
        <w:autoSpaceDN/>
        <w:spacing w:line="360" w:lineRule="auto"/>
        <w:ind w:left="993" w:right="382"/>
        <w:jc w:val="both"/>
        <w:rPr>
          <w:b/>
          <w:i/>
          <w:sz w:val="24"/>
          <w:szCs w:val="24"/>
        </w:rPr>
      </w:pPr>
      <w:r w:rsidRPr="002825C9">
        <w:rPr>
          <w:b/>
          <w:i/>
          <w:sz w:val="24"/>
          <w:szCs w:val="24"/>
        </w:rPr>
        <w:t>Животные, занесенные в Красную Книгу Республики Казахстан</w:t>
      </w:r>
    </w:p>
    <w:p w:rsidR="002825C9" w:rsidRPr="002825C9" w:rsidRDefault="002825C9" w:rsidP="002825C9">
      <w:pPr>
        <w:autoSpaceDE/>
        <w:autoSpaceDN/>
        <w:spacing w:line="360" w:lineRule="auto"/>
        <w:ind w:left="993" w:right="382"/>
        <w:jc w:val="both"/>
        <w:rPr>
          <w:b/>
          <w:i/>
          <w:sz w:val="24"/>
          <w:szCs w:val="24"/>
        </w:rPr>
      </w:pPr>
      <w:r w:rsidRPr="002825C9">
        <w:rPr>
          <w:b/>
          <w:i/>
          <w:sz w:val="24"/>
          <w:szCs w:val="24"/>
        </w:rPr>
        <w:t>Пресмыкающиеся</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Краснополосый полоз – </w:t>
      </w:r>
      <w:r w:rsidRPr="002825C9">
        <w:rPr>
          <w:i/>
          <w:sz w:val="24"/>
          <w:szCs w:val="24"/>
        </w:rPr>
        <w:t>Coluber rhodorhachis</w:t>
      </w:r>
      <w:r w:rsidRPr="002825C9">
        <w:rPr>
          <w:sz w:val="24"/>
          <w:szCs w:val="24"/>
        </w:rPr>
        <w:t>. В Казахстане очень редкий вид. В районе исследований местами обитания служат развалины, заросли кустарников. Убежищами и местом зимовки служат трещины и пустоты, а также развалины и брошенные норы грызунов. Весной активны днем, летом – утром и вечером, иногда ночью; осенью – в течение всего дня. Краснополосый полоз нуждается в охране как редкий и мало изученный вид фауны Казахстана.</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Четырехполосый полоз – </w:t>
      </w:r>
      <w:r w:rsidRPr="002825C9">
        <w:rPr>
          <w:i/>
          <w:sz w:val="24"/>
          <w:szCs w:val="24"/>
        </w:rPr>
        <w:t>Elaphe quatuorlineata</w:t>
      </w:r>
      <w:r w:rsidRPr="002825C9">
        <w:rPr>
          <w:sz w:val="24"/>
          <w:szCs w:val="24"/>
        </w:rPr>
        <w:t xml:space="preserve">. В Казахстане редкий вид, найденный в единичных экземплярах. Стречается на песчаной почве с редкой растительностью. Убежищами служат норы грызунов и трещины в почве. Приносит пользу, уничтожая вредных грызунов. Для человека безвреден. Однако при недостаточном уровне знаний о змеях четырехполосого полоса, отличающегося крупными размерами, зачастую принимают за ядовитую змею и уничтожают. </w:t>
      </w:r>
    </w:p>
    <w:p w:rsidR="002825C9" w:rsidRPr="002825C9" w:rsidRDefault="002825C9" w:rsidP="002825C9">
      <w:pPr>
        <w:autoSpaceDE/>
        <w:autoSpaceDN/>
        <w:spacing w:line="360" w:lineRule="auto"/>
        <w:ind w:left="993" w:right="382"/>
        <w:jc w:val="both"/>
        <w:rPr>
          <w:b/>
          <w:i/>
          <w:sz w:val="24"/>
          <w:szCs w:val="24"/>
        </w:rPr>
      </w:pPr>
      <w:r w:rsidRPr="002825C9">
        <w:rPr>
          <w:b/>
          <w:i/>
          <w:sz w:val="24"/>
          <w:szCs w:val="24"/>
        </w:rPr>
        <w:t>Птицы</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Журавль-красавка – </w:t>
      </w:r>
      <w:r w:rsidRPr="002825C9">
        <w:rPr>
          <w:i/>
          <w:sz w:val="24"/>
          <w:szCs w:val="24"/>
        </w:rPr>
        <w:t>Anthropoides virgo</w:t>
      </w:r>
      <w:r w:rsidRPr="002825C9">
        <w:rPr>
          <w:sz w:val="24"/>
          <w:szCs w:val="24"/>
        </w:rPr>
        <w:t>. Перелетная птица, в последнее время восстанавливающая численность. В рассматриваемом районе встречается с апреля по октябрь.</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Серый журавль – </w:t>
      </w:r>
      <w:r w:rsidRPr="002825C9">
        <w:rPr>
          <w:i/>
          <w:sz w:val="24"/>
          <w:szCs w:val="24"/>
        </w:rPr>
        <w:t>Grus grus</w:t>
      </w:r>
      <w:r w:rsidRPr="002825C9">
        <w:rPr>
          <w:sz w:val="24"/>
          <w:szCs w:val="24"/>
        </w:rPr>
        <w:t xml:space="preserve">. Численность этого вида повсеместно резко сокращается. В </w:t>
      </w:r>
      <w:r w:rsidRPr="002825C9">
        <w:rPr>
          <w:sz w:val="24"/>
          <w:szCs w:val="24"/>
        </w:rPr>
        <w:lastRenderedPageBreak/>
        <w:t>регионе встречается на пролете в апреле и сентябре.</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Дрофа – </w:t>
      </w:r>
      <w:r w:rsidRPr="002825C9">
        <w:rPr>
          <w:i/>
          <w:sz w:val="24"/>
          <w:szCs w:val="24"/>
        </w:rPr>
        <w:t>Otis tarda.</w:t>
      </w:r>
      <w:r w:rsidRPr="002825C9">
        <w:rPr>
          <w:sz w:val="24"/>
          <w:szCs w:val="24"/>
        </w:rPr>
        <w:t xml:space="preserve"> Редкий перелетный вид отряда журавлеобразных. Одна из самых крупных птиц фауны Казахстана. В районе исследований встречается в небольшом числе только на пролете в апреле и сентябре-октябре.</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Стрепет – </w:t>
      </w:r>
      <w:r w:rsidRPr="002825C9">
        <w:rPr>
          <w:i/>
          <w:sz w:val="24"/>
          <w:szCs w:val="24"/>
        </w:rPr>
        <w:t>Otis tetrax</w:t>
      </w:r>
      <w:r w:rsidRPr="002825C9">
        <w:rPr>
          <w:sz w:val="24"/>
          <w:szCs w:val="24"/>
        </w:rPr>
        <w:t>. Самый мелкий вид семейства дрофиных. В последние годы численность этой птицы возрастает. Перелетный вид. На пролете относительно многочислен.</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Джек или дрофа-красотка – </w:t>
      </w:r>
      <w:r w:rsidRPr="002825C9">
        <w:rPr>
          <w:i/>
          <w:sz w:val="24"/>
          <w:szCs w:val="24"/>
        </w:rPr>
        <w:t>Chlamydotis undulata</w:t>
      </w:r>
      <w:r w:rsidRPr="002825C9">
        <w:rPr>
          <w:sz w:val="24"/>
          <w:szCs w:val="24"/>
        </w:rPr>
        <w:t>. Редкий вид отряда журавлеобразных. Перелетная птица, встречающаяся в апреле и августе-сентябре.</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Кречетка – </w:t>
      </w:r>
      <w:r w:rsidRPr="002825C9">
        <w:rPr>
          <w:i/>
          <w:sz w:val="24"/>
          <w:szCs w:val="24"/>
        </w:rPr>
        <w:t>Chettusia gregaria</w:t>
      </w:r>
      <w:r w:rsidRPr="002825C9">
        <w:rPr>
          <w:sz w:val="24"/>
          <w:szCs w:val="24"/>
        </w:rPr>
        <w:t>. Редкий кулик отряда ржанкообразных. Эндемик азиатских сухих степей. Перелетная птица. Встречается только на пролете в апреле и августе-сентябре.</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Белохвостая пигалица </w:t>
      </w:r>
      <w:r w:rsidRPr="002825C9">
        <w:rPr>
          <w:i/>
          <w:sz w:val="24"/>
          <w:szCs w:val="24"/>
        </w:rPr>
        <w:t>– Vanellochtttusia leucura.</w:t>
      </w:r>
      <w:r w:rsidRPr="002825C9">
        <w:rPr>
          <w:sz w:val="24"/>
          <w:szCs w:val="24"/>
        </w:rPr>
        <w:t xml:space="preserve"> Редкий перелетный кулик. Может встречаться в конце марта-начале апреля и в конце июля.</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Толстоклювый зуек – </w:t>
      </w:r>
      <w:r w:rsidRPr="002825C9">
        <w:rPr>
          <w:i/>
          <w:sz w:val="24"/>
          <w:szCs w:val="24"/>
        </w:rPr>
        <w:t>Charadrius leschenaultii</w:t>
      </w:r>
      <w:r w:rsidRPr="002825C9">
        <w:rPr>
          <w:sz w:val="24"/>
          <w:szCs w:val="24"/>
        </w:rPr>
        <w:t>. Повсеместно редкая перелетная птица. Местами обитания служат глинисто-солончаковые пустыни с редкой, преимущественно полынной растительностью. В песчаных пустынях отсутствует.</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Скопа – </w:t>
      </w:r>
      <w:r w:rsidRPr="002825C9">
        <w:rPr>
          <w:i/>
          <w:sz w:val="24"/>
          <w:szCs w:val="24"/>
        </w:rPr>
        <w:t>Pandion haliaetus</w:t>
      </w:r>
      <w:r w:rsidRPr="002825C9">
        <w:rPr>
          <w:sz w:val="24"/>
          <w:szCs w:val="24"/>
        </w:rPr>
        <w:t>. В рассматриваемом районе эта хищная птица может быть встречена только на пролете в апреле и сентябре-октябре.</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Степной орел – </w:t>
      </w:r>
      <w:r w:rsidRPr="002825C9">
        <w:rPr>
          <w:i/>
          <w:sz w:val="24"/>
          <w:szCs w:val="24"/>
        </w:rPr>
        <w:t>Aquila rapax.</w:t>
      </w:r>
      <w:r w:rsidRPr="002825C9">
        <w:rPr>
          <w:sz w:val="24"/>
          <w:szCs w:val="24"/>
        </w:rPr>
        <w:t xml:space="preserve"> Перелетная хищная птица. Встречается с апреля по ноябрь.</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Змееяд – </w:t>
      </w:r>
      <w:r w:rsidRPr="002825C9">
        <w:rPr>
          <w:i/>
          <w:sz w:val="24"/>
          <w:szCs w:val="24"/>
        </w:rPr>
        <w:t>Circaetus gallicus</w:t>
      </w:r>
      <w:r w:rsidRPr="002825C9">
        <w:rPr>
          <w:sz w:val="24"/>
          <w:szCs w:val="24"/>
        </w:rPr>
        <w:t>. Редкая перелетная птица. Может быть встречена только на пролете в апреле и сентябре. Численность вида повсеместно сокращается.</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Могильник – </w:t>
      </w:r>
      <w:r w:rsidRPr="002825C9">
        <w:rPr>
          <w:i/>
          <w:sz w:val="24"/>
          <w:szCs w:val="24"/>
        </w:rPr>
        <w:t>Aquila heliaca</w:t>
      </w:r>
      <w:r w:rsidRPr="002825C9">
        <w:rPr>
          <w:sz w:val="24"/>
          <w:szCs w:val="24"/>
        </w:rPr>
        <w:t>. Перелетная птица, встречающаяся с марта по ноябрь. Повсеместно редкий вид.</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Беркут – </w:t>
      </w:r>
      <w:r w:rsidRPr="002825C9">
        <w:rPr>
          <w:i/>
          <w:sz w:val="24"/>
          <w:szCs w:val="24"/>
        </w:rPr>
        <w:t>Aquila chrysaetus</w:t>
      </w:r>
      <w:r w:rsidRPr="002825C9">
        <w:rPr>
          <w:sz w:val="24"/>
          <w:szCs w:val="24"/>
        </w:rPr>
        <w:t>. Крупная птица отряда соколообразных В Казахстане традиционно используется как ловчая птица. В районе встречается на пролете и на кочевках в марте-апреле и октябре-ноябре.</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Орлан-белохвост – </w:t>
      </w:r>
      <w:r w:rsidRPr="002825C9">
        <w:rPr>
          <w:i/>
          <w:sz w:val="24"/>
          <w:szCs w:val="24"/>
        </w:rPr>
        <w:t>Haliaeetus albicilla</w:t>
      </w:r>
      <w:r w:rsidRPr="002825C9">
        <w:rPr>
          <w:sz w:val="24"/>
          <w:szCs w:val="24"/>
        </w:rPr>
        <w:t>. Крупная пролетная птица. В районе исследований может быть встречена летом.</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Балобан – </w:t>
      </w:r>
      <w:r w:rsidRPr="002825C9">
        <w:rPr>
          <w:i/>
          <w:sz w:val="24"/>
          <w:szCs w:val="24"/>
        </w:rPr>
        <w:t>Falco cherrug</w:t>
      </w:r>
      <w:r w:rsidRPr="002825C9">
        <w:rPr>
          <w:sz w:val="24"/>
          <w:szCs w:val="24"/>
        </w:rPr>
        <w:t xml:space="preserve">. Перелетная птица. В связи с ажиотажным спросом в странах Ближнего Востока в последние годы этот вид стал объектом неконтролируемой добычи на территории Казахстана. Численность этих птиц неуклонно снижается. Встречается на пролете в конце марта или в апреле и сентябре-октябре. </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Сапсан – </w:t>
      </w:r>
      <w:r w:rsidRPr="002825C9">
        <w:rPr>
          <w:i/>
          <w:sz w:val="24"/>
          <w:szCs w:val="24"/>
        </w:rPr>
        <w:t>Falco peregrinus</w:t>
      </w:r>
      <w:r w:rsidRPr="002825C9">
        <w:rPr>
          <w:sz w:val="24"/>
          <w:szCs w:val="24"/>
        </w:rPr>
        <w:t xml:space="preserve">. Редкая пролетная птица. Встречается весной (апрель) и осенью </w:t>
      </w:r>
      <w:r w:rsidRPr="002825C9">
        <w:rPr>
          <w:sz w:val="24"/>
          <w:szCs w:val="24"/>
        </w:rPr>
        <w:lastRenderedPageBreak/>
        <w:t>(сентябрь-октябрь).</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Филин – </w:t>
      </w:r>
      <w:r w:rsidRPr="002825C9">
        <w:rPr>
          <w:i/>
          <w:sz w:val="24"/>
          <w:szCs w:val="24"/>
        </w:rPr>
        <w:t>Bubo bubo</w:t>
      </w:r>
      <w:r w:rsidRPr="002825C9">
        <w:rPr>
          <w:sz w:val="24"/>
          <w:szCs w:val="24"/>
        </w:rPr>
        <w:t>. Самая крупная птица отряда совообразных. Оседлый вид, численность которого повсеместно низкая.</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Чернобрюхий рябок – </w:t>
      </w:r>
      <w:r w:rsidRPr="002825C9">
        <w:rPr>
          <w:i/>
          <w:sz w:val="24"/>
          <w:szCs w:val="24"/>
        </w:rPr>
        <w:t>Pterocles orientalis</w:t>
      </w:r>
      <w:r w:rsidRPr="002825C9">
        <w:rPr>
          <w:sz w:val="24"/>
          <w:szCs w:val="24"/>
        </w:rPr>
        <w:t>. На территории Казахстана, за небольшим исключением, перелетные птицы. В рассматриваемом районе гнездящийся вид. Основные гнездовые стации приурочены к равнинным глинистым пустыням. В настоящее время основной фактор, определяющий низкую численность этой птицы, хозяйственная деятельность человека и пресс охоты. Особенно большую роль играет бесконтрольная неумеренная охота в течение весны, лета и осени.</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Белобрюхий рябок – </w:t>
      </w:r>
      <w:r w:rsidRPr="002825C9">
        <w:rPr>
          <w:i/>
          <w:sz w:val="24"/>
          <w:szCs w:val="24"/>
        </w:rPr>
        <w:t>Pterocles alchata</w:t>
      </w:r>
      <w:r w:rsidRPr="002825C9">
        <w:rPr>
          <w:sz w:val="24"/>
          <w:szCs w:val="24"/>
        </w:rPr>
        <w:t>. В районе исследований в небольшом числе гнездится. Места обитания связаны с бугристыми песками. В последнее время наблюдается явная тенденция к уменьшению численности этого вида. Основную роль в этом постоянном сокращении обилия рябков играет увеличение фактора беспокойства на гнездовье и браконьерство на водопоях.</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Саджа – </w:t>
      </w:r>
      <w:r w:rsidRPr="002825C9">
        <w:rPr>
          <w:i/>
          <w:sz w:val="24"/>
          <w:szCs w:val="24"/>
        </w:rPr>
        <w:t>Syrrhaptes paradoxus</w:t>
      </w:r>
      <w:r w:rsidRPr="002825C9">
        <w:rPr>
          <w:sz w:val="24"/>
          <w:szCs w:val="24"/>
        </w:rPr>
        <w:t>. Редкая птица отряда голубеобразных. Перелетная птица, встречающаяся в регионе с апреля по октябрь. Обитает на глинистых участках и на такырах со скудной растительностью.</w:t>
      </w:r>
    </w:p>
    <w:p w:rsidR="002825C9" w:rsidRPr="002825C9" w:rsidRDefault="002825C9" w:rsidP="002825C9">
      <w:pPr>
        <w:autoSpaceDE/>
        <w:autoSpaceDN/>
        <w:spacing w:line="360" w:lineRule="auto"/>
        <w:ind w:left="993" w:right="382"/>
        <w:jc w:val="both"/>
        <w:rPr>
          <w:b/>
          <w:i/>
          <w:sz w:val="24"/>
          <w:szCs w:val="24"/>
        </w:rPr>
      </w:pPr>
      <w:r w:rsidRPr="002825C9">
        <w:rPr>
          <w:b/>
          <w:i/>
          <w:sz w:val="24"/>
          <w:szCs w:val="24"/>
        </w:rPr>
        <w:t>Млекопитающие</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Пегий путорак – </w:t>
      </w:r>
      <w:r w:rsidRPr="002825C9">
        <w:rPr>
          <w:i/>
          <w:sz w:val="24"/>
          <w:szCs w:val="24"/>
        </w:rPr>
        <w:t>Diplomesodon pulchellum</w:t>
      </w:r>
      <w:r w:rsidRPr="002825C9">
        <w:rPr>
          <w:sz w:val="24"/>
          <w:szCs w:val="24"/>
        </w:rPr>
        <w:t>. Ведет оседлый образ жизни, Активен вечером и ночью. Обитание приурочено к песчаным массивам.</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Кожанок Бобринского – </w:t>
      </w:r>
      <w:r w:rsidRPr="002825C9">
        <w:rPr>
          <w:i/>
          <w:sz w:val="24"/>
          <w:szCs w:val="24"/>
        </w:rPr>
        <w:t>Eptesicus bobrinskoi</w:t>
      </w:r>
      <w:r w:rsidRPr="002825C9">
        <w:rPr>
          <w:sz w:val="24"/>
          <w:szCs w:val="24"/>
        </w:rPr>
        <w:t>. Типичный обитатель пустынь северного типа и южной кромки полупустынь. Имеет экологическое и научное значение.</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Перевязка – </w:t>
      </w:r>
      <w:r w:rsidRPr="002825C9">
        <w:rPr>
          <w:i/>
          <w:sz w:val="24"/>
          <w:szCs w:val="24"/>
        </w:rPr>
        <w:t>Vormela peregusna</w:t>
      </w:r>
      <w:r w:rsidRPr="002825C9">
        <w:rPr>
          <w:sz w:val="24"/>
          <w:szCs w:val="24"/>
        </w:rPr>
        <w:t>. Хищник семейства куньих. Живет оседло. Активность круглогодичная. Обитает в закрепленных, слабо бугристых песках.</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Бледный карликовый тушканчик – </w:t>
      </w:r>
      <w:r w:rsidRPr="002825C9">
        <w:rPr>
          <w:i/>
          <w:sz w:val="24"/>
          <w:szCs w:val="24"/>
        </w:rPr>
        <w:t>Salpingotus pallidus</w:t>
      </w:r>
      <w:r w:rsidRPr="002825C9">
        <w:rPr>
          <w:sz w:val="24"/>
          <w:szCs w:val="24"/>
        </w:rPr>
        <w:t>. Оседлый зимоспящий грызун. В рассматриваемом районе найден в единичных экземплярах. Обитает на песчаных почвах.</w:t>
      </w:r>
    </w:p>
    <w:p w:rsidR="002825C9" w:rsidRPr="002825C9" w:rsidRDefault="002825C9" w:rsidP="002825C9">
      <w:pPr>
        <w:autoSpaceDE/>
        <w:autoSpaceDN/>
        <w:spacing w:line="360" w:lineRule="auto"/>
        <w:ind w:left="993" w:right="382"/>
        <w:jc w:val="both"/>
        <w:rPr>
          <w:sz w:val="24"/>
          <w:szCs w:val="24"/>
        </w:rPr>
      </w:pPr>
      <w:r w:rsidRPr="002825C9">
        <w:rPr>
          <w:sz w:val="24"/>
          <w:szCs w:val="24"/>
        </w:rPr>
        <w:t>Из числа млекопитающих, не внесенных в Красную книгу республики, но требующих повсеместной охраны, следует отметить сайгака. В связи с постоянной браконьерской охотой это ценное с научной и экономической точек зрения животное в большом количестве истребляется как в период миграций, так и в местах отела. Постановлением правительства республики промысел сайгака в 1999-2000 гг. запрещен на всей территории Казахстана.</w:t>
      </w:r>
    </w:p>
    <w:p w:rsidR="002825C9" w:rsidRPr="002825C9" w:rsidRDefault="002825C9" w:rsidP="002825C9">
      <w:pPr>
        <w:autoSpaceDE/>
        <w:autoSpaceDN/>
        <w:spacing w:line="360" w:lineRule="auto"/>
        <w:ind w:left="993" w:right="382"/>
        <w:jc w:val="both"/>
        <w:rPr>
          <w:sz w:val="24"/>
          <w:szCs w:val="24"/>
        </w:rPr>
      </w:pPr>
      <w:r w:rsidRPr="002825C9">
        <w:rPr>
          <w:sz w:val="24"/>
          <w:szCs w:val="24"/>
        </w:rPr>
        <w:t xml:space="preserve">На контрактную территорию не попадают никакие особо охраняемые территории или объекты. Ближайшая особо охраняемая территория – Улытауский государственный </w:t>
      </w:r>
      <w:r w:rsidRPr="002825C9">
        <w:rPr>
          <w:sz w:val="24"/>
          <w:szCs w:val="24"/>
        </w:rPr>
        <w:lastRenderedPageBreak/>
        <w:t>природный заказник республиканского значения расположен на расстоянии нескольких десятков километров на северо-восток.</w:t>
      </w:r>
    </w:p>
    <w:p w:rsidR="002C6E9D" w:rsidRPr="00335BA0" w:rsidRDefault="00BD15B1" w:rsidP="00C77251">
      <w:pPr>
        <w:pStyle w:val="3"/>
        <w:numPr>
          <w:ilvl w:val="2"/>
          <w:numId w:val="76"/>
        </w:numPr>
        <w:tabs>
          <w:tab w:val="left" w:pos="1784"/>
        </w:tabs>
        <w:spacing w:before="4"/>
      </w:pPr>
      <w:bookmarkStart w:id="53" w:name="_Toc173247044"/>
      <w:r w:rsidRPr="00335BA0">
        <w:t>Состояние</w:t>
      </w:r>
      <w:r w:rsidRPr="00335BA0">
        <w:rPr>
          <w:spacing w:val="-4"/>
        </w:rPr>
        <w:t xml:space="preserve"> </w:t>
      </w:r>
      <w:r w:rsidRPr="00335BA0">
        <w:t>животного</w:t>
      </w:r>
      <w:r w:rsidRPr="00335BA0">
        <w:rPr>
          <w:spacing w:val="-3"/>
        </w:rPr>
        <w:t xml:space="preserve"> </w:t>
      </w:r>
      <w:r w:rsidRPr="00335BA0">
        <w:t>мира</w:t>
      </w:r>
      <w:bookmarkEnd w:id="52"/>
      <w:r w:rsidRPr="00335BA0">
        <w:rPr>
          <w:spacing w:val="-2"/>
        </w:rPr>
        <w:t xml:space="preserve"> месторождении</w:t>
      </w:r>
      <w:bookmarkEnd w:id="53"/>
    </w:p>
    <w:p w:rsidR="002C6E9D" w:rsidRPr="00335BA0" w:rsidRDefault="00335BA0" w:rsidP="00335BA0">
      <w:pPr>
        <w:pStyle w:val="a5"/>
        <w:tabs>
          <w:tab w:val="left" w:pos="1408"/>
        </w:tabs>
        <w:spacing w:line="360" w:lineRule="auto"/>
        <w:ind w:left="1244" w:right="404" w:firstLine="0"/>
        <w:jc w:val="both"/>
        <w:rPr>
          <w:sz w:val="24"/>
        </w:rPr>
      </w:pPr>
      <w:r w:rsidRPr="00335BA0">
        <w:rPr>
          <w:sz w:val="24"/>
        </w:rPr>
        <w:t>Мониторинг животного мира в 2024 году не проводился.</w:t>
      </w:r>
    </w:p>
    <w:p w:rsidR="002C6E9D" w:rsidRPr="00335BA0" w:rsidRDefault="00BD15B1" w:rsidP="00335BA0">
      <w:pPr>
        <w:pStyle w:val="a3"/>
        <w:spacing w:line="360" w:lineRule="auto"/>
        <w:ind w:left="993" w:right="406" w:firstLine="708"/>
      </w:pPr>
      <w:r w:rsidRPr="00335BA0">
        <w:t>Наибольшей заботе со стороны человека должны подвергаться все виды животных, которые представляют научную ценность и требуют бережного отношения к себе. В связи с этим</w:t>
      </w:r>
      <w:r w:rsidRPr="00335BA0">
        <w:rPr>
          <w:spacing w:val="-4"/>
        </w:rPr>
        <w:t xml:space="preserve"> </w:t>
      </w:r>
      <w:r w:rsidRPr="00335BA0">
        <w:t>первоочередной</w:t>
      </w:r>
      <w:r w:rsidRPr="00335BA0">
        <w:rPr>
          <w:spacing w:val="-2"/>
        </w:rPr>
        <w:t xml:space="preserve"> </w:t>
      </w:r>
      <w:r w:rsidRPr="00335BA0">
        <w:t>задачей</w:t>
      </w:r>
      <w:r w:rsidRPr="00335BA0">
        <w:rPr>
          <w:spacing w:val="-2"/>
        </w:rPr>
        <w:t xml:space="preserve"> </w:t>
      </w:r>
      <w:r w:rsidRPr="00335BA0">
        <w:t>для</w:t>
      </w:r>
      <w:r w:rsidRPr="00335BA0">
        <w:rPr>
          <w:spacing w:val="-3"/>
        </w:rPr>
        <w:t xml:space="preserve"> </w:t>
      </w:r>
      <w:r w:rsidRPr="00335BA0">
        <w:t>их</w:t>
      </w:r>
      <w:r w:rsidRPr="00335BA0">
        <w:rPr>
          <w:spacing w:val="-1"/>
        </w:rPr>
        <w:t xml:space="preserve"> </w:t>
      </w:r>
      <w:r w:rsidRPr="00335BA0">
        <w:t>сохранения</w:t>
      </w:r>
      <w:r w:rsidRPr="00335BA0">
        <w:rPr>
          <w:spacing w:val="-3"/>
        </w:rPr>
        <w:t xml:space="preserve"> </w:t>
      </w:r>
      <w:r w:rsidRPr="00335BA0">
        <w:t>и</w:t>
      </w:r>
      <w:r w:rsidRPr="00335BA0">
        <w:rPr>
          <w:spacing w:val="-2"/>
        </w:rPr>
        <w:t xml:space="preserve"> </w:t>
      </w:r>
      <w:r w:rsidRPr="00335BA0">
        <w:t>восстановления</w:t>
      </w:r>
      <w:r w:rsidRPr="00335BA0">
        <w:rPr>
          <w:spacing w:val="-3"/>
        </w:rPr>
        <w:t xml:space="preserve"> </w:t>
      </w:r>
      <w:r w:rsidRPr="00335BA0">
        <w:t>является</w:t>
      </w:r>
      <w:r w:rsidRPr="00335BA0">
        <w:rPr>
          <w:spacing w:val="-3"/>
        </w:rPr>
        <w:t xml:space="preserve"> </w:t>
      </w:r>
      <w:r w:rsidRPr="00335BA0">
        <w:t>запрещение</w:t>
      </w:r>
      <w:r w:rsidRPr="00335BA0">
        <w:rPr>
          <w:spacing w:val="-4"/>
        </w:rPr>
        <w:t xml:space="preserve"> </w:t>
      </w:r>
      <w:r w:rsidRPr="00335BA0">
        <w:t>охоты на территории месторождения и в прилегающих регионах.</w:t>
      </w:r>
    </w:p>
    <w:p w:rsidR="002C6E9D" w:rsidRPr="00335BA0" w:rsidRDefault="00BD15B1" w:rsidP="00335BA0">
      <w:pPr>
        <w:pStyle w:val="a3"/>
        <w:spacing w:line="360" w:lineRule="auto"/>
        <w:ind w:left="993"/>
      </w:pPr>
      <w:r w:rsidRPr="00335BA0">
        <w:t>Для</w:t>
      </w:r>
      <w:r w:rsidRPr="00335BA0">
        <w:rPr>
          <w:spacing w:val="-4"/>
        </w:rPr>
        <w:t xml:space="preserve"> </w:t>
      </w:r>
      <w:r w:rsidRPr="00335BA0">
        <w:t>охраны</w:t>
      </w:r>
      <w:r w:rsidRPr="00335BA0">
        <w:rPr>
          <w:spacing w:val="-2"/>
        </w:rPr>
        <w:t xml:space="preserve"> </w:t>
      </w:r>
      <w:r w:rsidRPr="00335BA0">
        <w:t>фауны</w:t>
      </w:r>
      <w:r w:rsidRPr="00335BA0">
        <w:rPr>
          <w:spacing w:val="-2"/>
        </w:rPr>
        <w:t xml:space="preserve"> </w:t>
      </w:r>
      <w:r w:rsidRPr="00335BA0">
        <w:t>должны</w:t>
      </w:r>
      <w:r w:rsidRPr="00335BA0">
        <w:rPr>
          <w:spacing w:val="-3"/>
        </w:rPr>
        <w:t xml:space="preserve"> </w:t>
      </w:r>
      <w:r w:rsidRPr="00335BA0">
        <w:t>проводиться</w:t>
      </w:r>
      <w:r w:rsidRPr="00335BA0">
        <w:rPr>
          <w:spacing w:val="-1"/>
        </w:rPr>
        <w:t xml:space="preserve"> </w:t>
      </w:r>
      <w:r w:rsidRPr="00335BA0">
        <w:t>следующие</w:t>
      </w:r>
      <w:r w:rsidRPr="00335BA0">
        <w:rPr>
          <w:spacing w:val="-2"/>
        </w:rPr>
        <w:t xml:space="preserve"> мероприятия:</w:t>
      </w:r>
    </w:p>
    <w:p w:rsidR="002C6E9D" w:rsidRPr="00335BA0" w:rsidRDefault="00BD15B1" w:rsidP="00335BA0">
      <w:pPr>
        <w:pStyle w:val="a5"/>
        <w:numPr>
          <w:ilvl w:val="0"/>
          <w:numId w:val="75"/>
        </w:numPr>
        <w:tabs>
          <w:tab w:val="left" w:pos="1437"/>
        </w:tabs>
        <w:spacing w:before="32" w:line="360" w:lineRule="auto"/>
        <w:ind w:left="993" w:right="404" w:firstLine="0"/>
        <w:jc w:val="both"/>
        <w:rPr>
          <w:sz w:val="24"/>
        </w:rPr>
      </w:pPr>
      <w:r w:rsidRPr="00335BA0">
        <w:rPr>
          <w:sz w:val="24"/>
        </w:rPr>
        <w:t>создание условий для беспрепятственного пересекания животными искусственных сооружений, преграждающих их миграционные пути. Для этого в сооружениях (заборах, изгородях,</w:t>
      </w:r>
      <w:r w:rsidRPr="00335BA0">
        <w:rPr>
          <w:spacing w:val="-15"/>
          <w:sz w:val="24"/>
        </w:rPr>
        <w:t xml:space="preserve"> </w:t>
      </w:r>
      <w:r w:rsidRPr="00335BA0">
        <w:rPr>
          <w:sz w:val="24"/>
        </w:rPr>
        <w:t>трубопроводах</w:t>
      </w:r>
      <w:r w:rsidRPr="00335BA0">
        <w:rPr>
          <w:spacing w:val="-12"/>
          <w:sz w:val="24"/>
        </w:rPr>
        <w:t xml:space="preserve"> </w:t>
      </w:r>
      <w:r w:rsidRPr="00335BA0">
        <w:rPr>
          <w:sz w:val="24"/>
        </w:rPr>
        <w:t>и</w:t>
      </w:r>
      <w:r w:rsidRPr="00335BA0">
        <w:rPr>
          <w:spacing w:val="-15"/>
          <w:sz w:val="24"/>
        </w:rPr>
        <w:t xml:space="preserve"> </w:t>
      </w:r>
      <w:r w:rsidRPr="00335BA0">
        <w:rPr>
          <w:sz w:val="24"/>
        </w:rPr>
        <w:t>др.)</w:t>
      </w:r>
      <w:r w:rsidRPr="00335BA0">
        <w:rPr>
          <w:spacing w:val="-15"/>
          <w:sz w:val="24"/>
        </w:rPr>
        <w:t xml:space="preserve"> </w:t>
      </w:r>
      <w:r w:rsidRPr="00335BA0">
        <w:rPr>
          <w:sz w:val="24"/>
        </w:rPr>
        <w:t>необходимо</w:t>
      </w:r>
      <w:r w:rsidRPr="00335BA0">
        <w:rPr>
          <w:spacing w:val="-14"/>
          <w:sz w:val="24"/>
        </w:rPr>
        <w:t xml:space="preserve"> </w:t>
      </w:r>
      <w:r w:rsidRPr="00335BA0">
        <w:rPr>
          <w:sz w:val="24"/>
        </w:rPr>
        <w:t>оставлять</w:t>
      </w:r>
      <w:r w:rsidRPr="00335BA0">
        <w:rPr>
          <w:spacing w:val="-13"/>
          <w:sz w:val="24"/>
        </w:rPr>
        <w:t xml:space="preserve"> </w:t>
      </w:r>
      <w:r w:rsidRPr="00335BA0">
        <w:rPr>
          <w:sz w:val="24"/>
        </w:rPr>
        <w:t>проходы</w:t>
      </w:r>
      <w:r w:rsidRPr="00335BA0">
        <w:rPr>
          <w:spacing w:val="-15"/>
          <w:sz w:val="24"/>
        </w:rPr>
        <w:t xml:space="preserve"> </w:t>
      </w:r>
      <w:r w:rsidRPr="00335BA0">
        <w:rPr>
          <w:sz w:val="24"/>
        </w:rPr>
        <w:t>для</w:t>
      </w:r>
      <w:r w:rsidRPr="00335BA0">
        <w:rPr>
          <w:spacing w:val="-14"/>
          <w:sz w:val="24"/>
        </w:rPr>
        <w:t xml:space="preserve"> </w:t>
      </w:r>
      <w:r w:rsidRPr="00335BA0">
        <w:rPr>
          <w:sz w:val="24"/>
        </w:rPr>
        <w:t>животных</w:t>
      </w:r>
      <w:r w:rsidRPr="00335BA0">
        <w:rPr>
          <w:spacing w:val="-12"/>
          <w:sz w:val="24"/>
        </w:rPr>
        <w:t xml:space="preserve"> </w:t>
      </w:r>
      <w:r w:rsidRPr="00335BA0">
        <w:rPr>
          <w:sz w:val="24"/>
        </w:rPr>
        <w:t>шириной</w:t>
      </w:r>
      <w:r w:rsidRPr="00335BA0">
        <w:rPr>
          <w:spacing w:val="-13"/>
          <w:sz w:val="24"/>
        </w:rPr>
        <w:t xml:space="preserve"> </w:t>
      </w:r>
      <w:r w:rsidRPr="00335BA0">
        <w:rPr>
          <w:sz w:val="24"/>
        </w:rPr>
        <w:t>50-100 метров на каждые 1-2 км;</w:t>
      </w:r>
    </w:p>
    <w:p w:rsidR="002C6E9D" w:rsidRPr="00335BA0" w:rsidRDefault="00BD15B1" w:rsidP="00335BA0">
      <w:pPr>
        <w:pStyle w:val="a5"/>
        <w:numPr>
          <w:ilvl w:val="0"/>
          <w:numId w:val="75"/>
        </w:numPr>
        <w:tabs>
          <w:tab w:val="left" w:pos="1382"/>
        </w:tabs>
        <w:spacing w:line="360" w:lineRule="auto"/>
        <w:ind w:left="993" w:hanging="138"/>
        <w:jc w:val="both"/>
        <w:rPr>
          <w:sz w:val="24"/>
        </w:rPr>
      </w:pPr>
      <w:r w:rsidRPr="00335BA0">
        <w:rPr>
          <w:sz w:val="24"/>
        </w:rPr>
        <w:t>траншеи</w:t>
      </w:r>
      <w:r w:rsidRPr="00335BA0">
        <w:rPr>
          <w:spacing w:val="-3"/>
          <w:sz w:val="24"/>
        </w:rPr>
        <w:t xml:space="preserve"> </w:t>
      </w:r>
      <w:r w:rsidRPr="00335BA0">
        <w:rPr>
          <w:sz w:val="24"/>
        </w:rPr>
        <w:t>не</w:t>
      </w:r>
      <w:r w:rsidRPr="00335BA0">
        <w:rPr>
          <w:spacing w:val="-2"/>
          <w:sz w:val="24"/>
        </w:rPr>
        <w:t xml:space="preserve"> </w:t>
      </w:r>
      <w:r w:rsidRPr="00335BA0">
        <w:rPr>
          <w:sz w:val="24"/>
        </w:rPr>
        <w:t>должны</w:t>
      </w:r>
      <w:r w:rsidRPr="00335BA0">
        <w:rPr>
          <w:spacing w:val="-2"/>
          <w:sz w:val="24"/>
        </w:rPr>
        <w:t xml:space="preserve"> </w:t>
      </w:r>
      <w:r w:rsidRPr="00335BA0">
        <w:rPr>
          <w:sz w:val="24"/>
        </w:rPr>
        <w:t>быть</w:t>
      </w:r>
      <w:r w:rsidRPr="00335BA0">
        <w:rPr>
          <w:spacing w:val="-1"/>
          <w:sz w:val="24"/>
        </w:rPr>
        <w:t xml:space="preserve"> </w:t>
      </w:r>
      <w:r w:rsidRPr="00335BA0">
        <w:rPr>
          <w:sz w:val="24"/>
        </w:rPr>
        <w:t>длительное</w:t>
      </w:r>
      <w:r w:rsidRPr="00335BA0">
        <w:rPr>
          <w:spacing w:val="-2"/>
          <w:sz w:val="24"/>
        </w:rPr>
        <w:t xml:space="preserve"> </w:t>
      </w:r>
      <w:r w:rsidRPr="00335BA0">
        <w:rPr>
          <w:sz w:val="24"/>
        </w:rPr>
        <w:t>время</w:t>
      </w:r>
      <w:r w:rsidRPr="00335BA0">
        <w:rPr>
          <w:spacing w:val="-1"/>
          <w:sz w:val="24"/>
        </w:rPr>
        <w:t xml:space="preserve"> </w:t>
      </w:r>
      <w:r w:rsidRPr="00335BA0">
        <w:rPr>
          <w:sz w:val="24"/>
        </w:rPr>
        <w:t>не</w:t>
      </w:r>
      <w:r w:rsidRPr="00335BA0">
        <w:rPr>
          <w:spacing w:val="-2"/>
          <w:sz w:val="24"/>
        </w:rPr>
        <w:t xml:space="preserve"> закопанными;</w:t>
      </w:r>
    </w:p>
    <w:p w:rsidR="002C6E9D" w:rsidRPr="00335BA0" w:rsidRDefault="00BD15B1" w:rsidP="00335BA0">
      <w:pPr>
        <w:pStyle w:val="a5"/>
        <w:numPr>
          <w:ilvl w:val="0"/>
          <w:numId w:val="75"/>
        </w:numPr>
        <w:tabs>
          <w:tab w:val="left" w:pos="1382"/>
        </w:tabs>
        <w:spacing w:before="41" w:line="360" w:lineRule="auto"/>
        <w:ind w:left="993" w:hanging="138"/>
        <w:jc w:val="both"/>
        <w:rPr>
          <w:sz w:val="24"/>
        </w:rPr>
      </w:pPr>
      <w:r w:rsidRPr="00335BA0">
        <w:rPr>
          <w:sz w:val="24"/>
        </w:rPr>
        <w:t>не</w:t>
      </w:r>
      <w:r w:rsidRPr="00335BA0">
        <w:rPr>
          <w:spacing w:val="-5"/>
          <w:sz w:val="24"/>
        </w:rPr>
        <w:t xml:space="preserve"> </w:t>
      </w:r>
      <w:r w:rsidRPr="00335BA0">
        <w:rPr>
          <w:sz w:val="24"/>
        </w:rPr>
        <w:t>допускать</w:t>
      </w:r>
      <w:r w:rsidRPr="00335BA0">
        <w:rPr>
          <w:spacing w:val="-1"/>
          <w:sz w:val="24"/>
        </w:rPr>
        <w:t xml:space="preserve"> </w:t>
      </w:r>
      <w:r w:rsidRPr="00335BA0">
        <w:rPr>
          <w:sz w:val="24"/>
        </w:rPr>
        <w:t>засорения</w:t>
      </w:r>
      <w:r w:rsidRPr="00335BA0">
        <w:rPr>
          <w:spacing w:val="-2"/>
          <w:sz w:val="24"/>
        </w:rPr>
        <w:t xml:space="preserve"> </w:t>
      </w:r>
      <w:r w:rsidRPr="00335BA0">
        <w:rPr>
          <w:sz w:val="24"/>
        </w:rPr>
        <w:t>земель</w:t>
      </w:r>
      <w:r w:rsidRPr="00335BA0">
        <w:rPr>
          <w:spacing w:val="-1"/>
          <w:sz w:val="24"/>
        </w:rPr>
        <w:t xml:space="preserve"> </w:t>
      </w:r>
      <w:r w:rsidRPr="00335BA0">
        <w:rPr>
          <w:sz w:val="24"/>
        </w:rPr>
        <w:t xml:space="preserve">промышленными </w:t>
      </w:r>
      <w:r w:rsidRPr="00335BA0">
        <w:rPr>
          <w:spacing w:val="-2"/>
          <w:sz w:val="24"/>
        </w:rPr>
        <w:t>отходами.</w:t>
      </w:r>
    </w:p>
    <w:p w:rsidR="002C6E9D" w:rsidRDefault="00BD15B1" w:rsidP="00335BA0">
      <w:pPr>
        <w:pStyle w:val="a3"/>
        <w:spacing w:before="41" w:line="360" w:lineRule="auto"/>
        <w:ind w:left="993" w:right="405" w:firstLine="708"/>
      </w:pPr>
      <w:r w:rsidRPr="00335BA0">
        <w:t>Осуществление всех вышеуказанных мероприятий позволит уменьшить наносимый растительному и животному миру вред до минимально-возможных пределов.</w:t>
      </w:r>
    </w:p>
    <w:p w:rsidR="002C6E9D" w:rsidRDefault="00BD15B1" w:rsidP="00C77251">
      <w:pPr>
        <w:pStyle w:val="2"/>
        <w:numPr>
          <w:ilvl w:val="1"/>
          <w:numId w:val="109"/>
        </w:numPr>
        <w:tabs>
          <w:tab w:val="left" w:pos="1604"/>
        </w:tabs>
        <w:spacing w:before="157"/>
        <w:ind w:left="1604"/>
      </w:pPr>
      <w:bookmarkStart w:id="54" w:name="_TOC_250042"/>
      <w:bookmarkStart w:id="55" w:name="_Toc173247045"/>
      <w:r>
        <w:t>Радиационная</w:t>
      </w:r>
      <w:r>
        <w:rPr>
          <w:spacing w:val="-5"/>
        </w:rPr>
        <w:t xml:space="preserve"> </w:t>
      </w:r>
      <w:bookmarkEnd w:id="54"/>
      <w:r>
        <w:rPr>
          <w:spacing w:val="-2"/>
        </w:rPr>
        <w:t>обстановка</w:t>
      </w:r>
      <w:bookmarkEnd w:id="55"/>
    </w:p>
    <w:p w:rsidR="002C6E9D" w:rsidRPr="00335BA0" w:rsidRDefault="00BD15B1" w:rsidP="00335BA0">
      <w:pPr>
        <w:pStyle w:val="a3"/>
        <w:spacing w:before="39" w:line="360" w:lineRule="auto"/>
        <w:ind w:left="851" w:right="406" w:firstLine="708"/>
      </w:pPr>
      <w:r w:rsidRPr="00335BA0">
        <w:t>В рамках Программы производственного экологического контроля радиационный мониторинг на месторождениях предназначен для получения информации о состоянии и изменении радиационной обстановки или об уточнении ее отдельных параметров.</w:t>
      </w:r>
    </w:p>
    <w:p w:rsidR="002C6E9D" w:rsidRPr="00335BA0" w:rsidRDefault="00BD15B1" w:rsidP="00335BA0">
      <w:pPr>
        <w:pStyle w:val="a3"/>
        <w:spacing w:line="360" w:lineRule="auto"/>
        <w:ind w:left="851" w:right="406" w:firstLine="708"/>
      </w:pPr>
      <w:r w:rsidRPr="00335BA0">
        <w:t>Целью радиационного контроля (мониторинга) является выявление тех операций или рабочих мест, где может иметь место периодическое облучение радиоактивными веществами, а также выявление тех мест, где эти вещества скапливаются в количествах, способных превысить допустимые для персонала дозы облучения.</w:t>
      </w:r>
    </w:p>
    <w:p w:rsidR="002C6E9D" w:rsidRPr="00335BA0" w:rsidRDefault="00BD15B1" w:rsidP="006504E0">
      <w:pPr>
        <w:pStyle w:val="a3"/>
        <w:spacing w:line="360" w:lineRule="auto"/>
        <w:ind w:left="851" w:right="406" w:firstLine="708"/>
      </w:pPr>
      <w:r w:rsidRPr="00335BA0">
        <w:t xml:space="preserve">Радиационная обстановка на месторождении </w:t>
      </w:r>
      <w:r w:rsidR="00BB69A4" w:rsidRPr="00335BA0">
        <w:t>Ащисай</w:t>
      </w:r>
      <w:r w:rsidRPr="00335BA0">
        <w:t xml:space="preserve"> приводится по данным «Отчета по проведению радиационного мониторинга на объектах ПУ «</w:t>
      </w:r>
      <w:r w:rsidR="00BB69A4" w:rsidRPr="00335BA0">
        <w:t>Ащисай</w:t>
      </w:r>
      <w:r w:rsidRPr="00335BA0">
        <w:t>мунайгаз» и месторождениях Жетыбайской группы АО «</w:t>
      </w:r>
      <w:r w:rsidR="00042F14" w:rsidRPr="00335BA0">
        <w:t>Нефтяная Компания КОР</w:t>
      </w:r>
      <w:r w:rsidRPr="00335BA0">
        <w:t>».</w:t>
      </w:r>
      <w:r w:rsidRPr="00335BA0">
        <w:rPr>
          <w:spacing w:val="40"/>
        </w:rPr>
        <w:t xml:space="preserve"> </w:t>
      </w:r>
      <w:r w:rsidRPr="00335BA0">
        <w:t>По результатам радиоэкологического</w:t>
      </w:r>
      <w:r w:rsidRPr="00335BA0">
        <w:rPr>
          <w:spacing w:val="35"/>
        </w:rPr>
        <w:t xml:space="preserve"> </w:t>
      </w:r>
      <w:r w:rsidRPr="00335BA0">
        <w:t>мониторинга,</w:t>
      </w:r>
      <w:r w:rsidRPr="00335BA0">
        <w:rPr>
          <w:spacing w:val="36"/>
        </w:rPr>
        <w:t xml:space="preserve"> </w:t>
      </w:r>
      <w:r w:rsidRPr="00335BA0">
        <w:t>проводимого</w:t>
      </w:r>
      <w:r w:rsidRPr="00335BA0">
        <w:rPr>
          <w:spacing w:val="37"/>
        </w:rPr>
        <w:t xml:space="preserve"> </w:t>
      </w:r>
      <w:r w:rsidRPr="00335BA0">
        <w:t>в</w:t>
      </w:r>
      <w:r w:rsidRPr="00335BA0">
        <w:rPr>
          <w:spacing w:val="38"/>
        </w:rPr>
        <w:t xml:space="preserve"> </w:t>
      </w:r>
      <w:r w:rsidRPr="00335BA0">
        <w:t>202</w:t>
      </w:r>
      <w:r w:rsidR="006504E0">
        <w:t>3</w:t>
      </w:r>
      <w:r w:rsidRPr="00335BA0">
        <w:rPr>
          <w:spacing w:val="37"/>
        </w:rPr>
        <w:t xml:space="preserve"> </w:t>
      </w:r>
      <w:r w:rsidRPr="00335BA0">
        <w:t>года</w:t>
      </w:r>
      <w:r w:rsidRPr="00335BA0">
        <w:rPr>
          <w:spacing w:val="37"/>
        </w:rPr>
        <w:t xml:space="preserve"> </w:t>
      </w:r>
      <w:r w:rsidRPr="00335BA0">
        <w:t>на</w:t>
      </w:r>
      <w:r w:rsidRPr="00335BA0">
        <w:rPr>
          <w:spacing w:val="36"/>
        </w:rPr>
        <w:t xml:space="preserve"> </w:t>
      </w:r>
      <w:r w:rsidRPr="00335BA0">
        <w:t>территории</w:t>
      </w:r>
      <w:r w:rsidRPr="00335BA0">
        <w:rPr>
          <w:spacing w:val="39"/>
        </w:rPr>
        <w:t xml:space="preserve"> </w:t>
      </w:r>
      <w:r w:rsidRPr="00335BA0">
        <w:rPr>
          <w:spacing w:val="-2"/>
        </w:rPr>
        <w:t>месторождения</w:t>
      </w:r>
      <w:r w:rsidR="006504E0">
        <w:rPr>
          <w:spacing w:val="-2"/>
        </w:rPr>
        <w:t xml:space="preserve"> </w:t>
      </w:r>
      <w:r w:rsidRPr="00335BA0">
        <w:t>«</w:t>
      </w:r>
      <w:r w:rsidR="00BB69A4" w:rsidRPr="00335BA0">
        <w:t>Ащисай</w:t>
      </w:r>
      <w:r w:rsidRPr="00335BA0">
        <w:t>», загрязнения территории радиоактивными веществами не выявлено</w:t>
      </w:r>
    </w:p>
    <w:p w:rsidR="002C6E9D" w:rsidRPr="00335BA0" w:rsidRDefault="00BD15B1" w:rsidP="00335BA0">
      <w:pPr>
        <w:pStyle w:val="a3"/>
        <w:spacing w:line="360" w:lineRule="auto"/>
        <w:ind w:left="851" w:right="405" w:firstLine="708"/>
      </w:pPr>
      <w:r w:rsidRPr="00335BA0">
        <w:t xml:space="preserve">Результаты мониторинга, в соответствии с Гигиеническими нормативами РК, говорят о необходимости ведения постоянного радиологического контроля (МЭД </w:t>
      </w:r>
      <w:r w:rsidR="006504E0" w:rsidRPr="00335BA0">
        <w:t>гамма-излучения</w:t>
      </w:r>
      <w:r w:rsidRPr="00335BA0">
        <w:t>, ЭРОА радона и дочерних продуктов его распада, контроль качества подземных вод).</w:t>
      </w:r>
    </w:p>
    <w:p w:rsidR="002C6E9D" w:rsidRPr="00335BA0" w:rsidRDefault="00BD15B1" w:rsidP="00335BA0">
      <w:pPr>
        <w:pStyle w:val="a3"/>
        <w:spacing w:line="360" w:lineRule="auto"/>
        <w:ind w:left="851" w:right="406" w:firstLine="708"/>
      </w:pPr>
      <w:r w:rsidRPr="00335BA0">
        <w:lastRenderedPageBreak/>
        <w:t xml:space="preserve">На основании вышеизложенного можно сделать вывод, что опасности по </w:t>
      </w:r>
      <w:r w:rsidR="006504E0" w:rsidRPr="00335BA0">
        <w:t>гамма-излучению</w:t>
      </w:r>
      <w:r w:rsidRPr="00335BA0">
        <w:rPr>
          <w:spacing w:val="-1"/>
        </w:rPr>
        <w:t xml:space="preserve"> </w:t>
      </w:r>
      <w:r w:rsidRPr="00335BA0">
        <w:t>для</w:t>
      </w:r>
      <w:r w:rsidRPr="00335BA0">
        <w:rPr>
          <w:spacing w:val="-2"/>
        </w:rPr>
        <w:t xml:space="preserve"> </w:t>
      </w:r>
      <w:r w:rsidRPr="00335BA0">
        <w:t>работников</w:t>
      </w:r>
      <w:r w:rsidRPr="00335BA0">
        <w:rPr>
          <w:spacing w:val="-3"/>
        </w:rPr>
        <w:t xml:space="preserve"> </w:t>
      </w:r>
      <w:r w:rsidRPr="00335BA0">
        <w:t>предприятия</w:t>
      </w:r>
      <w:r w:rsidRPr="00335BA0">
        <w:rPr>
          <w:spacing w:val="-2"/>
        </w:rPr>
        <w:t xml:space="preserve"> </w:t>
      </w:r>
      <w:r w:rsidRPr="00335BA0">
        <w:t>нет,</w:t>
      </w:r>
      <w:r w:rsidRPr="00335BA0">
        <w:rPr>
          <w:spacing w:val="-2"/>
        </w:rPr>
        <w:t xml:space="preserve"> </w:t>
      </w:r>
      <w:r w:rsidRPr="00335BA0">
        <w:t>при условии</w:t>
      </w:r>
      <w:r w:rsidRPr="00335BA0">
        <w:rPr>
          <w:spacing w:val="-1"/>
        </w:rPr>
        <w:t xml:space="preserve"> </w:t>
      </w:r>
      <w:r w:rsidRPr="00335BA0">
        <w:t>соблюдения</w:t>
      </w:r>
      <w:r w:rsidRPr="00335BA0">
        <w:rPr>
          <w:spacing w:val="-2"/>
        </w:rPr>
        <w:t xml:space="preserve"> </w:t>
      </w:r>
      <w:r w:rsidRPr="00335BA0">
        <w:t>требований</w:t>
      </w:r>
      <w:r w:rsidRPr="00335BA0">
        <w:rPr>
          <w:spacing w:val="-1"/>
        </w:rPr>
        <w:t xml:space="preserve"> </w:t>
      </w:r>
      <w:r w:rsidRPr="00335BA0">
        <w:t>санитарных правил. В результате обследования было установлено, что мощность эквивалентной дозы гамма-излучения на территории месторождения составляет от 0,1</w:t>
      </w:r>
      <w:r w:rsidR="006504E0">
        <w:t>3</w:t>
      </w:r>
      <w:r w:rsidRPr="00335BA0">
        <w:t xml:space="preserve"> – </w:t>
      </w:r>
      <w:r w:rsidR="00A5093C">
        <w:t>0,15</w:t>
      </w:r>
      <w:r w:rsidRPr="00335BA0">
        <w:t xml:space="preserve"> мкЗв/час, что не превышает допустимые значения.</w:t>
      </w:r>
    </w:p>
    <w:p w:rsidR="002C6E9D" w:rsidRDefault="00BD15B1" w:rsidP="00335BA0">
      <w:pPr>
        <w:spacing w:line="276" w:lineRule="auto"/>
        <w:ind w:left="851" w:right="405" w:firstLine="708"/>
        <w:jc w:val="both"/>
        <w:rPr>
          <w:i/>
          <w:sz w:val="24"/>
        </w:rPr>
      </w:pPr>
      <w:r w:rsidRPr="00086DF6">
        <w:rPr>
          <w:b/>
          <w:i/>
          <w:sz w:val="24"/>
        </w:rPr>
        <w:t>Вывод</w:t>
      </w:r>
      <w:r w:rsidR="00086DF6" w:rsidRPr="00086DF6">
        <w:rPr>
          <w:b/>
          <w:i/>
          <w:sz w:val="24"/>
        </w:rPr>
        <w:t xml:space="preserve">: </w:t>
      </w:r>
      <w:r w:rsidR="00086DF6" w:rsidRPr="00086DF6">
        <w:rPr>
          <w:i/>
          <w:sz w:val="24"/>
        </w:rPr>
        <w:t>на</w:t>
      </w:r>
      <w:r w:rsidRPr="00086DF6">
        <w:rPr>
          <w:i/>
          <w:sz w:val="24"/>
        </w:rPr>
        <w:t xml:space="preserve"> территории проектируемых работ АО «</w:t>
      </w:r>
      <w:r w:rsidR="00042F14" w:rsidRPr="00086DF6">
        <w:rPr>
          <w:i/>
          <w:sz w:val="24"/>
        </w:rPr>
        <w:t>НЕФТЯНАЯ КОМПАНИЯ КОР</w:t>
      </w:r>
      <w:r w:rsidRPr="00086DF6">
        <w:rPr>
          <w:i/>
          <w:sz w:val="24"/>
        </w:rPr>
        <w:t>» проводит многолетний экологический мониторинг окружающей среды. По результатам многолетнего мониторинга превышения</w:t>
      </w:r>
      <w:r w:rsidRPr="00086DF6">
        <w:rPr>
          <w:i/>
          <w:spacing w:val="-10"/>
          <w:sz w:val="24"/>
        </w:rPr>
        <w:t xml:space="preserve"> </w:t>
      </w:r>
      <w:r w:rsidRPr="00086DF6">
        <w:rPr>
          <w:i/>
          <w:sz w:val="24"/>
        </w:rPr>
        <w:t>гигиенических</w:t>
      </w:r>
      <w:r w:rsidRPr="00086DF6">
        <w:rPr>
          <w:i/>
          <w:spacing w:val="-10"/>
          <w:sz w:val="24"/>
        </w:rPr>
        <w:t xml:space="preserve"> </w:t>
      </w:r>
      <w:r w:rsidRPr="00086DF6">
        <w:rPr>
          <w:i/>
          <w:sz w:val="24"/>
        </w:rPr>
        <w:t>нормативов</w:t>
      </w:r>
      <w:r w:rsidRPr="00086DF6">
        <w:rPr>
          <w:i/>
          <w:spacing w:val="-10"/>
          <w:sz w:val="24"/>
        </w:rPr>
        <w:t xml:space="preserve"> </w:t>
      </w:r>
      <w:r w:rsidRPr="00086DF6">
        <w:rPr>
          <w:i/>
          <w:sz w:val="24"/>
        </w:rPr>
        <w:t>по</w:t>
      </w:r>
      <w:r w:rsidRPr="00086DF6">
        <w:rPr>
          <w:i/>
          <w:spacing w:val="-9"/>
          <w:sz w:val="24"/>
        </w:rPr>
        <w:t xml:space="preserve"> </w:t>
      </w:r>
      <w:r w:rsidRPr="00086DF6">
        <w:rPr>
          <w:i/>
          <w:sz w:val="24"/>
        </w:rPr>
        <w:t>всем</w:t>
      </w:r>
      <w:r w:rsidRPr="00086DF6">
        <w:rPr>
          <w:i/>
          <w:spacing w:val="-9"/>
          <w:sz w:val="24"/>
        </w:rPr>
        <w:t xml:space="preserve"> </w:t>
      </w:r>
      <w:r w:rsidRPr="00086DF6">
        <w:rPr>
          <w:i/>
          <w:sz w:val="24"/>
        </w:rPr>
        <w:t>компонентам</w:t>
      </w:r>
      <w:r w:rsidRPr="00086DF6">
        <w:rPr>
          <w:i/>
          <w:spacing w:val="-9"/>
          <w:sz w:val="24"/>
        </w:rPr>
        <w:t xml:space="preserve"> </w:t>
      </w:r>
      <w:r w:rsidRPr="00086DF6">
        <w:rPr>
          <w:i/>
          <w:sz w:val="24"/>
        </w:rPr>
        <w:t>окружающей</w:t>
      </w:r>
      <w:r w:rsidRPr="00086DF6">
        <w:rPr>
          <w:i/>
          <w:spacing w:val="-9"/>
          <w:sz w:val="24"/>
        </w:rPr>
        <w:t xml:space="preserve"> </w:t>
      </w:r>
      <w:r w:rsidRPr="00086DF6">
        <w:rPr>
          <w:i/>
          <w:sz w:val="24"/>
        </w:rPr>
        <w:t>среды</w:t>
      </w:r>
      <w:r w:rsidRPr="00086DF6">
        <w:rPr>
          <w:i/>
          <w:spacing w:val="-9"/>
          <w:sz w:val="24"/>
        </w:rPr>
        <w:t xml:space="preserve"> </w:t>
      </w:r>
      <w:r w:rsidRPr="00086DF6">
        <w:rPr>
          <w:i/>
          <w:sz w:val="24"/>
        </w:rPr>
        <w:t>не</w:t>
      </w:r>
      <w:r w:rsidRPr="00086DF6">
        <w:rPr>
          <w:i/>
          <w:spacing w:val="-10"/>
          <w:sz w:val="24"/>
        </w:rPr>
        <w:t xml:space="preserve"> </w:t>
      </w:r>
      <w:r w:rsidRPr="00086DF6">
        <w:rPr>
          <w:i/>
          <w:sz w:val="24"/>
        </w:rPr>
        <w:t>выявлено. Необходимость в проведении дополнительных полевых исследований отсутствует.</w:t>
      </w:r>
    </w:p>
    <w:p w:rsidR="002C6E9D" w:rsidRDefault="002C6E9D">
      <w:pPr>
        <w:spacing w:line="276" w:lineRule="auto"/>
        <w:sectPr w:rsidR="002C6E9D" w:rsidSect="008C65DF">
          <w:headerReference w:type="default" r:id="rId21"/>
          <w:pgSz w:w="11910" w:h="16850"/>
          <w:pgMar w:top="960" w:right="440" w:bottom="1276" w:left="740" w:header="631" w:footer="216" w:gutter="0"/>
          <w:cols w:space="720"/>
        </w:sectPr>
      </w:pPr>
    </w:p>
    <w:p w:rsidR="002C6E9D" w:rsidRDefault="00BD15B1" w:rsidP="00F03582">
      <w:pPr>
        <w:pStyle w:val="1"/>
        <w:numPr>
          <w:ilvl w:val="0"/>
          <w:numId w:val="109"/>
        </w:numPr>
        <w:tabs>
          <w:tab w:val="left" w:pos="2093"/>
        </w:tabs>
        <w:ind w:left="2093" w:hanging="424"/>
        <w:jc w:val="both"/>
      </w:pPr>
      <w:bookmarkStart w:id="56" w:name="_TOC_250041"/>
      <w:bookmarkStart w:id="57" w:name="_Toc173247046"/>
      <w:r>
        <w:lastRenderedPageBreak/>
        <w:t>КРАТКАЯ</w:t>
      </w:r>
      <w:r>
        <w:rPr>
          <w:spacing w:val="-7"/>
        </w:rPr>
        <w:t xml:space="preserve"> </w:t>
      </w:r>
      <w:r>
        <w:t>ХАРАКТЕРИСТИКА</w:t>
      </w:r>
      <w:r>
        <w:rPr>
          <w:spacing w:val="-5"/>
        </w:rPr>
        <w:t xml:space="preserve"> </w:t>
      </w:r>
      <w:r>
        <w:t>НАМЕЧАЕМОЙ</w:t>
      </w:r>
      <w:r>
        <w:rPr>
          <w:spacing w:val="-4"/>
        </w:rPr>
        <w:t xml:space="preserve"> </w:t>
      </w:r>
      <w:bookmarkEnd w:id="56"/>
      <w:r>
        <w:rPr>
          <w:spacing w:val="-2"/>
        </w:rPr>
        <w:t>ДЕЯТЕЛЬНОСТИ</w:t>
      </w:r>
      <w:bookmarkEnd w:id="57"/>
    </w:p>
    <w:p w:rsidR="002C6E9D" w:rsidRDefault="00BD15B1" w:rsidP="00F03582">
      <w:pPr>
        <w:pStyle w:val="2"/>
        <w:numPr>
          <w:ilvl w:val="1"/>
          <w:numId w:val="109"/>
        </w:numPr>
        <w:tabs>
          <w:tab w:val="left" w:pos="2237"/>
        </w:tabs>
        <w:spacing w:before="41" w:line="360" w:lineRule="auto"/>
        <w:ind w:left="961" w:right="405" w:firstLine="708"/>
      </w:pPr>
      <w:bookmarkStart w:id="58" w:name="_TOC_250040"/>
      <w:bookmarkStart w:id="59" w:name="_Toc173247047"/>
      <w:r>
        <w:t xml:space="preserve">Технологические и технико-экономические показатели вариантов </w:t>
      </w:r>
      <w:bookmarkEnd w:id="58"/>
      <w:r>
        <w:rPr>
          <w:spacing w:val="-2"/>
        </w:rPr>
        <w:t>разработки</w:t>
      </w:r>
      <w:bookmarkEnd w:id="59"/>
    </w:p>
    <w:p w:rsidR="002C6E9D" w:rsidRDefault="00BD15B1" w:rsidP="00F03582">
      <w:pPr>
        <w:pStyle w:val="3"/>
        <w:numPr>
          <w:ilvl w:val="2"/>
          <w:numId w:val="109"/>
        </w:numPr>
        <w:tabs>
          <w:tab w:val="left" w:pos="2209"/>
        </w:tabs>
        <w:ind w:left="2209"/>
      </w:pPr>
      <w:bookmarkStart w:id="60" w:name="_TOC_250039"/>
      <w:bookmarkStart w:id="61" w:name="_Toc173247048"/>
      <w:r>
        <w:t>Технологические</w:t>
      </w:r>
      <w:r>
        <w:rPr>
          <w:spacing w:val="-6"/>
        </w:rPr>
        <w:t xml:space="preserve"> </w:t>
      </w:r>
      <w:r>
        <w:t>показатели</w:t>
      </w:r>
      <w:r>
        <w:rPr>
          <w:spacing w:val="-7"/>
        </w:rPr>
        <w:t xml:space="preserve"> </w:t>
      </w:r>
      <w:r>
        <w:t>вариантов</w:t>
      </w:r>
      <w:r>
        <w:rPr>
          <w:spacing w:val="-6"/>
        </w:rPr>
        <w:t xml:space="preserve"> </w:t>
      </w:r>
      <w:bookmarkEnd w:id="60"/>
      <w:r>
        <w:rPr>
          <w:spacing w:val="-2"/>
        </w:rPr>
        <w:t>разработки</w:t>
      </w:r>
      <w:bookmarkEnd w:id="61"/>
    </w:p>
    <w:p w:rsidR="002B2CDD" w:rsidRPr="00F204D5" w:rsidRDefault="002B2CDD" w:rsidP="00F204D5">
      <w:pPr>
        <w:spacing w:line="360" w:lineRule="auto"/>
        <w:ind w:left="567" w:right="382"/>
        <w:jc w:val="both"/>
        <w:rPr>
          <w:sz w:val="24"/>
          <w:szCs w:val="24"/>
        </w:rPr>
      </w:pPr>
      <w:r w:rsidRPr="00F204D5">
        <w:rPr>
          <w:sz w:val="24"/>
          <w:szCs w:val="24"/>
        </w:rPr>
        <w:t xml:space="preserve">Согласно основным положениям выбранных вариантов систем разработки, произведены расчеты технологических показателей в 2-х вариантах. </w:t>
      </w:r>
      <w:r w:rsidRPr="00F204D5">
        <w:rPr>
          <w:sz w:val="24"/>
          <w:szCs w:val="24"/>
          <w:lang w:eastAsia="ru-RU"/>
        </w:rPr>
        <w:t>С учетом технического задания на проектирование, глубин залегания, плана расположения, геолого-физических характеристик и добывных возможностей продуктивного пласта, принятых минимальных толщин для размещения скважин, анализа запасов нефти, по расчетным вариантам определено количество и расположение проектных скважин для бурения.</w:t>
      </w:r>
      <w:r w:rsidRPr="00F204D5">
        <w:rPr>
          <w:sz w:val="24"/>
          <w:szCs w:val="24"/>
        </w:rPr>
        <w:t xml:space="preserve"> Схемы расположения пробуренных и проектных скважин по вариантам разработки приведены в графических приложениях 34-46.</w:t>
      </w:r>
    </w:p>
    <w:p w:rsidR="002B2CDD" w:rsidRPr="00F204D5" w:rsidRDefault="002B2CDD" w:rsidP="00F204D5">
      <w:pPr>
        <w:spacing w:line="360" w:lineRule="auto"/>
        <w:ind w:left="567" w:right="382"/>
        <w:jc w:val="both"/>
        <w:rPr>
          <w:sz w:val="24"/>
          <w:szCs w:val="24"/>
        </w:rPr>
      </w:pPr>
      <w:r w:rsidRPr="00F204D5">
        <w:rPr>
          <w:sz w:val="24"/>
          <w:szCs w:val="24"/>
        </w:rPr>
        <w:t>Ниже приведены результаты проектных расчетных вариантов за проектно-рентабельный период разработки по месторождению.</w:t>
      </w:r>
    </w:p>
    <w:p w:rsidR="002B2CDD" w:rsidRPr="00F204D5" w:rsidRDefault="002B2CDD" w:rsidP="00F204D5">
      <w:pPr>
        <w:spacing w:line="360" w:lineRule="auto"/>
        <w:ind w:left="567" w:right="382"/>
        <w:jc w:val="both"/>
        <w:rPr>
          <w:sz w:val="24"/>
          <w:szCs w:val="24"/>
        </w:rPr>
      </w:pPr>
      <w:r w:rsidRPr="00F204D5">
        <w:rPr>
          <w:b/>
          <w:sz w:val="24"/>
          <w:szCs w:val="24"/>
        </w:rPr>
        <w:t xml:space="preserve">Bариант </w:t>
      </w:r>
      <w:r w:rsidRPr="00F204D5">
        <w:rPr>
          <w:b/>
          <w:sz w:val="24"/>
          <w:szCs w:val="24"/>
          <w:lang w:val="en-US"/>
        </w:rPr>
        <w:t>I</w:t>
      </w:r>
      <w:r w:rsidRPr="00F204D5">
        <w:rPr>
          <w:b/>
          <w:sz w:val="24"/>
          <w:szCs w:val="24"/>
        </w:rPr>
        <w:t xml:space="preserve"> (Базовый)</w:t>
      </w:r>
    </w:p>
    <w:p w:rsidR="002B2CDD" w:rsidRPr="00F204D5" w:rsidRDefault="002B2CDD" w:rsidP="00F204D5">
      <w:pPr>
        <w:spacing w:line="360" w:lineRule="auto"/>
        <w:ind w:left="567" w:right="382"/>
        <w:jc w:val="both"/>
        <w:rPr>
          <w:sz w:val="24"/>
          <w:szCs w:val="24"/>
          <w:lang w:eastAsia="ru-RU"/>
        </w:rPr>
      </w:pPr>
      <w:r w:rsidRPr="00F204D5">
        <w:rPr>
          <w:sz w:val="24"/>
          <w:szCs w:val="24"/>
          <w:lang w:eastAsia="ru-RU"/>
        </w:rPr>
        <w:t>Проектно-рентабельный период разработки – 2024- 2069 годы.</w:t>
      </w:r>
    </w:p>
    <w:p w:rsidR="002B2CDD" w:rsidRPr="00F204D5" w:rsidRDefault="002B2CDD" w:rsidP="00F204D5">
      <w:pPr>
        <w:spacing w:line="360" w:lineRule="auto"/>
        <w:ind w:left="567" w:right="382"/>
        <w:jc w:val="both"/>
        <w:rPr>
          <w:sz w:val="24"/>
          <w:szCs w:val="24"/>
          <w:lang w:eastAsia="ru-RU"/>
        </w:rPr>
      </w:pPr>
      <w:r w:rsidRPr="00F204D5">
        <w:rPr>
          <w:sz w:val="24"/>
          <w:szCs w:val="24"/>
          <w:lang w:eastAsia="ru-RU"/>
        </w:rPr>
        <w:t>Накопленная добыча нефти за проектно-рентабельный период – 1674,7 тыс.т.</w:t>
      </w:r>
    </w:p>
    <w:p w:rsidR="002B2CDD" w:rsidRPr="00F204D5" w:rsidRDefault="002B2CDD" w:rsidP="00F204D5">
      <w:pPr>
        <w:spacing w:line="360" w:lineRule="auto"/>
        <w:ind w:left="567" w:right="382"/>
        <w:jc w:val="both"/>
        <w:rPr>
          <w:sz w:val="24"/>
          <w:szCs w:val="24"/>
          <w:lang w:eastAsia="ru-RU"/>
        </w:rPr>
      </w:pPr>
      <w:r w:rsidRPr="00F204D5">
        <w:rPr>
          <w:sz w:val="24"/>
          <w:szCs w:val="24"/>
          <w:lang w:eastAsia="ru-RU"/>
        </w:rPr>
        <w:t>Накопленная добыча нефти с начала разработки – 7038,2 тыс.т.</w:t>
      </w:r>
    </w:p>
    <w:p w:rsidR="002B2CDD" w:rsidRPr="00F204D5" w:rsidRDefault="002B2CDD" w:rsidP="00F204D5">
      <w:pPr>
        <w:spacing w:line="360" w:lineRule="auto"/>
        <w:ind w:left="567" w:right="382"/>
        <w:jc w:val="both"/>
        <w:rPr>
          <w:sz w:val="24"/>
          <w:szCs w:val="24"/>
          <w:lang w:eastAsia="ru-RU"/>
        </w:rPr>
      </w:pPr>
      <w:r w:rsidRPr="00F204D5">
        <w:rPr>
          <w:sz w:val="24"/>
          <w:szCs w:val="24"/>
          <w:lang w:eastAsia="ru-RU"/>
        </w:rPr>
        <w:t>Накопленная добыча жидкости за проектно-рентабельный период – 33605,7 тыс.т.</w:t>
      </w:r>
    </w:p>
    <w:p w:rsidR="002B2CDD" w:rsidRPr="00F204D5" w:rsidRDefault="002B2CDD" w:rsidP="00F204D5">
      <w:pPr>
        <w:spacing w:line="360" w:lineRule="auto"/>
        <w:ind w:left="567" w:right="382"/>
        <w:jc w:val="both"/>
        <w:rPr>
          <w:sz w:val="24"/>
          <w:szCs w:val="24"/>
          <w:lang w:eastAsia="ru-RU"/>
        </w:rPr>
      </w:pPr>
      <w:r w:rsidRPr="00F204D5">
        <w:rPr>
          <w:sz w:val="24"/>
          <w:szCs w:val="24"/>
          <w:lang w:eastAsia="ru-RU"/>
        </w:rPr>
        <w:t>Накопленная добыча жидкости с начала разработки – 57566,3 тыс.т.</w:t>
      </w:r>
    </w:p>
    <w:p w:rsidR="002B2CDD" w:rsidRPr="00F204D5" w:rsidRDefault="002B2CDD" w:rsidP="00F204D5">
      <w:pPr>
        <w:spacing w:line="360" w:lineRule="auto"/>
        <w:ind w:left="567" w:right="382"/>
        <w:jc w:val="both"/>
        <w:rPr>
          <w:sz w:val="24"/>
          <w:szCs w:val="24"/>
          <w:lang w:eastAsia="ru-RU"/>
        </w:rPr>
      </w:pPr>
      <w:r w:rsidRPr="00F204D5">
        <w:rPr>
          <w:sz w:val="24"/>
          <w:szCs w:val="24"/>
          <w:lang w:eastAsia="ru-RU"/>
        </w:rPr>
        <w:t>Накопленная закачка воды за проектно-рентабельный период – 10045,4 тыс.м</w:t>
      </w:r>
      <w:r w:rsidRPr="00F204D5">
        <w:rPr>
          <w:sz w:val="24"/>
          <w:szCs w:val="24"/>
          <w:vertAlign w:val="superscript"/>
          <w:lang w:eastAsia="ru-RU"/>
        </w:rPr>
        <w:t>3</w:t>
      </w:r>
      <w:r w:rsidRPr="00F204D5">
        <w:rPr>
          <w:sz w:val="24"/>
          <w:szCs w:val="24"/>
          <w:lang w:eastAsia="ru-RU"/>
        </w:rPr>
        <w:t>.</w:t>
      </w:r>
    </w:p>
    <w:p w:rsidR="002B2CDD" w:rsidRPr="00F204D5" w:rsidRDefault="002B2CDD" w:rsidP="00F204D5">
      <w:pPr>
        <w:spacing w:line="360" w:lineRule="auto"/>
        <w:ind w:left="567" w:right="382"/>
        <w:jc w:val="both"/>
        <w:rPr>
          <w:sz w:val="24"/>
          <w:szCs w:val="24"/>
          <w:lang w:eastAsia="ru-RU"/>
        </w:rPr>
      </w:pPr>
      <w:r w:rsidRPr="00F204D5">
        <w:rPr>
          <w:sz w:val="24"/>
          <w:szCs w:val="24"/>
          <w:lang w:eastAsia="ru-RU"/>
        </w:rPr>
        <w:t>Накопленная закачка воды с начала разработки – 12277,6 тыс.м</w:t>
      </w:r>
      <w:r w:rsidRPr="00F204D5">
        <w:rPr>
          <w:sz w:val="24"/>
          <w:szCs w:val="24"/>
          <w:vertAlign w:val="superscript"/>
          <w:lang w:eastAsia="ru-RU"/>
        </w:rPr>
        <w:t>3</w:t>
      </w:r>
      <w:r w:rsidRPr="00F204D5">
        <w:rPr>
          <w:sz w:val="24"/>
          <w:szCs w:val="24"/>
          <w:lang w:eastAsia="ru-RU"/>
        </w:rPr>
        <w:t>.</w:t>
      </w:r>
    </w:p>
    <w:p w:rsidR="002B2CDD" w:rsidRPr="00F204D5" w:rsidRDefault="002B2CDD" w:rsidP="00F204D5">
      <w:pPr>
        <w:spacing w:line="360" w:lineRule="auto"/>
        <w:ind w:left="567" w:right="382"/>
        <w:jc w:val="both"/>
        <w:rPr>
          <w:sz w:val="24"/>
          <w:szCs w:val="24"/>
          <w:lang w:eastAsia="ru-RU"/>
        </w:rPr>
      </w:pPr>
      <w:r w:rsidRPr="00F204D5">
        <w:rPr>
          <w:sz w:val="24"/>
          <w:szCs w:val="24"/>
        </w:rPr>
        <w:t xml:space="preserve">Обводненность добываемой продукции на конец рентабельного года </w:t>
      </w:r>
      <w:r w:rsidRPr="00F204D5">
        <w:rPr>
          <w:sz w:val="24"/>
          <w:szCs w:val="24"/>
          <w:lang w:eastAsia="ru-RU"/>
        </w:rPr>
        <w:t>– 97,8 %.</w:t>
      </w:r>
    </w:p>
    <w:p w:rsidR="002B2CDD" w:rsidRPr="00F204D5" w:rsidRDefault="002B2CDD" w:rsidP="00F204D5">
      <w:pPr>
        <w:spacing w:line="360" w:lineRule="auto"/>
        <w:ind w:left="567" w:right="382"/>
        <w:jc w:val="both"/>
        <w:rPr>
          <w:sz w:val="24"/>
          <w:szCs w:val="24"/>
          <w:lang w:eastAsia="ru-RU"/>
        </w:rPr>
      </w:pPr>
      <w:r w:rsidRPr="00F204D5">
        <w:rPr>
          <w:sz w:val="24"/>
          <w:szCs w:val="24"/>
          <w:lang w:eastAsia="ru-RU"/>
        </w:rPr>
        <w:t>Рентабельный КИН – 0,445 д.ед.</w:t>
      </w:r>
    </w:p>
    <w:p w:rsidR="002B2CDD" w:rsidRPr="00F204D5" w:rsidRDefault="002B2CDD" w:rsidP="00F204D5">
      <w:pPr>
        <w:spacing w:line="360" w:lineRule="auto"/>
        <w:ind w:left="567" w:right="382"/>
        <w:jc w:val="both"/>
        <w:rPr>
          <w:sz w:val="24"/>
          <w:szCs w:val="24"/>
        </w:rPr>
      </w:pPr>
      <w:r w:rsidRPr="00F204D5">
        <w:rPr>
          <w:b/>
          <w:sz w:val="24"/>
          <w:szCs w:val="24"/>
        </w:rPr>
        <w:t xml:space="preserve">Вариант </w:t>
      </w:r>
      <w:r w:rsidRPr="00F204D5">
        <w:rPr>
          <w:b/>
          <w:sz w:val="24"/>
          <w:szCs w:val="24"/>
          <w:lang w:val="en-US"/>
        </w:rPr>
        <w:t>II</w:t>
      </w:r>
    </w:p>
    <w:p w:rsidR="002B2CDD" w:rsidRPr="00F204D5" w:rsidRDefault="002B2CDD" w:rsidP="00F204D5">
      <w:pPr>
        <w:spacing w:line="360" w:lineRule="auto"/>
        <w:ind w:left="567" w:right="382"/>
        <w:jc w:val="both"/>
        <w:rPr>
          <w:sz w:val="24"/>
          <w:szCs w:val="24"/>
          <w:lang w:eastAsia="ru-RU"/>
        </w:rPr>
      </w:pPr>
      <w:r w:rsidRPr="00F204D5">
        <w:rPr>
          <w:sz w:val="24"/>
          <w:szCs w:val="24"/>
          <w:lang w:eastAsia="ru-RU"/>
        </w:rPr>
        <w:t>Проектно-рентабельный период разработки – 2024 - 2062 годы.</w:t>
      </w:r>
    </w:p>
    <w:p w:rsidR="002B2CDD" w:rsidRPr="00F204D5" w:rsidRDefault="002B2CDD" w:rsidP="00F204D5">
      <w:pPr>
        <w:spacing w:line="360" w:lineRule="auto"/>
        <w:ind w:left="567" w:right="382"/>
        <w:jc w:val="both"/>
        <w:rPr>
          <w:sz w:val="24"/>
          <w:szCs w:val="24"/>
          <w:lang w:eastAsia="ru-RU"/>
        </w:rPr>
      </w:pPr>
      <w:r w:rsidRPr="00F204D5">
        <w:rPr>
          <w:sz w:val="24"/>
          <w:szCs w:val="24"/>
          <w:lang w:eastAsia="ru-RU"/>
        </w:rPr>
        <w:t>Накопленная добыча нефти за проектно-рентабельный период – 1648,8 тыс.т.</w:t>
      </w:r>
    </w:p>
    <w:p w:rsidR="002B2CDD" w:rsidRPr="00F204D5" w:rsidRDefault="002B2CDD" w:rsidP="00F204D5">
      <w:pPr>
        <w:spacing w:line="360" w:lineRule="auto"/>
        <w:ind w:left="567" w:right="382"/>
        <w:jc w:val="both"/>
        <w:rPr>
          <w:sz w:val="24"/>
          <w:szCs w:val="24"/>
          <w:lang w:eastAsia="ru-RU"/>
        </w:rPr>
      </w:pPr>
      <w:r w:rsidRPr="00F204D5">
        <w:rPr>
          <w:sz w:val="24"/>
          <w:szCs w:val="24"/>
          <w:lang w:eastAsia="ru-RU"/>
        </w:rPr>
        <w:t>Накопленная добыча нефти с начала разработки – 7012,4 тыс.т.</w:t>
      </w:r>
    </w:p>
    <w:p w:rsidR="002B2CDD" w:rsidRPr="00F204D5" w:rsidRDefault="002B2CDD" w:rsidP="00F204D5">
      <w:pPr>
        <w:spacing w:line="360" w:lineRule="auto"/>
        <w:ind w:left="567" w:right="382"/>
        <w:jc w:val="both"/>
        <w:rPr>
          <w:sz w:val="24"/>
          <w:szCs w:val="24"/>
          <w:lang w:eastAsia="ru-RU"/>
        </w:rPr>
      </w:pPr>
      <w:r w:rsidRPr="00F204D5">
        <w:rPr>
          <w:sz w:val="24"/>
          <w:szCs w:val="24"/>
          <w:lang w:eastAsia="ru-RU"/>
        </w:rPr>
        <w:t>Накопленная добыча жидкости за проектно-рентабельный период – 31400,9 тыс.т.</w:t>
      </w:r>
    </w:p>
    <w:p w:rsidR="002B2CDD" w:rsidRPr="00F204D5" w:rsidRDefault="002B2CDD" w:rsidP="00F204D5">
      <w:pPr>
        <w:spacing w:line="360" w:lineRule="auto"/>
        <w:ind w:left="567" w:right="382"/>
        <w:jc w:val="both"/>
        <w:rPr>
          <w:sz w:val="24"/>
          <w:szCs w:val="24"/>
          <w:lang w:eastAsia="ru-RU"/>
        </w:rPr>
      </w:pPr>
      <w:r w:rsidRPr="00F204D5">
        <w:rPr>
          <w:sz w:val="24"/>
          <w:szCs w:val="24"/>
          <w:lang w:eastAsia="ru-RU"/>
        </w:rPr>
        <w:t>Накопленная добыча жидкости с начала разработки – 55361,4 тыс.т.</w:t>
      </w:r>
    </w:p>
    <w:p w:rsidR="002B2CDD" w:rsidRPr="00F204D5" w:rsidRDefault="002B2CDD" w:rsidP="00F204D5">
      <w:pPr>
        <w:spacing w:line="360" w:lineRule="auto"/>
        <w:ind w:left="567" w:right="382"/>
        <w:jc w:val="both"/>
        <w:rPr>
          <w:sz w:val="24"/>
          <w:szCs w:val="24"/>
          <w:lang w:eastAsia="ru-RU"/>
        </w:rPr>
      </w:pPr>
      <w:r w:rsidRPr="00F204D5">
        <w:rPr>
          <w:sz w:val="24"/>
          <w:szCs w:val="24"/>
          <w:lang w:eastAsia="ru-RU"/>
        </w:rPr>
        <w:t>Накопленная закачка воды за проектно-рентабельный период –9284,3 тыс.м</w:t>
      </w:r>
      <w:r w:rsidRPr="00F204D5">
        <w:rPr>
          <w:sz w:val="24"/>
          <w:szCs w:val="24"/>
          <w:vertAlign w:val="superscript"/>
          <w:lang w:eastAsia="ru-RU"/>
        </w:rPr>
        <w:t>3</w:t>
      </w:r>
      <w:r w:rsidRPr="00F204D5">
        <w:rPr>
          <w:sz w:val="24"/>
          <w:szCs w:val="24"/>
          <w:lang w:eastAsia="ru-RU"/>
        </w:rPr>
        <w:t>.</w:t>
      </w:r>
    </w:p>
    <w:p w:rsidR="002B2CDD" w:rsidRPr="00F204D5" w:rsidRDefault="002B2CDD" w:rsidP="00F204D5">
      <w:pPr>
        <w:spacing w:line="360" w:lineRule="auto"/>
        <w:ind w:left="567" w:right="382"/>
        <w:jc w:val="both"/>
        <w:rPr>
          <w:sz w:val="24"/>
          <w:szCs w:val="24"/>
          <w:lang w:eastAsia="ru-RU"/>
        </w:rPr>
      </w:pPr>
      <w:r w:rsidRPr="00F204D5">
        <w:rPr>
          <w:sz w:val="24"/>
          <w:szCs w:val="24"/>
          <w:lang w:eastAsia="ru-RU"/>
        </w:rPr>
        <w:t>Накопленная закачка воды с начала разработки – 11516,6 тыс.м</w:t>
      </w:r>
      <w:r w:rsidRPr="00F204D5">
        <w:rPr>
          <w:sz w:val="24"/>
          <w:szCs w:val="24"/>
          <w:vertAlign w:val="superscript"/>
          <w:lang w:eastAsia="ru-RU"/>
        </w:rPr>
        <w:t>3</w:t>
      </w:r>
      <w:r w:rsidRPr="00F204D5">
        <w:rPr>
          <w:sz w:val="24"/>
          <w:szCs w:val="24"/>
          <w:lang w:eastAsia="ru-RU"/>
        </w:rPr>
        <w:t>.</w:t>
      </w:r>
    </w:p>
    <w:p w:rsidR="002B2CDD" w:rsidRPr="00F204D5" w:rsidRDefault="002B2CDD" w:rsidP="00F204D5">
      <w:pPr>
        <w:spacing w:line="360" w:lineRule="auto"/>
        <w:ind w:left="567" w:right="382"/>
        <w:jc w:val="both"/>
        <w:rPr>
          <w:sz w:val="24"/>
          <w:szCs w:val="24"/>
          <w:lang w:eastAsia="ru-RU"/>
        </w:rPr>
      </w:pPr>
      <w:r w:rsidRPr="00F204D5">
        <w:rPr>
          <w:sz w:val="24"/>
          <w:szCs w:val="24"/>
        </w:rPr>
        <w:t xml:space="preserve">Обводненность добываемой продукции на конец рентабельного года </w:t>
      </w:r>
      <w:r w:rsidRPr="00F204D5">
        <w:rPr>
          <w:sz w:val="24"/>
          <w:szCs w:val="24"/>
          <w:lang w:eastAsia="ru-RU"/>
        </w:rPr>
        <w:t>– 96,6 %.</w:t>
      </w:r>
    </w:p>
    <w:p w:rsidR="002B2CDD" w:rsidRPr="00F204D5" w:rsidRDefault="002B2CDD" w:rsidP="00F204D5">
      <w:pPr>
        <w:spacing w:line="360" w:lineRule="auto"/>
        <w:ind w:left="567" w:right="382"/>
        <w:jc w:val="both"/>
        <w:rPr>
          <w:sz w:val="24"/>
          <w:szCs w:val="24"/>
          <w:lang w:eastAsia="ru-RU"/>
        </w:rPr>
      </w:pPr>
      <w:r w:rsidRPr="00F204D5">
        <w:rPr>
          <w:sz w:val="24"/>
          <w:szCs w:val="24"/>
          <w:lang w:eastAsia="ru-RU"/>
        </w:rPr>
        <w:t>Рентабельный КИН – 0,443 д.ед.</w:t>
      </w:r>
    </w:p>
    <w:p w:rsidR="002B2CDD" w:rsidRPr="00F204D5" w:rsidRDefault="002B2CDD" w:rsidP="00F204D5">
      <w:pPr>
        <w:spacing w:line="360" w:lineRule="auto"/>
        <w:ind w:left="567" w:right="382"/>
        <w:jc w:val="both"/>
        <w:rPr>
          <w:sz w:val="24"/>
          <w:szCs w:val="24"/>
        </w:rPr>
      </w:pPr>
      <w:r w:rsidRPr="00F204D5">
        <w:rPr>
          <w:sz w:val="24"/>
          <w:szCs w:val="24"/>
        </w:rPr>
        <w:t xml:space="preserve">Основные технологические показатели разработки по вариантам и их динамика по месторождению представлены на рисунках </w:t>
      </w:r>
      <w:r w:rsidR="00F82A9B" w:rsidRPr="00F204D5">
        <w:rPr>
          <w:sz w:val="24"/>
          <w:szCs w:val="24"/>
        </w:rPr>
        <w:t>3.3</w:t>
      </w:r>
      <w:r w:rsidRPr="00F204D5">
        <w:rPr>
          <w:sz w:val="24"/>
          <w:szCs w:val="24"/>
        </w:rPr>
        <w:t>.1-</w:t>
      </w:r>
      <w:r w:rsidR="00F82A9B" w:rsidRPr="00F204D5">
        <w:rPr>
          <w:sz w:val="24"/>
          <w:szCs w:val="24"/>
        </w:rPr>
        <w:t>3.3</w:t>
      </w:r>
      <w:r w:rsidRPr="00F204D5">
        <w:rPr>
          <w:sz w:val="24"/>
          <w:szCs w:val="24"/>
        </w:rPr>
        <w:t>.2.</w:t>
      </w:r>
    </w:p>
    <w:p w:rsidR="00F82A9B" w:rsidRDefault="00F82A9B" w:rsidP="008D04EA">
      <w:pPr>
        <w:spacing w:line="360" w:lineRule="auto"/>
        <w:ind w:left="567" w:right="382"/>
        <w:jc w:val="both"/>
      </w:pPr>
    </w:p>
    <w:p w:rsidR="002B2CDD" w:rsidRDefault="002B2CDD" w:rsidP="008D04EA">
      <w:pPr>
        <w:spacing w:line="360" w:lineRule="auto"/>
        <w:ind w:left="567" w:right="382"/>
        <w:jc w:val="both"/>
      </w:pPr>
      <w:r w:rsidRPr="00A749E4">
        <w:rPr>
          <w:noProof/>
        </w:rPr>
        <w:drawing>
          <wp:inline distT="0" distB="0" distL="0" distR="0">
            <wp:extent cx="5943600" cy="3048000"/>
            <wp:effectExtent l="0" t="0" r="0" b="0"/>
            <wp:docPr id="2057846054" name="Рисунок 3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048000"/>
                    </a:xfrm>
                    <a:prstGeom prst="rect">
                      <a:avLst/>
                    </a:prstGeom>
                    <a:noFill/>
                    <a:ln>
                      <a:noFill/>
                    </a:ln>
                  </pic:spPr>
                </pic:pic>
              </a:graphicData>
            </a:graphic>
          </wp:inline>
        </w:drawing>
      </w:r>
    </w:p>
    <w:p w:rsidR="002B2CDD" w:rsidRDefault="002B2CDD" w:rsidP="008D04EA">
      <w:pPr>
        <w:pStyle w:val="af"/>
        <w:spacing w:line="360" w:lineRule="auto"/>
        <w:ind w:left="567" w:right="382"/>
        <w:jc w:val="both"/>
        <w:rPr>
          <w:highlight w:val="yellow"/>
        </w:rPr>
      </w:pPr>
      <w:bookmarkStart w:id="62" w:name="_Toc488065040"/>
      <w:bookmarkStart w:id="63" w:name="_Toc165041832"/>
      <w:r w:rsidRPr="008076EA">
        <w:t>Рис</w:t>
      </w:r>
      <w:r>
        <w:t>унок</w:t>
      </w:r>
      <w:r w:rsidRPr="008076EA">
        <w:t xml:space="preserve"> </w:t>
      </w:r>
      <w:r w:rsidR="00F82A9B">
        <w:t>3.3</w:t>
      </w:r>
      <w:r w:rsidRPr="008076EA">
        <w:t>.</w:t>
      </w:r>
      <w:r>
        <w:t>1</w:t>
      </w:r>
      <w:r w:rsidRPr="008076EA">
        <w:t xml:space="preserve"> - Динамика основных технологических показателей </w:t>
      </w:r>
      <w:r>
        <w:t>по месторождению</w:t>
      </w:r>
      <w:r w:rsidRPr="008076EA">
        <w:t xml:space="preserve"> по варианту </w:t>
      </w:r>
      <w:r>
        <w:t>1</w:t>
      </w:r>
      <w:bookmarkEnd w:id="62"/>
      <w:bookmarkEnd w:id="63"/>
    </w:p>
    <w:p w:rsidR="002B2CDD" w:rsidRPr="008D04EA" w:rsidRDefault="002B2CDD" w:rsidP="008D04EA">
      <w:pPr>
        <w:spacing w:line="360" w:lineRule="auto"/>
        <w:ind w:left="567" w:right="382"/>
        <w:jc w:val="both"/>
        <w:rPr>
          <w:highlight w:val="yellow"/>
        </w:rPr>
      </w:pPr>
      <w:r w:rsidRPr="00A749E4">
        <w:rPr>
          <w:noProof/>
        </w:rPr>
        <w:drawing>
          <wp:inline distT="0" distB="0" distL="0" distR="0">
            <wp:extent cx="5943600" cy="2990850"/>
            <wp:effectExtent l="0" t="0" r="0" b="0"/>
            <wp:docPr id="1133941821" name="Рисунок 3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2990850"/>
                    </a:xfrm>
                    <a:prstGeom prst="rect">
                      <a:avLst/>
                    </a:prstGeom>
                    <a:noFill/>
                    <a:ln>
                      <a:noFill/>
                    </a:ln>
                  </pic:spPr>
                </pic:pic>
              </a:graphicData>
            </a:graphic>
          </wp:inline>
        </w:drawing>
      </w:r>
    </w:p>
    <w:p w:rsidR="002B2CDD" w:rsidRDefault="002B2CDD" w:rsidP="008D04EA">
      <w:pPr>
        <w:pStyle w:val="af"/>
        <w:spacing w:line="360" w:lineRule="auto"/>
        <w:ind w:left="567" w:right="382"/>
        <w:jc w:val="both"/>
        <w:rPr>
          <w:highlight w:val="yellow"/>
        </w:rPr>
      </w:pPr>
      <w:bookmarkStart w:id="64" w:name="_Toc165041833"/>
      <w:r w:rsidRPr="008076EA">
        <w:t>Рис</w:t>
      </w:r>
      <w:r>
        <w:t>унок</w:t>
      </w:r>
      <w:r w:rsidRPr="008076EA">
        <w:t xml:space="preserve"> </w:t>
      </w:r>
      <w:r w:rsidR="00F82A9B">
        <w:t>3.3</w:t>
      </w:r>
      <w:r w:rsidRPr="008076EA">
        <w:t>.</w:t>
      </w:r>
      <w:r>
        <w:t>2</w:t>
      </w:r>
      <w:r w:rsidRPr="008076EA">
        <w:t xml:space="preserve"> - Динамика основных технологических показателей </w:t>
      </w:r>
      <w:r>
        <w:t>по месторождению</w:t>
      </w:r>
      <w:r w:rsidRPr="008076EA">
        <w:t xml:space="preserve"> по варианту </w:t>
      </w:r>
      <w:r>
        <w:t>2</w:t>
      </w:r>
      <w:bookmarkEnd w:id="64"/>
    </w:p>
    <w:p w:rsidR="002B2CDD" w:rsidRPr="008D04EA" w:rsidRDefault="002B2CDD" w:rsidP="008D04EA">
      <w:pPr>
        <w:spacing w:line="360" w:lineRule="auto"/>
        <w:ind w:left="567" w:right="382"/>
        <w:jc w:val="both"/>
        <w:rPr>
          <w:sz w:val="16"/>
          <w:szCs w:val="14"/>
          <w:highlight w:val="yellow"/>
        </w:rPr>
      </w:pPr>
    </w:p>
    <w:p w:rsidR="002B2CDD" w:rsidRPr="00F204D5" w:rsidRDefault="002B2CDD" w:rsidP="008D04EA">
      <w:pPr>
        <w:spacing w:line="360" w:lineRule="auto"/>
        <w:ind w:left="567" w:right="382"/>
        <w:jc w:val="both"/>
        <w:rPr>
          <w:sz w:val="24"/>
          <w:szCs w:val="24"/>
        </w:rPr>
      </w:pPr>
      <w:r w:rsidRPr="00F204D5">
        <w:rPr>
          <w:sz w:val="24"/>
          <w:szCs w:val="24"/>
        </w:rPr>
        <w:t xml:space="preserve">Таким образом, в целом по месторождению полученные прогнозные технологические показатели разработки эксплуатационных объектов дают возможность выработать извлекаемые запасы по варианту разработки </w:t>
      </w:r>
      <w:r w:rsidRPr="00F204D5">
        <w:rPr>
          <w:sz w:val="24"/>
          <w:szCs w:val="24"/>
          <w:lang w:val="en-US"/>
        </w:rPr>
        <w:t>I</w:t>
      </w:r>
      <w:r w:rsidRPr="00F204D5">
        <w:rPr>
          <w:sz w:val="24"/>
          <w:szCs w:val="24"/>
        </w:rPr>
        <w:t xml:space="preserve">, как по самому рациональному варианту разработки. Основные технологические показатели и характеристика фонда скважин по месторождению в целом и объектам разработки по рекомендуемому варианту приведены в таблицах </w:t>
      </w:r>
      <w:r w:rsidR="009D397C" w:rsidRPr="00F204D5">
        <w:rPr>
          <w:sz w:val="24"/>
          <w:szCs w:val="24"/>
        </w:rPr>
        <w:t>3</w:t>
      </w:r>
      <w:r w:rsidRPr="00F204D5">
        <w:rPr>
          <w:sz w:val="24"/>
          <w:szCs w:val="24"/>
        </w:rPr>
        <w:t>.</w:t>
      </w:r>
      <w:r w:rsidR="009D397C" w:rsidRPr="00F204D5">
        <w:rPr>
          <w:sz w:val="24"/>
          <w:szCs w:val="24"/>
        </w:rPr>
        <w:t>3</w:t>
      </w:r>
      <w:r w:rsidRPr="00F204D5">
        <w:rPr>
          <w:sz w:val="24"/>
          <w:szCs w:val="24"/>
        </w:rPr>
        <w:t>.1-</w:t>
      </w:r>
      <w:r w:rsidR="009D397C" w:rsidRPr="00F204D5">
        <w:rPr>
          <w:sz w:val="24"/>
          <w:szCs w:val="24"/>
        </w:rPr>
        <w:t>3.3.2</w:t>
      </w:r>
      <w:r w:rsidRPr="00F204D5">
        <w:rPr>
          <w:sz w:val="24"/>
          <w:szCs w:val="24"/>
        </w:rPr>
        <w:t>.</w:t>
      </w:r>
    </w:p>
    <w:p w:rsidR="002C6E9D" w:rsidRDefault="002C6E9D">
      <w:pPr>
        <w:spacing w:line="276" w:lineRule="auto"/>
        <w:sectPr w:rsidR="002C6E9D" w:rsidSect="008D04EA">
          <w:headerReference w:type="default" r:id="rId24"/>
          <w:pgSz w:w="11910" w:h="16850"/>
          <w:pgMar w:top="1000" w:right="440" w:bottom="980" w:left="740" w:header="631" w:footer="207" w:gutter="0"/>
          <w:cols w:space="720"/>
        </w:sectPr>
      </w:pPr>
    </w:p>
    <w:p w:rsidR="00637746" w:rsidRPr="009811A5" w:rsidRDefault="00BD15B1" w:rsidP="00637746">
      <w:pPr>
        <w:pStyle w:val="af4"/>
      </w:pPr>
      <w:bookmarkStart w:id="65" w:name="_bookmark21"/>
      <w:bookmarkEnd w:id="65"/>
      <w:r>
        <w:lastRenderedPageBreak/>
        <w:t>Таблица</w:t>
      </w:r>
      <w:r>
        <w:rPr>
          <w:spacing w:val="-6"/>
        </w:rPr>
        <w:t xml:space="preserve"> </w:t>
      </w:r>
      <w:r>
        <w:t>3.</w:t>
      </w:r>
      <w:r w:rsidR="00C46887">
        <w:t>3.</w:t>
      </w:r>
      <w:r>
        <w:t>1</w:t>
      </w:r>
      <w:r>
        <w:rPr>
          <w:spacing w:val="-6"/>
        </w:rPr>
        <w:t xml:space="preserve"> </w:t>
      </w:r>
      <w:r>
        <w:t>–</w:t>
      </w:r>
      <w:r>
        <w:rPr>
          <w:spacing w:val="-7"/>
        </w:rPr>
        <w:t xml:space="preserve"> </w:t>
      </w:r>
      <w:r w:rsidR="00637746" w:rsidRPr="0053697E">
        <w:t xml:space="preserve">Характеристика основных показателей разработки по отбору нефти и жидкости. Вариант </w:t>
      </w:r>
      <w:r w:rsidR="00637746">
        <w:t>1</w:t>
      </w:r>
      <w:r w:rsidR="00637746" w:rsidRPr="0053697E">
        <w:t xml:space="preserve">. Месторождение </w:t>
      </w:r>
      <w:r w:rsidR="00637746">
        <w:t>Ащисай</w:t>
      </w:r>
      <w:r w:rsidR="00637746" w:rsidRPr="0053697E">
        <w:t>.</w:t>
      </w:r>
    </w:p>
    <w:tbl>
      <w:tblPr>
        <w:tblW w:w="5000" w:type="pct"/>
        <w:tblCellMar>
          <w:left w:w="0" w:type="dxa"/>
          <w:right w:w="0" w:type="dxa"/>
        </w:tblCellMar>
        <w:tblLook w:val="04A0" w:firstRow="1" w:lastRow="0" w:firstColumn="1" w:lastColumn="0" w:noHBand="0" w:noVBand="1"/>
      </w:tblPr>
      <w:tblGrid>
        <w:gridCol w:w="589"/>
        <w:gridCol w:w="985"/>
        <w:gridCol w:w="1109"/>
        <w:gridCol w:w="829"/>
        <w:gridCol w:w="6"/>
        <w:gridCol w:w="1362"/>
        <w:gridCol w:w="6"/>
        <w:gridCol w:w="1006"/>
        <w:gridCol w:w="6"/>
        <w:gridCol w:w="1094"/>
        <w:gridCol w:w="6"/>
        <w:gridCol w:w="773"/>
        <w:gridCol w:w="8"/>
        <w:gridCol w:w="1172"/>
        <w:gridCol w:w="6"/>
        <w:gridCol w:w="1284"/>
        <w:gridCol w:w="6"/>
        <w:gridCol w:w="1006"/>
        <w:gridCol w:w="6"/>
        <w:gridCol w:w="960"/>
        <w:gridCol w:w="6"/>
        <w:gridCol w:w="1190"/>
        <w:gridCol w:w="6"/>
        <w:gridCol w:w="1140"/>
        <w:gridCol w:w="6"/>
        <w:gridCol w:w="1013"/>
      </w:tblGrid>
      <w:tr w:rsidR="00637746" w:rsidRPr="00BB452F" w:rsidTr="00637746">
        <w:trPr>
          <w:trHeight w:val="20"/>
        </w:trPr>
        <w:tc>
          <w:tcPr>
            <w:tcW w:w="189" w:type="pct"/>
            <w:vMerge w:val="restart"/>
            <w:tcBorders>
              <w:top w:val="single" w:sz="4" w:space="0" w:color="auto"/>
              <w:left w:val="single" w:sz="4" w:space="0" w:color="auto"/>
              <w:bottom w:val="single" w:sz="4" w:space="0" w:color="auto"/>
              <w:right w:val="single" w:sz="4" w:space="0" w:color="auto"/>
            </w:tcBorders>
            <w:shd w:val="clear" w:color="auto" w:fill="auto"/>
            <w:textDirection w:val="tbLrV"/>
            <w:vAlign w:val="center"/>
            <w:hideMark/>
          </w:tcPr>
          <w:p w:rsidR="00637746" w:rsidRPr="00BB452F" w:rsidRDefault="00637746" w:rsidP="00BD15B1">
            <w:pPr>
              <w:jc w:val="center"/>
              <w:rPr>
                <w:b/>
                <w:bCs/>
                <w:sz w:val="20"/>
                <w:szCs w:val="20"/>
                <w:lang w:eastAsia="ru-RU"/>
              </w:rPr>
            </w:pPr>
            <w:r w:rsidRPr="00BB452F">
              <w:rPr>
                <w:b/>
                <w:bCs/>
                <w:sz w:val="20"/>
                <w:szCs w:val="20"/>
                <w:lang w:eastAsia="ru-RU"/>
              </w:rPr>
              <w:t>Годы</w:t>
            </w:r>
          </w:p>
        </w:tc>
        <w:tc>
          <w:tcPr>
            <w:tcW w:w="3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Добыча нефти, тыс. т</w:t>
            </w:r>
          </w:p>
        </w:tc>
        <w:tc>
          <w:tcPr>
            <w:tcW w:w="624" w:type="pct"/>
            <w:gridSpan w:val="3"/>
            <w:tcBorders>
              <w:top w:val="single" w:sz="4" w:space="0" w:color="auto"/>
              <w:left w:val="nil"/>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Темп отбора от извлекаемых запасов, %</w:t>
            </w:r>
          </w:p>
        </w:tc>
        <w:tc>
          <w:tcPr>
            <w:tcW w:w="439" w:type="pct"/>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Накопленная добыча нефти, тыс.т</w:t>
            </w:r>
          </w:p>
        </w:tc>
        <w:tc>
          <w:tcPr>
            <w:tcW w:w="32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 xml:space="preserve">Отбор от извлекае-мых  </w:t>
            </w:r>
          </w:p>
        </w:tc>
        <w:tc>
          <w:tcPr>
            <w:tcW w:w="353"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Коэф. нефтеотд, д.ед</w:t>
            </w:r>
          </w:p>
        </w:tc>
        <w:tc>
          <w:tcPr>
            <w:tcW w:w="628" w:type="pct"/>
            <w:gridSpan w:val="4"/>
            <w:tcBorders>
              <w:top w:val="single" w:sz="4" w:space="0" w:color="auto"/>
              <w:left w:val="nil"/>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Годовая добыча жидкости, тыс.т</w:t>
            </w:r>
          </w:p>
        </w:tc>
        <w:tc>
          <w:tcPr>
            <w:tcW w:w="739" w:type="pct"/>
            <w:gridSpan w:val="4"/>
            <w:tcBorders>
              <w:top w:val="single" w:sz="4" w:space="0" w:color="auto"/>
              <w:left w:val="nil"/>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Накопленная добыча жидкости, тыс.т</w:t>
            </w:r>
          </w:p>
        </w:tc>
        <w:tc>
          <w:tcPr>
            <w:tcW w:w="310"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Обвод. продук-ции, %</w:t>
            </w:r>
          </w:p>
        </w:tc>
        <w:tc>
          <w:tcPr>
            <w:tcW w:w="752" w:type="pct"/>
            <w:gridSpan w:val="4"/>
            <w:tcBorders>
              <w:top w:val="single" w:sz="4" w:space="0" w:color="auto"/>
              <w:left w:val="nil"/>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Закачка рабочих агентов</w:t>
            </w:r>
          </w:p>
        </w:tc>
        <w:tc>
          <w:tcPr>
            <w:tcW w:w="3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Компен-сация отбор. закач- кой, %</w:t>
            </w:r>
          </w:p>
        </w:tc>
      </w:tr>
      <w:tr w:rsidR="00637746" w:rsidRPr="00BB452F" w:rsidTr="00637746">
        <w:trPr>
          <w:trHeight w:val="20"/>
        </w:trPr>
        <w:tc>
          <w:tcPr>
            <w:tcW w:w="1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7746" w:rsidRPr="00BB452F" w:rsidRDefault="00637746" w:rsidP="00BD15B1">
            <w:pPr>
              <w:rPr>
                <w:b/>
                <w:bCs/>
                <w:sz w:val="20"/>
                <w:szCs w:val="20"/>
                <w:lang w:eastAsia="ru-RU"/>
              </w:rPr>
            </w:pPr>
          </w:p>
        </w:tc>
        <w:tc>
          <w:tcPr>
            <w:tcW w:w="31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7746" w:rsidRPr="00BB452F" w:rsidRDefault="00637746" w:rsidP="00BD15B1">
            <w:pPr>
              <w:rPr>
                <w:b/>
                <w:bCs/>
                <w:sz w:val="20"/>
                <w:szCs w:val="20"/>
                <w:lang w:eastAsia="ru-RU"/>
              </w:rPr>
            </w:pPr>
          </w:p>
        </w:tc>
        <w:tc>
          <w:tcPr>
            <w:tcW w:w="356" w:type="pct"/>
            <w:tcBorders>
              <w:top w:val="nil"/>
              <w:left w:val="nil"/>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Началь-ных</w:t>
            </w:r>
          </w:p>
        </w:tc>
        <w:tc>
          <w:tcPr>
            <w:tcW w:w="268" w:type="pct"/>
            <w:gridSpan w:val="2"/>
            <w:tcBorders>
              <w:top w:val="nil"/>
              <w:left w:val="nil"/>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Теку-щих</w:t>
            </w:r>
          </w:p>
        </w:tc>
        <w:tc>
          <w:tcPr>
            <w:tcW w:w="439" w:type="pct"/>
            <w:gridSpan w:val="2"/>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37746" w:rsidRPr="00BB452F" w:rsidRDefault="00637746" w:rsidP="00BD15B1">
            <w:pPr>
              <w:rPr>
                <w:b/>
                <w:bCs/>
                <w:sz w:val="20"/>
                <w:szCs w:val="20"/>
                <w:lang w:eastAsia="ru-RU"/>
              </w:rPr>
            </w:pPr>
          </w:p>
        </w:tc>
        <w:tc>
          <w:tcPr>
            <w:tcW w:w="325"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7746" w:rsidRPr="00BB452F" w:rsidRDefault="00637746" w:rsidP="00BD15B1">
            <w:pPr>
              <w:rPr>
                <w:b/>
                <w:bCs/>
                <w:sz w:val="20"/>
                <w:szCs w:val="20"/>
                <w:lang w:eastAsia="ru-RU"/>
              </w:rPr>
            </w:pPr>
          </w:p>
        </w:tc>
        <w:tc>
          <w:tcPr>
            <w:tcW w:w="353"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7746" w:rsidRPr="00BB452F" w:rsidRDefault="00637746" w:rsidP="00BD15B1">
            <w:pPr>
              <w:rPr>
                <w:b/>
                <w:bCs/>
                <w:sz w:val="20"/>
                <w:szCs w:val="20"/>
                <w:lang w:eastAsia="ru-RU"/>
              </w:rPr>
            </w:pPr>
          </w:p>
        </w:tc>
        <w:tc>
          <w:tcPr>
            <w:tcW w:w="250" w:type="pct"/>
            <w:gridSpan w:val="2"/>
            <w:tcBorders>
              <w:top w:val="nil"/>
              <w:left w:val="nil"/>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Всего</w:t>
            </w:r>
          </w:p>
        </w:tc>
        <w:tc>
          <w:tcPr>
            <w:tcW w:w="378" w:type="pct"/>
            <w:gridSpan w:val="2"/>
            <w:tcBorders>
              <w:top w:val="nil"/>
              <w:left w:val="nil"/>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В т.ч. механиз. способом</w:t>
            </w:r>
          </w:p>
        </w:tc>
        <w:tc>
          <w:tcPr>
            <w:tcW w:w="414" w:type="pct"/>
            <w:gridSpan w:val="2"/>
            <w:tcBorders>
              <w:top w:val="nil"/>
              <w:left w:val="nil"/>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Всего</w:t>
            </w:r>
          </w:p>
        </w:tc>
        <w:tc>
          <w:tcPr>
            <w:tcW w:w="325" w:type="pct"/>
            <w:gridSpan w:val="2"/>
            <w:tcBorders>
              <w:top w:val="nil"/>
              <w:left w:val="nil"/>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В т.ч. механиз. способом</w:t>
            </w:r>
          </w:p>
        </w:tc>
        <w:tc>
          <w:tcPr>
            <w:tcW w:w="310"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7746" w:rsidRPr="00BB452F" w:rsidRDefault="00637746" w:rsidP="00BD15B1">
            <w:pPr>
              <w:rPr>
                <w:b/>
                <w:bCs/>
                <w:sz w:val="20"/>
                <w:szCs w:val="20"/>
                <w:lang w:eastAsia="ru-RU"/>
              </w:rPr>
            </w:pPr>
          </w:p>
        </w:tc>
        <w:tc>
          <w:tcPr>
            <w:tcW w:w="384" w:type="pct"/>
            <w:gridSpan w:val="2"/>
            <w:tcBorders>
              <w:top w:val="nil"/>
              <w:left w:val="nil"/>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Годовая закачка воды, тыс.м</w:t>
            </w:r>
            <w:r w:rsidRPr="00BB452F">
              <w:rPr>
                <w:b/>
                <w:bCs/>
                <w:sz w:val="20"/>
                <w:szCs w:val="20"/>
                <w:vertAlign w:val="superscript"/>
                <w:lang w:eastAsia="ru-RU"/>
              </w:rPr>
              <w:t>3</w:t>
            </w:r>
          </w:p>
        </w:tc>
        <w:tc>
          <w:tcPr>
            <w:tcW w:w="368" w:type="pct"/>
            <w:gridSpan w:val="2"/>
            <w:tcBorders>
              <w:top w:val="nil"/>
              <w:left w:val="nil"/>
              <w:bottom w:val="single" w:sz="4" w:space="0" w:color="auto"/>
              <w:right w:val="single" w:sz="4" w:space="0" w:color="auto"/>
            </w:tcBorders>
            <w:shd w:val="clear" w:color="auto" w:fill="auto"/>
            <w:vAlign w:val="center"/>
            <w:hideMark/>
          </w:tcPr>
          <w:p w:rsidR="00637746" w:rsidRPr="00BB452F" w:rsidRDefault="00637746" w:rsidP="00BD15B1">
            <w:pPr>
              <w:jc w:val="center"/>
              <w:rPr>
                <w:b/>
                <w:bCs/>
                <w:sz w:val="20"/>
                <w:szCs w:val="20"/>
                <w:lang w:eastAsia="ru-RU"/>
              </w:rPr>
            </w:pPr>
            <w:r w:rsidRPr="00BB452F">
              <w:rPr>
                <w:b/>
                <w:bCs/>
                <w:sz w:val="20"/>
                <w:szCs w:val="20"/>
                <w:lang w:eastAsia="ru-RU"/>
              </w:rPr>
              <w:t>Накоп-ленная закачка воды, тыс.м</w:t>
            </w:r>
            <w:r w:rsidRPr="00BB452F">
              <w:rPr>
                <w:b/>
                <w:bCs/>
                <w:sz w:val="20"/>
                <w:szCs w:val="20"/>
                <w:vertAlign w:val="superscript"/>
                <w:lang w:eastAsia="ru-RU"/>
              </w:rPr>
              <w:t>3</w:t>
            </w:r>
          </w:p>
        </w:tc>
        <w:tc>
          <w:tcPr>
            <w:tcW w:w="32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7746" w:rsidRPr="00BB452F" w:rsidRDefault="00637746" w:rsidP="00BD15B1">
            <w:pPr>
              <w:rPr>
                <w:sz w:val="20"/>
                <w:szCs w:val="20"/>
                <w:lang w:eastAsia="ru-RU"/>
              </w:rPr>
            </w:pP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b/>
                <w:bCs/>
                <w:sz w:val="20"/>
                <w:szCs w:val="20"/>
                <w:lang w:eastAsia="ru-RU"/>
              </w:rPr>
            </w:pPr>
            <w:r w:rsidRPr="00BB452F">
              <w:rPr>
                <w:b/>
                <w:bCs/>
                <w:sz w:val="20"/>
                <w:szCs w:val="20"/>
                <w:lang w:eastAsia="ru-RU"/>
              </w:rPr>
              <w:t xml:space="preserve">1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b/>
                <w:bCs/>
                <w:sz w:val="20"/>
                <w:szCs w:val="20"/>
                <w:lang w:eastAsia="ru-RU"/>
              </w:rPr>
            </w:pPr>
            <w:r w:rsidRPr="00BB452F">
              <w:rPr>
                <w:b/>
                <w:bCs/>
                <w:sz w:val="20"/>
                <w:szCs w:val="20"/>
                <w:lang w:eastAsia="ru-RU"/>
              </w:rPr>
              <w:t>2</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b/>
                <w:bCs/>
                <w:sz w:val="20"/>
                <w:szCs w:val="20"/>
                <w:lang w:eastAsia="ru-RU"/>
              </w:rPr>
            </w:pPr>
            <w:r w:rsidRPr="00BB452F">
              <w:rPr>
                <w:b/>
                <w:bCs/>
                <w:sz w:val="20"/>
                <w:szCs w:val="20"/>
                <w:lang w:eastAsia="ru-RU"/>
              </w:rPr>
              <w:t>3</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b/>
                <w:bCs/>
                <w:sz w:val="20"/>
                <w:szCs w:val="20"/>
                <w:lang w:eastAsia="ru-RU"/>
              </w:rPr>
            </w:pPr>
            <w:r w:rsidRPr="00BB452F">
              <w:rPr>
                <w:b/>
                <w:bCs/>
                <w:sz w:val="20"/>
                <w:szCs w:val="20"/>
                <w:lang w:eastAsia="ru-RU"/>
              </w:rPr>
              <w:t>4</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b/>
                <w:bCs/>
                <w:sz w:val="20"/>
                <w:szCs w:val="20"/>
                <w:lang w:eastAsia="ru-RU"/>
              </w:rPr>
            </w:pPr>
            <w:r w:rsidRPr="00BB452F">
              <w:rPr>
                <w:b/>
                <w:bCs/>
                <w:sz w:val="20"/>
                <w:szCs w:val="20"/>
                <w:lang w:eastAsia="ru-RU"/>
              </w:rPr>
              <w:t>5</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b/>
                <w:bCs/>
                <w:sz w:val="20"/>
                <w:szCs w:val="20"/>
                <w:lang w:eastAsia="ru-RU"/>
              </w:rPr>
            </w:pPr>
            <w:r w:rsidRPr="00BB452F">
              <w:rPr>
                <w:b/>
                <w:bCs/>
                <w:sz w:val="20"/>
                <w:szCs w:val="20"/>
                <w:lang w:eastAsia="ru-RU"/>
              </w:rPr>
              <w:t>6</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b/>
                <w:bCs/>
                <w:sz w:val="20"/>
                <w:szCs w:val="20"/>
                <w:lang w:eastAsia="ru-RU"/>
              </w:rPr>
            </w:pPr>
            <w:r w:rsidRPr="00BB452F">
              <w:rPr>
                <w:b/>
                <w:bCs/>
                <w:sz w:val="20"/>
                <w:szCs w:val="20"/>
                <w:lang w:eastAsia="ru-RU"/>
              </w:rPr>
              <w:t>7</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b/>
                <w:bCs/>
                <w:sz w:val="20"/>
                <w:szCs w:val="20"/>
                <w:lang w:eastAsia="ru-RU"/>
              </w:rPr>
            </w:pPr>
            <w:r w:rsidRPr="00BB452F">
              <w:rPr>
                <w:b/>
                <w:bCs/>
                <w:sz w:val="20"/>
                <w:szCs w:val="20"/>
                <w:lang w:eastAsia="ru-RU"/>
              </w:rPr>
              <w:t>8</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b/>
                <w:bCs/>
                <w:sz w:val="20"/>
                <w:szCs w:val="20"/>
                <w:lang w:eastAsia="ru-RU"/>
              </w:rPr>
            </w:pPr>
            <w:r w:rsidRPr="00BB452F">
              <w:rPr>
                <w:b/>
                <w:bCs/>
                <w:sz w:val="20"/>
                <w:szCs w:val="20"/>
                <w:lang w:eastAsia="ru-RU"/>
              </w:rPr>
              <w:t>9</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b/>
                <w:bCs/>
                <w:sz w:val="20"/>
                <w:szCs w:val="20"/>
                <w:lang w:eastAsia="ru-RU"/>
              </w:rPr>
            </w:pPr>
            <w:r w:rsidRPr="00BB452F">
              <w:rPr>
                <w:b/>
                <w:bCs/>
                <w:sz w:val="20"/>
                <w:szCs w:val="20"/>
                <w:lang w:eastAsia="ru-RU"/>
              </w:rPr>
              <w:t>10</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b/>
                <w:bCs/>
                <w:sz w:val="20"/>
                <w:szCs w:val="20"/>
                <w:lang w:eastAsia="ru-RU"/>
              </w:rPr>
            </w:pPr>
            <w:r w:rsidRPr="00BB452F">
              <w:rPr>
                <w:b/>
                <w:bCs/>
                <w:sz w:val="20"/>
                <w:szCs w:val="20"/>
                <w:lang w:eastAsia="ru-RU"/>
              </w:rPr>
              <w:t>11</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b/>
                <w:bCs/>
                <w:sz w:val="20"/>
                <w:szCs w:val="20"/>
                <w:lang w:eastAsia="ru-RU"/>
              </w:rPr>
            </w:pPr>
            <w:r w:rsidRPr="00BB452F">
              <w:rPr>
                <w:b/>
                <w:bCs/>
                <w:sz w:val="20"/>
                <w:szCs w:val="20"/>
                <w:lang w:eastAsia="ru-RU"/>
              </w:rPr>
              <w:t>12</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b/>
                <w:bCs/>
                <w:sz w:val="20"/>
                <w:szCs w:val="20"/>
                <w:lang w:eastAsia="ru-RU"/>
              </w:rPr>
            </w:pPr>
            <w:r w:rsidRPr="00BB452F">
              <w:rPr>
                <w:b/>
                <w:bCs/>
                <w:sz w:val="20"/>
                <w:szCs w:val="20"/>
                <w:lang w:eastAsia="ru-RU"/>
              </w:rPr>
              <w:t>13</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b/>
                <w:bCs/>
                <w:sz w:val="20"/>
                <w:szCs w:val="20"/>
                <w:lang w:eastAsia="ru-RU"/>
              </w:rPr>
            </w:pPr>
            <w:r w:rsidRPr="00BB452F">
              <w:rPr>
                <w:b/>
                <w:bCs/>
                <w:sz w:val="20"/>
                <w:szCs w:val="20"/>
                <w:lang w:eastAsia="ru-RU"/>
              </w:rPr>
              <w:t>14</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b/>
                <w:bCs/>
                <w:sz w:val="20"/>
                <w:szCs w:val="20"/>
                <w:lang w:eastAsia="ru-RU"/>
              </w:rPr>
            </w:pPr>
            <w:r w:rsidRPr="00BB452F">
              <w:rPr>
                <w:b/>
                <w:bCs/>
                <w:sz w:val="20"/>
                <w:szCs w:val="20"/>
                <w:lang w:eastAsia="ru-RU"/>
              </w:rPr>
              <w:t>15</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2024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086DF6">
              <w:rPr>
                <w:sz w:val="20"/>
                <w:szCs w:val="20"/>
                <w:lang w:eastAsia="ru-RU"/>
              </w:rPr>
              <w:t>117,8</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1,7</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7,0</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5481,4</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77,9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0,346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1812,0</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1811,2</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25772,5</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24300,5</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93,5</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558,3</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2790,6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31,6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2025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104,7</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1,5</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6,7</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5586,1</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79,4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0,353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1689,6</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1688,7</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27462,1</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25989,2</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93,8</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537,3</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3327,9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32,7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2026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95,5</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1,4</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6,6</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5681,6</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80,7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0,359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1598,2</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1598,2</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29060,3</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27587,4</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94,0</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519,7</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3847,6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33,4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2027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86,8</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1,2</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6,4</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5768,4</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82,0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0,365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1443,9</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1443,9</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30504,2</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29031,3</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94,0</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464,0</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4311,7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33,0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2028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78,8</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1,1</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6,2</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5847,3</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83,1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0,369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1336,5</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1336,5</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31840,7</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30367,9</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94,1</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426,8</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4738,4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32,8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2029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68,3</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5,7</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5915,6</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84,1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0,374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1145,8</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1145,8</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32986,5</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31513,6</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94,0</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396,1</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5134,6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35,5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2030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64,1</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0,9</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5,7</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5979,8</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85,0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0,378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1103,2</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1103,2</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34089,7</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32616,8</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94,2</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369,3</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5503,9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34,4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2031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60,8</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0,9</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5,7</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6040,5</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85,8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0,382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1069,3</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1069,3</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35159,0</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33686,1</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94,3</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346,5</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5850,4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33,3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2032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57,8</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0,8</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5,8</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6098,4</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86,6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0,385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1043,1</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1043,1</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36202,2</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34729,3</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94,5</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327,1</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6177,4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32,3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2033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55,1</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0,8</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5,9</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6153,5</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87,4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0,389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1007,4</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1007,4</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37209,6</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35736,7</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94,5</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310,5</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6487,9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31,7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2034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52,8</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0,7</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6,0</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6206,2</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88,2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0,392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988,5</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988,5</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38198,1</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36725,2</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94,7</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296,4</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6784,3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30,9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2035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50,7</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0,7</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6,1</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6257,0</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88,9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0,395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974,4</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974,4</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39172,5</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37699,6</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94,8</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284,3</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7068,6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30,0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2036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48,9</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0,7</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6,3</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6305,9</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89,6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0,398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964,6</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964,6</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40137,1</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38664,2</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94,9</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273,9</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7342,5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29,3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2037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47,2</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0,7</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6,4</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6353,1</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90,3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0,401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958,4</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958,4</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41095,5</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39622,7</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95,1</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265,0</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7607,5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28,5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2038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45,5</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0,6</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6,6</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6398,6</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90,9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0,404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943,8</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943,8</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42039,3</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40566,4</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95,2</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257,4</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7864,9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28,1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2039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43,9</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0,6</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6,9</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6442,5</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91,5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0,407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931,5</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931,5</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42970,8</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41498,0</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95,2</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250,8</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8115,7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27,8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2040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41,6</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0,6</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7,0</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6484,1</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92,1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0,410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859,4</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859,4</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43830,2</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42357,3</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95,2</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219,4</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8335,1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26,3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2041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38,8</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0,6</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7,0</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6522,9</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92,7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0,412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805,4</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805,4</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44635,6</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43162,7</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95,2</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218,7</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8553,7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28,0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2042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37,8</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0,5</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7,3</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6560,7</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93,2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0,415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798,9</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798,9</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45434,5</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43961,6</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95,3</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217,7</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8771,4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28,1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2043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36,8</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0,5</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7,7</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6597,5</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93,7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0,417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791,7</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791,7</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46226,2</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44753,3</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95,4</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216,8</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8988,2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28,2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2044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35,5</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0,5</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8,1</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6633,0</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94,2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0,419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784,8</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784,8</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47011,0</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45538,2</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95,5</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215,9</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9204,1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28,4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2045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34,2</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0,5</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8,4</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6667,2</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94,7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0,421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778,2</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778,2</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47789,3</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46316,4</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95,6</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215,0</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9419,0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28,5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2046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33,0</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0,5</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8,9</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6700,2</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95,2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0,423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771,9</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771,9</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48561,2</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47088,3</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95,7</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214,1</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9633,1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28,6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2047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29,6</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0,4</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8,7</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6729,8</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95,6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0,425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678,8</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678,8</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49240,0</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47767,1</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95,7</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213,2</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9846,3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32,4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2048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28,6</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0,4</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9,3</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6758,4</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96,0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0,427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675,6</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675,6</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49915,6</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48442,7</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95,7</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212,4</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10058,7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32,5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2049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24,5</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0,3</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8,8</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6782,9</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96,4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0,429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558,3</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558,3</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50473,9</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49001,0</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95,7</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100,2</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10158,9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18,5 </w:t>
            </w:r>
          </w:p>
        </w:tc>
      </w:tr>
      <w:tr w:rsidR="00637746" w:rsidRPr="00BB452F" w:rsidTr="00637746">
        <w:trPr>
          <w:trHeight w:val="20"/>
        </w:trPr>
        <w:tc>
          <w:tcPr>
            <w:tcW w:w="189" w:type="pct"/>
            <w:tcBorders>
              <w:top w:val="nil"/>
              <w:left w:val="single" w:sz="4" w:space="0" w:color="auto"/>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2050 </w:t>
            </w:r>
          </w:p>
        </w:tc>
        <w:tc>
          <w:tcPr>
            <w:tcW w:w="31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23,6</w:t>
            </w:r>
          </w:p>
        </w:tc>
        <w:tc>
          <w:tcPr>
            <w:tcW w:w="356"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0,3</w:t>
            </w:r>
          </w:p>
        </w:tc>
        <w:tc>
          <w:tcPr>
            <w:tcW w:w="2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9,3</w:t>
            </w:r>
          </w:p>
        </w:tc>
        <w:tc>
          <w:tcPr>
            <w:tcW w:w="439"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6806,5</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96,7 </w:t>
            </w:r>
          </w:p>
        </w:tc>
        <w:tc>
          <w:tcPr>
            <w:tcW w:w="353"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0,430 </w:t>
            </w:r>
          </w:p>
        </w:tc>
        <w:tc>
          <w:tcPr>
            <w:tcW w:w="25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554,2</w:t>
            </w:r>
          </w:p>
        </w:tc>
        <w:tc>
          <w:tcPr>
            <w:tcW w:w="37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554,2</w:t>
            </w:r>
          </w:p>
        </w:tc>
        <w:tc>
          <w:tcPr>
            <w:tcW w:w="41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51028,1</w:t>
            </w:r>
          </w:p>
        </w:tc>
        <w:tc>
          <w:tcPr>
            <w:tcW w:w="325"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49555,2</w:t>
            </w:r>
          </w:p>
        </w:tc>
        <w:tc>
          <w:tcPr>
            <w:tcW w:w="310"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95,7</w:t>
            </w:r>
          </w:p>
        </w:tc>
        <w:tc>
          <w:tcPr>
            <w:tcW w:w="384"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100,8</w:t>
            </w:r>
          </w:p>
        </w:tc>
        <w:tc>
          <w:tcPr>
            <w:tcW w:w="368" w:type="pct"/>
            <w:gridSpan w:val="2"/>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10259,8 </w:t>
            </w:r>
          </w:p>
        </w:tc>
        <w:tc>
          <w:tcPr>
            <w:tcW w:w="325" w:type="pct"/>
            <w:tcBorders>
              <w:top w:val="nil"/>
              <w:left w:val="nil"/>
              <w:bottom w:val="single" w:sz="4" w:space="0" w:color="auto"/>
              <w:right w:val="single" w:sz="4" w:space="0" w:color="auto"/>
            </w:tcBorders>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18,8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2051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18,1</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0,3</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7,8</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6824,6</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97,0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0,431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420,8</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420,8</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51448,9</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49976,0</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95,7</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101,4</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10361,2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24,9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2052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17,6</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0,3</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8,3</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6842,3</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97,2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0,432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420,6</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420,6</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51869,4</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50396,6</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95,8</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102,0</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10463,2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25,0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2053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17,1</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0,2</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8,7</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6859,3</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97,5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0,433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418,8</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418,8</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52288,2</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50815,4</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95,9</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102,6</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10565,8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25,3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lastRenderedPageBreak/>
              <w:t xml:space="preserve">2054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16,6</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0,2</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9,3</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6875,9</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97,7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0,435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418,8</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418,8</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52707,0</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51234,2</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96,0</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103,2</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10669,0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25,5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2055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12,9</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0,2</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8,0</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6888,9</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97,9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0,435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309,1</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309,1</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53016,1</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51543,2</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96,0</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103,8</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10772,8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34,7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2056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12,7</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0,2</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8,5</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6901,6</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98,1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0,436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312,8</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312,8</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53328,9</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51856,0</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96,0</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104,4</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10877,2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34,5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2057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12,5</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0,2</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9,2</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6914,1</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98,2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0,437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316,6</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316,6</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53645,5</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52172,7</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96,0</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105,0</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10982,2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34,3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2058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12,4</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0,2</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10,0</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6926,5</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98,4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0,438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320,5</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320,5</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53966,1</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52493,2</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96,1</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105,6</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11087,8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34,1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2059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12,2</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0,2</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10,9</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6938,7</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98,6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0,438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324,5</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324,5</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54290,6</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52817,7</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96,2</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106,3</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11194,1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33,9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2060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12,0</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0,2</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12,0</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6950,6</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98,8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0,439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325,0</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325,0</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54615,6</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53142,7</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96,3</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106,9</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11301,0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34,0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2061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11,8</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0,2</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13,5</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6962,4</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98,9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0,440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325,6</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325,6</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54941,2</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53468,3</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96,4</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107,5</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11408,5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34,2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2062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11,6</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0,2</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15,3</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6974,0</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99,1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0,441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326,2</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326,2</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55267,4</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53794,6</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96,4</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108,1</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11516,6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34,3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2063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11,4</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0,2</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17,8</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6985,4</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99,3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0,441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326,9</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326,9</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55594,3</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54121,5</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96,5</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108,8</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11625,4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34,4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2064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10,8</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0,2</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20,4</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6996,1</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99,4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0,442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328,6</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328,6</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55922,9</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54450,1</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96,7</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109,4</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11734,8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34,5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2065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10,0</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0,1</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23,9</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7006,2</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99,5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0,443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330,4</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330,4</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56253,3</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54780,4</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97,0</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110,0</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11844,9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34,5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2066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9,2</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0,1</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28,7</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7015,3</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99,7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0,443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332,3</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332,3</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56585,6</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55112,7</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97,2</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110,7</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11955,5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34,5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2067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8,4</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0,1</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36,7</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7023,7</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99,8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0,444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334,3</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334,3</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56919,9</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55447,0</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97,5</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111,3</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12066,8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34,6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2068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7,6</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0,1</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53,0</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7031,3</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99,9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0,444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328,3</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328,3</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57248,2</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55775,3</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97,7</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108,1</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12174,9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34,2 </w:t>
            </w:r>
          </w:p>
        </w:tc>
      </w:tr>
      <w:tr w:rsidR="00637746"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9"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2069 </w:t>
            </w:r>
          </w:p>
        </w:tc>
        <w:tc>
          <w:tcPr>
            <w:tcW w:w="31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6,9</w:t>
            </w:r>
          </w:p>
        </w:tc>
        <w:tc>
          <w:tcPr>
            <w:tcW w:w="35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0,1</w:t>
            </w:r>
          </w:p>
        </w:tc>
        <w:tc>
          <w:tcPr>
            <w:tcW w:w="266" w:type="pct"/>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101,6</w:t>
            </w:r>
          </w:p>
        </w:tc>
        <w:tc>
          <w:tcPr>
            <w:tcW w:w="439"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7038,2</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100,0 </w:t>
            </w:r>
          </w:p>
        </w:tc>
        <w:tc>
          <w:tcPr>
            <w:tcW w:w="353"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0,445 </w:t>
            </w:r>
          </w:p>
        </w:tc>
        <w:tc>
          <w:tcPr>
            <w:tcW w:w="25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318,1</w:t>
            </w:r>
          </w:p>
        </w:tc>
        <w:tc>
          <w:tcPr>
            <w:tcW w:w="37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318,1</w:t>
            </w:r>
          </w:p>
        </w:tc>
        <w:tc>
          <w:tcPr>
            <w:tcW w:w="41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57566,3</w:t>
            </w:r>
          </w:p>
        </w:tc>
        <w:tc>
          <w:tcPr>
            <w:tcW w:w="325"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56093,4</w:t>
            </w:r>
          </w:p>
        </w:tc>
        <w:tc>
          <w:tcPr>
            <w:tcW w:w="310"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97,8</w:t>
            </w:r>
          </w:p>
        </w:tc>
        <w:tc>
          <w:tcPr>
            <w:tcW w:w="384"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102,8</w:t>
            </w:r>
          </w:p>
        </w:tc>
        <w:tc>
          <w:tcPr>
            <w:tcW w:w="368" w:type="pct"/>
            <w:gridSpan w:val="2"/>
            <w:shd w:val="clear" w:color="auto" w:fill="auto"/>
            <w:noWrap/>
            <w:vAlign w:val="bottom"/>
            <w:hideMark/>
          </w:tcPr>
          <w:p w:rsidR="00637746" w:rsidRPr="00BB452F" w:rsidRDefault="00637746" w:rsidP="00BD15B1">
            <w:pPr>
              <w:jc w:val="center"/>
              <w:rPr>
                <w:sz w:val="20"/>
                <w:szCs w:val="20"/>
                <w:lang w:eastAsia="ru-RU"/>
              </w:rPr>
            </w:pPr>
            <w:r w:rsidRPr="00BB452F">
              <w:rPr>
                <w:sz w:val="20"/>
                <w:szCs w:val="20"/>
                <w:lang w:eastAsia="ru-RU"/>
              </w:rPr>
              <w:t xml:space="preserve">12277,6 </w:t>
            </w:r>
          </w:p>
        </w:tc>
        <w:tc>
          <w:tcPr>
            <w:tcW w:w="327" w:type="pct"/>
            <w:gridSpan w:val="2"/>
            <w:shd w:val="clear" w:color="auto" w:fill="auto"/>
            <w:noWrap/>
            <w:vAlign w:val="bottom"/>
            <w:hideMark/>
          </w:tcPr>
          <w:p w:rsidR="00637746" w:rsidRPr="00BB452F" w:rsidRDefault="00637746" w:rsidP="00BD15B1">
            <w:pPr>
              <w:jc w:val="center"/>
              <w:rPr>
                <w:color w:val="000000"/>
                <w:sz w:val="20"/>
                <w:szCs w:val="20"/>
                <w:lang w:eastAsia="ru-RU"/>
              </w:rPr>
            </w:pPr>
            <w:r w:rsidRPr="00BB452F">
              <w:rPr>
                <w:color w:val="000000"/>
                <w:sz w:val="20"/>
                <w:szCs w:val="20"/>
                <w:lang w:eastAsia="ru-RU"/>
              </w:rPr>
              <w:t xml:space="preserve">33,6 </w:t>
            </w:r>
          </w:p>
        </w:tc>
      </w:tr>
    </w:tbl>
    <w:p w:rsidR="00637746" w:rsidRPr="00637746" w:rsidRDefault="00637746">
      <w:pPr>
        <w:spacing w:before="125" w:after="20"/>
        <w:ind w:left="470"/>
        <w:rPr>
          <w:b/>
          <w:sz w:val="20"/>
          <w:lang w:val="en-US"/>
        </w:rPr>
      </w:pPr>
    </w:p>
    <w:p w:rsidR="002C6E9D" w:rsidRPr="009D397C" w:rsidRDefault="00BD15B1">
      <w:pPr>
        <w:spacing w:before="114" w:after="10"/>
        <w:ind w:left="470"/>
        <w:rPr>
          <w:b/>
          <w:bCs/>
          <w:sz w:val="20"/>
          <w:szCs w:val="20"/>
        </w:rPr>
      </w:pPr>
      <w:bookmarkStart w:id="66" w:name="_bookmark22"/>
      <w:bookmarkEnd w:id="66"/>
      <w:r>
        <w:rPr>
          <w:b/>
          <w:sz w:val="20"/>
        </w:rPr>
        <w:t>Таблица</w:t>
      </w:r>
      <w:r>
        <w:rPr>
          <w:b/>
          <w:spacing w:val="-6"/>
          <w:sz w:val="20"/>
        </w:rPr>
        <w:t xml:space="preserve"> </w:t>
      </w:r>
      <w:r>
        <w:rPr>
          <w:b/>
          <w:sz w:val="20"/>
        </w:rPr>
        <w:t>3.</w:t>
      </w:r>
      <w:r w:rsidR="00C46887">
        <w:rPr>
          <w:b/>
          <w:sz w:val="20"/>
        </w:rPr>
        <w:t>3.</w:t>
      </w:r>
      <w:r>
        <w:rPr>
          <w:b/>
          <w:sz w:val="20"/>
        </w:rPr>
        <w:t>2</w:t>
      </w:r>
      <w:r>
        <w:rPr>
          <w:b/>
          <w:spacing w:val="-6"/>
          <w:sz w:val="20"/>
        </w:rPr>
        <w:t xml:space="preserve"> </w:t>
      </w:r>
      <w:r>
        <w:rPr>
          <w:b/>
          <w:sz w:val="20"/>
        </w:rPr>
        <w:t>–</w:t>
      </w:r>
      <w:r>
        <w:rPr>
          <w:b/>
          <w:spacing w:val="-7"/>
          <w:sz w:val="20"/>
        </w:rPr>
        <w:t xml:space="preserve"> </w:t>
      </w:r>
      <w:r w:rsidR="009D397C" w:rsidRPr="009D397C">
        <w:rPr>
          <w:b/>
          <w:bCs/>
          <w:sz w:val="20"/>
          <w:szCs w:val="20"/>
        </w:rPr>
        <w:t>Характеристика основного фонда скважин. Вариант 1. Месторождение Ащисай.</w:t>
      </w:r>
    </w:p>
    <w:tbl>
      <w:tblPr>
        <w:tblW w:w="5000" w:type="pct"/>
        <w:tblCellMar>
          <w:left w:w="0" w:type="dxa"/>
          <w:right w:w="0" w:type="dxa"/>
        </w:tblCellMar>
        <w:tblLook w:val="04A0" w:firstRow="1" w:lastRow="0" w:firstColumn="1" w:lastColumn="0" w:noHBand="0" w:noVBand="1"/>
      </w:tblPr>
      <w:tblGrid>
        <w:gridCol w:w="503"/>
        <w:gridCol w:w="576"/>
        <w:gridCol w:w="723"/>
        <w:gridCol w:w="754"/>
        <w:gridCol w:w="1651"/>
        <w:gridCol w:w="1206"/>
        <w:gridCol w:w="835"/>
        <w:gridCol w:w="1056"/>
        <w:gridCol w:w="1162"/>
        <w:gridCol w:w="595"/>
        <w:gridCol w:w="483"/>
        <w:gridCol w:w="701"/>
        <w:gridCol w:w="654"/>
        <w:gridCol w:w="854"/>
        <w:gridCol w:w="561"/>
        <w:gridCol w:w="723"/>
        <w:gridCol w:w="1041"/>
        <w:gridCol w:w="1502"/>
      </w:tblGrid>
      <w:tr w:rsidR="007C06D7" w:rsidRPr="00BB452F" w:rsidTr="007C06D7">
        <w:trPr>
          <w:trHeight w:val="20"/>
        </w:trPr>
        <w:tc>
          <w:tcPr>
            <w:tcW w:w="161" w:type="pct"/>
            <w:vMerge w:val="restart"/>
            <w:tcBorders>
              <w:top w:val="single" w:sz="4" w:space="0" w:color="auto"/>
              <w:left w:val="single" w:sz="4" w:space="0" w:color="auto"/>
              <w:bottom w:val="single" w:sz="4" w:space="0" w:color="auto"/>
              <w:right w:val="single" w:sz="4" w:space="0" w:color="auto"/>
            </w:tcBorders>
            <w:shd w:val="clear" w:color="auto" w:fill="auto"/>
            <w:textDirection w:val="tbLrV"/>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Годы</w:t>
            </w:r>
          </w:p>
        </w:tc>
        <w:tc>
          <w:tcPr>
            <w:tcW w:w="659" w:type="pct"/>
            <w:gridSpan w:val="3"/>
            <w:tcBorders>
              <w:top w:val="single" w:sz="4" w:space="0" w:color="auto"/>
              <w:left w:val="nil"/>
              <w:bottom w:val="single" w:sz="4" w:space="0" w:color="auto"/>
              <w:right w:val="single" w:sz="4" w:space="0" w:color="000000"/>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Бурения скважин</w:t>
            </w:r>
          </w:p>
        </w:tc>
        <w:tc>
          <w:tcPr>
            <w:tcW w:w="53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Ввод  скважины из наблюдательного фонда</w:t>
            </w:r>
          </w:p>
        </w:tc>
        <w:tc>
          <w:tcPr>
            <w:tcW w:w="38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Ввод  скважины из во временной консервации</w:t>
            </w:r>
          </w:p>
        </w:tc>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Перевод скв врем дающих нефть в ППД</w:t>
            </w:r>
          </w:p>
        </w:tc>
        <w:tc>
          <w:tcPr>
            <w:tcW w:w="3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Фонд скважин с начала разработки</w:t>
            </w:r>
          </w:p>
        </w:tc>
        <w:tc>
          <w:tcPr>
            <w:tcW w:w="3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Эксплуатац. бурение с начала разработки, тыс.м </w:t>
            </w:r>
          </w:p>
        </w:tc>
        <w:tc>
          <w:tcPr>
            <w:tcW w:w="571" w:type="pct"/>
            <w:gridSpan w:val="3"/>
            <w:tcBorders>
              <w:top w:val="single" w:sz="4" w:space="0" w:color="auto"/>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Выбытие скважин из экспл.фонда</w:t>
            </w:r>
          </w:p>
        </w:tc>
        <w:tc>
          <w:tcPr>
            <w:tcW w:w="484" w:type="pct"/>
            <w:gridSpan w:val="2"/>
            <w:tcBorders>
              <w:top w:val="single" w:sz="4" w:space="0" w:color="auto"/>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Фонд добывающих скважин на конец периода</w:t>
            </w:r>
          </w:p>
        </w:tc>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Фонд наг. скв.</w:t>
            </w:r>
          </w:p>
        </w:tc>
        <w:tc>
          <w:tcPr>
            <w:tcW w:w="566" w:type="pct"/>
            <w:gridSpan w:val="2"/>
            <w:tcBorders>
              <w:top w:val="single" w:sz="4" w:space="0" w:color="auto"/>
              <w:left w:val="nil"/>
              <w:bottom w:val="single" w:sz="4" w:space="0" w:color="auto"/>
              <w:right w:val="nil"/>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Среднегод. дебит на 1 скв.</w:t>
            </w:r>
          </w:p>
        </w:tc>
        <w:tc>
          <w:tcPr>
            <w:tcW w:w="4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Приемистость нагнетательных скважин, м</w:t>
            </w:r>
            <w:r w:rsidRPr="00BB452F">
              <w:rPr>
                <w:b/>
                <w:bCs/>
                <w:sz w:val="20"/>
                <w:szCs w:val="20"/>
                <w:vertAlign w:val="superscript"/>
                <w:lang w:eastAsia="ru-RU"/>
              </w:rPr>
              <w:t>3</w:t>
            </w:r>
            <w:r w:rsidRPr="00BB452F">
              <w:rPr>
                <w:b/>
                <w:bCs/>
                <w:sz w:val="20"/>
                <w:szCs w:val="20"/>
                <w:lang w:eastAsia="ru-RU"/>
              </w:rPr>
              <w:t>/сут</w:t>
            </w:r>
          </w:p>
        </w:tc>
      </w:tr>
      <w:tr w:rsidR="007C06D7" w:rsidRPr="00BB452F" w:rsidTr="00BD15B1">
        <w:trPr>
          <w:trHeight w:val="20"/>
        </w:trPr>
        <w:tc>
          <w:tcPr>
            <w:tcW w:w="16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6D7" w:rsidRPr="00BB452F" w:rsidRDefault="007C06D7" w:rsidP="00BD15B1">
            <w:pPr>
              <w:rPr>
                <w:b/>
                <w:bCs/>
                <w:sz w:val="20"/>
                <w:szCs w:val="20"/>
                <w:lang w:eastAsia="ru-RU"/>
              </w:rPr>
            </w:pPr>
          </w:p>
        </w:tc>
        <w:tc>
          <w:tcPr>
            <w:tcW w:w="185"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Всего</w:t>
            </w:r>
          </w:p>
        </w:tc>
        <w:tc>
          <w:tcPr>
            <w:tcW w:w="232"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Добыв.</w:t>
            </w:r>
          </w:p>
        </w:tc>
        <w:tc>
          <w:tcPr>
            <w:tcW w:w="242"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Нагнет.</w:t>
            </w:r>
          </w:p>
        </w:tc>
        <w:tc>
          <w:tcPr>
            <w:tcW w:w="53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7C06D7" w:rsidRPr="00BB452F" w:rsidRDefault="007C06D7" w:rsidP="00BD15B1">
            <w:pPr>
              <w:rPr>
                <w:b/>
                <w:bCs/>
                <w:sz w:val="20"/>
                <w:szCs w:val="20"/>
                <w:lang w:eastAsia="ru-RU"/>
              </w:rPr>
            </w:pPr>
          </w:p>
        </w:tc>
        <w:tc>
          <w:tcPr>
            <w:tcW w:w="387"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7C06D7" w:rsidRPr="00BB452F" w:rsidRDefault="007C06D7" w:rsidP="00BD15B1">
            <w:pPr>
              <w:rPr>
                <w:b/>
                <w:bCs/>
                <w:sz w:val="20"/>
                <w:szCs w:val="20"/>
                <w:lang w:eastAsia="ru-RU"/>
              </w:rPr>
            </w:pPr>
          </w:p>
        </w:tc>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6D7" w:rsidRPr="00BB452F" w:rsidRDefault="007C06D7" w:rsidP="00BD15B1">
            <w:pPr>
              <w:rPr>
                <w:b/>
                <w:bCs/>
                <w:sz w:val="20"/>
                <w:szCs w:val="20"/>
                <w:lang w:eastAsia="ru-RU"/>
              </w:rPr>
            </w:pPr>
          </w:p>
        </w:tc>
        <w:tc>
          <w:tcPr>
            <w:tcW w:w="33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6D7" w:rsidRPr="00BB452F" w:rsidRDefault="007C06D7" w:rsidP="00BD15B1">
            <w:pPr>
              <w:rPr>
                <w:b/>
                <w:bCs/>
                <w:sz w:val="20"/>
                <w:szCs w:val="20"/>
                <w:lang w:eastAsia="ru-RU"/>
              </w:rPr>
            </w:pPr>
          </w:p>
        </w:tc>
        <w:tc>
          <w:tcPr>
            <w:tcW w:w="37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6D7" w:rsidRPr="00BB452F" w:rsidRDefault="007C06D7" w:rsidP="00BD15B1">
            <w:pPr>
              <w:rPr>
                <w:b/>
                <w:bCs/>
                <w:sz w:val="20"/>
                <w:szCs w:val="20"/>
                <w:lang w:eastAsia="ru-RU"/>
              </w:rPr>
            </w:pPr>
          </w:p>
        </w:tc>
        <w:tc>
          <w:tcPr>
            <w:tcW w:w="191"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Всего</w:t>
            </w:r>
          </w:p>
        </w:tc>
        <w:tc>
          <w:tcPr>
            <w:tcW w:w="155"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В т. ч. доб.</w:t>
            </w:r>
          </w:p>
        </w:tc>
        <w:tc>
          <w:tcPr>
            <w:tcW w:w="225"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В т. ч. нагнет.</w:t>
            </w:r>
          </w:p>
        </w:tc>
        <w:tc>
          <w:tcPr>
            <w:tcW w:w="210"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Всего</w:t>
            </w:r>
          </w:p>
        </w:tc>
        <w:tc>
          <w:tcPr>
            <w:tcW w:w="274"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Механи-зирован-ных</w:t>
            </w:r>
          </w:p>
        </w:tc>
        <w:tc>
          <w:tcPr>
            <w:tcW w:w="18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6D7" w:rsidRPr="00BB452F" w:rsidRDefault="007C06D7" w:rsidP="00BD15B1">
            <w:pPr>
              <w:rPr>
                <w:b/>
                <w:bCs/>
                <w:sz w:val="20"/>
                <w:szCs w:val="20"/>
                <w:lang w:eastAsia="ru-RU"/>
              </w:rPr>
            </w:pPr>
          </w:p>
        </w:tc>
        <w:tc>
          <w:tcPr>
            <w:tcW w:w="232"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Нефти, т/сут</w:t>
            </w:r>
          </w:p>
        </w:tc>
        <w:tc>
          <w:tcPr>
            <w:tcW w:w="334"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Жидкости, т/сут</w:t>
            </w:r>
          </w:p>
        </w:tc>
        <w:tc>
          <w:tcPr>
            <w:tcW w:w="48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6D7" w:rsidRPr="00BB452F" w:rsidRDefault="007C06D7" w:rsidP="00BD15B1">
            <w:pPr>
              <w:rPr>
                <w:sz w:val="20"/>
                <w:szCs w:val="20"/>
                <w:lang w:eastAsia="ru-RU"/>
              </w:rPr>
            </w:pP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1 </w:t>
            </w:r>
          </w:p>
        </w:tc>
        <w:tc>
          <w:tcPr>
            <w:tcW w:w="185"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2 </w:t>
            </w:r>
          </w:p>
        </w:tc>
        <w:tc>
          <w:tcPr>
            <w:tcW w:w="232"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3 </w:t>
            </w:r>
          </w:p>
        </w:tc>
        <w:tc>
          <w:tcPr>
            <w:tcW w:w="242"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4 </w:t>
            </w:r>
          </w:p>
        </w:tc>
        <w:tc>
          <w:tcPr>
            <w:tcW w:w="530"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5 </w:t>
            </w:r>
          </w:p>
        </w:tc>
        <w:tc>
          <w:tcPr>
            <w:tcW w:w="387"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6 </w:t>
            </w:r>
          </w:p>
        </w:tc>
        <w:tc>
          <w:tcPr>
            <w:tcW w:w="268"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7 </w:t>
            </w:r>
          </w:p>
        </w:tc>
        <w:tc>
          <w:tcPr>
            <w:tcW w:w="339"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8 </w:t>
            </w:r>
          </w:p>
        </w:tc>
        <w:tc>
          <w:tcPr>
            <w:tcW w:w="373"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9 </w:t>
            </w:r>
          </w:p>
        </w:tc>
        <w:tc>
          <w:tcPr>
            <w:tcW w:w="191"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10 </w:t>
            </w:r>
          </w:p>
        </w:tc>
        <w:tc>
          <w:tcPr>
            <w:tcW w:w="155"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11 </w:t>
            </w:r>
          </w:p>
        </w:tc>
        <w:tc>
          <w:tcPr>
            <w:tcW w:w="225"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12 </w:t>
            </w:r>
          </w:p>
        </w:tc>
        <w:tc>
          <w:tcPr>
            <w:tcW w:w="210"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13 </w:t>
            </w:r>
          </w:p>
        </w:tc>
        <w:tc>
          <w:tcPr>
            <w:tcW w:w="274"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14 </w:t>
            </w:r>
          </w:p>
        </w:tc>
        <w:tc>
          <w:tcPr>
            <w:tcW w:w="180"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15 </w:t>
            </w:r>
          </w:p>
        </w:tc>
        <w:tc>
          <w:tcPr>
            <w:tcW w:w="232"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16 </w:t>
            </w:r>
          </w:p>
        </w:tc>
        <w:tc>
          <w:tcPr>
            <w:tcW w:w="334"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17 </w:t>
            </w:r>
          </w:p>
        </w:tc>
        <w:tc>
          <w:tcPr>
            <w:tcW w:w="482" w:type="pct"/>
            <w:tcBorders>
              <w:top w:val="nil"/>
              <w:left w:val="nil"/>
              <w:bottom w:val="single" w:sz="4" w:space="0" w:color="auto"/>
              <w:right w:val="single" w:sz="4" w:space="0" w:color="auto"/>
            </w:tcBorders>
            <w:shd w:val="clear" w:color="auto" w:fill="auto"/>
            <w:vAlign w:val="center"/>
            <w:hideMark/>
          </w:tcPr>
          <w:p w:rsidR="007C06D7" w:rsidRPr="00BB452F" w:rsidRDefault="007C06D7" w:rsidP="00BD15B1">
            <w:pPr>
              <w:jc w:val="center"/>
              <w:rPr>
                <w:b/>
                <w:bCs/>
                <w:sz w:val="20"/>
                <w:szCs w:val="20"/>
                <w:lang w:eastAsia="ru-RU"/>
              </w:rPr>
            </w:pPr>
            <w:r w:rsidRPr="00BB452F">
              <w:rPr>
                <w:b/>
                <w:bCs/>
                <w:sz w:val="20"/>
                <w:szCs w:val="20"/>
                <w:lang w:eastAsia="ru-RU"/>
              </w:rPr>
              <w:t xml:space="preserve">18 </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2024</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11</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6</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6</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122</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112</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3,5</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53,3</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520,2</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2025</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130</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121</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2,8</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45,9</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500,7</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2026</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9</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138</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133</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2,5</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41,5</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484,3</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2027</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5</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4</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4</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139</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135</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2,2</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36,7</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432,4</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2028</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137</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136</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2,0</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34,2</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397,7</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2029</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13</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13</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124</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124</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2,0</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33,3</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369,2</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2030</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122</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122</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1,9</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32,4</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344,1</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2031</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119</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119</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1,8</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32,0</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322,9</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2032</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119</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119</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1,7</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31,3</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304,8</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2033</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5</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5</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114</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114</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1,7</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31,0</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289,4</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2034</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4</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4</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110</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110</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1,7</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31,3</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276,2</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2035</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107</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107</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1,6</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31,6</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264,9</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lastRenderedPageBreak/>
              <w:t>2036</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107</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107</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1,6</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31,4</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255,3</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2037</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4</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4</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103</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103</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1,6</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32,0</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247,0</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2038</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100</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100</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1,6</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32,3</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239,8</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2039</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98</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98</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1,6</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32,5</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233,7</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2040</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1F3AAA" w:rsidRDefault="007C06D7" w:rsidP="00BD15B1">
            <w:pPr>
              <w:jc w:val="center"/>
              <w:rPr>
                <w:sz w:val="20"/>
                <w:szCs w:val="20"/>
                <w:lang w:val="en-US"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11</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10</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88</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88</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1,6</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32,8</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306,7</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2041</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17</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17</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71</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71</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1,6</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35,7</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305,6</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2042</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71</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71</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1,6</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35,4</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304,3</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2043</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71</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71</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1,6</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35,1</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303,0</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2044</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71</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71</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1,6</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34,8</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301,7</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2045</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71</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71</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1,5</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34,5</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300,5</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2046</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69</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69</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1,5</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34,7</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299,2</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2047</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66</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66</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1,4</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32,4</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298,0</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2048</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64</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64</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2</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1,4</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32,8</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296,9</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2049</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10</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9</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55</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55</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1,4</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32,7</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280,2</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2050</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086DF6" w:rsidRDefault="007C06D7" w:rsidP="00BD15B1">
            <w:pPr>
              <w:jc w:val="center"/>
              <w:rPr>
                <w:sz w:val="20"/>
                <w:szCs w:val="20"/>
                <w:lang w:eastAsia="ru-RU"/>
              </w:rPr>
            </w:pPr>
            <w:r w:rsidRPr="00086DF6">
              <w:rPr>
                <w:sz w:val="20"/>
                <w:szCs w:val="20"/>
                <w:lang w:eastAsia="ru-RU"/>
              </w:rPr>
              <w:t>55</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55</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1,4</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32,5</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281,8</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2051</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13</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13</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42</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42</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1,4</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32,9</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283,5</w:t>
            </w:r>
          </w:p>
        </w:tc>
      </w:tr>
      <w:tr w:rsidR="007C06D7" w:rsidRPr="00BB452F" w:rsidTr="00BD15B1">
        <w:trPr>
          <w:trHeight w:val="20"/>
        </w:trPr>
        <w:tc>
          <w:tcPr>
            <w:tcW w:w="161" w:type="pct"/>
            <w:tcBorders>
              <w:top w:val="nil"/>
              <w:left w:val="single" w:sz="4" w:space="0" w:color="auto"/>
              <w:bottom w:val="single" w:sz="4" w:space="0" w:color="auto"/>
              <w:right w:val="single" w:sz="4" w:space="0" w:color="auto"/>
            </w:tcBorders>
            <w:shd w:val="clear" w:color="auto" w:fill="auto"/>
            <w:noWrap/>
            <w:vAlign w:val="center"/>
            <w:hideMark/>
          </w:tcPr>
          <w:p w:rsidR="007C06D7" w:rsidRPr="00BB452F" w:rsidRDefault="007C06D7" w:rsidP="00BD15B1">
            <w:pPr>
              <w:jc w:val="center"/>
              <w:rPr>
                <w:color w:val="000000"/>
                <w:sz w:val="20"/>
                <w:szCs w:val="20"/>
                <w:lang w:eastAsia="ru-RU"/>
              </w:rPr>
            </w:pPr>
            <w:r w:rsidRPr="00BB452F">
              <w:rPr>
                <w:color w:val="000000"/>
                <w:sz w:val="20"/>
                <w:szCs w:val="20"/>
                <w:lang w:eastAsia="ru-RU"/>
              </w:rPr>
              <w:t>2052</w:t>
            </w:r>
          </w:p>
        </w:tc>
        <w:tc>
          <w:tcPr>
            <w:tcW w:w="18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3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42"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53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87"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339"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 xml:space="preserve">229 </w:t>
            </w:r>
          </w:p>
        </w:tc>
        <w:tc>
          <w:tcPr>
            <w:tcW w:w="373"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320,0</w:t>
            </w:r>
          </w:p>
        </w:tc>
        <w:tc>
          <w:tcPr>
            <w:tcW w:w="191"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15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25"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0</w:t>
            </w:r>
          </w:p>
        </w:tc>
        <w:tc>
          <w:tcPr>
            <w:tcW w:w="21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42</w:t>
            </w:r>
          </w:p>
        </w:tc>
        <w:tc>
          <w:tcPr>
            <w:tcW w:w="274"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42</w:t>
            </w:r>
          </w:p>
        </w:tc>
        <w:tc>
          <w:tcPr>
            <w:tcW w:w="180" w:type="pct"/>
            <w:tcBorders>
              <w:top w:val="nil"/>
              <w:left w:val="nil"/>
              <w:bottom w:val="single" w:sz="4" w:space="0" w:color="auto"/>
              <w:right w:val="single" w:sz="4" w:space="0" w:color="auto"/>
            </w:tcBorders>
            <w:shd w:val="clear" w:color="auto" w:fill="auto"/>
            <w:noWrap/>
            <w:vAlign w:val="center"/>
            <w:hideMark/>
          </w:tcPr>
          <w:p w:rsidR="007C06D7" w:rsidRPr="00BB452F" w:rsidRDefault="007C06D7" w:rsidP="00BD15B1">
            <w:pPr>
              <w:jc w:val="center"/>
              <w:rPr>
                <w:sz w:val="20"/>
                <w:szCs w:val="20"/>
                <w:lang w:eastAsia="ru-RU"/>
              </w:rPr>
            </w:pPr>
            <w:r w:rsidRPr="00BB452F">
              <w:rPr>
                <w:sz w:val="20"/>
                <w:szCs w:val="20"/>
                <w:lang w:eastAsia="ru-RU"/>
              </w:rPr>
              <w:t>1</w:t>
            </w:r>
          </w:p>
        </w:tc>
        <w:tc>
          <w:tcPr>
            <w:tcW w:w="23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1,4</w:t>
            </w:r>
          </w:p>
        </w:tc>
        <w:tc>
          <w:tcPr>
            <w:tcW w:w="334"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32,9</w:t>
            </w:r>
          </w:p>
        </w:tc>
        <w:tc>
          <w:tcPr>
            <w:tcW w:w="482" w:type="pct"/>
            <w:tcBorders>
              <w:top w:val="nil"/>
              <w:left w:val="nil"/>
              <w:bottom w:val="single" w:sz="4" w:space="0" w:color="auto"/>
              <w:right w:val="single" w:sz="4" w:space="0" w:color="auto"/>
            </w:tcBorders>
            <w:shd w:val="clear" w:color="auto" w:fill="auto"/>
            <w:noWrap/>
            <w:vAlign w:val="bottom"/>
            <w:hideMark/>
          </w:tcPr>
          <w:p w:rsidR="007C06D7" w:rsidRPr="00BB452F" w:rsidRDefault="007C06D7" w:rsidP="00BD15B1">
            <w:pPr>
              <w:jc w:val="center"/>
              <w:rPr>
                <w:sz w:val="20"/>
                <w:szCs w:val="20"/>
                <w:lang w:eastAsia="ru-RU"/>
              </w:rPr>
            </w:pPr>
            <w:r w:rsidRPr="00BB452F">
              <w:rPr>
                <w:sz w:val="20"/>
                <w:szCs w:val="20"/>
                <w:lang w:eastAsia="ru-RU"/>
              </w:rPr>
              <w:t>285,2</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2053</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40</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40</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1,3</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33,1</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286,8</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2054</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39</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39</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1,3</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33,6</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288,5</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2055</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16</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16</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23</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23</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1,7</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39,9</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290,2</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2056</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23</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23</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1,7</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41,1</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291,9</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2057</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23</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23</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1,7</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41,6</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293,6</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2058</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23</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23</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1,6</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42,2</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295,3</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2059</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23</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23</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1,6</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42,7</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297,1</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2060</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23</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23</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1,6</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42,7</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298,8</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2061</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23</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23</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1,5</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42,8</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300,6</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2062</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22</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22</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1,5</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44,0</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302,3</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2063</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22</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22</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1,5</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44,9</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304,1</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2064</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22</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22</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1,5</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45,2</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305,9</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2065</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22</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22</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1,4</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45,4</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307,6</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2066</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22</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22</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1,3</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45,7</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309,4</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2067</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22</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22</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1,1</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46,0</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311,1</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2068</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22</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22</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1,0</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45,1</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302,1</w:t>
            </w:r>
          </w:p>
        </w:tc>
      </w:tr>
      <w:tr w:rsidR="009D397C" w:rsidRPr="00BB452F" w:rsidTr="00BD15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61" w:type="pct"/>
            <w:shd w:val="clear" w:color="auto" w:fill="auto"/>
            <w:noWrap/>
            <w:vAlign w:val="center"/>
            <w:hideMark/>
          </w:tcPr>
          <w:p w:rsidR="009D397C" w:rsidRPr="00BB452F" w:rsidRDefault="009D397C" w:rsidP="00BD15B1">
            <w:pPr>
              <w:jc w:val="center"/>
              <w:rPr>
                <w:color w:val="000000"/>
                <w:sz w:val="20"/>
                <w:szCs w:val="20"/>
                <w:lang w:eastAsia="ru-RU"/>
              </w:rPr>
            </w:pPr>
            <w:r w:rsidRPr="00BB452F">
              <w:rPr>
                <w:color w:val="000000"/>
                <w:sz w:val="20"/>
                <w:szCs w:val="20"/>
                <w:lang w:eastAsia="ru-RU"/>
              </w:rPr>
              <w:t>2069</w:t>
            </w:r>
          </w:p>
        </w:tc>
        <w:tc>
          <w:tcPr>
            <w:tcW w:w="18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3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42"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53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87"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68"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339"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 xml:space="preserve">229 </w:t>
            </w:r>
          </w:p>
        </w:tc>
        <w:tc>
          <w:tcPr>
            <w:tcW w:w="373"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320,0</w:t>
            </w:r>
          </w:p>
        </w:tc>
        <w:tc>
          <w:tcPr>
            <w:tcW w:w="191"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15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25"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0</w:t>
            </w:r>
          </w:p>
        </w:tc>
        <w:tc>
          <w:tcPr>
            <w:tcW w:w="21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21</w:t>
            </w:r>
          </w:p>
        </w:tc>
        <w:tc>
          <w:tcPr>
            <w:tcW w:w="274"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21</w:t>
            </w:r>
          </w:p>
        </w:tc>
        <w:tc>
          <w:tcPr>
            <w:tcW w:w="180" w:type="pct"/>
            <w:shd w:val="clear" w:color="auto" w:fill="auto"/>
            <w:noWrap/>
            <w:vAlign w:val="center"/>
            <w:hideMark/>
          </w:tcPr>
          <w:p w:rsidR="009D397C" w:rsidRPr="00BB452F" w:rsidRDefault="009D397C" w:rsidP="00BD15B1">
            <w:pPr>
              <w:jc w:val="center"/>
              <w:rPr>
                <w:sz w:val="20"/>
                <w:szCs w:val="20"/>
                <w:lang w:eastAsia="ru-RU"/>
              </w:rPr>
            </w:pPr>
            <w:r w:rsidRPr="00BB452F">
              <w:rPr>
                <w:sz w:val="20"/>
                <w:szCs w:val="20"/>
                <w:lang w:eastAsia="ru-RU"/>
              </w:rPr>
              <w:t>1</w:t>
            </w:r>
          </w:p>
        </w:tc>
        <w:tc>
          <w:tcPr>
            <w:tcW w:w="23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1,0</w:t>
            </w:r>
          </w:p>
        </w:tc>
        <w:tc>
          <w:tcPr>
            <w:tcW w:w="334"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44,9</w:t>
            </w:r>
          </w:p>
        </w:tc>
        <w:tc>
          <w:tcPr>
            <w:tcW w:w="482" w:type="pct"/>
            <w:shd w:val="clear" w:color="auto" w:fill="auto"/>
            <w:noWrap/>
            <w:vAlign w:val="bottom"/>
            <w:hideMark/>
          </w:tcPr>
          <w:p w:rsidR="009D397C" w:rsidRPr="00BB452F" w:rsidRDefault="009D397C" w:rsidP="00BD15B1">
            <w:pPr>
              <w:jc w:val="center"/>
              <w:rPr>
                <w:sz w:val="20"/>
                <w:szCs w:val="20"/>
                <w:lang w:eastAsia="ru-RU"/>
              </w:rPr>
            </w:pPr>
            <w:r w:rsidRPr="00BB452F">
              <w:rPr>
                <w:sz w:val="20"/>
                <w:szCs w:val="20"/>
                <w:lang w:eastAsia="ru-RU"/>
              </w:rPr>
              <w:t>287,3</w:t>
            </w:r>
          </w:p>
        </w:tc>
      </w:tr>
    </w:tbl>
    <w:p w:rsidR="002C6E9D" w:rsidRDefault="002C6E9D">
      <w:pPr>
        <w:spacing w:line="188" w:lineRule="exact"/>
        <w:rPr>
          <w:sz w:val="18"/>
        </w:rPr>
        <w:sectPr w:rsidR="002C6E9D" w:rsidSect="009D397C">
          <w:type w:val="continuous"/>
          <w:pgSz w:w="16850" w:h="11910" w:orient="landscape"/>
          <w:pgMar w:top="1380" w:right="240" w:bottom="980" w:left="1020" w:header="631" w:footer="0" w:gutter="0"/>
          <w:cols w:space="720"/>
        </w:sectPr>
      </w:pPr>
    </w:p>
    <w:p w:rsidR="002C6E9D" w:rsidRDefault="002C6E9D">
      <w:pPr>
        <w:pStyle w:val="a3"/>
        <w:spacing w:before="1"/>
        <w:jc w:val="left"/>
        <w:rPr>
          <w:b/>
          <w:sz w:val="2"/>
        </w:rPr>
      </w:pPr>
    </w:p>
    <w:p w:rsidR="002C6E9D" w:rsidRDefault="002C6E9D">
      <w:pPr>
        <w:spacing w:line="188" w:lineRule="exact"/>
        <w:rPr>
          <w:sz w:val="18"/>
        </w:rPr>
        <w:sectPr w:rsidR="002C6E9D">
          <w:type w:val="continuous"/>
          <w:pgSz w:w="16850" w:h="11910" w:orient="landscape"/>
          <w:pgMar w:top="1380" w:right="240" w:bottom="980" w:left="1020" w:header="631" w:footer="745" w:gutter="0"/>
          <w:cols w:space="720"/>
        </w:sectPr>
      </w:pPr>
      <w:bookmarkStart w:id="67" w:name="_bookmark24"/>
      <w:bookmarkEnd w:id="67"/>
    </w:p>
    <w:p w:rsidR="002C6E9D" w:rsidRDefault="002C6E9D">
      <w:pPr>
        <w:pStyle w:val="a3"/>
        <w:spacing w:before="1"/>
        <w:jc w:val="left"/>
        <w:rPr>
          <w:b/>
          <w:sz w:val="2"/>
        </w:rPr>
      </w:pPr>
    </w:p>
    <w:p w:rsidR="002C6E9D" w:rsidRDefault="002C6E9D">
      <w:pPr>
        <w:spacing w:line="188" w:lineRule="exact"/>
        <w:rPr>
          <w:sz w:val="18"/>
        </w:rPr>
        <w:sectPr w:rsidR="002C6E9D">
          <w:type w:val="continuous"/>
          <w:pgSz w:w="16850" w:h="11910" w:orient="landscape"/>
          <w:pgMar w:top="1380" w:right="240" w:bottom="980" w:left="1020" w:header="631" w:footer="745" w:gutter="0"/>
          <w:cols w:space="720"/>
        </w:sectPr>
      </w:pPr>
      <w:bookmarkStart w:id="68" w:name="_bookmark26"/>
      <w:bookmarkEnd w:id="68"/>
    </w:p>
    <w:p w:rsidR="002C6E9D" w:rsidRDefault="00BD15B1" w:rsidP="00C46887">
      <w:pPr>
        <w:pStyle w:val="3"/>
        <w:numPr>
          <w:ilvl w:val="2"/>
          <w:numId w:val="109"/>
        </w:numPr>
        <w:spacing w:before="84" w:line="274" w:lineRule="exact"/>
        <w:ind w:left="1418"/>
      </w:pPr>
      <w:bookmarkStart w:id="69" w:name="_TOC_250038"/>
      <w:bookmarkStart w:id="70" w:name="_Toc173247049"/>
      <w:r>
        <w:lastRenderedPageBreak/>
        <w:t>Экономические</w:t>
      </w:r>
      <w:r>
        <w:rPr>
          <w:spacing w:val="-6"/>
        </w:rPr>
        <w:t xml:space="preserve"> </w:t>
      </w:r>
      <w:r>
        <w:t>показатели</w:t>
      </w:r>
      <w:r>
        <w:rPr>
          <w:spacing w:val="-5"/>
        </w:rPr>
        <w:t xml:space="preserve"> </w:t>
      </w:r>
      <w:r>
        <w:t>вариантов</w:t>
      </w:r>
      <w:r>
        <w:rPr>
          <w:spacing w:val="-6"/>
        </w:rPr>
        <w:t xml:space="preserve"> </w:t>
      </w:r>
      <w:bookmarkEnd w:id="69"/>
      <w:r>
        <w:rPr>
          <w:spacing w:val="-2"/>
        </w:rPr>
        <w:t>разработки</w:t>
      </w:r>
      <w:bookmarkEnd w:id="70"/>
    </w:p>
    <w:p w:rsidR="008B384A" w:rsidRPr="00631473" w:rsidRDefault="008B384A" w:rsidP="008B384A">
      <w:pPr>
        <w:spacing w:line="360" w:lineRule="auto"/>
        <w:ind w:left="567" w:right="82"/>
        <w:jc w:val="both"/>
        <w:rPr>
          <w:sz w:val="24"/>
          <w:szCs w:val="24"/>
        </w:rPr>
      </w:pPr>
      <w:r w:rsidRPr="00631473">
        <w:rPr>
          <w:sz w:val="24"/>
          <w:szCs w:val="24"/>
        </w:rPr>
        <w:t>Оценка экономической эффективности вариантов разработки месторождения Ащисай предполагает некоторые экономические и финансовые допущения, приведенные ниже.</w:t>
      </w:r>
    </w:p>
    <w:p w:rsidR="008B384A" w:rsidRPr="00631473" w:rsidRDefault="008B384A" w:rsidP="008B384A">
      <w:pPr>
        <w:spacing w:line="360" w:lineRule="auto"/>
        <w:ind w:left="567" w:right="82"/>
        <w:jc w:val="both"/>
        <w:rPr>
          <w:sz w:val="24"/>
          <w:szCs w:val="24"/>
        </w:rPr>
      </w:pPr>
      <w:r w:rsidRPr="00631473">
        <w:rPr>
          <w:b/>
          <w:sz w:val="24"/>
          <w:szCs w:val="24"/>
        </w:rPr>
        <w:t>Экономические и финансовые допущения</w:t>
      </w:r>
      <w:r w:rsidRPr="00631473">
        <w:rPr>
          <w:sz w:val="24"/>
          <w:szCs w:val="24"/>
        </w:rPr>
        <w:t xml:space="preserve">, использованные в экономической модели, позволяют на этапе проектирования рассчитать уровень необходимых для оценки финансово-экономических показателей, сопоставить полученные результаты по вариантам, выбрать наиболее оптимальный вариант и определить рентабельный период разработки месторождения. </w:t>
      </w:r>
    </w:p>
    <w:p w:rsidR="008B384A" w:rsidRPr="00631473" w:rsidRDefault="008B384A" w:rsidP="008B384A">
      <w:pPr>
        <w:spacing w:line="360" w:lineRule="auto"/>
        <w:ind w:left="567" w:right="82"/>
        <w:jc w:val="both"/>
        <w:rPr>
          <w:sz w:val="24"/>
          <w:szCs w:val="24"/>
        </w:rPr>
      </w:pPr>
      <w:r w:rsidRPr="00631473">
        <w:rPr>
          <w:b/>
          <w:sz w:val="24"/>
          <w:szCs w:val="24"/>
        </w:rPr>
        <w:t>Срок проекта</w:t>
      </w:r>
      <w:r w:rsidRPr="00631473">
        <w:rPr>
          <w:sz w:val="24"/>
          <w:szCs w:val="24"/>
        </w:rPr>
        <w:t xml:space="preserve"> по вариантам различен, однако первым годом реализации проекта принят 2024 год по всем вариантам. За интервал планирования принят промежуток времени, соответствующий одному календарному году. </w:t>
      </w:r>
    </w:p>
    <w:p w:rsidR="008B384A" w:rsidRPr="00631473" w:rsidRDefault="008B384A" w:rsidP="008B384A">
      <w:pPr>
        <w:spacing w:line="360" w:lineRule="auto"/>
        <w:ind w:left="567" w:right="82"/>
        <w:jc w:val="both"/>
        <w:rPr>
          <w:spacing w:val="-1"/>
          <w:sz w:val="24"/>
          <w:szCs w:val="24"/>
        </w:rPr>
      </w:pPr>
      <w:r w:rsidRPr="00631473">
        <w:rPr>
          <w:sz w:val="24"/>
          <w:szCs w:val="24"/>
        </w:rPr>
        <w:t>Расчеты проводились на весь проектный срок. По результатам расчетов определен рентабельный период, который представляет собой период безубыточной добычи нефти до момента,</w:t>
      </w:r>
      <w:r w:rsidRPr="00631473">
        <w:rPr>
          <w:spacing w:val="-2"/>
          <w:sz w:val="24"/>
          <w:szCs w:val="24"/>
        </w:rPr>
        <w:t xml:space="preserve"> начиная с которого операционный </w:t>
      </w:r>
      <w:r w:rsidRPr="00631473">
        <w:rPr>
          <w:spacing w:val="-1"/>
          <w:sz w:val="24"/>
          <w:szCs w:val="24"/>
        </w:rPr>
        <w:t>доход принимает положительные значения.</w:t>
      </w:r>
    </w:p>
    <w:p w:rsidR="008B384A" w:rsidRPr="00631473" w:rsidRDefault="008B384A" w:rsidP="008B384A">
      <w:pPr>
        <w:spacing w:line="360" w:lineRule="auto"/>
        <w:ind w:left="567" w:right="82"/>
        <w:jc w:val="both"/>
        <w:rPr>
          <w:sz w:val="24"/>
          <w:szCs w:val="24"/>
        </w:rPr>
      </w:pPr>
      <w:r w:rsidRPr="00631473">
        <w:rPr>
          <w:b/>
          <w:sz w:val="24"/>
          <w:szCs w:val="24"/>
        </w:rPr>
        <w:t>Дисконтирование</w:t>
      </w:r>
      <w:r w:rsidRPr="00631473">
        <w:rPr>
          <w:sz w:val="24"/>
          <w:szCs w:val="24"/>
        </w:rPr>
        <w:t xml:space="preserve"> проводилось исходя из теории временной стоимости денег, то есть для получения суммы потока платежей, приведенной к настоящему моменту времени. Для определения дисконтированных потоков приняты следующие ставки:</w:t>
      </w:r>
    </w:p>
    <w:p w:rsidR="008B384A" w:rsidRPr="00631473" w:rsidRDefault="008B384A" w:rsidP="008B384A">
      <w:pPr>
        <w:widowControl/>
        <w:numPr>
          <w:ilvl w:val="0"/>
          <w:numId w:val="110"/>
        </w:numPr>
        <w:autoSpaceDE/>
        <w:autoSpaceDN/>
        <w:spacing w:line="360" w:lineRule="auto"/>
        <w:ind w:left="567" w:right="82" w:firstLine="142"/>
        <w:jc w:val="both"/>
        <w:rPr>
          <w:sz w:val="24"/>
          <w:szCs w:val="24"/>
        </w:rPr>
      </w:pPr>
      <w:r w:rsidRPr="00631473">
        <w:rPr>
          <w:sz w:val="24"/>
          <w:szCs w:val="24"/>
          <w:lang w:val="en-US"/>
        </w:rPr>
        <w:t>10</w:t>
      </w:r>
      <w:r w:rsidRPr="00631473">
        <w:rPr>
          <w:sz w:val="24"/>
          <w:szCs w:val="24"/>
        </w:rPr>
        <w:t>%;</w:t>
      </w:r>
    </w:p>
    <w:p w:rsidR="008B384A" w:rsidRPr="00631473" w:rsidRDefault="008B384A" w:rsidP="008B384A">
      <w:pPr>
        <w:widowControl/>
        <w:numPr>
          <w:ilvl w:val="0"/>
          <w:numId w:val="110"/>
        </w:numPr>
        <w:autoSpaceDE/>
        <w:autoSpaceDN/>
        <w:spacing w:line="360" w:lineRule="auto"/>
        <w:ind w:left="567" w:right="82" w:firstLine="142"/>
        <w:jc w:val="both"/>
        <w:rPr>
          <w:sz w:val="24"/>
          <w:szCs w:val="24"/>
        </w:rPr>
      </w:pPr>
      <w:r w:rsidRPr="00631473">
        <w:rPr>
          <w:sz w:val="24"/>
          <w:szCs w:val="24"/>
        </w:rPr>
        <w:t>1</w:t>
      </w:r>
      <w:r w:rsidRPr="00631473">
        <w:rPr>
          <w:sz w:val="24"/>
          <w:szCs w:val="24"/>
          <w:lang w:val="en-US"/>
        </w:rPr>
        <w:t>5</w:t>
      </w:r>
      <w:r w:rsidRPr="00631473">
        <w:rPr>
          <w:sz w:val="24"/>
          <w:szCs w:val="24"/>
        </w:rPr>
        <w:t>%;</w:t>
      </w:r>
    </w:p>
    <w:p w:rsidR="008B384A" w:rsidRPr="00631473" w:rsidRDefault="008B384A" w:rsidP="008B384A">
      <w:pPr>
        <w:widowControl/>
        <w:numPr>
          <w:ilvl w:val="0"/>
          <w:numId w:val="110"/>
        </w:numPr>
        <w:autoSpaceDE/>
        <w:autoSpaceDN/>
        <w:spacing w:line="360" w:lineRule="auto"/>
        <w:ind w:left="567" w:right="82" w:firstLine="142"/>
        <w:jc w:val="both"/>
        <w:rPr>
          <w:sz w:val="24"/>
          <w:szCs w:val="24"/>
        </w:rPr>
      </w:pPr>
      <w:r w:rsidRPr="00631473">
        <w:rPr>
          <w:sz w:val="24"/>
          <w:szCs w:val="24"/>
          <w:lang w:val="en-US"/>
        </w:rPr>
        <w:t>20</w:t>
      </w:r>
      <w:r w:rsidRPr="00631473">
        <w:rPr>
          <w:sz w:val="24"/>
          <w:szCs w:val="24"/>
        </w:rPr>
        <w:t>%.</w:t>
      </w:r>
    </w:p>
    <w:p w:rsidR="008B384A" w:rsidRPr="00631473" w:rsidRDefault="008B384A" w:rsidP="008B384A">
      <w:pPr>
        <w:spacing w:line="360" w:lineRule="auto"/>
        <w:ind w:left="567" w:right="82"/>
        <w:jc w:val="both"/>
        <w:rPr>
          <w:sz w:val="24"/>
          <w:szCs w:val="24"/>
        </w:rPr>
      </w:pPr>
      <w:r w:rsidRPr="00631473">
        <w:rPr>
          <w:b/>
          <w:sz w:val="24"/>
          <w:szCs w:val="24"/>
        </w:rPr>
        <w:t>Масштабы цен</w:t>
      </w:r>
      <w:r w:rsidRPr="00631473">
        <w:rPr>
          <w:sz w:val="24"/>
          <w:szCs w:val="24"/>
        </w:rPr>
        <w:t xml:space="preserve">, приведенные в расчетах, позволяют </w:t>
      </w:r>
      <w:r w:rsidRPr="00631473">
        <w:rPr>
          <w:rFonts w:eastAsia="SimHei"/>
          <w:sz w:val="24"/>
          <w:szCs w:val="24"/>
        </w:rPr>
        <w:t xml:space="preserve">сопоставить полученные результаты экономической оценки. </w:t>
      </w:r>
      <w:r w:rsidRPr="00631473">
        <w:rPr>
          <w:sz w:val="24"/>
          <w:szCs w:val="24"/>
        </w:rPr>
        <w:t>Все стоимостные показатели, применяемые в расчетах, приведены в текущих ценах в национальной валюте – тенге.</w:t>
      </w:r>
    </w:p>
    <w:p w:rsidR="008B384A" w:rsidRPr="00631473" w:rsidRDefault="008B384A" w:rsidP="008B384A">
      <w:pPr>
        <w:spacing w:line="360" w:lineRule="auto"/>
        <w:ind w:left="567" w:right="82"/>
        <w:jc w:val="both"/>
        <w:rPr>
          <w:sz w:val="24"/>
          <w:szCs w:val="24"/>
        </w:rPr>
      </w:pPr>
      <w:r w:rsidRPr="00631473">
        <w:rPr>
          <w:b/>
          <w:sz w:val="24"/>
          <w:szCs w:val="24"/>
        </w:rPr>
        <w:t>Реализация продукции</w:t>
      </w:r>
      <w:r w:rsidRPr="00631473">
        <w:rPr>
          <w:sz w:val="24"/>
          <w:szCs w:val="24"/>
        </w:rPr>
        <w:t>. Согласно условиям контракта на осуществление разработки месторождения Ащисай в Кызылординской области Республики Казахстан, 30% нефти реализуется на экспорт и 70% на внутренний рынок.</w:t>
      </w:r>
    </w:p>
    <w:p w:rsidR="008B384A" w:rsidRPr="00631473" w:rsidRDefault="008B384A" w:rsidP="008B384A">
      <w:pPr>
        <w:spacing w:line="360" w:lineRule="auto"/>
        <w:ind w:left="567" w:right="82"/>
        <w:jc w:val="both"/>
        <w:rPr>
          <w:sz w:val="24"/>
          <w:szCs w:val="24"/>
        </w:rPr>
      </w:pPr>
      <w:r w:rsidRPr="00631473">
        <w:rPr>
          <w:b/>
          <w:sz w:val="24"/>
          <w:szCs w:val="24"/>
        </w:rPr>
        <w:t xml:space="preserve">Цена </w:t>
      </w:r>
      <w:r w:rsidRPr="00631473">
        <w:rPr>
          <w:sz w:val="24"/>
          <w:szCs w:val="24"/>
        </w:rPr>
        <w:t>реализации продукции определена в соответствии с существующим положением в Казахстане и на мировом рынке. В данном проекте проектируемая цена на нефть при реализации на внешний рынок составляет 253 317 тенге/тонну (73,61 $/bbl) и на транспортировку нефти 14 134 тенге/тонну (4,11 $/bbl). Коэффициент перевода бар в тн равен 7,647.</w:t>
      </w:r>
    </w:p>
    <w:p w:rsidR="008B384A" w:rsidRPr="00631473" w:rsidRDefault="008B384A" w:rsidP="008B384A">
      <w:pPr>
        <w:spacing w:line="360" w:lineRule="auto"/>
        <w:ind w:left="567" w:right="82"/>
        <w:jc w:val="both"/>
        <w:rPr>
          <w:sz w:val="24"/>
          <w:szCs w:val="24"/>
        </w:rPr>
      </w:pPr>
      <w:r w:rsidRPr="00631473">
        <w:rPr>
          <w:sz w:val="24"/>
          <w:szCs w:val="24"/>
        </w:rPr>
        <w:t xml:space="preserve">Цена на нефть при реализации на внутренний рынок составит 186 500 тенге/тонну без учета НДС, затраты на транспортировку нефти – 5 639 тенге/тонну. </w:t>
      </w:r>
    </w:p>
    <w:p w:rsidR="008B384A" w:rsidRPr="00631473" w:rsidRDefault="008B384A" w:rsidP="008B384A">
      <w:pPr>
        <w:spacing w:line="360" w:lineRule="auto"/>
        <w:ind w:left="567" w:right="82"/>
        <w:jc w:val="both"/>
        <w:rPr>
          <w:sz w:val="24"/>
          <w:szCs w:val="24"/>
        </w:rPr>
      </w:pPr>
      <w:r w:rsidRPr="00631473">
        <w:rPr>
          <w:b/>
          <w:sz w:val="24"/>
          <w:szCs w:val="24"/>
        </w:rPr>
        <w:t xml:space="preserve">Инфляция </w:t>
      </w:r>
      <w:r w:rsidRPr="00631473">
        <w:rPr>
          <w:sz w:val="24"/>
          <w:szCs w:val="24"/>
        </w:rPr>
        <w:t xml:space="preserve">для расчета стоимости капитальных вложений, и эксплуатационных затрат и доходов принята в размере 1,5 % в год, в соответствии со средними темпами инфляции в Республике Казахстан за последние годы. </w:t>
      </w:r>
    </w:p>
    <w:p w:rsidR="008B384A" w:rsidRPr="00631473" w:rsidRDefault="008B384A" w:rsidP="008B384A">
      <w:pPr>
        <w:spacing w:line="360" w:lineRule="auto"/>
        <w:ind w:left="567" w:right="82"/>
        <w:jc w:val="both"/>
        <w:rPr>
          <w:sz w:val="24"/>
          <w:szCs w:val="24"/>
        </w:rPr>
      </w:pPr>
      <w:r w:rsidRPr="00631473">
        <w:rPr>
          <w:b/>
          <w:sz w:val="24"/>
          <w:szCs w:val="24"/>
        </w:rPr>
        <w:lastRenderedPageBreak/>
        <w:t>Источники доходов</w:t>
      </w:r>
      <w:r w:rsidRPr="00631473">
        <w:rPr>
          <w:sz w:val="24"/>
          <w:szCs w:val="24"/>
        </w:rPr>
        <w:t>. В расчетах принято, что обеспечение необходимых объемов финансирования капитальных вложений в обустройство и разработку месторождения будет осуществляться за счет собственных средств, получаемых от реализации проекта, реинвестирования чистой прибыли и использования амортизационных отчислений, в случае недостаточности средств, предприятие может использовать кредит. Экономика предприятия будет основываться на обычной модели по налогообложению.</w:t>
      </w:r>
    </w:p>
    <w:p w:rsidR="008B384A" w:rsidRPr="00631473" w:rsidRDefault="008B384A" w:rsidP="008B384A">
      <w:pPr>
        <w:spacing w:line="360" w:lineRule="auto"/>
        <w:ind w:left="567" w:right="82"/>
        <w:jc w:val="both"/>
        <w:rPr>
          <w:sz w:val="24"/>
          <w:szCs w:val="24"/>
        </w:rPr>
      </w:pPr>
      <w:r w:rsidRPr="00631473">
        <w:rPr>
          <w:sz w:val="24"/>
          <w:szCs w:val="24"/>
        </w:rPr>
        <w:t xml:space="preserve">Источниками доходов настоящего проекта является реализация добываемого на месторождении нефти. Объем реализации нефти, принимается за вычетом технологических потерь при добыче и транспортировке. </w:t>
      </w:r>
    </w:p>
    <w:p w:rsidR="008B384A" w:rsidRPr="007D648D" w:rsidRDefault="008B384A" w:rsidP="008B384A">
      <w:pPr>
        <w:pStyle w:val="af4"/>
        <w:ind w:left="567"/>
      </w:pPr>
      <w:bookmarkStart w:id="71" w:name="_Toc165557349"/>
      <w:r w:rsidRPr="007D648D">
        <w:t xml:space="preserve">Таблица </w:t>
      </w:r>
      <w:r w:rsidRPr="008B384A">
        <w:t>3</w:t>
      </w:r>
      <w:r w:rsidRPr="007D648D">
        <w:t>.</w:t>
      </w:r>
      <w:r w:rsidRPr="008B384A">
        <w:t>1</w:t>
      </w:r>
      <w:r w:rsidRPr="007D648D">
        <w:t>.</w:t>
      </w:r>
      <w:r w:rsidRPr="008B384A">
        <w:t>2.</w:t>
      </w:r>
      <w:r w:rsidRPr="007D648D">
        <w:t xml:space="preserve">1 – Расчет дохода от реализации продукции рекомендуемый </w:t>
      </w:r>
      <w:r>
        <w:t>1</w:t>
      </w:r>
      <w:r w:rsidRPr="007D648D">
        <w:t xml:space="preserve"> вариант, тыс.тенге</w:t>
      </w:r>
      <w:bookmarkEnd w:id="71"/>
    </w:p>
    <w:tbl>
      <w:tblPr>
        <w:tblW w:w="4798" w:type="pct"/>
        <w:tblInd w:w="421" w:type="dxa"/>
        <w:tblLayout w:type="fixed"/>
        <w:tblCellMar>
          <w:left w:w="0" w:type="dxa"/>
          <w:right w:w="0" w:type="dxa"/>
        </w:tblCellMar>
        <w:tblLook w:val="04A0" w:firstRow="1" w:lastRow="0" w:firstColumn="1" w:lastColumn="0" w:noHBand="0" w:noVBand="1"/>
      </w:tblPr>
      <w:tblGrid>
        <w:gridCol w:w="838"/>
        <w:gridCol w:w="1107"/>
        <w:gridCol w:w="1265"/>
        <w:gridCol w:w="1422"/>
        <w:gridCol w:w="1107"/>
        <w:gridCol w:w="1422"/>
        <w:gridCol w:w="1344"/>
        <w:gridCol w:w="1494"/>
      </w:tblGrid>
      <w:tr w:rsidR="008B384A" w:rsidRPr="00614B08" w:rsidTr="008B384A">
        <w:trPr>
          <w:trHeight w:val="20"/>
        </w:trPr>
        <w:tc>
          <w:tcPr>
            <w:tcW w:w="8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Годы</w:t>
            </w:r>
          </w:p>
        </w:tc>
        <w:tc>
          <w:tcPr>
            <w:tcW w:w="11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Объем добычи нефти (тыс.тонн)</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Общий объем продажи нефти (тыс.тонн)</w:t>
            </w:r>
          </w:p>
        </w:tc>
        <w:tc>
          <w:tcPr>
            <w:tcW w:w="5295" w:type="dxa"/>
            <w:gridSpan w:val="4"/>
            <w:tcBorders>
              <w:top w:val="single" w:sz="4" w:space="0" w:color="auto"/>
              <w:left w:val="nil"/>
              <w:bottom w:val="single" w:sz="4" w:space="0" w:color="auto"/>
              <w:right w:val="single" w:sz="4" w:space="0" w:color="000000"/>
            </w:tcBorders>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Расчет дохода от продажи нефти</w:t>
            </w:r>
          </w:p>
        </w:tc>
        <w:tc>
          <w:tcPr>
            <w:tcW w:w="14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Общий доход предприятия, тыс.тенге (без НДС)</w:t>
            </w:r>
          </w:p>
        </w:tc>
      </w:tr>
      <w:tr w:rsidR="008B384A" w:rsidRPr="00614B08" w:rsidTr="008B384A">
        <w:trPr>
          <w:trHeight w:val="20"/>
        </w:trPr>
        <w:tc>
          <w:tcPr>
            <w:tcW w:w="838" w:type="dxa"/>
            <w:vMerge/>
            <w:tcBorders>
              <w:top w:val="single" w:sz="4" w:space="0" w:color="auto"/>
              <w:left w:val="single" w:sz="4" w:space="0" w:color="auto"/>
              <w:bottom w:val="single" w:sz="4" w:space="0" w:color="auto"/>
              <w:right w:val="single" w:sz="4" w:space="0" w:color="auto"/>
            </w:tcBorders>
            <w:vAlign w:val="center"/>
            <w:hideMark/>
          </w:tcPr>
          <w:p w:rsidR="008B384A" w:rsidRPr="00614B08" w:rsidRDefault="008B384A" w:rsidP="00BD15B1">
            <w:pPr>
              <w:rPr>
                <w:b/>
                <w:bCs/>
                <w:color w:val="000000"/>
                <w:sz w:val="20"/>
                <w:szCs w:val="20"/>
                <w:lang w:eastAsia="ru-RU"/>
              </w:rPr>
            </w:pPr>
          </w:p>
        </w:tc>
        <w:tc>
          <w:tcPr>
            <w:tcW w:w="1107" w:type="dxa"/>
            <w:vMerge/>
            <w:tcBorders>
              <w:top w:val="single" w:sz="4" w:space="0" w:color="auto"/>
              <w:left w:val="single" w:sz="4" w:space="0" w:color="auto"/>
              <w:bottom w:val="single" w:sz="4" w:space="0" w:color="auto"/>
              <w:right w:val="single" w:sz="4" w:space="0" w:color="auto"/>
            </w:tcBorders>
            <w:vAlign w:val="center"/>
            <w:hideMark/>
          </w:tcPr>
          <w:p w:rsidR="008B384A" w:rsidRPr="00614B08" w:rsidRDefault="008B384A" w:rsidP="00BD15B1">
            <w:pPr>
              <w:rPr>
                <w:b/>
                <w:bCs/>
                <w:color w:val="000000"/>
                <w:sz w:val="20"/>
                <w:szCs w:val="20"/>
                <w:lang w:eastAsia="ru-RU"/>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8B384A" w:rsidRPr="00614B08" w:rsidRDefault="008B384A" w:rsidP="00BD15B1">
            <w:pPr>
              <w:rPr>
                <w:b/>
                <w:bCs/>
                <w:color w:val="000000"/>
                <w:sz w:val="20"/>
                <w:szCs w:val="20"/>
                <w:lang w:eastAsia="ru-RU"/>
              </w:rPr>
            </w:pPr>
          </w:p>
        </w:tc>
        <w:tc>
          <w:tcPr>
            <w:tcW w:w="2529" w:type="dxa"/>
            <w:gridSpan w:val="2"/>
            <w:tcBorders>
              <w:top w:val="single" w:sz="4" w:space="0" w:color="auto"/>
              <w:left w:val="nil"/>
              <w:bottom w:val="single" w:sz="4" w:space="0" w:color="auto"/>
              <w:right w:val="single" w:sz="4" w:space="0" w:color="000000"/>
            </w:tcBorders>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Объем продажи</w:t>
            </w:r>
          </w:p>
        </w:tc>
        <w:tc>
          <w:tcPr>
            <w:tcW w:w="2766" w:type="dxa"/>
            <w:gridSpan w:val="2"/>
            <w:tcBorders>
              <w:top w:val="single" w:sz="4" w:space="0" w:color="auto"/>
              <w:left w:val="nil"/>
              <w:bottom w:val="single" w:sz="4" w:space="0" w:color="auto"/>
              <w:right w:val="single" w:sz="4" w:space="0" w:color="000000"/>
            </w:tcBorders>
            <w:shd w:val="clear" w:color="auto" w:fill="auto"/>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 xml:space="preserve">Цена реализации </w:t>
            </w:r>
          </w:p>
        </w:tc>
        <w:tc>
          <w:tcPr>
            <w:tcW w:w="1494" w:type="dxa"/>
            <w:vMerge/>
            <w:tcBorders>
              <w:top w:val="single" w:sz="4" w:space="0" w:color="auto"/>
              <w:left w:val="single" w:sz="4" w:space="0" w:color="auto"/>
              <w:bottom w:val="single" w:sz="4" w:space="0" w:color="auto"/>
              <w:right w:val="single" w:sz="4" w:space="0" w:color="auto"/>
            </w:tcBorders>
            <w:vAlign w:val="center"/>
            <w:hideMark/>
          </w:tcPr>
          <w:p w:rsidR="008B384A" w:rsidRPr="00614B08" w:rsidRDefault="008B384A" w:rsidP="00BD15B1">
            <w:pPr>
              <w:rPr>
                <w:b/>
                <w:bCs/>
                <w:color w:val="000000"/>
                <w:sz w:val="20"/>
                <w:szCs w:val="20"/>
                <w:lang w:eastAsia="ru-RU"/>
              </w:rPr>
            </w:pPr>
          </w:p>
        </w:tc>
      </w:tr>
      <w:tr w:rsidR="008B384A" w:rsidRPr="00614B08" w:rsidTr="008B384A">
        <w:trPr>
          <w:trHeight w:val="20"/>
        </w:trPr>
        <w:tc>
          <w:tcPr>
            <w:tcW w:w="838" w:type="dxa"/>
            <w:vMerge/>
            <w:tcBorders>
              <w:top w:val="single" w:sz="4" w:space="0" w:color="auto"/>
              <w:left w:val="single" w:sz="4" w:space="0" w:color="auto"/>
              <w:bottom w:val="single" w:sz="4" w:space="0" w:color="auto"/>
              <w:right w:val="single" w:sz="4" w:space="0" w:color="auto"/>
            </w:tcBorders>
            <w:vAlign w:val="center"/>
            <w:hideMark/>
          </w:tcPr>
          <w:p w:rsidR="008B384A" w:rsidRPr="00614B08" w:rsidRDefault="008B384A" w:rsidP="00BD15B1">
            <w:pPr>
              <w:rPr>
                <w:b/>
                <w:bCs/>
                <w:color w:val="000000"/>
                <w:sz w:val="20"/>
                <w:szCs w:val="20"/>
                <w:lang w:eastAsia="ru-RU"/>
              </w:rPr>
            </w:pPr>
          </w:p>
        </w:tc>
        <w:tc>
          <w:tcPr>
            <w:tcW w:w="1107" w:type="dxa"/>
            <w:vMerge/>
            <w:tcBorders>
              <w:top w:val="single" w:sz="4" w:space="0" w:color="auto"/>
              <w:left w:val="single" w:sz="4" w:space="0" w:color="auto"/>
              <w:bottom w:val="single" w:sz="4" w:space="0" w:color="auto"/>
              <w:right w:val="single" w:sz="4" w:space="0" w:color="auto"/>
            </w:tcBorders>
            <w:vAlign w:val="center"/>
            <w:hideMark/>
          </w:tcPr>
          <w:p w:rsidR="008B384A" w:rsidRPr="00614B08" w:rsidRDefault="008B384A" w:rsidP="00BD15B1">
            <w:pPr>
              <w:rPr>
                <w:b/>
                <w:bCs/>
                <w:color w:val="000000"/>
                <w:sz w:val="20"/>
                <w:szCs w:val="20"/>
                <w:lang w:eastAsia="ru-RU"/>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8B384A" w:rsidRPr="00614B08" w:rsidRDefault="008B384A" w:rsidP="00BD15B1">
            <w:pPr>
              <w:rPr>
                <w:b/>
                <w:bCs/>
                <w:color w:val="000000"/>
                <w:sz w:val="20"/>
                <w:szCs w:val="20"/>
                <w:lang w:eastAsia="ru-RU"/>
              </w:rPr>
            </w:pPr>
          </w:p>
        </w:tc>
        <w:tc>
          <w:tcPr>
            <w:tcW w:w="1422" w:type="dxa"/>
            <w:tcBorders>
              <w:top w:val="nil"/>
              <w:left w:val="nil"/>
              <w:bottom w:val="single" w:sz="4" w:space="0" w:color="auto"/>
              <w:right w:val="single" w:sz="4" w:space="0" w:color="auto"/>
            </w:tcBorders>
            <w:shd w:val="clear" w:color="auto" w:fill="auto"/>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на внешний рынок (тыс.тонн)</w:t>
            </w:r>
          </w:p>
        </w:tc>
        <w:tc>
          <w:tcPr>
            <w:tcW w:w="1107" w:type="dxa"/>
            <w:tcBorders>
              <w:top w:val="nil"/>
              <w:left w:val="nil"/>
              <w:bottom w:val="single" w:sz="4" w:space="0" w:color="auto"/>
              <w:right w:val="single" w:sz="4" w:space="0" w:color="auto"/>
            </w:tcBorders>
            <w:shd w:val="clear" w:color="auto" w:fill="auto"/>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на внутренний рынок (тыс.тонн)</w:t>
            </w:r>
          </w:p>
        </w:tc>
        <w:tc>
          <w:tcPr>
            <w:tcW w:w="1422" w:type="dxa"/>
            <w:tcBorders>
              <w:top w:val="nil"/>
              <w:left w:val="nil"/>
              <w:bottom w:val="single" w:sz="4" w:space="0" w:color="auto"/>
              <w:right w:val="single" w:sz="4" w:space="0" w:color="auto"/>
            </w:tcBorders>
            <w:shd w:val="clear" w:color="auto" w:fill="auto"/>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на внешний рынок нефти, тенге</w:t>
            </w:r>
          </w:p>
        </w:tc>
        <w:tc>
          <w:tcPr>
            <w:tcW w:w="1344" w:type="dxa"/>
            <w:tcBorders>
              <w:top w:val="nil"/>
              <w:left w:val="nil"/>
              <w:bottom w:val="single" w:sz="4" w:space="0" w:color="auto"/>
              <w:right w:val="single" w:sz="4" w:space="0" w:color="auto"/>
            </w:tcBorders>
            <w:shd w:val="clear" w:color="auto" w:fill="auto"/>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на внутренний рынок нефтепродуктов, тенге</w:t>
            </w:r>
          </w:p>
        </w:tc>
        <w:tc>
          <w:tcPr>
            <w:tcW w:w="1494" w:type="dxa"/>
            <w:vMerge/>
            <w:tcBorders>
              <w:top w:val="single" w:sz="4" w:space="0" w:color="auto"/>
              <w:left w:val="single" w:sz="4" w:space="0" w:color="auto"/>
              <w:bottom w:val="single" w:sz="4" w:space="0" w:color="auto"/>
              <w:right w:val="single" w:sz="4" w:space="0" w:color="auto"/>
            </w:tcBorders>
            <w:vAlign w:val="center"/>
            <w:hideMark/>
          </w:tcPr>
          <w:p w:rsidR="008B384A" w:rsidRPr="00614B08" w:rsidRDefault="008B384A" w:rsidP="00BD15B1">
            <w:pPr>
              <w:rPr>
                <w:b/>
                <w:bCs/>
                <w:color w:val="000000"/>
                <w:sz w:val="20"/>
                <w:szCs w:val="20"/>
                <w:lang w:eastAsia="ru-RU"/>
              </w:rPr>
            </w:pP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1</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2</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3</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4</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5</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6</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7</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8</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2024</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117,84</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117,42</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35,23</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82,19</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253 317,00</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186 500</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24 252 270</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2025</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104,70</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104,33</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31,30</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73,03</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255 850,17</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188 365</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21 763 587</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2026</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95,55</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95,21</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28,56</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66,65</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258 408,67</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190 249</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20 060 722</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2027</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86,83</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86,52</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25,96</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60,57</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260 992,76</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192 151</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18 412 684</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2028</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78,82</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78,54</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23,56</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54,98</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263 602,69</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194 073</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16 881 292</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2029</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68,35</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68,11</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20,43</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47,67</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266 238,71</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196 013</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14 784 721</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2030</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64,14</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63,92</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19,18</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44,74</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268 901,10</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197 974</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14 013 937</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2031</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60,77</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60,55</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18,17</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42,39</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271 590,11</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199 953</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13 408 791</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2032</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57,84</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57,64</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17,29</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40,35</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274 306,01</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201 953</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12 891 732</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2033</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55,08</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54,89</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16,47</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38,42</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277 049,07</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203 972</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12 399 344</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2034</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52,78</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52,60</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15,78</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36,82</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279 819,56</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206 012</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11 999 943</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2035</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50,73</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50,55</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15,17</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35,39</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282 617,76</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208 072</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11 648 831</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2036</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48,88</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48,71</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14,61</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34,10</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285 443,94</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210 153</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11 337 199</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2037</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47,21</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47,04</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14,11</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32,93</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288 298,38</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212 254</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11 057 981</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2038</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45,50</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45,34</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13,60</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31,74</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291 181,36</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214 377</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10 765 185</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2039</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43,93</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43,77</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13,13</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30,64</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294 093,17</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216 521</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10 496 366</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2040</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41,59</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41,44</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12,43</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29,01</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297 034,10</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218 686</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10 037 092</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2041</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38,82</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38,69</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11,61</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27,08</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300 004,45</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220 873</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9 462 923</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2042</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37,79</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37,66</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11,30</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26,36</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303 004,49</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223 082</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9 303 260</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2043</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36,79</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36,66</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11,00</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25,66</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306 034,53</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225 312</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9 147 960</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2044</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35,48</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35,35</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10,61</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24,75</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309 094,88</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227 565</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8 909 184</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2045</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34,22</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34,10</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10,23</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23,87</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312 185,83</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229 841</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8 680 534</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2046</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33,03</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32,92</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9,88</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23,04</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315 307,69</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232 140</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8 462 822</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2047</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29,55</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29,45</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8,83</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20,61</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318 460,76</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234 461</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7 646 444</w:t>
            </w:r>
          </w:p>
        </w:tc>
      </w:tr>
      <w:tr w:rsidR="008B384A" w:rsidRPr="00614B08" w:rsidTr="008B384A">
        <w:trPr>
          <w:trHeight w:val="20"/>
        </w:trPr>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2048</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28,61</w:t>
            </w:r>
          </w:p>
        </w:tc>
        <w:tc>
          <w:tcPr>
            <w:tcW w:w="1265"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28,50</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8,55</w:t>
            </w:r>
          </w:p>
        </w:tc>
        <w:tc>
          <w:tcPr>
            <w:tcW w:w="1107"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19,95</w:t>
            </w:r>
          </w:p>
        </w:tc>
        <w:tc>
          <w:tcPr>
            <w:tcW w:w="1422"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321 645,37</w:t>
            </w:r>
          </w:p>
        </w:tc>
        <w:tc>
          <w:tcPr>
            <w:tcW w:w="134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236 806</w:t>
            </w:r>
          </w:p>
        </w:tc>
        <w:tc>
          <w:tcPr>
            <w:tcW w:w="1494" w:type="dxa"/>
            <w:tcBorders>
              <w:top w:val="nil"/>
              <w:left w:val="nil"/>
              <w:bottom w:val="single" w:sz="4" w:space="0" w:color="auto"/>
              <w:right w:val="single" w:sz="4" w:space="0" w:color="auto"/>
            </w:tcBorders>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7 475 369</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2049</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24,54</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24,45</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7,33</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17,11</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324 861,83</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239 174</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6 475 848</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2050</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23,61</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23,52</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7,06</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16,47</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328 110,44</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241 565</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6 292 897</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2051</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18,12</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18,06</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5,42</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12,64</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337 953,76</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248 812</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4 976 722</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2052</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17,62</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17,56</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5,27</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12,29</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348 092,37</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256 277</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4 983 220</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2053</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17,05</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16,99</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5,10</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11,90</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358 535,14</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263 965</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4 967 810</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2054</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16,60</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16,54</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4,96</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11,58</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369 291,20</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271 884</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4 980 520</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2055</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12,93</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12,89</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3,87</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9,02</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384 062,84</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282 759</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4 035 863</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2056</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12,74</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12,69</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3,81</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8,89</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395 584,73</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291 242</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4 094 264</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2057</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12,55</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12,50</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3,75</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8,75</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407 452,27</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299 979</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4 153 562</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2058</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12,36</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12,31</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3,69</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8,62</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419 675,84</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308 979</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4 213 769</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lastRenderedPageBreak/>
              <w:t>2059</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12,17</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12,13</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3,64</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8,49</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432 266,11</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318 248</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4 274 901</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2060</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11,97</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11,93</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3,58</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8,35</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445 234,10</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327 795</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4 330 625</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2061</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11,78</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11,73</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3,52</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8,21</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458 591,12</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337 629</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4 387 346</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2062</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11,58</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11,54</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3,46</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8,08</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472 348,85</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347 758</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4 445 079</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2063</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11,39</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11,35</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3,41</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7,95</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486 519,32</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358 191</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4 503 839</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2064</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10,76</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10,72</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3,22</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7,50</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501 114,90</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368 937</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4 379 641</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2065</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10,02</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9,98</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2,99</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6,99</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516 148,35</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380 005</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4 201 407</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2066</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9,18</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9,15</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2,74</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6,40</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531 632,80</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391 405</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3 965 344</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2067</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8,35</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8,32</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2,50</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5,83</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547 581,78</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403 147</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3 716 858</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2068</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7,63</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7,60</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2,28</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5,32</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564 009,23</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415 241</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3 494 658</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2069</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6,88</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6,86</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2,06</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4,80</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580 929,51</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427 699</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3 249 116</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Итого 2024-2069</w:t>
            </w:r>
          </w:p>
        </w:tc>
        <w:tc>
          <w:tcPr>
            <w:tcW w:w="1107" w:type="dxa"/>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1</w:t>
            </w:r>
            <w:r>
              <w:rPr>
                <w:b/>
                <w:bCs/>
                <w:color w:val="000000"/>
                <w:sz w:val="20"/>
                <w:szCs w:val="20"/>
                <w:lang w:eastAsia="ru-RU"/>
              </w:rPr>
              <w:t xml:space="preserve"> </w:t>
            </w:r>
            <w:r w:rsidRPr="00614B08">
              <w:rPr>
                <w:b/>
                <w:bCs/>
                <w:color w:val="000000"/>
                <w:sz w:val="20"/>
                <w:szCs w:val="20"/>
                <w:lang w:eastAsia="ru-RU"/>
              </w:rPr>
              <w:t>674,68</w:t>
            </w:r>
          </w:p>
        </w:tc>
        <w:tc>
          <w:tcPr>
            <w:tcW w:w="1265" w:type="dxa"/>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1</w:t>
            </w:r>
            <w:r>
              <w:rPr>
                <w:b/>
                <w:bCs/>
                <w:color w:val="000000"/>
                <w:sz w:val="20"/>
                <w:szCs w:val="20"/>
                <w:lang w:eastAsia="ru-RU"/>
              </w:rPr>
              <w:t xml:space="preserve"> </w:t>
            </w:r>
            <w:r w:rsidRPr="00614B08">
              <w:rPr>
                <w:b/>
                <w:bCs/>
                <w:color w:val="000000"/>
                <w:sz w:val="20"/>
                <w:szCs w:val="20"/>
                <w:lang w:eastAsia="ru-RU"/>
              </w:rPr>
              <w:t>668,75</w:t>
            </w:r>
          </w:p>
        </w:tc>
        <w:tc>
          <w:tcPr>
            <w:tcW w:w="1422" w:type="dxa"/>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500,63</w:t>
            </w:r>
          </w:p>
        </w:tc>
        <w:tc>
          <w:tcPr>
            <w:tcW w:w="1107" w:type="dxa"/>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1</w:t>
            </w:r>
            <w:r>
              <w:rPr>
                <w:b/>
                <w:bCs/>
                <w:color w:val="000000"/>
                <w:sz w:val="20"/>
                <w:szCs w:val="20"/>
                <w:lang w:eastAsia="ru-RU"/>
              </w:rPr>
              <w:t xml:space="preserve"> </w:t>
            </w:r>
            <w:r w:rsidRPr="00614B08">
              <w:rPr>
                <w:b/>
                <w:bCs/>
                <w:color w:val="000000"/>
                <w:sz w:val="20"/>
                <w:szCs w:val="20"/>
                <w:lang w:eastAsia="ru-RU"/>
              </w:rPr>
              <w:t>168,13</w:t>
            </w:r>
          </w:p>
        </w:tc>
        <w:tc>
          <w:tcPr>
            <w:tcW w:w="1422" w:type="dxa"/>
            <w:shd w:val="clear" w:color="auto" w:fill="auto"/>
            <w:noWrap/>
            <w:vAlign w:val="center"/>
            <w:hideMark/>
          </w:tcPr>
          <w:p w:rsidR="008B384A" w:rsidRPr="00614B08" w:rsidRDefault="008B384A" w:rsidP="00BD15B1">
            <w:pPr>
              <w:jc w:val="center"/>
              <w:rPr>
                <w:b/>
                <w:bCs/>
                <w:color w:val="000000"/>
                <w:sz w:val="20"/>
                <w:szCs w:val="20"/>
                <w:lang w:eastAsia="ru-RU"/>
              </w:rPr>
            </w:pPr>
          </w:p>
        </w:tc>
        <w:tc>
          <w:tcPr>
            <w:tcW w:w="1344" w:type="dxa"/>
            <w:shd w:val="clear" w:color="auto" w:fill="auto"/>
            <w:noWrap/>
            <w:vAlign w:val="center"/>
            <w:hideMark/>
          </w:tcPr>
          <w:p w:rsidR="008B384A" w:rsidRPr="00614B08" w:rsidRDefault="008B384A" w:rsidP="00BD15B1">
            <w:pPr>
              <w:jc w:val="center"/>
              <w:rPr>
                <w:b/>
                <w:bCs/>
                <w:color w:val="000000"/>
                <w:sz w:val="20"/>
                <w:szCs w:val="20"/>
                <w:lang w:eastAsia="ru-RU"/>
              </w:rPr>
            </w:pPr>
          </w:p>
        </w:tc>
        <w:tc>
          <w:tcPr>
            <w:tcW w:w="1494" w:type="dxa"/>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409 423 459</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2070</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5,09</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5,07</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1,52</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3,55</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598 357,40</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440 530</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2 474 035</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2071</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4,24</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4,23</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1,27</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2,96</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616 308,12</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453 746</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2 124 908</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2072</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3,54</w:t>
            </w:r>
          </w:p>
        </w:tc>
        <w:tc>
          <w:tcPr>
            <w:tcW w:w="1265"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3,53</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1,06</w:t>
            </w:r>
          </w:p>
        </w:tc>
        <w:tc>
          <w:tcPr>
            <w:tcW w:w="1107"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2,47</w:t>
            </w:r>
          </w:p>
        </w:tc>
        <w:tc>
          <w:tcPr>
            <w:tcW w:w="1422"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634 797,36</w:t>
            </w:r>
          </w:p>
        </w:tc>
        <w:tc>
          <w:tcPr>
            <w:tcW w:w="134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467 358</w:t>
            </w:r>
          </w:p>
        </w:tc>
        <w:tc>
          <w:tcPr>
            <w:tcW w:w="1494" w:type="dxa"/>
            <w:shd w:val="clear" w:color="auto" w:fill="auto"/>
            <w:noWrap/>
            <w:vAlign w:val="center"/>
            <w:hideMark/>
          </w:tcPr>
          <w:p w:rsidR="008B384A" w:rsidRPr="00614B08" w:rsidRDefault="008B384A" w:rsidP="00BD15B1">
            <w:pPr>
              <w:jc w:val="center"/>
              <w:rPr>
                <w:color w:val="000000"/>
                <w:sz w:val="20"/>
                <w:szCs w:val="20"/>
                <w:lang w:eastAsia="ru-RU"/>
              </w:rPr>
            </w:pPr>
            <w:r w:rsidRPr="00614B08">
              <w:rPr>
                <w:color w:val="000000"/>
                <w:sz w:val="20"/>
                <w:szCs w:val="20"/>
                <w:lang w:eastAsia="ru-RU"/>
              </w:rPr>
              <w:t>1 826 043</w:t>
            </w:r>
          </w:p>
        </w:tc>
      </w:tr>
      <w:tr w:rsidR="008B384A" w:rsidRPr="00614B08" w:rsidTr="008B3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838" w:type="dxa"/>
            <w:shd w:val="clear" w:color="auto" w:fill="auto"/>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Итого 2024-2072</w:t>
            </w:r>
          </w:p>
        </w:tc>
        <w:tc>
          <w:tcPr>
            <w:tcW w:w="1107" w:type="dxa"/>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1 687,56</w:t>
            </w:r>
          </w:p>
        </w:tc>
        <w:tc>
          <w:tcPr>
            <w:tcW w:w="1265" w:type="dxa"/>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1 681,58</w:t>
            </w:r>
          </w:p>
        </w:tc>
        <w:tc>
          <w:tcPr>
            <w:tcW w:w="1422" w:type="dxa"/>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504,47</w:t>
            </w:r>
          </w:p>
        </w:tc>
        <w:tc>
          <w:tcPr>
            <w:tcW w:w="1107" w:type="dxa"/>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1 177,11</w:t>
            </w:r>
          </w:p>
        </w:tc>
        <w:tc>
          <w:tcPr>
            <w:tcW w:w="1422" w:type="dxa"/>
            <w:shd w:val="clear" w:color="auto" w:fill="auto"/>
            <w:noWrap/>
            <w:vAlign w:val="center"/>
            <w:hideMark/>
          </w:tcPr>
          <w:p w:rsidR="008B384A" w:rsidRPr="00614B08" w:rsidRDefault="008B384A" w:rsidP="00BD15B1">
            <w:pPr>
              <w:jc w:val="center"/>
              <w:rPr>
                <w:b/>
                <w:bCs/>
                <w:color w:val="000000"/>
                <w:sz w:val="20"/>
                <w:szCs w:val="20"/>
                <w:lang w:eastAsia="ru-RU"/>
              </w:rPr>
            </w:pPr>
          </w:p>
        </w:tc>
        <w:tc>
          <w:tcPr>
            <w:tcW w:w="1344" w:type="dxa"/>
            <w:shd w:val="clear" w:color="auto" w:fill="auto"/>
            <w:noWrap/>
            <w:vAlign w:val="center"/>
            <w:hideMark/>
          </w:tcPr>
          <w:p w:rsidR="008B384A" w:rsidRPr="00614B08" w:rsidRDefault="008B384A" w:rsidP="00BD15B1">
            <w:pPr>
              <w:jc w:val="center"/>
              <w:rPr>
                <w:b/>
                <w:bCs/>
                <w:color w:val="000000"/>
                <w:sz w:val="20"/>
                <w:szCs w:val="20"/>
                <w:lang w:eastAsia="ru-RU"/>
              </w:rPr>
            </w:pPr>
          </w:p>
        </w:tc>
        <w:tc>
          <w:tcPr>
            <w:tcW w:w="1494" w:type="dxa"/>
            <w:shd w:val="clear" w:color="auto" w:fill="auto"/>
            <w:noWrap/>
            <w:vAlign w:val="center"/>
            <w:hideMark/>
          </w:tcPr>
          <w:p w:rsidR="008B384A" w:rsidRPr="00614B08" w:rsidRDefault="008B384A" w:rsidP="00BD15B1">
            <w:pPr>
              <w:jc w:val="center"/>
              <w:rPr>
                <w:b/>
                <w:bCs/>
                <w:color w:val="000000"/>
                <w:sz w:val="20"/>
                <w:szCs w:val="20"/>
                <w:lang w:eastAsia="ru-RU"/>
              </w:rPr>
            </w:pPr>
            <w:r w:rsidRPr="00614B08">
              <w:rPr>
                <w:b/>
                <w:bCs/>
                <w:color w:val="000000"/>
                <w:sz w:val="20"/>
                <w:szCs w:val="20"/>
                <w:lang w:eastAsia="ru-RU"/>
              </w:rPr>
              <w:t>415 848 445</w:t>
            </w:r>
          </w:p>
        </w:tc>
      </w:tr>
    </w:tbl>
    <w:p w:rsidR="008B384A" w:rsidRDefault="008B384A" w:rsidP="008B384A"/>
    <w:p w:rsidR="008B384A" w:rsidRPr="008B384A" w:rsidRDefault="008B384A" w:rsidP="008B384A">
      <w:pPr>
        <w:spacing w:line="360" w:lineRule="auto"/>
        <w:ind w:left="567" w:right="82"/>
        <w:jc w:val="both"/>
        <w:rPr>
          <w:sz w:val="24"/>
          <w:szCs w:val="24"/>
        </w:rPr>
      </w:pPr>
      <w:r w:rsidRPr="008B384A">
        <w:rPr>
          <w:sz w:val="24"/>
          <w:szCs w:val="24"/>
        </w:rPr>
        <w:t>Капитальные вложения в строительство скважин включают в себя: затраты на бурение новых добывающих скважин.</w:t>
      </w:r>
    </w:p>
    <w:p w:rsidR="008B384A" w:rsidRPr="008B384A" w:rsidRDefault="008B384A" w:rsidP="008B384A">
      <w:pPr>
        <w:spacing w:line="360" w:lineRule="auto"/>
        <w:ind w:left="567" w:right="82"/>
        <w:jc w:val="both"/>
        <w:rPr>
          <w:sz w:val="24"/>
          <w:szCs w:val="24"/>
        </w:rPr>
      </w:pPr>
      <w:r w:rsidRPr="008B384A">
        <w:rPr>
          <w:sz w:val="24"/>
          <w:szCs w:val="24"/>
        </w:rPr>
        <w:t>Надземное строительство состоит из капитальных затрат на: обустройство проектных скважин - затраты на сопутствующее скважинное оборудование, обустройства выкидных линий для проектных скважин.</w:t>
      </w:r>
    </w:p>
    <w:p w:rsidR="008B384A" w:rsidRPr="008B384A" w:rsidRDefault="008B384A" w:rsidP="008B384A">
      <w:pPr>
        <w:spacing w:line="360" w:lineRule="auto"/>
        <w:ind w:left="567" w:right="82"/>
        <w:jc w:val="both"/>
        <w:rPr>
          <w:sz w:val="24"/>
          <w:szCs w:val="24"/>
        </w:rPr>
      </w:pPr>
      <w:r w:rsidRPr="008B384A">
        <w:rPr>
          <w:sz w:val="24"/>
          <w:szCs w:val="24"/>
        </w:rPr>
        <w:t>Потребность в капитальных вложениях определялась, исходя из объемных показателей, связанных с бурением скважин, реконструкцией объектов обустройства.</w:t>
      </w:r>
    </w:p>
    <w:p w:rsidR="008B384A" w:rsidRPr="008B384A" w:rsidRDefault="008B384A" w:rsidP="008B384A">
      <w:pPr>
        <w:spacing w:line="360" w:lineRule="auto"/>
        <w:ind w:left="567" w:right="82"/>
        <w:jc w:val="both"/>
        <w:rPr>
          <w:sz w:val="24"/>
          <w:szCs w:val="24"/>
        </w:rPr>
      </w:pPr>
      <w:r w:rsidRPr="008B384A">
        <w:rPr>
          <w:sz w:val="24"/>
          <w:szCs w:val="24"/>
        </w:rPr>
        <w:t xml:space="preserve">Капитальные вложения для расчета амортизационных отчислений для целей налогообложения и для включения в себестоимость приняты в соответствии с данными раздела “Капвложения” настоящей записки. В составе капитальных вложений, также учтен резерв средств на прочие затраты (на экспертизы, авторский надзор, сопровождение строительства и т.д.) в размере 10% от стоимости всего капитальных затрат на обустройство промысла. Проектная стоимость бурения скважины подсчитана в зависимости от глубины бурения с учетом стоимости 1 метра проходки в 217 832,33 тенге/м.п для эксплуатационной скважины. Таким образом, стоимость строительства 1 (одной) скважины принята 181 890 тыс. тенге (средняя глубина </w:t>
      </w:r>
      <w:r w:rsidRPr="008B384A">
        <w:rPr>
          <w:sz w:val="24"/>
          <w:szCs w:val="24"/>
          <w:lang w:val="en-US"/>
        </w:rPr>
        <w:t>h</w:t>
      </w:r>
      <w:r w:rsidRPr="008B384A">
        <w:rPr>
          <w:sz w:val="24"/>
          <w:szCs w:val="24"/>
        </w:rPr>
        <w:t xml:space="preserve">-835 м). Бурение и количество скважин определялось согласно технологическим вариантам разработки данного проекта. Также капитальные вложения рассчитаны с учетом того, что большая часть оборудования, материалов, сооружений будет приобретаться в Казахстане. Однако, также возможно приобретение оборудования и материалов у производителей из других стран (СНГ) при невозможности приобретения соответствующего оборудования в Казахстане, а также в случаях их неконкурентоспособности с другими аналогами по показателям качества и цены. </w:t>
      </w:r>
    </w:p>
    <w:p w:rsidR="008B384A" w:rsidRPr="008B384A" w:rsidRDefault="008B384A" w:rsidP="008B384A">
      <w:pPr>
        <w:spacing w:line="360" w:lineRule="auto"/>
        <w:ind w:left="567" w:right="82"/>
        <w:jc w:val="both"/>
        <w:rPr>
          <w:sz w:val="24"/>
          <w:szCs w:val="24"/>
        </w:rPr>
      </w:pPr>
      <w:r w:rsidRPr="008B384A">
        <w:rPr>
          <w:sz w:val="24"/>
          <w:szCs w:val="24"/>
        </w:rPr>
        <w:t>В данном проекте за 46 лет рентабельного периода не предусматривается бурение скважин. В таблице 4.2.2 приведен расчет капитальных вложений.</w:t>
      </w:r>
    </w:p>
    <w:p w:rsidR="008B384A" w:rsidRPr="008B384A" w:rsidRDefault="008B384A" w:rsidP="008B384A">
      <w:pPr>
        <w:spacing w:line="360" w:lineRule="auto"/>
        <w:ind w:left="567" w:right="82"/>
        <w:jc w:val="both"/>
        <w:rPr>
          <w:sz w:val="24"/>
          <w:szCs w:val="24"/>
        </w:rPr>
      </w:pPr>
      <w:r w:rsidRPr="008B384A">
        <w:rPr>
          <w:sz w:val="24"/>
          <w:szCs w:val="24"/>
        </w:rPr>
        <w:lastRenderedPageBreak/>
        <w:t>Затраты на операционные и текущие расходы определялись в соответствии с основными эксплуатационными показателями, рассчитанными на основе фактических данных АО «</w:t>
      </w:r>
      <w:r w:rsidR="00631473">
        <w:rPr>
          <w:sz w:val="24"/>
          <w:szCs w:val="24"/>
        </w:rPr>
        <w:t>Нефтяная Компания</w:t>
      </w:r>
      <w:r w:rsidRPr="008B384A">
        <w:rPr>
          <w:sz w:val="24"/>
          <w:szCs w:val="24"/>
        </w:rPr>
        <w:t xml:space="preserve"> «КОР» за 2022 год и за первое полугодие 2023 года. Расходы, понесенные предприятием, (операционные затраты) разделяются на расходы, относимые на себестоимость продукции и на расходы периода.</w:t>
      </w:r>
    </w:p>
    <w:p w:rsidR="008B384A" w:rsidRPr="008B384A" w:rsidRDefault="008B384A" w:rsidP="008B384A">
      <w:pPr>
        <w:spacing w:line="360" w:lineRule="auto"/>
        <w:ind w:left="567" w:right="82"/>
        <w:jc w:val="both"/>
        <w:rPr>
          <w:sz w:val="24"/>
          <w:szCs w:val="24"/>
        </w:rPr>
      </w:pPr>
      <w:r w:rsidRPr="008B384A">
        <w:rPr>
          <w:sz w:val="24"/>
          <w:szCs w:val="24"/>
        </w:rPr>
        <w:t xml:space="preserve">Расходы относимые на себестоимость продукции включают в себя все эксплуатационные затраты, производимые непосредственно на промысле. Расходы периода в свою очередь включают в себя общие и административные расходы и расходы по реализации продукции. </w:t>
      </w:r>
    </w:p>
    <w:p w:rsidR="008B384A" w:rsidRPr="008B384A" w:rsidRDefault="008B384A" w:rsidP="008B384A">
      <w:pPr>
        <w:spacing w:line="360" w:lineRule="auto"/>
        <w:ind w:left="567" w:right="82"/>
        <w:jc w:val="both"/>
        <w:rPr>
          <w:sz w:val="24"/>
          <w:szCs w:val="24"/>
        </w:rPr>
      </w:pPr>
      <w:r w:rsidRPr="008B384A">
        <w:rPr>
          <w:sz w:val="24"/>
          <w:szCs w:val="24"/>
        </w:rPr>
        <w:t>Расходы, относимые на себестоимость продукции включают:</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производственно-технические материалы</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затраты на топливо</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расходы на переработку нефти в нефтепродукты</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услуги условно-постоянного характера на промысле, зависящие от количества скважин</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производственные расходы, зависимые от численности ППП</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текущий ремонт и техническое обслуживание скважин</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другие производственные затраты</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затраты на оплату труда ППП</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НИОКР</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затраты на страхование</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налоги и платежи</w:t>
      </w:r>
    </w:p>
    <w:p w:rsidR="008B384A" w:rsidRPr="008B384A" w:rsidRDefault="008B384A" w:rsidP="008B384A">
      <w:pPr>
        <w:spacing w:line="360" w:lineRule="auto"/>
        <w:ind w:left="567" w:right="82" w:firstLine="142"/>
        <w:jc w:val="both"/>
        <w:rPr>
          <w:sz w:val="24"/>
          <w:szCs w:val="24"/>
        </w:rPr>
      </w:pPr>
      <w:r w:rsidRPr="008B384A">
        <w:rPr>
          <w:sz w:val="24"/>
          <w:szCs w:val="24"/>
        </w:rPr>
        <w:t>Расходы периода в свою очередь включают в себя:</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затраты на оплату труда АУП</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содержание АУП</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социальное развитие региона</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затраты на транспорт нефти</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обучение казахстанских специалистов</w:t>
      </w:r>
    </w:p>
    <w:p w:rsidR="008B384A" w:rsidRPr="008B384A" w:rsidRDefault="008B384A" w:rsidP="008B384A">
      <w:pPr>
        <w:widowControl/>
        <w:numPr>
          <w:ilvl w:val="0"/>
          <w:numId w:val="111"/>
        </w:numPr>
        <w:autoSpaceDE/>
        <w:autoSpaceDN/>
        <w:spacing w:line="360" w:lineRule="auto"/>
        <w:ind w:left="567" w:right="82" w:firstLine="142"/>
        <w:jc w:val="both"/>
        <w:rPr>
          <w:sz w:val="24"/>
          <w:szCs w:val="24"/>
        </w:rPr>
      </w:pPr>
      <w:r w:rsidRPr="008B384A">
        <w:rPr>
          <w:sz w:val="24"/>
          <w:szCs w:val="24"/>
        </w:rPr>
        <w:t>отчисления в фонд ликвидации (резервный)</w:t>
      </w:r>
    </w:p>
    <w:p w:rsidR="008B384A" w:rsidRPr="008B384A" w:rsidRDefault="008B384A" w:rsidP="008B384A">
      <w:pPr>
        <w:spacing w:line="360" w:lineRule="auto"/>
        <w:ind w:left="567" w:right="82"/>
        <w:jc w:val="both"/>
        <w:rPr>
          <w:sz w:val="24"/>
          <w:szCs w:val="24"/>
        </w:rPr>
      </w:pPr>
      <w:r w:rsidRPr="008B384A">
        <w:rPr>
          <w:sz w:val="24"/>
          <w:szCs w:val="24"/>
        </w:rPr>
        <w:t xml:space="preserve">Согласно Контракта на осуществление разведки и добычи на месторождении «Ащисай», затраты на профессиональное обучение казахстанских специалистов составят 1% от затрат на добычу по итогам предыдущего года; отчисления в ликвидационной фонд- согласно программе ликвидации; расходы на социальное развитие региона и развития его инфраструктуры- в размере 1% от инвестиций на недропользование в период добычи углеводородов по итогам предыдущего года. </w:t>
      </w:r>
    </w:p>
    <w:p w:rsidR="008B384A" w:rsidRPr="008B384A" w:rsidRDefault="008B384A" w:rsidP="008B384A">
      <w:pPr>
        <w:spacing w:line="360" w:lineRule="auto"/>
        <w:ind w:left="567" w:right="82"/>
        <w:jc w:val="both"/>
        <w:rPr>
          <w:sz w:val="24"/>
          <w:szCs w:val="24"/>
        </w:rPr>
      </w:pPr>
      <w:r w:rsidRPr="008B384A">
        <w:rPr>
          <w:sz w:val="24"/>
          <w:szCs w:val="24"/>
        </w:rPr>
        <w:t xml:space="preserve">При определении денежных потоков применялось дисконтирование – метод приведения разновременных затрат и результатов к единому моменту времени, в данном случае к началу </w:t>
      </w:r>
      <w:r w:rsidRPr="008B384A">
        <w:rPr>
          <w:sz w:val="24"/>
          <w:szCs w:val="24"/>
        </w:rPr>
        <w:lastRenderedPageBreak/>
        <w:t>реализации проекта 2024 году, отражающий ценность прошлых и будущих поступлений (доходов) с современных позиций. Приведение делалось для того, чтобы, при вычислении значений интегральных показателей (IRR, NPV) исключить из расчета общее изменение масштаба цен, но сохранить (происходящее из-за инфляции) изменения в структуре цен. При выборе дифференцированной ставки процента (дисконтной) в процессе дисконтирования потока инвестиционного проекта учитывались следующие факторы:</w:t>
      </w:r>
    </w:p>
    <w:p w:rsidR="008B384A" w:rsidRPr="008B384A" w:rsidRDefault="008B384A" w:rsidP="008B384A">
      <w:pPr>
        <w:widowControl/>
        <w:numPr>
          <w:ilvl w:val="0"/>
          <w:numId w:val="111"/>
        </w:numPr>
        <w:autoSpaceDE/>
        <w:autoSpaceDN/>
        <w:spacing w:line="360" w:lineRule="auto"/>
        <w:ind w:left="567" w:right="82" w:firstLine="0"/>
        <w:jc w:val="both"/>
        <w:rPr>
          <w:sz w:val="24"/>
          <w:szCs w:val="24"/>
        </w:rPr>
      </w:pPr>
      <w:r w:rsidRPr="008B384A">
        <w:rPr>
          <w:sz w:val="24"/>
          <w:szCs w:val="24"/>
        </w:rPr>
        <w:t>средний уровень ссудного процента (реальной депозитной ставки);</w:t>
      </w:r>
    </w:p>
    <w:p w:rsidR="008B384A" w:rsidRPr="008B384A" w:rsidRDefault="008B384A" w:rsidP="008B384A">
      <w:pPr>
        <w:widowControl/>
        <w:numPr>
          <w:ilvl w:val="0"/>
          <w:numId w:val="111"/>
        </w:numPr>
        <w:autoSpaceDE/>
        <w:autoSpaceDN/>
        <w:spacing w:line="360" w:lineRule="auto"/>
        <w:ind w:left="567" w:right="82" w:firstLine="0"/>
        <w:jc w:val="both"/>
        <w:rPr>
          <w:sz w:val="24"/>
          <w:szCs w:val="24"/>
        </w:rPr>
      </w:pPr>
      <w:r w:rsidRPr="008B384A">
        <w:rPr>
          <w:sz w:val="24"/>
          <w:szCs w:val="24"/>
        </w:rPr>
        <w:t>темп инфляции (или премии за инфляцию);</w:t>
      </w:r>
    </w:p>
    <w:p w:rsidR="008B384A" w:rsidRPr="008B384A" w:rsidRDefault="008B384A" w:rsidP="008B384A">
      <w:pPr>
        <w:widowControl/>
        <w:numPr>
          <w:ilvl w:val="0"/>
          <w:numId w:val="111"/>
        </w:numPr>
        <w:autoSpaceDE/>
        <w:autoSpaceDN/>
        <w:spacing w:line="360" w:lineRule="auto"/>
        <w:ind w:left="567" w:right="82" w:firstLine="0"/>
        <w:jc w:val="both"/>
        <w:rPr>
          <w:sz w:val="24"/>
          <w:szCs w:val="24"/>
        </w:rPr>
      </w:pPr>
      <w:r w:rsidRPr="008B384A">
        <w:rPr>
          <w:sz w:val="24"/>
          <w:szCs w:val="24"/>
        </w:rPr>
        <w:t>премии за риск;</w:t>
      </w:r>
    </w:p>
    <w:p w:rsidR="008B384A" w:rsidRPr="008B384A" w:rsidRDefault="008B384A" w:rsidP="008B384A">
      <w:pPr>
        <w:widowControl/>
        <w:numPr>
          <w:ilvl w:val="0"/>
          <w:numId w:val="111"/>
        </w:numPr>
        <w:autoSpaceDE/>
        <w:autoSpaceDN/>
        <w:spacing w:line="360" w:lineRule="auto"/>
        <w:ind w:left="567" w:right="82" w:firstLine="0"/>
        <w:jc w:val="both"/>
        <w:rPr>
          <w:sz w:val="24"/>
          <w:szCs w:val="24"/>
        </w:rPr>
      </w:pPr>
      <w:r w:rsidRPr="008B384A">
        <w:rPr>
          <w:sz w:val="24"/>
          <w:szCs w:val="24"/>
        </w:rPr>
        <w:t>премии за низкую ликвидность проекта.</w:t>
      </w:r>
    </w:p>
    <w:p w:rsidR="00114E35" w:rsidRDefault="008B384A">
      <w:pPr>
        <w:sectPr w:rsidR="00114E35" w:rsidSect="00114E35">
          <w:pgSz w:w="11910" w:h="16850"/>
          <w:pgMar w:top="1134" w:right="740" w:bottom="851" w:left="740" w:header="631" w:footer="218" w:gutter="0"/>
          <w:cols w:space="720"/>
        </w:sectPr>
      </w:pPr>
      <w:r w:rsidRPr="00315C45">
        <w:br w:type="page"/>
      </w:r>
    </w:p>
    <w:p w:rsidR="002C6E9D" w:rsidRDefault="00BD15B1" w:rsidP="00631473">
      <w:pPr>
        <w:pStyle w:val="1"/>
        <w:numPr>
          <w:ilvl w:val="0"/>
          <w:numId w:val="109"/>
        </w:numPr>
        <w:spacing w:before="84" w:line="276" w:lineRule="auto"/>
        <w:ind w:left="567" w:right="224" w:firstLine="708"/>
        <w:jc w:val="center"/>
      </w:pPr>
      <w:bookmarkStart w:id="72" w:name="_TOC_250036"/>
      <w:bookmarkStart w:id="73" w:name="_Toc173247050"/>
      <w:r>
        <w:lastRenderedPageBreak/>
        <w:t xml:space="preserve">ТЕХНИКА И ТЕХНОЛОГИЯ ДОБЫЧИ НЕФТИ И ГАЗА. ОБОСНОВАНИЯ И </w:t>
      </w:r>
      <w:r>
        <w:rPr>
          <w:spacing w:val="-2"/>
        </w:rPr>
        <w:t>РЕКОМЕНДАЦИИ</w:t>
      </w:r>
      <w:r w:rsidR="00631473">
        <w:rPr>
          <w:spacing w:val="-2"/>
        </w:rPr>
        <w:t xml:space="preserve"> </w:t>
      </w:r>
      <w:r>
        <w:rPr>
          <w:spacing w:val="-2"/>
        </w:rPr>
        <w:t>ПРИМЕНЯЕМЫХ</w:t>
      </w:r>
      <w:r w:rsidR="00631473">
        <w:rPr>
          <w:spacing w:val="-2"/>
        </w:rPr>
        <w:t xml:space="preserve"> </w:t>
      </w:r>
      <w:r>
        <w:rPr>
          <w:spacing w:val="-2"/>
        </w:rPr>
        <w:t>ТЕХНОЛОГИЙ</w:t>
      </w:r>
      <w:bookmarkEnd w:id="72"/>
      <w:r w:rsidR="00631473">
        <w:rPr>
          <w:spacing w:val="-2"/>
        </w:rPr>
        <w:t xml:space="preserve"> </w:t>
      </w:r>
      <w:r>
        <w:rPr>
          <w:spacing w:val="-2"/>
        </w:rPr>
        <w:t>РАЗРАБОТКИ МЕСТОРОЖДЕНИЯ</w:t>
      </w:r>
      <w:bookmarkEnd w:id="73"/>
    </w:p>
    <w:p w:rsidR="002C6E9D" w:rsidRDefault="00BD15B1">
      <w:pPr>
        <w:pStyle w:val="2"/>
        <w:spacing w:before="1"/>
        <w:ind w:left="1100"/>
      </w:pPr>
      <w:bookmarkStart w:id="74" w:name="4.1._Характеристика_фонда_скважин"/>
      <w:bookmarkStart w:id="75" w:name="_Toc173247051"/>
      <w:bookmarkEnd w:id="74"/>
      <w:r>
        <w:t>4.1.</w:t>
      </w:r>
      <w:r>
        <w:rPr>
          <w:spacing w:val="-3"/>
        </w:rPr>
        <w:t xml:space="preserve"> </w:t>
      </w:r>
      <w:r>
        <w:t>Характеристика</w:t>
      </w:r>
      <w:r>
        <w:rPr>
          <w:spacing w:val="-3"/>
        </w:rPr>
        <w:t xml:space="preserve"> </w:t>
      </w:r>
      <w:r>
        <w:t>фонда</w:t>
      </w:r>
      <w:r>
        <w:rPr>
          <w:spacing w:val="-3"/>
        </w:rPr>
        <w:t xml:space="preserve"> </w:t>
      </w:r>
      <w:r>
        <w:rPr>
          <w:spacing w:val="-2"/>
        </w:rPr>
        <w:t>скважин</w:t>
      </w:r>
      <w:bookmarkEnd w:id="75"/>
    </w:p>
    <w:p w:rsidR="00F07A84" w:rsidRPr="00F07A84" w:rsidRDefault="00F07A84" w:rsidP="00F07A84">
      <w:pPr>
        <w:spacing w:line="360" w:lineRule="auto"/>
        <w:ind w:left="567" w:right="82"/>
        <w:jc w:val="both"/>
        <w:rPr>
          <w:sz w:val="24"/>
          <w:szCs w:val="24"/>
          <w:lang w:eastAsia="ru-RU"/>
        </w:rPr>
      </w:pPr>
      <w:r w:rsidRPr="00F07A84">
        <w:rPr>
          <w:color w:val="000000"/>
          <w:sz w:val="24"/>
          <w:szCs w:val="24"/>
        </w:rPr>
        <w:t>По состоянию на 01.01.2024 г. на месторождении пробурено всего 229 скважин</w:t>
      </w:r>
      <w:r w:rsidRPr="00F07A84">
        <w:rPr>
          <w:sz w:val="24"/>
          <w:szCs w:val="24"/>
          <w:lang w:eastAsia="ru-RU"/>
        </w:rPr>
        <w:t xml:space="preserve">, из них: добывающих - 115, нагнетательных – 3, </w:t>
      </w:r>
      <w:r w:rsidRPr="00F07A84">
        <w:rPr>
          <w:sz w:val="24"/>
          <w:szCs w:val="24"/>
        </w:rPr>
        <w:t xml:space="preserve">поглощающих – 22, водозаборных – 2, наблюдательных – 62, </w:t>
      </w:r>
      <w:r w:rsidRPr="00F07A84">
        <w:rPr>
          <w:sz w:val="24"/>
          <w:szCs w:val="24"/>
          <w:lang w:eastAsia="ru-RU"/>
        </w:rPr>
        <w:t>в консервации – 5, ликвидированных – 20.</w:t>
      </w:r>
    </w:p>
    <w:p w:rsidR="00F07A84" w:rsidRPr="00F07A84" w:rsidRDefault="00F07A84" w:rsidP="00F07A84">
      <w:pPr>
        <w:spacing w:line="360" w:lineRule="auto"/>
        <w:ind w:left="567" w:right="82"/>
        <w:jc w:val="both"/>
        <w:rPr>
          <w:sz w:val="24"/>
          <w:szCs w:val="24"/>
        </w:rPr>
      </w:pPr>
      <w:r w:rsidRPr="00F07A84">
        <w:rPr>
          <w:sz w:val="24"/>
          <w:szCs w:val="24"/>
        </w:rPr>
        <w:t xml:space="preserve">В эксплуатационном фонде числятся 115 скважин, все действующие. </w:t>
      </w:r>
      <w:r w:rsidRPr="00F07A84">
        <w:rPr>
          <w:sz w:val="24"/>
          <w:szCs w:val="24"/>
          <w:lang w:eastAsia="ru-RU"/>
        </w:rPr>
        <w:t xml:space="preserve">Из 115 скважин действующего добывающего фонда, эксплуатируются фонтанным способом 13 ед., </w:t>
      </w:r>
      <w:r w:rsidRPr="00F07A84">
        <w:rPr>
          <w:sz w:val="24"/>
          <w:szCs w:val="24"/>
        </w:rPr>
        <w:t xml:space="preserve">электровинтовыми насосами (ЭВН) – 100 ед. и на 2 скважинах – периодический механизированный режим работы (ПРР). </w:t>
      </w:r>
      <w:r w:rsidRPr="00F07A84">
        <w:rPr>
          <w:sz w:val="24"/>
          <w:szCs w:val="24"/>
          <w:lang w:eastAsia="ru-RU"/>
        </w:rPr>
        <w:t>Действующий нагнетательный фонд составлял 3 ед.</w:t>
      </w:r>
    </w:p>
    <w:p w:rsidR="00F07A84" w:rsidRPr="00F07A84" w:rsidRDefault="00F07A84" w:rsidP="00F07A84">
      <w:pPr>
        <w:spacing w:line="360" w:lineRule="auto"/>
        <w:ind w:left="567" w:right="82"/>
        <w:jc w:val="both"/>
        <w:rPr>
          <w:sz w:val="24"/>
          <w:szCs w:val="24"/>
        </w:rPr>
      </w:pPr>
      <w:r w:rsidRPr="00F07A84">
        <w:rPr>
          <w:sz w:val="24"/>
          <w:szCs w:val="24"/>
        </w:rPr>
        <w:t>Ликвидированный фонд составляет 20 скважин, из них 19 ликвидированы по геологическим причинам, одна ликвидирована по техническим причинам.</w:t>
      </w:r>
    </w:p>
    <w:p w:rsidR="00F07A84" w:rsidRPr="00F07A84" w:rsidRDefault="00F07A84" w:rsidP="00F07A84">
      <w:pPr>
        <w:spacing w:line="360" w:lineRule="auto"/>
        <w:ind w:left="567" w:right="82"/>
        <w:jc w:val="both"/>
        <w:rPr>
          <w:sz w:val="24"/>
          <w:szCs w:val="24"/>
        </w:rPr>
      </w:pPr>
      <w:r w:rsidRPr="00F07A84">
        <w:rPr>
          <w:sz w:val="24"/>
          <w:szCs w:val="24"/>
          <w:lang w:eastAsia="ru-RU"/>
        </w:rPr>
        <w:t xml:space="preserve">За анализируемый период пробурены 2 добывающие (288, 290) и 2 разведочные скважины (287, 289) согласно «Проекту разработки…» </w:t>
      </w:r>
      <w:r w:rsidRPr="00F07A84">
        <w:rPr>
          <w:sz w:val="24"/>
          <w:szCs w:val="24"/>
        </w:rPr>
        <w:t>[18]. Добывающие скважины 288 и 290 скважины были введены в эксплуатацию механизированным способом (ЭВН). Фактические начальные дебиты нефти были на уровне или ниже установленного планового дебита (8 т/сут): скважина 288 – 6,5 т/сут, скважина 290 – 8,3 т/сут.</w:t>
      </w:r>
    </w:p>
    <w:p w:rsidR="00F07A84" w:rsidRPr="00F07A84" w:rsidRDefault="00F07A84" w:rsidP="00F07A84">
      <w:pPr>
        <w:spacing w:line="360" w:lineRule="auto"/>
        <w:ind w:left="567" w:right="82"/>
        <w:jc w:val="both"/>
        <w:rPr>
          <w:sz w:val="24"/>
          <w:szCs w:val="24"/>
        </w:rPr>
      </w:pPr>
      <w:r w:rsidRPr="00F07A84">
        <w:rPr>
          <w:sz w:val="24"/>
          <w:szCs w:val="24"/>
        </w:rPr>
        <w:t>Средние дебиты по нефти и жидкости по состоянию на 01.01.2024 г., приходящиеся на скважину в целом по месторождению, составляют соответственно 3,4 т/сут и 67,5 т/сут, средняя приемистость нагнетательных скважин составила 49,9 м</w:t>
      </w:r>
      <w:r w:rsidRPr="00F07A84">
        <w:rPr>
          <w:sz w:val="24"/>
          <w:szCs w:val="24"/>
          <w:vertAlign w:val="superscript"/>
        </w:rPr>
        <w:t>3</w:t>
      </w:r>
      <w:r w:rsidRPr="00F07A84">
        <w:rPr>
          <w:sz w:val="24"/>
          <w:szCs w:val="24"/>
        </w:rPr>
        <w:t>/сут. Средняя обводненность добываемой продукции по месторождению составила 93,2 %.</w:t>
      </w:r>
    </w:p>
    <w:p w:rsidR="00F07A84" w:rsidRPr="00F07A84" w:rsidRDefault="00F07A84" w:rsidP="00F07A84">
      <w:pPr>
        <w:spacing w:line="360" w:lineRule="auto"/>
        <w:ind w:left="567" w:right="82"/>
        <w:jc w:val="both"/>
        <w:rPr>
          <w:sz w:val="24"/>
          <w:szCs w:val="24"/>
        </w:rPr>
      </w:pPr>
      <w:r w:rsidRPr="00F07A84">
        <w:rPr>
          <w:sz w:val="24"/>
          <w:szCs w:val="24"/>
        </w:rPr>
        <w:t>В настоящее время в эксплуатации находятся 13 основных объекта, рассмотрим характеристику их фонда.</w:t>
      </w:r>
    </w:p>
    <w:p w:rsidR="00F07A84" w:rsidRPr="00F07A84" w:rsidRDefault="00F07A84" w:rsidP="00F07A84">
      <w:pPr>
        <w:spacing w:line="360" w:lineRule="auto"/>
        <w:ind w:left="567" w:right="82"/>
        <w:jc w:val="both"/>
        <w:rPr>
          <w:sz w:val="24"/>
          <w:szCs w:val="24"/>
          <w:lang w:eastAsia="ru-RU"/>
        </w:rPr>
      </w:pPr>
      <w:r w:rsidRPr="00F07A84">
        <w:rPr>
          <w:b/>
          <w:bCs/>
          <w:sz w:val="24"/>
          <w:szCs w:val="24"/>
          <w:lang w:eastAsia="ru-RU"/>
        </w:rPr>
        <w:t xml:space="preserve">Объект разработки </w:t>
      </w:r>
      <w:r w:rsidRPr="00F07A84">
        <w:rPr>
          <w:b/>
          <w:bCs/>
          <w:sz w:val="24"/>
          <w:szCs w:val="24"/>
          <w:lang w:val="en-US" w:eastAsia="ru-RU"/>
        </w:rPr>
        <w:t>I</w:t>
      </w:r>
      <w:r w:rsidRPr="00F07A84">
        <w:rPr>
          <w:b/>
          <w:bCs/>
          <w:sz w:val="24"/>
          <w:szCs w:val="24"/>
          <w:lang w:eastAsia="ru-RU"/>
        </w:rPr>
        <w:t xml:space="preserve">. </w:t>
      </w:r>
      <w:r w:rsidRPr="00F07A84">
        <w:rPr>
          <w:sz w:val="24"/>
          <w:szCs w:val="24"/>
          <w:lang w:eastAsia="ru-RU"/>
        </w:rPr>
        <w:t xml:space="preserve">По состоянию на 01.01.2024 г. на рассматриваемом объекте числятся 15 добывающие скважины, </w:t>
      </w:r>
      <w:r w:rsidRPr="00F07A84">
        <w:rPr>
          <w:sz w:val="24"/>
          <w:szCs w:val="24"/>
        </w:rPr>
        <w:t>все действующие, из которых: 5 скважин эксплуатируются фонтанным способом; 9 скважин оборудованы ЭВН, 1 скважина 217 работает периодическим механизированном режиме (ПРР)</w:t>
      </w:r>
      <w:r w:rsidRPr="00F07A84">
        <w:rPr>
          <w:color w:val="000000"/>
          <w:sz w:val="24"/>
          <w:szCs w:val="24"/>
          <w:lang w:eastAsia="ru-RU"/>
        </w:rPr>
        <w:t xml:space="preserve">. </w:t>
      </w:r>
      <w:r w:rsidRPr="00F07A84">
        <w:rPr>
          <w:sz w:val="24"/>
          <w:szCs w:val="24"/>
          <w:lang w:eastAsia="ru-RU"/>
        </w:rPr>
        <w:t xml:space="preserve">Максимальным дебитом по нефти 6,1 т/сут характеризуется скважина 71, а минимальным дебитом 0,1 т/сут – скважина 77. Средние дебиты по нефти и жидкости в целом по рассматриваемому объекту составляют 2,6 т/сут и 47,0 т/сут соответственно (табл. 3.2.1.2). </w:t>
      </w:r>
    </w:p>
    <w:p w:rsidR="00F07A84" w:rsidRPr="00F07A84" w:rsidRDefault="00F07A84" w:rsidP="00F07A84">
      <w:pPr>
        <w:spacing w:line="360" w:lineRule="auto"/>
        <w:ind w:left="567" w:right="82"/>
        <w:jc w:val="both"/>
        <w:rPr>
          <w:sz w:val="24"/>
          <w:szCs w:val="24"/>
          <w:lang w:eastAsia="ru-RU"/>
        </w:rPr>
      </w:pPr>
      <w:r w:rsidRPr="00F07A84">
        <w:rPr>
          <w:sz w:val="24"/>
          <w:szCs w:val="24"/>
          <w:lang w:eastAsia="ru-RU"/>
        </w:rPr>
        <w:t>Средняя обводненность в целом по объекту разработки составляет 94,5 %, при ее изменениях по скважинам от 6,3 % в скважине 205 до 97,9 % в скважине 203.</w:t>
      </w:r>
    </w:p>
    <w:p w:rsidR="00F07A84" w:rsidRPr="00F07A84" w:rsidRDefault="00F07A84" w:rsidP="00F07A84">
      <w:pPr>
        <w:spacing w:line="360" w:lineRule="auto"/>
        <w:ind w:left="567" w:right="82"/>
        <w:jc w:val="both"/>
        <w:rPr>
          <w:sz w:val="24"/>
          <w:szCs w:val="24"/>
          <w:lang w:eastAsia="ru-RU"/>
        </w:rPr>
      </w:pPr>
      <w:r w:rsidRPr="00F07A84">
        <w:rPr>
          <w:sz w:val="24"/>
          <w:szCs w:val="24"/>
          <w:lang w:eastAsia="ru-RU"/>
        </w:rPr>
        <w:t>Коэффициент эксплуатации составил 0,74 д.ед.</w:t>
      </w:r>
    </w:p>
    <w:p w:rsidR="00F07A84" w:rsidRPr="00F07A84" w:rsidRDefault="00F07A84" w:rsidP="00F07A84">
      <w:pPr>
        <w:spacing w:line="360" w:lineRule="auto"/>
        <w:ind w:left="567" w:right="82"/>
        <w:jc w:val="both"/>
        <w:rPr>
          <w:sz w:val="24"/>
          <w:szCs w:val="24"/>
          <w:lang w:eastAsia="ru-RU"/>
        </w:rPr>
      </w:pPr>
      <w:r w:rsidRPr="00F07A84">
        <w:rPr>
          <w:b/>
          <w:bCs/>
          <w:sz w:val="24"/>
          <w:szCs w:val="24"/>
          <w:lang w:eastAsia="ru-RU"/>
        </w:rPr>
        <w:t xml:space="preserve">Объект разработки </w:t>
      </w:r>
      <w:r w:rsidRPr="00F07A84">
        <w:rPr>
          <w:b/>
          <w:bCs/>
          <w:sz w:val="24"/>
          <w:szCs w:val="24"/>
          <w:lang w:val="en-US" w:eastAsia="ru-RU"/>
        </w:rPr>
        <w:t>II</w:t>
      </w:r>
      <w:r w:rsidRPr="00F07A84">
        <w:rPr>
          <w:b/>
          <w:bCs/>
          <w:sz w:val="24"/>
          <w:szCs w:val="24"/>
          <w:lang w:eastAsia="ru-RU"/>
        </w:rPr>
        <w:t>.</w:t>
      </w:r>
      <w:r w:rsidRPr="00F07A84">
        <w:rPr>
          <w:sz w:val="24"/>
          <w:szCs w:val="24"/>
          <w:lang w:eastAsia="ru-RU"/>
        </w:rPr>
        <w:t xml:space="preserve"> На дату анализа фонд добывающих скважин составил 4 единицы. </w:t>
      </w:r>
      <w:r w:rsidRPr="00F07A84">
        <w:rPr>
          <w:sz w:val="24"/>
          <w:szCs w:val="24"/>
          <w:lang w:eastAsia="ru-RU"/>
        </w:rPr>
        <w:lastRenderedPageBreak/>
        <w:t>Скважины действующие, эксплуатируются механизированным способом, при помощи ЭВН.</w:t>
      </w:r>
      <w:r w:rsidRPr="00F07A84">
        <w:rPr>
          <w:sz w:val="24"/>
          <w:szCs w:val="24"/>
        </w:rPr>
        <w:t xml:space="preserve"> По состоянию на 01.01.2024 г. среднесуточный дебит по нефти и жидкости составил соответственно 6,3 и 106,0 т/сут. Обводненность высокая – 94,0 %.</w:t>
      </w:r>
    </w:p>
    <w:p w:rsidR="00F07A84" w:rsidRPr="00F07A84" w:rsidRDefault="00F07A84" w:rsidP="00F07A84">
      <w:pPr>
        <w:spacing w:line="360" w:lineRule="auto"/>
        <w:ind w:left="567" w:right="82"/>
        <w:jc w:val="both"/>
        <w:rPr>
          <w:sz w:val="24"/>
          <w:szCs w:val="24"/>
          <w:lang w:eastAsia="ru-RU"/>
        </w:rPr>
      </w:pPr>
      <w:r w:rsidRPr="00F07A84">
        <w:rPr>
          <w:sz w:val="24"/>
          <w:szCs w:val="24"/>
          <w:lang w:eastAsia="ru-RU"/>
        </w:rPr>
        <w:t>Эксплуатационный фонд нагнетательных скважин представлен 1 скважиной, со средней приемистостью 561,6 м</w:t>
      </w:r>
      <w:r w:rsidRPr="00F07A84">
        <w:rPr>
          <w:sz w:val="24"/>
          <w:szCs w:val="24"/>
          <w:vertAlign w:val="superscript"/>
          <w:lang w:eastAsia="ru-RU"/>
        </w:rPr>
        <w:t>3</w:t>
      </w:r>
      <w:r w:rsidRPr="00F07A84">
        <w:rPr>
          <w:sz w:val="24"/>
          <w:szCs w:val="24"/>
          <w:lang w:eastAsia="ru-RU"/>
        </w:rPr>
        <w:t>/сут.</w:t>
      </w:r>
    </w:p>
    <w:p w:rsidR="00F07A84" w:rsidRPr="00F07A84" w:rsidRDefault="00F07A84" w:rsidP="00F07A84">
      <w:pPr>
        <w:spacing w:line="360" w:lineRule="auto"/>
        <w:ind w:left="567" w:right="82"/>
        <w:jc w:val="both"/>
        <w:rPr>
          <w:sz w:val="24"/>
          <w:szCs w:val="24"/>
          <w:lang w:eastAsia="ru-RU"/>
        </w:rPr>
      </w:pPr>
      <w:r w:rsidRPr="00F07A84">
        <w:rPr>
          <w:sz w:val="24"/>
          <w:szCs w:val="24"/>
          <w:lang w:eastAsia="ru-RU"/>
        </w:rPr>
        <w:t>Коэффициенты эксплуатации добывающих и нагнетательных скважин составили соответственно 1,00 д.ед.</w:t>
      </w:r>
    </w:p>
    <w:p w:rsidR="00F07A84" w:rsidRPr="00F07A84" w:rsidRDefault="00F07A84" w:rsidP="00F07A84">
      <w:pPr>
        <w:spacing w:line="360" w:lineRule="auto"/>
        <w:ind w:left="567" w:right="82"/>
        <w:jc w:val="both"/>
        <w:rPr>
          <w:sz w:val="24"/>
          <w:szCs w:val="24"/>
        </w:rPr>
      </w:pPr>
      <w:r w:rsidRPr="00F07A84">
        <w:rPr>
          <w:b/>
          <w:bCs/>
          <w:sz w:val="24"/>
          <w:szCs w:val="24"/>
          <w:lang w:eastAsia="ru-RU"/>
        </w:rPr>
        <w:t xml:space="preserve">Объект разработки </w:t>
      </w:r>
      <w:r w:rsidRPr="00F07A84">
        <w:rPr>
          <w:b/>
          <w:bCs/>
          <w:sz w:val="24"/>
          <w:szCs w:val="24"/>
          <w:lang w:val="en-US" w:eastAsia="ru-RU"/>
        </w:rPr>
        <w:t>III</w:t>
      </w:r>
      <w:r w:rsidRPr="00F07A84">
        <w:rPr>
          <w:b/>
          <w:bCs/>
          <w:sz w:val="24"/>
          <w:szCs w:val="24"/>
          <w:lang w:eastAsia="ru-RU"/>
        </w:rPr>
        <w:t xml:space="preserve">. </w:t>
      </w:r>
      <w:r w:rsidRPr="00F07A84">
        <w:rPr>
          <w:sz w:val="24"/>
          <w:szCs w:val="24"/>
          <w:lang w:eastAsia="ru-RU"/>
        </w:rPr>
        <w:t xml:space="preserve">По состоянию на 01.01.2024 г. на рассматриваемом объекте эксплуатационный фонд добывающих представлен 18 скважинами, все действующие оборудованы ЭВН. Средние дебиты по нефти и жидкости в целом по рассматриваемому объекту составляют 3,4 т/сут и 67,6 т/сут соответственно. Обводненность, добываемой продукции держится на высоком уровне и равна среднему показателю 95,0 %. </w:t>
      </w:r>
      <w:r w:rsidRPr="00F07A84">
        <w:rPr>
          <w:sz w:val="24"/>
          <w:szCs w:val="24"/>
        </w:rPr>
        <w:t>Коэффициент эксплуатации составил 0,99 д.ед.</w:t>
      </w:r>
    </w:p>
    <w:p w:rsidR="00F07A84" w:rsidRPr="00F07A84" w:rsidRDefault="00F07A84" w:rsidP="00F07A84">
      <w:pPr>
        <w:spacing w:line="360" w:lineRule="auto"/>
        <w:ind w:left="567" w:right="82"/>
        <w:jc w:val="both"/>
        <w:rPr>
          <w:sz w:val="24"/>
          <w:szCs w:val="24"/>
          <w:lang w:eastAsia="ru-RU"/>
        </w:rPr>
      </w:pPr>
      <w:r w:rsidRPr="00F07A84">
        <w:rPr>
          <w:b/>
          <w:bCs/>
          <w:sz w:val="24"/>
          <w:szCs w:val="24"/>
          <w:lang w:eastAsia="ru-RU"/>
        </w:rPr>
        <w:t xml:space="preserve">Объект разработки </w:t>
      </w:r>
      <w:r w:rsidRPr="00F07A84">
        <w:rPr>
          <w:b/>
          <w:bCs/>
          <w:sz w:val="24"/>
          <w:szCs w:val="24"/>
          <w:lang w:val="en-US" w:eastAsia="ru-RU"/>
        </w:rPr>
        <w:t>IV</w:t>
      </w:r>
      <w:r w:rsidRPr="00F07A84">
        <w:rPr>
          <w:b/>
          <w:bCs/>
          <w:sz w:val="24"/>
          <w:szCs w:val="24"/>
          <w:lang w:eastAsia="ru-RU"/>
        </w:rPr>
        <w:t xml:space="preserve">. </w:t>
      </w:r>
      <w:r w:rsidRPr="00F07A84">
        <w:rPr>
          <w:sz w:val="24"/>
          <w:szCs w:val="24"/>
          <w:lang w:eastAsia="ru-RU"/>
        </w:rPr>
        <w:t>По состоянию на 01.01.2024 г. общий добывающий фонд I</w:t>
      </w:r>
      <w:r w:rsidRPr="00F07A84">
        <w:rPr>
          <w:sz w:val="24"/>
          <w:szCs w:val="24"/>
          <w:lang w:val="en-US" w:eastAsia="ru-RU"/>
        </w:rPr>
        <w:t>V</w:t>
      </w:r>
      <w:r w:rsidRPr="00F07A84">
        <w:rPr>
          <w:sz w:val="24"/>
          <w:szCs w:val="24"/>
          <w:lang w:eastAsia="ru-RU"/>
        </w:rPr>
        <w:t xml:space="preserve"> объекта разработки составлял 32 скважин (см. табл. 3.2.1.1). Все скважины действующего добывающего фонда эксплуатируются механизированным способом ЭВН, кроме одной скважины 55, которая работает фонтанным способом. Средние дебиты по нефти и жидкости по скважинам составляют 3,4 т/сут и 63,5 т/сут соответственно. Обводненность составила 94,6 %.</w:t>
      </w:r>
    </w:p>
    <w:p w:rsidR="00F07A84" w:rsidRPr="00F07A84" w:rsidRDefault="00F07A84" w:rsidP="00F07A84">
      <w:pPr>
        <w:spacing w:line="360" w:lineRule="auto"/>
        <w:ind w:left="567" w:right="82"/>
        <w:jc w:val="both"/>
        <w:rPr>
          <w:sz w:val="24"/>
          <w:szCs w:val="24"/>
          <w:lang w:eastAsia="ru-RU"/>
        </w:rPr>
      </w:pPr>
      <w:r w:rsidRPr="00F07A84">
        <w:rPr>
          <w:sz w:val="24"/>
          <w:szCs w:val="24"/>
          <w:lang w:eastAsia="ru-RU"/>
        </w:rPr>
        <w:t xml:space="preserve">В нагнетательном фонде числятся одна скважина 260, </w:t>
      </w:r>
      <w:r w:rsidRPr="00F07A84">
        <w:rPr>
          <w:color w:val="000000"/>
          <w:sz w:val="24"/>
          <w:szCs w:val="24"/>
          <w:lang w:eastAsia="ru-RU"/>
        </w:rPr>
        <w:t xml:space="preserve">средняя </w:t>
      </w:r>
      <w:r w:rsidRPr="00F07A84">
        <w:rPr>
          <w:sz w:val="24"/>
          <w:szCs w:val="24"/>
        </w:rPr>
        <w:t>приемистость по состоянию на 01.01.2024 г. составила 769,1 м</w:t>
      </w:r>
      <w:r w:rsidRPr="00F07A84">
        <w:rPr>
          <w:sz w:val="24"/>
          <w:szCs w:val="24"/>
          <w:vertAlign w:val="superscript"/>
        </w:rPr>
        <w:t>3</w:t>
      </w:r>
      <w:r w:rsidRPr="00F07A84">
        <w:rPr>
          <w:sz w:val="24"/>
          <w:szCs w:val="24"/>
        </w:rPr>
        <w:t>/сут.</w:t>
      </w:r>
    </w:p>
    <w:p w:rsidR="00F07A84" w:rsidRPr="00F07A84" w:rsidRDefault="00F07A84" w:rsidP="00F07A84">
      <w:pPr>
        <w:spacing w:line="360" w:lineRule="auto"/>
        <w:ind w:left="567" w:right="82"/>
        <w:jc w:val="both"/>
        <w:rPr>
          <w:sz w:val="24"/>
          <w:szCs w:val="24"/>
          <w:lang w:eastAsia="ru-RU"/>
        </w:rPr>
      </w:pPr>
      <w:r w:rsidRPr="00F07A84">
        <w:rPr>
          <w:b/>
          <w:bCs/>
          <w:sz w:val="24"/>
          <w:szCs w:val="24"/>
          <w:lang w:eastAsia="ru-RU"/>
        </w:rPr>
        <w:t xml:space="preserve">Объект разработки </w:t>
      </w:r>
      <w:r w:rsidRPr="00F07A84">
        <w:rPr>
          <w:b/>
          <w:bCs/>
          <w:sz w:val="24"/>
          <w:szCs w:val="24"/>
          <w:lang w:val="en-US" w:eastAsia="ru-RU"/>
        </w:rPr>
        <w:t>V</w:t>
      </w:r>
      <w:r w:rsidRPr="00F07A84">
        <w:rPr>
          <w:b/>
          <w:bCs/>
          <w:sz w:val="24"/>
          <w:szCs w:val="24"/>
          <w:lang w:eastAsia="ru-RU"/>
        </w:rPr>
        <w:t xml:space="preserve">. </w:t>
      </w:r>
      <w:r w:rsidRPr="00F07A84">
        <w:rPr>
          <w:sz w:val="24"/>
          <w:szCs w:val="24"/>
          <w:lang w:eastAsia="ru-RU"/>
        </w:rPr>
        <w:t xml:space="preserve">По состоянию на 01.01.2024 г. общий добывающий фонд </w:t>
      </w:r>
      <w:r w:rsidRPr="00F07A84">
        <w:rPr>
          <w:sz w:val="24"/>
          <w:szCs w:val="24"/>
          <w:lang w:val="en-US" w:eastAsia="ru-RU"/>
        </w:rPr>
        <w:t>V</w:t>
      </w:r>
      <w:r w:rsidRPr="00F07A84">
        <w:rPr>
          <w:sz w:val="24"/>
          <w:szCs w:val="24"/>
          <w:lang w:eastAsia="ru-RU"/>
        </w:rPr>
        <w:t xml:space="preserve"> объекта разработки составлял 12</w:t>
      </w:r>
      <w:r w:rsidRPr="00F07A84">
        <w:rPr>
          <w:sz w:val="24"/>
          <w:szCs w:val="24"/>
        </w:rPr>
        <w:t xml:space="preserve"> </w:t>
      </w:r>
      <w:r w:rsidRPr="00F07A84">
        <w:rPr>
          <w:sz w:val="24"/>
          <w:szCs w:val="24"/>
          <w:lang w:eastAsia="ru-RU"/>
        </w:rPr>
        <w:t>скважин, все действующие.</w:t>
      </w:r>
      <w:r w:rsidRPr="00F07A84">
        <w:rPr>
          <w:sz w:val="24"/>
          <w:szCs w:val="24"/>
        </w:rPr>
        <w:t xml:space="preserve"> Скважины </w:t>
      </w:r>
      <w:r w:rsidRPr="00F07A84">
        <w:rPr>
          <w:sz w:val="24"/>
          <w:szCs w:val="24"/>
          <w:lang w:eastAsia="ru-RU"/>
        </w:rPr>
        <w:t xml:space="preserve">эксплуатируются фонтанным способом - 1 ед., механизированным способом ЭВН - 11 ед. </w:t>
      </w:r>
      <w:r w:rsidRPr="00F07A84">
        <w:rPr>
          <w:sz w:val="24"/>
          <w:szCs w:val="24"/>
          <w:lang w:eastAsia="ar-SA"/>
        </w:rPr>
        <w:t>Нагнетательный фонд представлен одной действующей скважиной 5.</w:t>
      </w:r>
    </w:p>
    <w:p w:rsidR="00F07A84" w:rsidRPr="00F07A84" w:rsidRDefault="00F07A84" w:rsidP="00F07A84">
      <w:pPr>
        <w:spacing w:line="360" w:lineRule="auto"/>
        <w:ind w:left="567" w:right="82"/>
        <w:jc w:val="both"/>
        <w:rPr>
          <w:sz w:val="24"/>
          <w:szCs w:val="24"/>
          <w:lang w:eastAsia="ru-RU"/>
        </w:rPr>
      </w:pPr>
      <w:r w:rsidRPr="00F07A84">
        <w:rPr>
          <w:sz w:val="24"/>
          <w:szCs w:val="24"/>
          <w:lang w:eastAsia="ru-RU"/>
        </w:rPr>
        <w:t>Коэффициент использования добывающего фонда скважин на 01.01.2023 г. составлял 1,00 д.ед., коэффициент эксплуатации действующих добывающих скважин на составлял 0,83 д.ед.</w:t>
      </w:r>
    </w:p>
    <w:p w:rsidR="00F07A84" w:rsidRPr="00F07A84" w:rsidRDefault="00F07A84" w:rsidP="00F07A84">
      <w:pPr>
        <w:spacing w:line="360" w:lineRule="auto"/>
        <w:ind w:left="567" w:right="82"/>
        <w:jc w:val="both"/>
        <w:rPr>
          <w:sz w:val="24"/>
          <w:szCs w:val="24"/>
        </w:rPr>
      </w:pPr>
      <w:r w:rsidRPr="00F07A84">
        <w:rPr>
          <w:b/>
          <w:bCs/>
          <w:sz w:val="24"/>
          <w:szCs w:val="24"/>
          <w:lang w:eastAsia="ru-RU"/>
        </w:rPr>
        <w:t xml:space="preserve">Объект разработки </w:t>
      </w:r>
      <w:r w:rsidRPr="00F07A84">
        <w:rPr>
          <w:b/>
          <w:bCs/>
          <w:sz w:val="24"/>
          <w:szCs w:val="24"/>
          <w:lang w:val="en-US" w:eastAsia="ru-RU"/>
        </w:rPr>
        <w:t>VI</w:t>
      </w:r>
      <w:r w:rsidRPr="00F07A84">
        <w:rPr>
          <w:b/>
          <w:bCs/>
          <w:sz w:val="24"/>
          <w:szCs w:val="24"/>
          <w:lang w:eastAsia="ru-RU"/>
        </w:rPr>
        <w:t xml:space="preserve">. </w:t>
      </w:r>
      <w:r w:rsidRPr="00F07A84">
        <w:rPr>
          <w:sz w:val="24"/>
          <w:szCs w:val="24"/>
          <w:lang w:eastAsia="ru-RU"/>
        </w:rPr>
        <w:t xml:space="preserve">По данному объекту в эксплуатационном фонде числятся 14 скважин, эксплуатируются механизированным способом и оснащены ЭЦН. Среднесуточный дебит нефти </w:t>
      </w:r>
      <w:r w:rsidRPr="00F07A84">
        <w:rPr>
          <w:sz w:val="24"/>
          <w:szCs w:val="24"/>
          <w:lang w:val="en-US" w:eastAsia="ru-RU"/>
        </w:rPr>
        <w:t>V</w:t>
      </w:r>
      <w:r w:rsidRPr="00F07A84">
        <w:rPr>
          <w:sz w:val="24"/>
          <w:szCs w:val="24"/>
          <w:lang w:eastAsia="ru-RU"/>
        </w:rPr>
        <w:t xml:space="preserve">I объекта равен 3,9 т/сут. Средняя обводненность –83,3 % (табл. 3.2.1.3).  </w:t>
      </w:r>
      <w:r w:rsidRPr="00F07A84">
        <w:rPr>
          <w:sz w:val="24"/>
          <w:szCs w:val="24"/>
          <w:lang w:bidi="en-US"/>
        </w:rPr>
        <w:t>За рассматриваемый период на данный объект введены в эксплуатацию из бурения 2 добывающие скважины (288, 290) согласно работе [18].</w:t>
      </w:r>
      <w:r w:rsidRPr="00F07A84">
        <w:rPr>
          <w:sz w:val="24"/>
          <w:szCs w:val="24"/>
        </w:rPr>
        <w:t xml:space="preserve"> Начальные дебиты варьировали в диапазоне 2,2 - 6,5 т/сут.</w:t>
      </w:r>
    </w:p>
    <w:p w:rsidR="00F07A84" w:rsidRPr="00F07A84" w:rsidRDefault="00F07A84" w:rsidP="00F07A84">
      <w:pPr>
        <w:spacing w:line="360" w:lineRule="auto"/>
        <w:ind w:left="567" w:right="82"/>
        <w:jc w:val="both"/>
        <w:rPr>
          <w:sz w:val="24"/>
          <w:szCs w:val="24"/>
        </w:rPr>
      </w:pPr>
      <w:r w:rsidRPr="00F07A84">
        <w:rPr>
          <w:b/>
          <w:sz w:val="24"/>
          <w:szCs w:val="24"/>
        </w:rPr>
        <w:t xml:space="preserve">Объект разработки </w:t>
      </w:r>
      <w:r w:rsidRPr="00F07A84">
        <w:rPr>
          <w:b/>
          <w:sz w:val="24"/>
          <w:szCs w:val="24"/>
          <w:lang w:val="en-US"/>
        </w:rPr>
        <w:t>VII</w:t>
      </w:r>
      <w:r w:rsidRPr="00F07A84">
        <w:rPr>
          <w:b/>
          <w:sz w:val="24"/>
          <w:szCs w:val="24"/>
        </w:rPr>
        <w:t xml:space="preserve">. </w:t>
      </w:r>
      <w:r w:rsidRPr="00F07A84">
        <w:rPr>
          <w:sz w:val="24"/>
          <w:szCs w:val="24"/>
        </w:rPr>
        <w:t xml:space="preserve">По состоянию на 01.01.2024 г. на рассматриваемом объекте эксплуатационный фонд добывающих представлен 2 скважинами, которые эксплуатируются </w:t>
      </w:r>
      <w:r w:rsidRPr="00F07A84">
        <w:rPr>
          <w:sz w:val="24"/>
          <w:szCs w:val="24"/>
        </w:rPr>
        <w:lastRenderedPageBreak/>
        <w:t>фонтанным способом добычи. Максимальным средним дебитом по нефти 7,3 т/сут характеризуется скважина 342, а минимальным дебитом 5,6 т/сут – скважина 332. Средние дебиты по нефти и жидкости в целом по рассматриваемому объекту составляют 4,2 т/сут и 5,5 т/сут, соответственно. Средняя обводненность в целом по объекту разработки составляет 24,7 %. Коэффициент эксплуатации составил 0,08 д.ед., из-за остановки скважин на подземные ремонтные работы.</w:t>
      </w:r>
    </w:p>
    <w:p w:rsidR="00F07A84" w:rsidRPr="00F07A84" w:rsidRDefault="00F07A84" w:rsidP="00F07A84">
      <w:pPr>
        <w:spacing w:line="360" w:lineRule="auto"/>
        <w:ind w:left="567" w:right="82"/>
        <w:jc w:val="both"/>
        <w:rPr>
          <w:sz w:val="24"/>
          <w:szCs w:val="24"/>
          <w:lang w:eastAsia="ru-RU"/>
        </w:rPr>
      </w:pPr>
      <w:r w:rsidRPr="00F07A84">
        <w:rPr>
          <w:b/>
          <w:sz w:val="24"/>
          <w:szCs w:val="24"/>
        </w:rPr>
        <w:t xml:space="preserve">Объект разработки </w:t>
      </w:r>
      <w:r w:rsidRPr="00F07A84">
        <w:rPr>
          <w:b/>
          <w:sz w:val="24"/>
          <w:szCs w:val="24"/>
          <w:lang w:val="en-US"/>
        </w:rPr>
        <w:t>VIII</w:t>
      </w:r>
      <w:r w:rsidRPr="00F07A84">
        <w:rPr>
          <w:b/>
          <w:sz w:val="24"/>
          <w:szCs w:val="24"/>
        </w:rPr>
        <w:t xml:space="preserve">. </w:t>
      </w:r>
      <w:r w:rsidRPr="00F07A84">
        <w:rPr>
          <w:sz w:val="24"/>
          <w:szCs w:val="24"/>
          <w:lang w:eastAsia="ru-RU"/>
        </w:rPr>
        <w:t xml:space="preserve">На дату анализа общий добывающий фонд составлял 2 скважины, все эксплуатируются механизированным способом ЭВН. </w:t>
      </w:r>
    </w:p>
    <w:p w:rsidR="00F07A84" w:rsidRPr="00F07A84" w:rsidRDefault="00F07A84" w:rsidP="00F07A84">
      <w:pPr>
        <w:spacing w:line="360" w:lineRule="auto"/>
        <w:ind w:left="567" w:right="82"/>
        <w:jc w:val="both"/>
        <w:rPr>
          <w:sz w:val="24"/>
          <w:szCs w:val="24"/>
          <w:lang w:eastAsia="ru-RU"/>
        </w:rPr>
      </w:pPr>
      <w:r w:rsidRPr="00F07A84">
        <w:rPr>
          <w:sz w:val="24"/>
          <w:szCs w:val="24"/>
        </w:rPr>
        <w:t xml:space="preserve">По объекту коэффициент использования </w:t>
      </w:r>
      <w:r w:rsidRPr="00F07A84">
        <w:rPr>
          <w:sz w:val="24"/>
          <w:szCs w:val="24"/>
          <w:lang w:eastAsia="ru-RU"/>
        </w:rPr>
        <w:t>за анализируемый период варьировал в пределах 0,5 – 1,0, и</w:t>
      </w:r>
      <w:r w:rsidRPr="00F07A84">
        <w:rPr>
          <w:sz w:val="24"/>
          <w:szCs w:val="24"/>
        </w:rPr>
        <w:t xml:space="preserve"> </w:t>
      </w:r>
      <w:r w:rsidRPr="00F07A84">
        <w:rPr>
          <w:sz w:val="24"/>
          <w:szCs w:val="24"/>
          <w:lang w:eastAsia="ru-RU"/>
        </w:rPr>
        <w:t xml:space="preserve">на дату анализа </w:t>
      </w:r>
      <w:r w:rsidRPr="00F07A84">
        <w:rPr>
          <w:sz w:val="24"/>
          <w:szCs w:val="24"/>
        </w:rPr>
        <w:t>составил 1,0 д.ед.</w:t>
      </w:r>
      <w:r w:rsidRPr="00F07A84">
        <w:rPr>
          <w:sz w:val="24"/>
          <w:szCs w:val="24"/>
          <w:lang w:eastAsia="ru-RU"/>
        </w:rPr>
        <w:t xml:space="preserve"> Коэффициент эксплуатации действующих добывающих скважин составил 0,99 д.ед.</w:t>
      </w:r>
    </w:p>
    <w:p w:rsidR="00F07A84" w:rsidRPr="00F07A84" w:rsidRDefault="00F07A84" w:rsidP="00F07A84">
      <w:pPr>
        <w:spacing w:line="360" w:lineRule="auto"/>
        <w:ind w:left="567" w:right="82"/>
        <w:jc w:val="both"/>
        <w:rPr>
          <w:sz w:val="24"/>
          <w:szCs w:val="24"/>
          <w:lang w:eastAsia="ru-RU"/>
        </w:rPr>
      </w:pPr>
      <w:r w:rsidRPr="00F07A84">
        <w:rPr>
          <w:b/>
          <w:bCs/>
          <w:sz w:val="24"/>
          <w:szCs w:val="24"/>
          <w:lang w:eastAsia="ru-RU"/>
        </w:rPr>
        <w:t xml:space="preserve">Объект разработки </w:t>
      </w:r>
      <w:r w:rsidRPr="00F07A84">
        <w:rPr>
          <w:b/>
          <w:bCs/>
          <w:sz w:val="24"/>
          <w:szCs w:val="24"/>
          <w:lang w:val="en-US" w:eastAsia="ru-RU"/>
        </w:rPr>
        <w:t>IX</w:t>
      </w:r>
      <w:r w:rsidRPr="00F07A84">
        <w:rPr>
          <w:b/>
          <w:bCs/>
          <w:sz w:val="24"/>
          <w:szCs w:val="24"/>
          <w:lang w:eastAsia="ru-RU"/>
        </w:rPr>
        <w:t xml:space="preserve">. </w:t>
      </w:r>
      <w:r w:rsidRPr="00F07A84">
        <w:rPr>
          <w:sz w:val="24"/>
          <w:szCs w:val="24"/>
          <w:lang w:eastAsia="ru-RU"/>
        </w:rPr>
        <w:t>На данным объекте работала скважина 321, из-за высокой обводненности была переведена в наблюдательный фонд.</w:t>
      </w:r>
    </w:p>
    <w:p w:rsidR="00F07A84" w:rsidRPr="00F07A84" w:rsidRDefault="00F07A84" w:rsidP="00F07A84">
      <w:pPr>
        <w:spacing w:line="360" w:lineRule="auto"/>
        <w:ind w:left="567" w:right="82"/>
        <w:jc w:val="both"/>
        <w:rPr>
          <w:sz w:val="24"/>
          <w:szCs w:val="24"/>
          <w:lang w:eastAsia="ar-SA"/>
        </w:rPr>
      </w:pPr>
      <w:r w:rsidRPr="00F07A84">
        <w:rPr>
          <w:b/>
          <w:sz w:val="24"/>
          <w:szCs w:val="24"/>
        </w:rPr>
        <w:t xml:space="preserve">Объект разработки </w:t>
      </w:r>
      <w:r w:rsidRPr="00F07A84">
        <w:rPr>
          <w:b/>
          <w:sz w:val="24"/>
          <w:szCs w:val="24"/>
          <w:lang w:val="en-US"/>
        </w:rPr>
        <w:t>X</w:t>
      </w:r>
      <w:r w:rsidRPr="00F07A84">
        <w:rPr>
          <w:b/>
          <w:sz w:val="24"/>
          <w:szCs w:val="24"/>
        </w:rPr>
        <w:t xml:space="preserve">. </w:t>
      </w:r>
      <w:r w:rsidRPr="00F07A84">
        <w:rPr>
          <w:sz w:val="24"/>
          <w:szCs w:val="24"/>
          <w:lang w:eastAsia="ru-RU"/>
        </w:rPr>
        <w:t>На дату составления отчета данный объект эксплуатируют 7 скважинами.</w:t>
      </w:r>
      <w:r w:rsidRPr="00F07A84">
        <w:rPr>
          <w:sz w:val="24"/>
          <w:szCs w:val="24"/>
        </w:rPr>
        <w:t xml:space="preserve"> </w:t>
      </w:r>
      <w:r w:rsidRPr="00F07A84">
        <w:rPr>
          <w:sz w:val="24"/>
          <w:szCs w:val="24"/>
          <w:lang w:eastAsia="ru-RU"/>
        </w:rPr>
        <w:t xml:space="preserve">Все скважины действующие, эксплуатируются фонтанным способом – 2 ед., механизированным способом </w:t>
      </w:r>
      <w:r w:rsidRPr="00F07A84">
        <w:rPr>
          <w:sz w:val="24"/>
          <w:szCs w:val="24"/>
        </w:rPr>
        <w:t>ЭВН – 4 ед., периодическом механизированном режиме (ПРР)</w:t>
      </w:r>
      <w:r w:rsidRPr="00F07A84">
        <w:rPr>
          <w:color w:val="000000"/>
          <w:sz w:val="24"/>
          <w:szCs w:val="24"/>
          <w:lang w:eastAsia="ru-RU"/>
        </w:rPr>
        <w:t xml:space="preserve"> – 1 ед</w:t>
      </w:r>
      <w:r w:rsidRPr="00F07A84">
        <w:rPr>
          <w:sz w:val="24"/>
          <w:szCs w:val="24"/>
          <w:lang w:eastAsia="ru-RU"/>
        </w:rPr>
        <w:t>.</w:t>
      </w:r>
      <w:r w:rsidRPr="00F07A84">
        <w:rPr>
          <w:sz w:val="24"/>
          <w:szCs w:val="24"/>
          <w:lang w:eastAsia="ar-SA"/>
        </w:rPr>
        <w:t xml:space="preserve"> Среднесуточный дебит по нефти данного объекта составил 3,2 т/сут, с обводненностью 84,4 %. </w:t>
      </w:r>
    </w:p>
    <w:p w:rsidR="00F07A84" w:rsidRPr="00F07A84" w:rsidRDefault="00F07A84" w:rsidP="00F07A84">
      <w:pPr>
        <w:spacing w:line="360" w:lineRule="auto"/>
        <w:ind w:left="567" w:right="82" w:firstLine="737"/>
        <w:jc w:val="both"/>
        <w:rPr>
          <w:sz w:val="24"/>
          <w:szCs w:val="24"/>
          <w:lang w:eastAsia="ru-RU"/>
        </w:rPr>
      </w:pPr>
      <w:r w:rsidRPr="00F07A84">
        <w:rPr>
          <w:sz w:val="24"/>
          <w:szCs w:val="24"/>
          <w:lang w:eastAsia="ru-RU"/>
        </w:rPr>
        <w:t>Коэффициент эксплуатации действующих добывающих скважин изменялся от 0,49 д.ед. до 0,63 д.ед. и на дату анализа составлял 0,49 д.ед.</w:t>
      </w:r>
    </w:p>
    <w:p w:rsidR="00F07A84" w:rsidRPr="00F07A84" w:rsidRDefault="00F07A84" w:rsidP="00F07A84">
      <w:pPr>
        <w:spacing w:line="360" w:lineRule="auto"/>
        <w:ind w:left="567" w:right="82"/>
        <w:jc w:val="both"/>
        <w:rPr>
          <w:sz w:val="24"/>
          <w:szCs w:val="24"/>
          <w:lang w:eastAsia="ru-RU"/>
        </w:rPr>
      </w:pPr>
      <w:r w:rsidRPr="00F07A84">
        <w:rPr>
          <w:b/>
          <w:sz w:val="24"/>
          <w:szCs w:val="24"/>
        </w:rPr>
        <w:t xml:space="preserve">Объект разработки </w:t>
      </w:r>
      <w:r w:rsidRPr="00F07A84">
        <w:rPr>
          <w:b/>
          <w:sz w:val="24"/>
          <w:szCs w:val="24"/>
          <w:lang w:val="en-US"/>
        </w:rPr>
        <w:t>XI</w:t>
      </w:r>
      <w:r w:rsidRPr="00F07A84">
        <w:rPr>
          <w:b/>
          <w:sz w:val="24"/>
          <w:szCs w:val="24"/>
        </w:rPr>
        <w:t xml:space="preserve">. </w:t>
      </w:r>
      <w:r w:rsidRPr="00F07A84">
        <w:rPr>
          <w:sz w:val="24"/>
          <w:szCs w:val="24"/>
          <w:lang w:eastAsia="ru-RU"/>
        </w:rPr>
        <w:t>На дату анализа фонд добывающих скважин составил 4 единицы. Скважины действующие, эксплуатируются фонтанным способом, при помощи ЭВН. Объект работает без поддержания пластового давления.</w:t>
      </w:r>
    </w:p>
    <w:p w:rsidR="00F07A84" w:rsidRPr="00F07A84" w:rsidRDefault="00F07A84" w:rsidP="00F07A84">
      <w:pPr>
        <w:spacing w:line="360" w:lineRule="auto"/>
        <w:ind w:left="567" w:right="82"/>
        <w:jc w:val="both"/>
        <w:rPr>
          <w:sz w:val="24"/>
          <w:szCs w:val="24"/>
          <w:lang w:eastAsia="ru-RU"/>
        </w:rPr>
      </w:pPr>
      <w:r w:rsidRPr="00F07A84">
        <w:rPr>
          <w:sz w:val="24"/>
          <w:szCs w:val="24"/>
          <w:lang w:eastAsia="ru-RU"/>
        </w:rPr>
        <w:t xml:space="preserve">Коэффициент эксплуатации и использования на дату анализа составляет 1,00 д.ед. </w:t>
      </w:r>
    </w:p>
    <w:p w:rsidR="00F07A84" w:rsidRPr="00F07A84" w:rsidRDefault="00F07A84" w:rsidP="00F07A84">
      <w:pPr>
        <w:spacing w:line="360" w:lineRule="auto"/>
        <w:ind w:left="567" w:right="82"/>
        <w:jc w:val="both"/>
        <w:rPr>
          <w:b/>
          <w:sz w:val="24"/>
          <w:szCs w:val="24"/>
        </w:rPr>
      </w:pPr>
      <w:r w:rsidRPr="00F07A84">
        <w:rPr>
          <w:b/>
          <w:sz w:val="24"/>
          <w:szCs w:val="24"/>
        </w:rPr>
        <w:t xml:space="preserve">Объект разработки </w:t>
      </w:r>
      <w:r w:rsidRPr="00F07A84">
        <w:rPr>
          <w:b/>
          <w:sz w:val="24"/>
          <w:szCs w:val="24"/>
          <w:lang w:val="en-US"/>
        </w:rPr>
        <w:t>XII</w:t>
      </w:r>
      <w:r w:rsidRPr="00F07A84">
        <w:rPr>
          <w:b/>
          <w:sz w:val="24"/>
          <w:szCs w:val="24"/>
        </w:rPr>
        <w:t xml:space="preserve">. </w:t>
      </w:r>
      <w:r w:rsidRPr="00F07A84">
        <w:rPr>
          <w:sz w:val="24"/>
          <w:szCs w:val="24"/>
          <w:lang w:eastAsia="ru-RU"/>
        </w:rPr>
        <w:t xml:space="preserve">В эксплуатационном фонде </w:t>
      </w:r>
      <w:r w:rsidRPr="00F07A84">
        <w:rPr>
          <w:sz w:val="24"/>
          <w:szCs w:val="24"/>
          <w:lang w:val="en-US" w:eastAsia="ru-RU"/>
        </w:rPr>
        <w:t>XI</w:t>
      </w:r>
      <w:r w:rsidRPr="00F07A84">
        <w:rPr>
          <w:sz w:val="24"/>
          <w:szCs w:val="24"/>
          <w:lang w:eastAsia="ru-RU"/>
        </w:rPr>
        <w:t>I объекта числятся 3 скважины. Все действующие скважины эксплуатируются механизированным способом: ЭЦН. Среднесуточный дебит скважин данного объекта равен 2,4 т/сут. Обводненность добываемой продукции равна 72,7 %.</w:t>
      </w:r>
    </w:p>
    <w:p w:rsidR="00F07A84" w:rsidRPr="00F07A84" w:rsidRDefault="00F07A84" w:rsidP="00F07A84">
      <w:pPr>
        <w:spacing w:line="360" w:lineRule="auto"/>
        <w:ind w:left="567" w:right="82"/>
        <w:jc w:val="both"/>
        <w:rPr>
          <w:b/>
          <w:sz w:val="24"/>
          <w:szCs w:val="24"/>
        </w:rPr>
      </w:pPr>
      <w:r w:rsidRPr="00F07A84">
        <w:rPr>
          <w:b/>
          <w:sz w:val="24"/>
          <w:szCs w:val="24"/>
        </w:rPr>
        <w:t xml:space="preserve">Объект разработки </w:t>
      </w:r>
      <w:r w:rsidRPr="00F07A84">
        <w:rPr>
          <w:b/>
          <w:sz w:val="24"/>
          <w:szCs w:val="24"/>
          <w:lang w:val="en-US"/>
        </w:rPr>
        <w:t>XIII</w:t>
      </w:r>
      <w:r w:rsidRPr="00F07A84">
        <w:rPr>
          <w:b/>
          <w:sz w:val="24"/>
          <w:szCs w:val="24"/>
        </w:rPr>
        <w:t>.</w:t>
      </w:r>
    </w:p>
    <w:p w:rsidR="00F07A84" w:rsidRPr="00F07A84" w:rsidRDefault="00F07A84" w:rsidP="00F07A84">
      <w:pPr>
        <w:spacing w:line="360" w:lineRule="auto"/>
        <w:ind w:left="567" w:right="82"/>
        <w:jc w:val="both"/>
        <w:rPr>
          <w:sz w:val="24"/>
          <w:szCs w:val="24"/>
        </w:rPr>
      </w:pPr>
      <w:r w:rsidRPr="00F07A84">
        <w:rPr>
          <w:sz w:val="24"/>
          <w:szCs w:val="24"/>
        </w:rPr>
        <w:t xml:space="preserve">На дату составления отчета в добывающем фонде числятся 2 скважины (320, 328). Все действующие скважины эксплуатируются периодически. Средние текущие дебиты по нефти и жидкости составили 5,2 т/сут и 6,0 т/сут, соответственно. </w:t>
      </w:r>
    </w:p>
    <w:p w:rsidR="00F07A84" w:rsidRPr="00F07A84" w:rsidRDefault="00F07A84" w:rsidP="00F07A84">
      <w:pPr>
        <w:spacing w:line="360" w:lineRule="auto"/>
        <w:ind w:left="567" w:right="82"/>
        <w:jc w:val="both"/>
        <w:rPr>
          <w:sz w:val="24"/>
          <w:szCs w:val="24"/>
          <w:lang w:eastAsia="ru-RU"/>
        </w:rPr>
      </w:pPr>
      <w:r w:rsidRPr="00F07A84">
        <w:rPr>
          <w:sz w:val="24"/>
          <w:szCs w:val="24"/>
        </w:rPr>
        <w:t>По объекту коэффициент эксплуатации скважин низкий и составлял 0,05 д.ед.</w:t>
      </w:r>
      <w:r w:rsidRPr="00F07A84">
        <w:rPr>
          <w:sz w:val="24"/>
          <w:szCs w:val="24"/>
          <w:lang w:eastAsia="ru-RU"/>
        </w:rPr>
        <w:t xml:space="preserve"> Коэффициент использования фонда скважин – 1,00 д.ед.</w:t>
      </w:r>
    </w:p>
    <w:p w:rsidR="00F07A84" w:rsidRPr="00F07A84" w:rsidRDefault="00F07A84" w:rsidP="00F07A84">
      <w:pPr>
        <w:spacing w:line="360" w:lineRule="auto"/>
        <w:ind w:left="567" w:right="82"/>
        <w:jc w:val="both"/>
        <w:rPr>
          <w:sz w:val="24"/>
          <w:szCs w:val="24"/>
        </w:rPr>
      </w:pPr>
      <w:r w:rsidRPr="00F07A84">
        <w:rPr>
          <w:sz w:val="24"/>
          <w:szCs w:val="24"/>
          <w:lang w:eastAsia="ru-RU"/>
        </w:rPr>
        <w:lastRenderedPageBreak/>
        <w:t xml:space="preserve">Таким образом, на дату анализа </w:t>
      </w:r>
      <w:r w:rsidRPr="00F07A84">
        <w:rPr>
          <w:bCs/>
          <w:sz w:val="24"/>
          <w:szCs w:val="24"/>
        </w:rPr>
        <w:t>около</w:t>
      </w:r>
      <w:r w:rsidRPr="00F07A84">
        <w:rPr>
          <w:sz w:val="24"/>
          <w:szCs w:val="24"/>
        </w:rPr>
        <w:t xml:space="preserve"> 85,2 % действующих скважин месторождения характеризуются как низкодебитными, т.е. дебитами до 5 т/сут. Среднедебитным (от 5 до 20 т/сут) категориям приходится в среднем по 14,8 % от действующих добывающих скважин. </w:t>
      </w:r>
    </w:p>
    <w:p w:rsidR="00F07A84" w:rsidRPr="00F07A84" w:rsidRDefault="00F07A84" w:rsidP="00F07A84">
      <w:pPr>
        <w:spacing w:line="360" w:lineRule="auto"/>
        <w:ind w:left="567" w:right="82"/>
        <w:jc w:val="both"/>
        <w:rPr>
          <w:sz w:val="24"/>
          <w:szCs w:val="24"/>
          <w:lang w:eastAsia="ru-RU"/>
        </w:rPr>
      </w:pPr>
      <w:r w:rsidRPr="00F07A84">
        <w:rPr>
          <w:sz w:val="24"/>
          <w:szCs w:val="24"/>
        </w:rPr>
        <w:t xml:space="preserve">Заметна тенденция увеличения обводненности за рассматриваемый период (табл. 3.2.1.3), что указывает на снижение производительности скважин. </w:t>
      </w:r>
      <w:r w:rsidRPr="00F07A84">
        <w:rPr>
          <w:sz w:val="24"/>
          <w:szCs w:val="24"/>
          <w:lang w:eastAsia="ru-RU"/>
        </w:rPr>
        <w:t>Как видно из таблицы 3.2.1.3, на дату анализа с обводнённостью до 50 % работали 10 скважин (8,7 %), а более 50% работали 105 скважин, что составляет 91,3 % от общего количества скважин.</w:t>
      </w:r>
    </w:p>
    <w:p w:rsidR="00F07A84" w:rsidRPr="00F07A84" w:rsidRDefault="00F07A84" w:rsidP="00F07A84">
      <w:pPr>
        <w:spacing w:line="360" w:lineRule="auto"/>
        <w:ind w:left="567" w:right="82"/>
        <w:jc w:val="both"/>
        <w:rPr>
          <w:sz w:val="24"/>
          <w:szCs w:val="24"/>
        </w:rPr>
      </w:pPr>
      <w:r w:rsidRPr="00F07A84">
        <w:rPr>
          <w:sz w:val="24"/>
          <w:szCs w:val="24"/>
          <w:lang w:eastAsia="ru-RU"/>
        </w:rPr>
        <w:t xml:space="preserve">Низким коэффициентом эксплуатации характеризуются скважины </w:t>
      </w:r>
      <w:r w:rsidRPr="00F07A84">
        <w:rPr>
          <w:sz w:val="24"/>
          <w:szCs w:val="24"/>
          <w:lang w:val="en-US" w:eastAsia="ru-RU"/>
        </w:rPr>
        <w:t>VII</w:t>
      </w:r>
      <w:r w:rsidRPr="00F07A84">
        <w:rPr>
          <w:sz w:val="24"/>
          <w:szCs w:val="24"/>
          <w:lang w:eastAsia="ru-RU"/>
        </w:rPr>
        <w:t xml:space="preserve"> (0,08 д.ед) и </w:t>
      </w:r>
      <w:r w:rsidRPr="00F07A84">
        <w:rPr>
          <w:sz w:val="24"/>
          <w:szCs w:val="24"/>
          <w:lang w:val="en-US" w:eastAsia="ru-RU"/>
        </w:rPr>
        <w:t>XIII</w:t>
      </w:r>
      <w:r w:rsidRPr="00F07A84">
        <w:rPr>
          <w:sz w:val="24"/>
          <w:szCs w:val="24"/>
          <w:lang w:eastAsia="ru-RU"/>
        </w:rPr>
        <w:t xml:space="preserve"> (0,05 д.ед.) объектов разработки и в целом составляет 0,89 д.ед., по остальным объектам – изменяется от 0,49 д.ед. до 1,00 д.ед. Низкий коэффициент эксплуатации объясняется </w:t>
      </w:r>
      <w:r w:rsidRPr="00F07A84">
        <w:rPr>
          <w:sz w:val="24"/>
          <w:szCs w:val="24"/>
        </w:rPr>
        <w:t>объясняются проведением исследовательских и ремонтных работ, и вынужденными простоями скважин.</w:t>
      </w:r>
    </w:p>
    <w:p w:rsidR="002C6E9D" w:rsidRDefault="002C6E9D">
      <w:pPr>
        <w:pStyle w:val="a3"/>
        <w:spacing w:line="276" w:lineRule="auto"/>
        <w:ind w:left="392" w:right="107" w:firstLine="736"/>
      </w:pPr>
    </w:p>
    <w:p w:rsidR="002C6E9D" w:rsidRDefault="002C6E9D">
      <w:pPr>
        <w:spacing w:line="276" w:lineRule="auto"/>
        <w:sectPr w:rsidR="002C6E9D" w:rsidSect="00114E35">
          <w:headerReference w:type="default" r:id="rId25"/>
          <w:pgSz w:w="11910" w:h="16850"/>
          <w:pgMar w:top="1134" w:right="740" w:bottom="851" w:left="740" w:header="631" w:footer="218" w:gutter="0"/>
          <w:cols w:space="720"/>
        </w:sectPr>
      </w:pPr>
    </w:p>
    <w:p w:rsidR="002C6E9D" w:rsidRDefault="00BD15B1">
      <w:pPr>
        <w:spacing w:before="80" w:after="10"/>
        <w:ind w:left="112"/>
        <w:rPr>
          <w:b/>
          <w:sz w:val="20"/>
        </w:rPr>
      </w:pPr>
      <w:r>
        <w:rPr>
          <w:b/>
          <w:sz w:val="20"/>
        </w:rPr>
        <w:lastRenderedPageBreak/>
        <w:t>Таблица</w:t>
      </w:r>
      <w:r>
        <w:rPr>
          <w:b/>
          <w:spacing w:val="-5"/>
          <w:sz w:val="20"/>
        </w:rPr>
        <w:t xml:space="preserve"> </w:t>
      </w:r>
      <w:r>
        <w:rPr>
          <w:b/>
          <w:sz w:val="20"/>
        </w:rPr>
        <w:t>4.1</w:t>
      </w:r>
      <w:r>
        <w:rPr>
          <w:b/>
          <w:spacing w:val="-5"/>
          <w:sz w:val="20"/>
        </w:rPr>
        <w:t xml:space="preserve"> </w:t>
      </w:r>
      <w:r>
        <w:rPr>
          <w:b/>
          <w:sz w:val="20"/>
        </w:rPr>
        <w:t>-</w:t>
      </w:r>
      <w:r>
        <w:rPr>
          <w:b/>
          <w:spacing w:val="-5"/>
          <w:sz w:val="20"/>
        </w:rPr>
        <w:t xml:space="preserve"> </w:t>
      </w:r>
      <w:r>
        <w:rPr>
          <w:b/>
          <w:sz w:val="20"/>
        </w:rPr>
        <w:t>Состояние</w:t>
      </w:r>
      <w:r>
        <w:rPr>
          <w:b/>
          <w:spacing w:val="-6"/>
          <w:sz w:val="20"/>
        </w:rPr>
        <w:t xml:space="preserve"> </w:t>
      </w:r>
      <w:r>
        <w:rPr>
          <w:b/>
          <w:sz w:val="20"/>
        </w:rPr>
        <w:t>фонда</w:t>
      </w:r>
      <w:r>
        <w:rPr>
          <w:b/>
          <w:spacing w:val="-5"/>
          <w:sz w:val="20"/>
        </w:rPr>
        <w:t xml:space="preserve"> </w:t>
      </w:r>
      <w:r>
        <w:rPr>
          <w:b/>
          <w:sz w:val="20"/>
        </w:rPr>
        <w:t>скважин</w:t>
      </w:r>
      <w:r>
        <w:rPr>
          <w:b/>
          <w:spacing w:val="-6"/>
          <w:sz w:val="20"/>
        </w:rPr>
        <w:t xml:space="preserve"> </w:t>
      </w:r>
      <w:r>
        <w:rPr>
          <w:b/>
          <w:sz w:val="20"/>
        </w:rPr>
        <w:t>по</w:t>
      </w:r>
      <w:r>
        <w:rPr>
          <w:b/>
          <w:spacing w:val="-5"/>
          <w:sz w:val="20"/>
        </w:rPr>
        <w:t xml:space="preserve"> </w:t>
      </w:r>
      <w:r>
        <w:rPr>
          <w:b/>
          <w:sz w:val="20"/>
        </w:rPr>
        <w:t>состоянию</w:t>
      </w:r>
      <w:r>
        <w:rPr>
          <w:b/>
          <w:spacing w:val="-7"/>
          <w:sz w:val="20"/>
        </w:rPr>
        <w:t xml:space="preserve"> </w:t>
      </w:r>
      <w:r>
        <w:rPr>
          <w:b/>
          <w:sz w:val="20"/>
        </w:rPr>
        <w:t>на</w:t>
      </w:r>
      <w:r>
        <w:rPr>
          <w:b/>
          <w:spacing w:val="-4"/>
          <w:sz w:val="20"/>
        </w:rPr>
        <w:t xml:space="preserve"> </w:t>
      </w:r>
      <w:r>
        <w:rPr>
          <w:b/>
          <w:sz w:val="20"/>
        </w:rPr>
        <w:t>01.01.2024</w:t>
      </w:r>
      <w:r>
        <w:rPr>
          <w:b/>
          <w:spacing w:val="-5"/>
          <w:sz w:val="20"/>
        </w:rPr>
        <w:t xml:space="preserve"> г.</w:t>
      </w:r>
    </w:p>
    <w:tbl>
      <w:tblPr>
        <w:tblW w:w="5000" w:type="pct"/>
        <w:tblCellMar>
          <w:left w:w="0" w:type="dxa"/>
          <w:right w:w="0" w:type="dxa"/>
        </w:tblCellMar>
        <w:tblLook w:val="04A0" w:firstRow="1" w:lastRow="0" w:firstColumn="1" w:lastColumn="0" w:noHBand="0" w:noVBand="1"/>
      </w:tblPr>
      <w:tblGrid>
        <w:gridCol w:w="1565"/>
        <w:gridCol w:w="2102"/>
        <w:gridCol w:w="656"/>
        <w:gridCol w:w="723"/>
        <w:gridCol w:w="791"/>
        <w:gridCol w:w="781"/>
        <w:gridCol w:w="714"/>
        <w:gridCol w:w="557"/>
        <w:gridCol w:w="848"/>
        <w:gridCol w:w="915"/>
        <w:gridCol w:w="781"/>
        <w:gridCol w:w="545"/>
        <w:gridCol w:w="545"/>
        <w:gridCol w:w="557"/>
        <w:gridCol w:w="557"/>
        <w:gridCol w:w="557"/>
        <w:gridCol w:w="1457"/>
        <w:gridCol w:w="269"/>
      </w:tblGrid>
      <w:tr w:rsidR="00F07A84" w:rsidRPr="005B612C" w:rsidTr="00F07A84">
        <w:trPr>
          <w:trHeight w:val="20"/>
        </w:trPr>
        <w:tc>
          <w:tcPr>
            <w:tcW w:w="52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Фонд</w:t>
            </w:r>
          </w:p>
        </w:tc>
        <w:tc>
          <w:tcPr>
            <w:tcW w:w="70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Категория</w:t>
            </w:r>
          </w:p>
        </w:tc>
        <w:tc>
          <w:tcPr>
            <w:tcW w:w="3193" w:type="pct"/>
            <w:gridSpan w:val="14"/>
            <w:tcBorders>
              <w:top w:val="single" w:sz="4" w:space="0" w:color="auto"/>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Центральный участок</w:t>
            </w:r>
          </w:p>
        </w:tc>
        <w:tc>
          <w:tcPr>
            <w:tcW w:w="488" w:type="pct"/>
            <w:tcBorders>
              <w:top w:val="single" w:sz="4" w:space="0" w:color="auto"/>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Западный участок</w:t>
            </w:r>
          </w:p>
        </w:tc>
        <w:tc>
          <w:tcPr>
            <w:tcW w:w="90"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Итого по месторождению</w:t>
            </w:r>
          </w:p>
        </w:tc>
      </w:tr>
      <w:tr w:rsidR="00F07A84" w:rsidRPr="005B612C" w:rsidTr="00F07A84">
        <w:trPr>
          <w:trHeight w:val="20"/>
        </w:trPr>
        <w:tc>
          <w:tcPr>
            <w:tcW w:w="5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I объект</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II объект</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III объект</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IV объект</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V объект</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VI объект</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VII объект</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VIII объект</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IX объект</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XI объект</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XII объект</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XIII объект</w:t>
            </w:r>
          </w:p>
        </w:tc>
        <w:tc>
          <w:tcPr>
            <w:tcW w:w="373" w:type="pct"/>
            <w:gridSpan w:val="2"/>
            <w:tcBorders>
              <w:top w:val="single" w:sz="4" w:space="0" w:color="auto"/>
              <w:left w:val="nil"/>
              <w:bottom w:val="single" w:sz="4" w:space="0" w:color="auto"/>
              <w:right w:val="single" w:sz="4" w:space="0" w:color="000000"/>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Не выделенные в объекты</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X объект</w:t>
            </w:r>
          </w:p>
        </w:tc>
        <w:tc>
          <w:tcPr>
            <w:tcW w:w="9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r>
      <w:tr w:rsidR="00F07A84" w:rsidRPr="005B612C" w:rsidTr="00F07A84">
        <w:trPr>
          <w:trHeight w:val="20"/>
        </w:trPr>
        <w:tc>
          <w:tcPr>
            <w:tcW w:w="5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220"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залежь 1</w:t>
            </w:r>
          </w:p>
        </w:tc>
        <w:tc>
          <w:tcPr>
            <w:tcW w:w="242"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залежь 2</w:t>
            </w:r>
          </w:p>
        </w:tc>
        <w:tc>
          <w:tcPr>
            <w:tcW w:w="265"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залежь 3</w:t>
            </w:r>
          </w:p>
        </w:tc>
        <w:tc>
          <w:tcPr>
            <w:tcW w:w="262"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залежь 4</w:t>
            </w:r>
          </w:p>
        </w:tc>
        <w:tc>
          <w:tcPr>
            <w:tcW w:w="239"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залежь 5</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залежь 6</w:t>
            </w:r>
          </w:p>
        </w:tc>
        <w:tc>
          <w:tcPr>
            <w:tcW w:w="284"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залежь 7</w:t>
            </w:r>
          </w:p>
        </w:tc>
        <w:tc>
          <w:tcPr>
            <w:tcW w:w="30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залежь 5</w:t>
            </w:r>
          </w:p>
        </w:tc>
        <w:tc>
          <w:tcPr>
            <w:tcW w:w="262"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залежь 8</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русло 1</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русло 2</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залежь 8</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залежь 9</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залежь 10</w:t>
            </w:r>
          </w:p>
        </w:tc>
        <w:tc>
          <w:tcPr>
            <w:tcW w:w="488" w:type="pct"/>
            <w:vMerge w:val="restart"/>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Ю-0+Ю-0′+Ю-I (пл. А, Б)+Ю-II (пл. А, Б, В)+Ю-III (пл. А, Б, В)</w:t>
            </w:r>
          </w:p>
        </w:tc>
        <w:tc>
          <w:tcPr>
            <w:tcW w:w="9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r>
      <w:tr w:rsidR="00F07A84" w:rsidRPr="005B612C" w:rsidTr="00F07A84">
        <w:trPr>
          <w:trHeight w:val="20"/>
        </w:trPr>
        <w:tc>
          <w:tcPr>
            <w:tcW w:w="5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220"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M-I</w:t>
            </w:r>
          </w:p>
        </w:tc>
        <w:tc>
          <w:tcPr>
            <w:tcW w:w="242"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M-I</w:t>
            </w:r>
          </w:p>
        </w:tc>
        <w:tc>
          <w:tcPr>
            <w:tcW w:w="265"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M-I</w:t>
            </w:r>
          </w:p>
        </w:tc>
        <w:tc>
          <w:tcPr>
            <w:tcW w:w="262"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M-I+M-II</w:t>
            </w:r>
          </w:p>
        </w:tc>
        <w:tc>
          <w:tcPr>
            <w:tcW w:w="239"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M-I+M-II</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M-I</w:t>
            </w:r>
          </w:p>
        </w:tc>
        <w:tc>
          <w:tcPr>
            <w:tcW w:w="284"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M-I+M-II</w:t>
            </w:r>
          </w:p>
        </w:tc>
        <w:tc>
          <w:tcPr>
            <w:tcW w:w="30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Ю-0-1+Ю-I (пласты А, Б) + Ю-II (пласт А)+Ю-0-2</w:t>
            </w:r>
          </w:p>
        </w:tc>
        <w:tc>
          <w:tcPr>
            <w:tcW w:w="262"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Ю-I</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Ю-0</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Ю-0-1</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М-I</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М-I</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М-I</w:t>
            </w:r>
          </w:p>
        </w:tc>
        <w:tc>
          <w:tcPr>
            <w:tcW w:w="488"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9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r>
      <w:tr w:rsidR="00F07A84" w:rsidRPr="005B612C" w:rsidTr="00F07A84">
        <w:trPr>
          <w:trHeight w:val="20"/>
        </w:trPr>
        <w:tc>
          <w:tcPr>
            <w:tcW w:w="524" w:type="pct"/>
            <w:vMerge w:val="restart"/>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Эксплуатационный фонд добывающих скважин</w:t>
            </w:r>
          </w:p>
        </w:tc>
        <w:tc>
          <w:tcPr>
            <w:tcW w:w="704"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Всего:</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15</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4</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18</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32</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12</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14</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0</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4</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3</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7</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115</w:t>
            </w:r>
          </w:p>
        </w:tc>
      </w:tr>
      <w:tr w:rsidR="00F07A84" w:rsidRPr="005B612C" w:rsidTr="00F07A84">
        <w:trPr>
          <w:trHeight w:val="20"/>
        </w:trPr>
        <w:tc>
          <w:tcPr>
            <w:tcW w:w="524"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в т. ч. действующие</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15</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4</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18</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32</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12</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14</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0</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4</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3</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7</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115</w:t>
            </w:r>
          </w:p>
        </w:tc>
      </w:tr>
      <w:tr w:rsidR="00F07A84" w:rsidRPr="005B612C" w:rsidTr="00F07A84">
        <w:trPr>
          <w:trHeight w:val="20"/>
        </w:trPr>
        <w:tc>
          <w:tcPr>
            <w:tcW w:w="524"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из них: фонтанные</w:t>
            </w:r>
          </w:p>
        </w:tc>
        <w:tc>
          <w:tcPr>
            <w:tcW w:w="220"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71, 77, 204, 205, 207</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55</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96</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332, 342</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320, 328</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5зап, 10зап</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13</w:t>
            </w:r>
          </w:p>
        </w:tc>
      </w:tr>
      <w:tr w:rsidR="00F07A84" w:rsidRPr="005B612C" w:rsidTr="00F07A84">
        <w:trPr>
          <w:trHeight w:val="20"/>
        </w:trPr>
        <w:tc>
          <w:tcPr>
            <w:tcW w:w="524"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Механизированные (ПРР)</w:t>
            </w:r>
          </w:p>
        </w:tc>
        <w:tc>
          <w:tcPr>
            <w:tcW w:w="220"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217</w:t>
            </w:r>
          </w:p>
        </w:tc>
        <w:tc>
          <w:tcPr>
            <w:tcW w:w="242"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5"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39"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84"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rPr>
                <w:sz w:val="20"/>
                <w:szCs w:val="20"/>
                <w:lang w:eastAsia="ru-RU"/>
              </w:rPr>
            </w:pPr>
            <w:r w:rsidRPr="005B612C">
              <w:rPr>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112</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2</w:t>
            </w:r>
          </w:p>
        </w:tc>
      </w:tr>
      <w:tr w:rsidR="00F07A84" w:rsidRPr="005B612C" w:rsidTr="00F07A84">
        <w:trPr>
          <w:trHeight w:val="20"/>
        </w:trPr>
        <w:tc>
          <w:tcPr>
            <w:tcW w:w="524"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ЭВН</w:t>
            </w:r>
          </w:p>
        </w:tc>
        <w:tc>
          <w:tcPr>
            <w:tcW w:w="220"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78, 200, 203, 206, 209, 212,  215, 255</w:t>
            </w:r>
          </w:p>
        </w:tc>
        <w:tc>
          <w:tcPr>
            <w:tcW w:w="242"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xml:space="preserve"> 23, 24, 25, 281</w:t>
            </w:r>
          </w:p>
        </w:tc>
        <w:tc>
          <w:tcPr>
            <w:tcW w:w="265"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20, 26, 41, 42, 43, 47, 48, 49,  228, 229, 231, 233, 234, 235, 237, 238, 239, 268</w:t>
            </w:r>
          </w:p>
        </w:tc>
        <w:tc>
          <w:tcPr>
            <w:tcW w:w="262"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xml:space="preserve">10с, 50, 52, 57, 58, 60, 61, 64, 65, 66, 67, 68, 69, 81, 222, 223, 224, 241, 243, 244, 245, 247, 248, 250, 254, 259, 261, 262, </w:t>
            </w:r>
            <w:r w:rsidRPr="005B612C">
              <w:rPr>
                <w:sz w:val="20"/>
                <w:szCs w:val="20"/>
                <w:lang w:eastAsia="ru-RU"/>
              </w:rPr>
              <w:lastRenderedPageBreak/>
              <w:t>263, 264, 265</w:t>
            </w:r>
          </w:p>
        </w:tc>
        <w:tc>
          <w:tcPr>
            <w:tcW w:w="239"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lastRenderedPageBreak/>
              <w:t>29, 95, 98, 300, 301, 303, 305, 307, 313, 314, 315</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270, 272, 273, 274, 275, 277, 279, 280, 283, 284, 285, 286, 288, 290</w:t>
            </w:r>
          </w:p>
        </w:tc>
        <w:tc>
          <w:tcPr>
            <w:tcW w:w="284"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302, 310</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346, 349, 351, 352</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341, 344, 354</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100, 103, 114</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98</w:t>
            </w:r>
          </w:p>
        </w:tc>
      </w:tr>
      <w:tr w:rsidR="00F07A84" w:rsidRPr="005B612C" w:rsidTr="00F07A84">
        <w:trPr>
          <w:trHeight w:val="20"/>
        </w:trPr>
        <w:tc>
          <w:tcPr>
            <w:tcW w:w="524"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в простое</w:t>
            </w:r>
          </w:p>
        </w:tc>
        <w:tc>
          <w:tcPr>
            <w:tcW w:w="220"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79</w:t>
            </w:r>
          </w:p>
        </w:tc>
        <w:tc>
          <w:tcPr>
            <w:tcW w:w="242"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5"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39"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84"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113</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2</w:t>
            </w:r>
          </w:p>
        </w:tc>
      </w:tr>
      <w:tr w:rsidR="00F07A84" w:rsidRPr="005B612C" w:rsidTr="00F07A84">
        <w:trPr>
          <w:trHeight w:val="20"/>
        </w:trPr>
        <w:tc>
          <w:tcPr>
            <w:tcW w:w="524"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бездействующие</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39"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0</w:t>
            </w:r>
          </w:p>
        </w:tc>
      </w:tr>
      <w:tr w:rsidR="00F07A84" w:rsidRPr="005B612C" w:rsidTr="00F07A84">
        <w:trPr>
          <w:trHeight w:val="20"/>
        </w:trPr>
        <w:tc>
          <w:tcPr>
            <w:tcW w:w="524" w:type="pct"/>
            <w:vMerge w:val="restart"/>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Эксплуатационный фонд нагнетательных скважин</w:t>
            </w: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Всего:</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3</w:t>
            </w:r>
          </w:p>
        </w:tc>
      </w:tr>
      <w:tr w:rsidR="00F07A84" w:rsidRPr="005B612C" w:rsidTr="00F07A84">
        <w:trPr>
          <w:trHeight w:val="20"/>
        </w:trPr>
        <w:tc>
          <w:tcPr>
            <w:tcW w:w="524"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в т. ч. действующие</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210</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260</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5</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3</w:t>
            </w:r>
          </w:p>
        </w:tc>
      </w:tr>
      <w:tr w:rsidR="00F07A84" w:rsidRPr="005B612C" w:rsidTr="00F07A84">
        <w:trPr>
          <w:trHeight w:val="20"/>
        </w:trPr>
        <w:tc>
          <w:tcPr>
            <w:tcW w:w="524"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в простое</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0</w:t>
            </w:r>
          </w:p>
        </w:tc>
      </w:tr>
      <w:tr w:rsidR="00F07A84" w:rsidRPr="005B612C" w:rsidTr="00F07A84">
        <w:trPr>
          <w:trHeight w:val="20"/>
        </w:trPr>
        <w:tc>
          <w:tcPr>
            <w:tcW w:w="524" w:type="pct"/>
            <w:vMerge w:val="restart"/>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Поглощающие скважины</w:t>
            </w: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Всего:</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9</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6</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3</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22</w:t>
            </w:r>
          </w:p>
        </w:tc>
      </w:tr>
      <w:tr w:rsidR="00F07A84" w:rsidRPr="005B612C" w:rsidTr="00F07A84">
        <w:trPr>
          <w:trHeight w:val="20"/>
        </w:trPr>
        <w:tc>
          <w:tcPr>
            <w:tcW w:w="524"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в т. ч. действующие</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7, 30</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8, 15, 22</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13, 16, 232</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63</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107</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10</w:t>
            </w:r>
          </w:p>
        </w:tc>
      </w:tr>
      <w:tr w:rsidR="00F07A84" w:rsidRPr="005B612C" w:rsidTr="00F07A84">
        <w:trPr>
          <w:trHeight w:val="20"/>
        </w:trPr>
        <w:tc>
          <w:tcPr>
            <w:tcW w:w="524"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в наблюдении</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1, 33</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9а</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39</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4</w:t>
            </w:r>
          </w:p>
        </w:tc>
      </w:tr>
      <w:tr w:rsidR="00F07A84" w:rsidRPr="005B612C" w:rsidTr="00F07A84">
        <w:trPr>
          <w:trHeight w:val="20"/>
        </w:trPr>
        <w:tc>
          <w:tcPr>
            <w:tcW w:w="524"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остановленные</w:t>
            </w:r>
          </w:p>
        </w:tc>
        <w:tc>
          <w:tcPr>
            <w:tcW w:w="220"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32, 72, 85, 218, 256</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76, 213</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27</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8</w:t>
            </w:r>
          </w:p>
        </w:tc>
      </w:tr>
      <w:tr w:rsidR="00F07A84" w:rsidRPr="005B612C" w:rsidTr="00F07A84">
        <w:trPr>
          <w:trHeight w:val="20"/>
        </w:trPr>
        <w:tc>
          <w:tcPr>
            <w:tcW w:w="524" w:type="pct"/>
            <w:vMerge w:val="restart"/>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Водозаборные скважины</w:t>
            </w: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Всего:</w:t>
            </w:r>
          </w:p>
        </w:tc>
        <w:tc>
          <w:tcPr>
            <w:tcW w:w="220"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w:t>
            </w:r>
          </w:p>
        </w:tc>
      </w:tr>
      <w:tr w:rsidR="00F07A84" w:rsidRPr="005B612C" w:rsidTr="00F07A84">
        <w:trPr>
          <w:trHeight w:val="20"/>
        </w:trPr>
        <w:tc>
          <w:tcPr>
            <w:tcW w:w="524"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r w:rsidRPr="005B612C">
              <w:rPr>
                <w:b/>
                <w:bCs/>
                <w:sz w:val="20"/>
                <w:szCs w:val="20"/>
                <w:lang w:eastAsia="ru-RU"/>
              </w:rPr>
              <w:t> </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rPr>
                <w:sz w:val="20"/>
                <w:szCs w:val="20"/>
                <w:lang w:eastAsia="ru-RU"/>
              </w:rPr>
            </w:pPr>
            <w:r w:rsidRPr="005B612C">
              <w:rPr>
                <w:sz w:val="20"/>
                <w:szCs w:val="20"/>
                <w:lang w:eastAsia="ru-RU"/>
              </w:rPr>
              <w:t> </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1в, 3349</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2</w:t>
            </w:r>
          </w:p>
        </w:tc>
      </w:tr>
      <w:tr w:rsidR="00F07A84" w:rsidRPr="005B612C" w:rsidTr="00F07A84">
        <w:trPr>
          <w:trHeight w:val="20"/>
        </w:trPr>
        <w:tc>
          <w:tcPr>
            <w:tcW w:w="524" w:type="pct"/>
            <w:vMerge w:val="restart"/>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Наблюдательные скважины</w:t>
            </w: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Всего:</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8</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6</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5</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11</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4</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3</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3</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6</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3</w:t>
            </w:r>
          </w:p>
        </w:tc>
        <w:tc>
          <w:tcPr>
            <w:tcW w:w="183"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3"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9</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62</w:t>
            </w:r>
          </w:p>
        </w:tc>
      </w:tr>
      <w:tr w:rsidR="00F07A84" w:rsidRPr="005B612C" w:rsidTr="00F07A84">
        <w:trPr>
          <w:trHeight w:val="20"/>
        </w:trPr>
        <w:tc>
          <w:tcPr>
            <w:tcW w:w="524"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r w:rsidRPr="005B612C">
              <w:rPr>
                <w:b/>
                <w:bCs/>
                <w:sz w:val="20"/>
                <w:szCs w:val="20"/>
                <w:lang w:eastAsia="ru-RU"/>
              </w:rPr>
              <w:t> </w:t>
            </w:r>
          </w:p>
        </w:tc>
        <w:tc>
          <w:tcPr>
            <w:tcW w:w="220"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xml:space="preserve">31, 70, 201, 208, 211, 216,  252, 253 </w:t>
            </w:r>
          </w:p>
        </w:tc>
        <w:tc>
          <w:tcPr>
            <w:tcW w:w="242"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12д, 17, 18, 19, 214, 226</w:t>
            </w:r>
          </w:p>
        </w:tc>
        <w:tc>
          <w:tcPr>
            <w:tcW w:w="265"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45, 46, 227, 230, 266</w:t>
            </w:r>
          </w:p>
        </w:tc>
        <w:tc>
          <w:tcPr>
            <w:tcW w:w="262"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xml:space="preserve"> 56, 59, 62, 86, 220, 221, 225, 240, 242, 246, 251</w:t>
            </w:r>
          </w:p>
        </w:tc>
        <w:tc>
          <w:tcPr>
            <w:tcW w:w="239"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28, 97, 304, 309</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21, 271, 278</w:t>
            </w:r>
          </w:p>
        </w:tc>
        <w:tc>
          <w:tcPr>
            <w:tcW w:w="284"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91, 92, 340</w:t>
            </w:r>
          </w:p>
        </w:tc>
        <w:tc>
          <w:tcPr>
            <w:tcW w:w="30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94, 99, 306, 308, 311, 316</w:t>
            </w:r>
          </w:p>
        </w:tc>
        <w:tc>
          <w:tcPr>
            <w:tcW w:w="262"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xml:space="preserve"> 321, 323, 324</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343, 345</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40, 347</w:t>
            </w:r>
          </w:p>
        </w:tc>
        <w:tc>
          <w:tcPr>
            <w:tcW w:w="488"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1зап, 3зап, 6зап, 7зап, 101, 104, 109, 111, 115</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62</w:t>
            </w:r>
          </w:p>
        </w:tc>
      </w:tr>
      <w:tr w:rsidR="00F07A84" w:rsidRPr="005B612C" w:rsidTr="00F07A84">
        <w:trPr>
          <w:trHeight w:val="20"/>
        </w:trPr>
        <w:tc>
          <w:tcPr>
            <w:tcW w:w="524" w:type="pct"/>
            <w:vMerge w:val="restart"/>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Во временной консервации</w:t>
            </w: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Всего:</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3</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5</w:t>
            </w:r>
          </w:p>
        </w:tc>
      </w:tr>
      <w:tr w:rsidR="00F07A84" w:rsidRPr="005B612C" w:rsidTr="00F07A84">
        <w:trPr>
          <w:trHeight w:val="20"/>
        </w:trPr>
        <w:tc>
          <w:tcPr>
            <w:tcW w:w="524"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287, 289</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93, 322, 325</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5</w:t>
            </w:r>
          </w:p>
        </w:tc>
      </w:tr>
      <w:tr w:rsidR="00F07A84" w:rsidRPr="005B612C" w:rsidTr="00F07A84">
        <w:trPr>
          <w:trHeight w:val="20"/>
        </w:trPr>
        <w:tc>
          <w:tcPr>
            <w:tcW w:w="52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Ликвидированные</w:t>
            </w: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всего:</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4</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w:t>
            </w:r>
          </w:p>
        </w:tc>
        <w:tc>
          <w:tcPr>
            <w:tcW w:w="183"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3"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6</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20</w:t>
            </w:r>
          </w:p>
        </w:tc>
      </w:tr>
      <w:tr w:rsidR="00F07A84" w:rsidRPr="005B612C" w:rsidTr="00F07A84">
        <w:trPr>
          <w:trHeight w:val="20"/>
        </w:trPr>
        <w:tc>
          <w:tcPr>
            <w:tcW w:w="524"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по геологическим причинам</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34, 35</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14</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44</w:t>
            </w:r>
          </w:p>
        </w:tc>
        <w:tc>
          <w:tcPr>
            <w:tcW w:w="262"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36, 51, 53, 54</w:t>
            </w:r>
          </w:p>
        </w:tc>
        <w:tc>
          <w:tcPr>
            <w:tcW w:w="239"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2, 8С</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330, 348</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37</w:t>
            </w:r>
          </w:p>
        </w:tc>
        <w:tc>
          <w:tcPr>
            <w:tcW w:w="488"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11, 102, 105, 106, 108, 110</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19</w:t>
            </w:r>
          </w:p>
        </w:tc>
      </w:tr>
      <w:tr w:rsidR="00F07A84" w:rsidRPr="005B612C" w:rsidTr="00F07A84">
        <w:trPr>
          <w:trHeight w:val="20"/>
        </w:trPr>
        <w:tc>
          <w:tcPr>
            <w:tcW w:w="524" w:type="pct"/>
            <w:vMerge/>
            <w:tcBorders>
              <w:top w:val="nil"/>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rPr>
                <w:b/>
                <w:bCs/>
                <w:sz w:val="20"/>
                <w:szCs w:val="20"/>
                <w:lang w:eastAsia="ru-RU"/>
              </w:rPr>
            </w:pPr>
          </w:p>
        </w:tc>
        <w:tc>
          <w:tcPr>
            <w:tcW w:w="70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по техническим  причинам</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rPr>
                <w:sz w:val="20"/>
                <w:szCs w:val="20"/>
                <w:lang w:eastAsia="ru-RU"/>
              </w:rPr>
            </w:pPr>
            <w:r w:rsidRPr="005B612C">
              <w:rPr>
                <w:sz w:val="20"/>
                <w:szCs w:val="20"/>
                <w:lang w:eastAsia="ru-RU"/>
              </w:rPr>
              <w:t> </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12</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rPr>
                <w:sz w:val="20"/>
                <w:szCs w:val="20"/>
                <w:lang w:eastAsia="ru-RU"/>
              </w:rPr>
            </w:pPr>
            <w:r w:rsidRPr="005B612C">
              <w:rPr>
                <w:sz w:val="20"/>
                <w:szCs w:val="20"/>
                <w:lang w:eastAsia="ru-RU"/>
              </w:rPr>
              <w:t> </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3"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rPr>
                <w:sz w:val="20"/>
                <w:szCs w:val="20"/>
                <w:lang w:eastAsia="ru-RU"/>
              </w:rPr>
            </w:pPr>
            <w:r w:rsidRPr="005B612C">
              <w:rPr>
                <w:sz w:val="20"/>
                <w:szCs w:val="20"/>
                <w:lang w:eastAsia="ru-RU"/>
              </w:rPr>
              <w:t> </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 </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sz w:val="20"/>
                <w:szCs w:val="20"/>
                <w:lang w:eastAsia="ru-RU"/>
              </w:rPr>
            </w:pPr>
            <w:r w:rsidRPr="005B612C">
              <w:rPr>
                <w:sz w:val="20"/>
                <w:szCs w:val="20"/>
                <w:lang w:eastAsia="ru-RU"/>
              </w:rPr>
              <w:t>1</w:t>
            </w:r>
          </w:p>
        </w:tc>
      </w:tr>
      <w:tr w:rsidR="00F07A84" w:rsidRPr="005B612C" w:rsidTr="00F07A84">
        <w:trPr>
          <w:trHeight w:val="20"/>
        </w:trPr>
        <w:tc>
          <w:tcPr>
            <w:tcW w:w="122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07A84" w:rsidRPr="005B612C" w:rsidRDefault="00F07A84" w:rsidP="00BD15B1">
            <w:pPr>
              <w:jc w:val="center"/>
              <w:rPr>
                <w:b/>
                <w:bCs/>
                <w:sz w:val="20"/>
                <w:szCs w:val="20"/>
                <w:lang w:eastAsia="ru-RU"/>
              </w:rPr>
            </w:pPr>
            <w:r w:rsidRPr="005B612C">
              <w:rPr>
                <w:b/>
                <w:bCs/>
                <w:sz w:val="20"/>
                <w:szCs w:val="20"/>
                <w:lang w:eastAsia="ru-RU"/>
              </w:rPr>
              <w:t>Всего пробурено:</w:t>
            </w:r>
          </w:p>
        </w:tc>
        <w:tc>
          <w:tcPr>
            <w:tcW w:w="22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34</w:t>
            </w:r>
          </w:p>
        </w:tc>
        <w:tc>
          <w:tcPr>
            <w:tcW w:w="24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21</w:t>
            </w:r>
          </w:p>
        </w:tc>
        <w:tc>
          <w:tcPr>
            <w:tcW w:w="265"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27</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49</w:t>
            </w:r>
          </w:p>
        </w:tc>
        <w:tc>
          <w:tcPr>
            <w:tcW w:w="239"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18</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21</w:t>
            </w:r>
          </w:p>
        </w:tc>
        <w:tc>
          <w:tcPr>
            <w:tcW w:w="284"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5</w:t>
            </w:r>
          </w:p>
        </w:tc>
        <w:tc>
          <w:tcPr>
            <w:tcW w:w="30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8</w:t>
            </w:r>
          </w:p>
        </w:tc>
        <w:tc>
          <w:tcPr>
            <w:tcW w:w="262"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5</w:t>
            </w:r>
          </w:p>
        </w:tc>
        <w:tc>
          <w:tcPr>
            <w:tcW w:w="183"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4</w:t>
            </w:r>
          </w:p>
        </w:tc>
        <w:tc>
          <w:tcPr>
            <w:tcW w:w="183"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5</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5</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1</w:t>
            </w:r>
          </w:p>
        </w:tc>
        <w:tc>
          <w:tcPr>
            <w:tcW w:w="187"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3</w:t>
            </w:r>
          </w:p>
        </w:tc>
        <w:tc>
          <w:tcPr>
            <w:tcW w:w="488"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23</w:t>
            </w:r>
          </w:p>
        </w:tc>
        <w:tc>
          <w:tcPr>
            <w:tcW w:w="90" w:type="pct"/>
            <w:tcBorders>
              <w:top w:val="nil"/>
              <w:left w:val="nil"/>
              <w:bottom w:val="single" w:sz="4" w:space="0" w:color="auto"/>
              <w:right w:val="single" w:sz="4" w:space="0" w:color="auto"/>
            </w:tcBorders>
            <w:shd w:val="clear" w:color="auto" w:fill="auto"/>
            <w:noWrap/>
            <w:vAlign w:val="center"/>
            <w:hideMark/>
          </w:tcPr>
          <w:p w:rsidR="00F07A84" w:rsidRPr="005B612C" w:rsidRDefault="00F07A84" w:rsidP="00BD15B1">
            <w:pPr>
              <w:jc w:val="center"/>
              <w:rPr>
                <w:b/>
                <w:bCs/>
                <w:sz w:val="20"/>
                <w:szCs w:val="20"/>
                <w:lang w:eastAsia="ru-RU"/>
              </w:rPr>
            </w:pPr>
            <w:r w:rsidRPr="005B612C">
              <w:rPr>
                <w:b/>
                <w:bCs/>
                <w:sz w:val="20"/>
                <w:szCs w:val="20"/>
                <w:lang w:eastAsia="ru-RU"/>
              </w:rPr>
              <w:t>229</w:t>
            </w:r>
          </w:p>
        </w:tc>
      </w:tr>
    </w:tbl>
    <w:p w:rsidR="00F07A84" w:rsidRDefault="00F07A84">
      <w:pPr>
        <w:rPr>
          <w:sz w:val="20"/>
        </w:rPr>
        <w:sectPr w:rsidR="00F07A84" w:rsidSect="00B531A4">
          <w:pgSz w:w="16850" w:h="11910" w:orient="landscape"/>
          <w:pgMar w:top="1320" w:right="900" w:bottom="1220" w:left="1020" w:header="631" w:footer="230" w:gutter="0"/>
          <w:cols w:space="720"/>
        </w:sectPr>
      </w:pPr>
    </w:p>
    <w:p w:rsidR="002C6E9D" w:rsidRDefault="00BD15B1">
      <w:pPr>
        <w:pStyle w:val="2"/>
        <w:numPr>
          <w:ilvl w:val="1"/>
          <w:numId w:val="71"/>
        </w:numPr>
        <w:tabs>
          <w:tab w:val="left" w:pos="1604"/>
        </w:tabs>
        <w:spacing w:before="95"/>
        <w:jc w:val="both"/>
      </w:pPr>
      <w:bookmarkStart w:id="76" w:name="4.2_Обоснование_выбора_рекомендуемых_спо"/>
      <w:bookmarkStart w:id="77" w:name="_Toc173247052"/>
      <w:bookmarkEnd w:id="76"/>
      <w:r>
        <w:lastRenderedPageBreak/>
        <w:t>Обоснование</w:t>
      </w:r>
      <w:r>
        <w:rPr>
          <w:spacing w:val="-8"/>
        </w:rPr>
        <w:t xml:space="preserve"> </w:t>
      </w:r>
      <w:r>
        <w:t>выбора</w:t>
      </w:r>
      <w:r>
        <w:rPr>
          <w:spacing w:val="-4"/>
        </w:rPr>
        <w:t xml:space="preserve"> </w:t>
      </w:r>
      <w:r>
        <w:t>рекомендуемых</w:t>
      </w:r>
      <w:r>
        <w:rPr>
          <w:spacing w:val="-4"/>
        </w:rPr>
        <w:t xml:space="preserve"> </w:t>
      </w:r>
      <w:r>
        <w:t>способов</w:t>
      </w:r>
      <w:r>
        <w:rPr>
          <w:spacing w:val="-4"/>
        </w:rPr>
        <w:t xml:space="preserve"> </w:t>
      </w:r>
      <w:r>
        <w:t>эксплуатации</w:t>
      </w:r>
      <w:r>
        <w:rPr>
          <w:spacing w:val="-6"/>
        </w:rPr>
        <w:t xml:space="preserve"> </w:t>
      </w:r>
      <w:r>
        <w:rPr>
          <w:spacing w:val="-2"/>
        </w:rPr>
        <w:t>скважин</w:t>
      </w:r>
      <w:bookmarkEnd w:id="77"/>
    </w:p>
    <w:p w:rsidR="00746E73" w:rsidRPr="00631473" w:rsidRDefault="00746E73" w:rsidP="00AB5512">
      <w:pPr>
        <w:spacing w:line="360" w:lineRule="auto"/>
        <w:ind w:left="-142" w:right="-1"/>
        <w:jc w:val="both"/>
        <w:rPr>
          <w:sz w:val="24"/>
          <w:szCs w:val="24"/>
        </w:rPr>
      </w:pPr>
      <w:bookmarkStart w:id="78" w:name="_Hlk133231145"/>
      <w:r w:rsidRPr="00631473">
        <w:rPr>
          <w:sz w:val="24"/>
          <w:szCs w:val="24"/>
        </w:rPr>
        <w:t xml:space="preserve">На месторождении Ащисай добыча нефти ведётся фонтанным и механизированным способом. Эксплуатационный фонд скважин по состоянию на 01.01.2024 г. составляет 115 единиц, все скважины в действующем фонде. </w:t>
      </w:r>
    </w:p>
    <w:p w:rsidR="00746E73" w:rsidRPr="00631473" w:rsidRDefault="00746E73" w:rsidP="00AB5512">
      <w:pPr>
        <w:spacing w:line="360" w:lineRule="auto"/>
        <w:ind w:left="-142" w:right="-1"/>
        <w:jc w:val="both"/>
        <w:rPr>
          <w:sz w:val="24"/>
          <w:szCs w:val="24"/>
        </w:rPr>
      </w:pPr>
      <w:r w:rsidRPr="00631473">
        <w:rPr>
          <w:sz w:val="24"/>
          <w:szCs w:val="24"/>
        </w:rPr>
        <w:t>Фонд нагнетательных скважин составляет 3 единицы, все скважины в действующем фонде.</w:t>
      </w:r>
    </w:p>
    <w:bookmarkEnd w:id="78"/>
    <w:p w:rsidR="00746E73" w:rsidRPr="00631473" w:rsidRDefault="00746E73" w:rsidP="00AB5512">
      <w:pPr>
        <w:spacing w:line="360" w:lineRule="auto"/>
        <w:ind w:left="-142" w:right="-1"/>
        <w:jc w:val="both"/>
        <w:rPr>
          <w:sz w:val="24"/>
          <w:szCs w:val="24"/>
        </w:rPr>
      </w:pPr>
      <w:r w:rsidRPr="00631473">
        <w:rPr>
          <w:sz w:val="24"/>
          <w:szCs w:val="24"/>
        </w:rPr>
        <w:t>13 скважин эксплуатируются фонтанным способом, остальные - механизированным с использованием ВШНУ.</w:t>
      </w:r>
    </w:p>
    <w:p w:rsidR="00746E73" w:rsidRPr="00631473" w:rsidRDefault="00746E73" w:rsidP="00AB5512">
      <w:pPr>
        <w:spacing w:line="360" w:lineRule="auto"/>
        <w:ind w:left="-142" w:right="-1"/>
        <w:jc w:val="both"/>
        <w:rPr>
          <w:sz w:val="24"/>
          <w:szCs w:val="24"/>
        </w:rPr>
      </w:pPr>
      <w:r w:rsidRPr="00631473">
        <w:rPr>
          <w:sz w:val="24"/>
          <w:szCs w:val="24"/>
        </w:rPr>
        <w:t>Работа скважин, разрабатывающих нижнемеловые отложения, осложняется тем, что в составе нефти содержание парафина составляет до 31,22%, смол силикагелевых - до 17,9%, асфальтенов - до 2,44%. Вязкость нефти в пластовых условиях - до 14,9 мПа*с. Обводнённость продукции скважин меловых горизонтов составляет от 7,1% (</w:t>
      </w:r>
      <w:r w:rsidRPr="00631473">
        <w:rPr>
          <w:sz w:val="24"/>
          <w:szCs w:val="24"/>
          <w:lang w:val="en-US"/>
        </w:rPr>
        <w:t>VII</w:t>
      </w:r>
      <w:r w:rsidRPr="00631473">
        <w:rPr>
          <w:sz w:val="24"/>
          <w:szCs w:val="24"/>
        </w:rPr>
        <w:t xml:space="preserve"> объект) до 94,4% (</w:t>
      </w:r>
      <w:r w:rsidRPr="00631473">
        <w:rPr>
          <w:sz w:val="24"/>
          <w:szCs w:val="24"/>
          <w:lang w:val="en-US"/>
        </w:rPr>
        <w:t>III</w:t>
      </w:r>
      <w:r w:rsidRPr="00631473">
        <w:rPr>
          <w:sz w:val="24"/>
          <w:szCs w:val="24"/>
        </w:rPr>
        <w:t xml:space="preserve"> объект). </w:t>
      </w:r>
    </w:p>
    <w:p w:rsidR="00746E73" w:rsidRPr="00631473" w:rsidRDefault="00746E73" w:rsidP="00AB5512">
      <w:pPr>
        <w:spacing w:line="360" w:lineRule="auto"/>
        <w:ind w:left="-142" w:right="-1"/>
        <w:jc w:val="both"/>
        <w:rPr>
          <w:sz w:val="24"/>
          <w:szCs w:val="24"/>
        </w:rPr>
      </w:pPr>
      <w:r w:rsidRPr="00631473">
        <w:rPr>
          <w:sz w:val="24"/>
          <w:szCs w:val="24"/>
        </w:rPr>
        <w:t>В составе нефти юрских отложений содержание парафина составляет до 14,7%, смол силикагелевых - до 14,22%, асфальтенов - до 1,46%. Вязкость нефти в пластовых условиях невысокая – до 6,62 мПа*с. Обводнённость продукции скважин юрских горизонтов составляет от 60,8% (</w:t>
      </w:r>
      <w:r w:rsidRPr="00631473">
        <w:rPr>
          <w:sz w:val="24"/>
          <w:szCs w:val="24"/>
          <w:lang w:val="en-US"/>
        </w:rPr>
        <w:t>XI</w:t>
      </w:r>
      <w:r w:rsidRPr="00631473">
        <w:rPr>
          <w:sz w:val="24"/>
          <w:szCs w:val="24"/>
        </w:rPr>
        <w:t xml:space="preserve"> объект) до 91,7% (</w:t>
      </w:r>
      <w:r w:rsidRPr="00631473">
        <w:rPr>
          <w:sz w:val="24"/>
          <w:szCs w:val="24"/>
          <w:lang w:val="en-US"/>
        </w:rPr>
        <w:t>IX</w:t>
      </w:r>
      <w:r w:rsidRPr="00631473">
        <w:rPr>
          <w:sz w:val="24"/>
          <w:szCs w:val="24"/>
        </w:rPr>
        <w:t xml:space="preserve"> объект).</w:t>
      </w:r>
    </w:p>
    <w:p w:rsidR="00746E73" w:rsidRPr="00631473" w:rsidRDefault="00746E73" w:rsidP="00AB5512">
      <w:pPr>
        <w:spacing w:line="360" w:lineRule="auto"/>
        <w:ind w:left="-142" w:right="-1"/>
        <w:jc w:val="both"/>
        <w:rPr>
          <w:b/>
          <w:sz w:val="24"/>
          <w:szCs w:val="24"/>
        </w:rPr>
      </w:pPr>
      <w:bookmarkStart w:id="79" w:name="_Toc223773020"/>
      <w:r w:rsidRPr="00631473">
        <w:rPr>
          <w:b/>
          <w:sz w:val="24"/>
          <w:szCs w:val="24"/>
        </w:rPr>
        <w:t>Эксплуатация скважин фонтанным способом</w:t>
      </w:r>
    </w:p>
    <w:bookmarkEnd w:id="79"/>
    <w:p w:rsidR="00746E73" w:rsidRPr="00631473" w:rsidRDefault="00746E73" w:rsidP="00AB5512">
      <w:pPr>
        <w:spacing w:line="360" w:lineRule="auto"/>
        <w:ind w:left="-142" w:right="-1"/>
        <w:jc w:val="both"/>
        <w:rPr>
          <w:sz w:val="24"/>
          <w:szCs w:val="24"/>
        </w:rPr>
      </w:pPr>
      <w:r w:rsidRPr="00631473">
        <w:rPr>
          <w:sz w:val="24"/>
          <w:szCs w:val="24"/>
        </w:rPr>
        <w:t>По состоянию на 01.01.2024 г. фонтанируют 13 скважин (55, 71, 77, 96, 204, 205, 207, 320, 328, 332, 342, 5зап., 10зап.).</w:t>
      </w:r>
    </w:p>
    <w:p w:rsidR="00746E73" w:rsidRPr="00631473" w:rsidRDefault="00746E73" w:rsidP="00AB5512">
      <w:pPr>
        <w:spacing w:line="360" w:lineRule="auto"/>
        <w:ind w:left="-142" w:right="-1"/>
        <w:jc w:val="both"/>
        <w:rPr>
          <w:sz w:val="24"/>
          <w:szCs w:val="24"/>
        </w:rPr>
      </w:pPr>
      <w:r w:rsidRPr="00631473">
        <w:rPr>
          <w:sz w:val="24"/>
          <w:szCs w:val="24"/>
        </w:rPr>
        <w:t>В настоящее время все скважины находятся в периодической эксплуатации (1-6 сут/мес), скважины оборудованы гидромуфтами Ø 3 и 2 мм, средняя глубина установки соответственно 790-800 м и 390-400 м. Извлечение жидкости осуществляется путём компрессирования по утверждённому графику. Компрессирование осуществляется с использованием азотной компрессорной станции САД-5.</w:t>
      </w:r>
    </w:p>
    <w:p w:rsidR="00746E73" w:rsidRPr="00631473" w:rsidRDefault="00746E73" w:rsidP="00AB5512">
      <w:pPr>
        <w:spacing w:line="360" w:lineRule="auto"/>
        <w:ind w:left="-142" w:right="-1"/>
        <w:jc w:val="both"/>
        <w:rPr>
          <w:sz w:val="24"/>
          <w:szCs w:val="24"/>
        </w:rPr>
      </w:pPr>
      <w:r w:rsidRPr="00631473">
        <w:rPr>
          <w:sz w:val="24"/>
          <w:szCs w:val="24"/>
        </w:rPr>
        <w:t xml:space="preserve">Фонтанные скважины снабжены арматурой АФК -65х21, </w:t>
      </w:r>
      <w:r w:rsidRPr="00631473">
        <w:rPr>
          <w:sz w:val="24"/>
          <w:szCs w:val="24"/>
          <w:lang w:val="en-US"/>
        </w:rPr>
        <w:t>D</w:t>
      </w:r>
      <w:r w:rsidRPr="00631473">
        <w:rPr>
          <w:sz w:val="24"/>
          <w:szCs w:val="24"/>
        </w:rPr>
        <w:t xml:space="preserve">-65мм, рассчитанной на давление 21,0 МПа, соответствующей условиям разработки месторождения. </w:t>
      </w:r>
      <w:r w:rsidRPr="00631473">
        <w:rPr>
          <w:bCs/>
          <w:sz w:val="24"/>
          <w:szCs w:val="24"/>
        </w:rPr>
        <w:t xml:space="preserve">Низ НКТ всех фонтанных скважин оборудован воронками для безопасного проведения гидродинамических и геофизических исследований. Башмак НКТ расположен на глубине от 134 м (скважина 320) до 785 м (скважина 3 зап.) над верхними отверстиями интервала перфорации. </w:t>
      </w:r>
    </w:p>
    <w:p w:rsidR="00746E73" w:rsidRPr="00631473" w:rsidRDefault="00746E73" w:rsidP="00AB5512">
      <w:pPr>
        <w:spacing w:line="360" w:lineRule="auto"/>
        <w:ind w:left="-142" w:right="-1"/>
        <w:jc w:val="both"/>
        <w:rPr>
          <w:sz w:val="24"/>
          <w:szCs w:val="24"/>
        </w:rPr>
      </w:pPr>
      <w:r w:rsidRPr="00631473">
        <w:rPr>
          <w:sz w:val="24"/>
          <w:szCs w:val="24"/>
        </w:rPr>
        <w:t>Параметры работы скважин и их текущее техническое состояние приведены в таблице 4.2.1.</w:t>
      </w:r>
    </w:p>
    <w:p w:rsidR="00746E73" w:rsidRPr="00FC2DE0" w:rsidRDefault="00746E73" w:rsidP="00746E73">
      <w:pPr>
        <w:pStyle w:val="af4"/>
        <w:spacing w:line="360" w:lineRule="auto"/>
        <w:ind w:left="567" w:right="380"/>
        <w:jc w:val="both"/>
      </w:pPr>
      <w:bookmarkStart w:id="80" w:name="_Toc34237874"/>
      <w:bookmarkStart w:id="81" w:name="_Toc165556981"/>
      <w:r w:rsidRPr="003B234B">
        <w:t xml:space="preserve">Таблица </w:t>
      </w:r>
      <w:r w:rsidRPr="00746E73">
        <w:t>4</w:t>
      </w:r>
      <w:r w:rsidRPr="003B234B">
        <w:t>.</w:t>
      </w:r>
      <w:r w:rsidRPr="00746E73">
        <w:t>2</w:t>
      </w:r>
      <w:r w:rsidRPr="003B234B">
        <w:t>.1- Параметры работы и текущее техническое состояние фонтанных скважин</w:t>
      </w:r>
      <w:bookmarkEnd w:id="80"/>
      <w:bookmarkEnd w:id="81"/>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230"/>
        <w:gridCol w:w="1452"/>
        <w:gridCol w:w="1067"/>
        <w:gridCol w:w="1145"/>
        <w:gridCol w:w="993"/>
        <w:gridCol w:w="851"/>
        <w:gridCol w:w="1075"/>
      </w:tblGrid>
      <w:tr w:rsidR="00746E73" w:rsidRPr="00FC2DE0" w:rsidTr="00746E73">
        <w:trPr>
          <w:trHeight w:val="345"/>
        </w:trPr>
        <w:tc>
          <w:tcPr>
            <w:tcW w:w="900" w:type="dxa"/>
            <w:vMerge w:val="restart"/>
            <w:shd w:val="clear" w:color="auto" w:fill="FFFFFF"/>
            <w:vAlign w:val="center"/>
          </w:tcPr>
          <w:p w:rsidR="00746E73" w:rsidRPr="00FC2DE0" w:rsidRDefault="00746E73" w:rsidP="00BD15B1">
            <w:pPr>
              <w:jc w:val="center"/>
              <w:rPr>
                <w:b/>
                <w:sz w:val="20"/>
                <w:szCs w:val="20"/>
              </w:rPr>
            </w:pPr>
            <w:r w:rsidRPr="00FC2DE0">
              <w:rPr>
                <w:b/>
                <w:sz w:val="20"/>
                <w:szCs w:val="20"/>
              </w:rPr>
              <w:t>№</w:t>
            </w:r>
          </w:p>
          <w:p w:rsidR="00746E73" w:rsidRPr="00FC2DE0" w:rsidRDefault="00746E73" w:rsidP="00BD15B1">
            <w:pPr>
              <w:jc w:val="center"/>
              <w:rPr>
                <w:b/>
                <w:sz w:val="20"/>
                <w:szCs w:val="20"/>
              </w:rPr>
            </w:pPr>
            <w:r w:rsidRPr="00FC2DE0">
              <w:rPr>
                <w:b/>
                <w:sz w:val="20"/>
                <w:szCs w:val="20"/>
              </w:rPr>
              <w:t>скв.</w:t>
            </w:r>
          </w:p>
        </w:tc>
        <w:tc>
          <w:tcPr>
            <w:tcW w:w="1230" w:type="dxa"/>
            <w:vMerge w:val="restart"/>
            <w:shd w:val="clear" w:color="auto" w:fill="auto"/>
            <w:vAlign w:val="center"/>
          </w:tcPr>
          <w:p w:rsidR="00746E73" w:rsidRPr="00FC2DE0" w:rsidRDefault="00746E73" w:rsidP="00BD15B1">
            <w:pPr>
              <w:jc w:val="center"/>
              <w:rPr>
                <w:b/>
                <w:sz w:val="20"/>
                <w:szCs w:val="20"/>
              </w:rPr>
            </w:pPr>
            <w:r w:rsidRPr="00FC2DE0">
              <w:rPr>
                <w:b/>
                <w:sz w:val="20"/>
                <w:szCs w:val="20"/>
              </w:rPr>
              <w:t>Объект/</w:t>
            </w:r>
          </w:p>
          <w:p w:rsidR="00746E73" w:rsidRPr="00FC2DE0" w:rsidRDefault="00746E73" w:rsidP="00BD15B1">
            <w:pPr>
              <w:jc w:val="center"/>
              <w:rPr>
                <w:b/>
                <w:sz w:val="20"/>
                <w:szCs w:val="20"/>
              </w:rPr>
            </w:pPr>
            <w:r w:rsidRPr="00FC2DE0">
              <w:rPr>
                <w:b/>
                <w:sz w:val="20"/>
                <w:szCs w:val="20"/>
              </w:rPr>
              <w:t>залежь/ горизонт</w:t>
            </w:r>
          </w:p>
        </w:tc>
        <w:tc>
          <w:tcPr>
            <w:tcW w:w="1556" w:type="dxa"/>
            <w:vMerge w:val="restart"/>
            <w:shd w:val="clear" w:color="auto" w:fill="auto"/>
            <w:vAlign w:val="center"/>
          </w:tcPr>
          <w:p w:rsidR="00746E73" w:rsidRPr="00FC2DE0" w:rsidRDefault="00746E73" w:rsidP="00BD15B1">
            <w:pPr>
              <w:jc w:val="center"/>
              <w:rPr>
                <w:b/>
                <w:sz w:val="20"/>
                <w:szCs w:val="20"/>
              </w:rPr>
            </w:pPr>
            <w:r w:rsidRPr="00FC2DE0">
              <w:rPr>
                <w:b/>
                <w:sz w:val="20"/>
                <w:szCs w:val="20"/>
              </w:rPr>
              <w:t>Интервал перфорации</w:t>
            </w:r>
          </w:p>
        </w:tc>
        <w:tc>
          <w:tcPr>
            <w:tcW w:w="1134" w:type="dxa"/>
            <w:vMerge w:val="restart"/>
            <w:shd w:val="clear" w:color="auto" w:fill="auto"/>
            <w:vAlign w:val="center"/>
          </w:tcPr>
          <w:p w:rsidR="00746E73" w:rsidRPr="00FC2DE0" w:rsidRDefault="00746E73" w:rsidP="00BD15B1">
            <w:pPr>
              <w:jc w:val="center"/>
              <w:rPr>
                <w:b/>
                <w:sz w:val="20"/>
                <w:szCs w:val="20"/>
              </w:rPr>
            </w:pPr>
            <w:r w:rsidRPr="00FC2DE0">
              <w:rPr>
                <w:b/>
                <w:sz w:val="20"/>
                <w:szCs w:val="20"/>
              </w:rPr>
              <w:t>Глубина спуска НКТ, м</w:t>
            </w:r>
          </w:p>
        </w:tc>
        <w:tc>
          <w:tcPr>
            <w:tcW w:w="3271" w:type="dxa"/>
            <w:gridSpan w:val="3"/>
            <w:shd w:val="clear" w:color="auto" w:fill="auto"/>
            <w:vAlign w:val="center"/>
          </w:tcPr>
          <w:p w:rsidR="00746E73" w:rsidRPr="00FC2DE0" w:rsidRDefault="00746E73" w:rsidP="00BD15B1">
            <w:pPr>
              <w:jc w:val="center"/>
              <w:rPr>
                <w:b/>
                <w:sz w:val="20"/>
                <w:szCs w:val="20"/>
              </w:rPr>
            </w:pPr>
            <w:r w:rsidRPr="00FC2DE0">
              <w:rPr>
                <w:b/>
                <w:sz w:val="20"/>
                <w:szCs w:val="20"/>
              </w:rPr>
              <w:t>Параметры работы скважин (по состоянию на 01.01.2024 г.)</w:t>
            </w:r>
          </w:p>
        </w:tc>
        <w:tc>
          <w:tcPr>
            <w:tcW w:w="1276" w:type="dxa"/>
            <w:vMerge w:val="restart"/>
            <w:shd w:val="clear" w:color="auto" w:fill="auto"/>
            <w:vAlign w:val="center"/>
          </w:tcPr>
          <w:p w:rsidR="00746E73" w:rsidRPr="00FC2DE0" w:rsidRDefault="00746E73" w:rsidP="00BD15B1">
            <w:pPr>
              <w:jc w:val="center"/>
              <w:rPr>
                <w:b/>
                <w:sz w:val="20"/>
                <w:szCs w:val="20"/>
                <w:u w:val="single"/>
              </w:rPr>
            </w:pPr>
            <w:r w:rsidRPr="00FC2DE0">
              <w:rPr>
                <w:b/>
                <w:sz w:val="20"/>
                <w:szCs w:val="20"/>
                <w:u w:val="single"/>
              </w:rPr>
              <w:t>Рпл, МПа</w:t>
            </w:r>
          </w:p>
          <w:p w:rsidR="00746E73" w:rsidRPr="00FC2DE0" w:rsidRDefault="00746E73" w:rsidP="00BD15B1">
            <w:pPr>
              <w:jc w:val="center"/>
              <w:rPr>
                <w:b/>
                <w:sz w:val="20"/>
                <w:szCs w:val="20"/>
              </w:rPr>
            </w:pPr>
            <w:r w:rsidRPr="00FC2DE0">
              <w:rPr>
                <w:b/>
                <w:sz w:val="20"/>
                <w:szCs w:val="20"/>
              </w:rPr>
              <w:t>Дата замера</w:t>
            </w:r>
          </w:p>
        </w:tc>
      </w:tr>
      <w:tr w:rsidR="00746E73" w:rsidRPr="00FC2DE0" w:rsidTr="00746E73">
        <w:trPr>
          <w:trHeight w:val="345"/>
        </w:trPr>
        <w:tc>
          <w:tcPr>
            <w:tcW w:w="900" w:type="dxa"/>
            <w:vMerge/>
            <w:shd w:val="clear" w:color="auto" w:fill="FFFFFF"/>
            <w:vAlign w:val="center"/>
          </w:tcPr>
          <w:p w:rsidR="00746E73" w:rsidRPr="00FC2DE0" w:rsidRDefault="00746E73" w:rsidP="00BD15B1">
            <w:pPr>
              <w:jc w:val="center"/>
              <w:rPr>
                <w:b/>
                <w:sz w:val="20"/>
                <w:szCs w:val="20"/>
              </w:rPr>
            </w:pPr>
          </w:p>
        </w:tc>
        <w:tc>
          <w:tcPr>
            <w:tcW w:w="1230" w:type="dxa"/>
            <w:vMerge/>
            <w:shd w:val="clear" w:color="auto" w:fill="auto"/>
            <w:vAlign w:val="center"/>
          </w:tcPr>
          <w:p w:rsidR="00746E73" w:rsidRPr="00FC2DE0" w:rsidRDefault="00746E73" w:rsidP="00BD15B1">
            <w:pPr>
              <w:jc w:val="center"/>
              <w:rPr>
                <w:b/>
                <w:sz w:val="20"/>
                <w:szCs w:val="20"/>
              </w:rPr>
            </w:pPr>
          </w:p>
        </w:tc>
        <w:tc>
          <w:tcPr>
            <w:tcW w:w="1556" w:type="dxa"/>
            <w:vMerge/>
            <w:shd w:val="clear" w:color="auto" w:fill="auto"/>
            <w:vAlign w:val="center"/>
          </w:tcPr>
          <w:p w:rsidR="00746E73" w:rsidRPr="00FC2DE0" w:rsidRDefault="00746E73" w:rsidP="00BD15B1">
            <w:pPr>
              <w:jc w:val="center"/>
              <w:rPr>
                <w:b/>
                <w:sz w:val="20"/>
                <w:szCs w:val="20"/>
              </w:rPr>
            </w:pPr>
          </w:p>
        </w:tc>
        <w:tc>
          <w:tcPr>
            <w:tcW w:w="1134" w:type="dxa"/>
            <w:vMerge/>
            <w:shd w:val="clear" w:color="auto" w:fill="auto"/>
            <w:vAlign w:val="center"/>
          </w:tcPr>
          <w:p w:rsidR="00746E73" w:rsidRPr="00FC2DE0" w:rsidRDefault="00746E73" w:rsidP="00BD15B1">
            <w:pPr>
              <w:jc w:val="center"/>
              <w:rPr>
                <w:b/>
                <w:sz w:val="20"/>
                <w:szCs w:val="20"/>
              </w:rPr>
            </w:pPr>
          </w:p>
        </w:tc>
        <w:tc>
          <w:tcPr>
            <w:tcW w:w="1145" w:type="dxa"/>
            <w:shd w:val="clear" w:color="auto" w:fill="auto"/>
            <w:vAlign w:val="center"/>
          </w:tcPr>
          <w:p w:rsidR="00746E73" w:rsidRPr="00FC2DE0" w:rsidRDefault="00746E73" w:rsidP="00BD15B1">
            <w:pPr>
              <w:jc w:val="center"/>
              <w:rPr>
                <w:b/>
                <w:sz w:val="20"/>
                <w:szCs w:val="20"/>
              </w:rPr>
            </w:pPr>
            <w:r w:rsidRPr="00FC2DE0">
              <w:rPr>
                <w:b/>
                <w:sz w:val="20"/>
                <w:szCs w:val="20"/>
              </w:rPr>
              <w:t>Дебит жидкости, т/сут</w:t>
            </w:r>
          </w:p>
        </w:tc>
        <w:tc>
          <w:tcPr>
            <w:tcW w:w="1134" w:type="dxa"/>
            <w:shd w:val="clear" w:color="auto" w:fill="auto"/>
            <w:vAlign w:val="center"/>
          </w:tcPr>
          <w:p w:rsidR="00746E73" w:rsidRPr="00FC2DE0" w:rsidRDefault="00746E73" w:rsidP="00BD15B1">
            <w:pPr>
              <w:jc w:val="center"/>
              <w:rPr>
                <w:b/>
                <w:sz w:val="20"/>
                <w:szCs w:val="20"/>
              </w:rPr>
            </w:pPr>
            <w:r w:rsidRPr="00FC2DE0">
              <w:rPr>
                <w:b/>
                <w:sz w:val="20"/>
                <w:szCs w:val="20"/>
              </w:rPr>
              <w:t>Дебит нефти, т/сут</w:t>
            </w:r>
          </w:p>
        </w:tc>
        <w:tc>
          <w:tcPr>
            <w:tcW w:w="992" w:type="dxa"/>
            <w:shd w:val="clear" w:color="auto" w:fill="auto"/>
            <w:vAlign w:val="center"/>
          </w:tcPr>
          <w:p w:rsidR="00746E73" w:rsidRPr="00FC2DE0" w:rsidRDefault="00746E73" w:rsidP="00BD15B1">
            <w:pPr>
              <w:jc w:val="center"/>
              <w:rPr>
                <w:b/>
                <w:sz w:val="20"/>
                <w:szCs w:val="20"/>
              </w:rPr>
            </w:pPr>
            <w:r w:rsidRPr="00FC2DE0">
              <w:rPr>
                <w:b/>
                <w:sz w:val="20"/>
                <w:szCs w:val="20"/>
              </w:rPr>
              <w:t>% воды</w:t>
            </w:r>
          </w:p>
        </w:tc>
        <w:tc>
          <w:tcPr>
            <w:tcW w:w="1276" w:type="dxa"/>
            <w:vMerge/>
            <w:shd w:val="clear" w:color="auto" w:fill="auto"/>
            <w:vAlign w:val="center"/>
          </w:tcPr>
          <w:p w:rsidR="00746E73" w:rsidRPr="00FC2DE0" w:rsidRDefault="00746E73" w:rsidP="00BD15B1">
            <w:pPr>
              <w:jc w:val="center"/>
              <w:rPr>
                <w:b/>
                <w:sz w:val="20"/>
                <w:szCs w:val="20"/>
                <w:u w:val="single"/>
              </w:rPr>
            </w:pPr>
          </w:p>
        </w:tc>
      </w:tr>
      <w:tr w:rsidR="00746E73" w:rsidRPr="0031557C" w:rsidTr="00746E73">
        <w:tc>
          <w:tcPr>
            <w:tcW w:w="900" w:type="dxa"/>
            <w:shd w:val="clear" w:color="auto" w:fill="FFFFFF"/>
            <w:vAlign w:val="center"/>
          </w:tcPr>
          <w:p w:rsidR="00746E73" w:rsidRPr="00FC2DE0" w:rsidRDefault="00746E73" w:rsidP="00BD15B1">
            <w:pPr>
              <w:jc w:val="center"/>
              <w:rPr>
                <w:bCs/>
                <w:sz w:val="20"/>
                <w:szCs w:val="20"/>
              </w:rPr>
            </w:pPr>
            <w:r w:rsidRPr="00FC2DE0">
              <w:rPr>
                <w:bCs/>
                <w:sz w:val="20"/>
                <w:szCs w:val="20"/>
              </w:rPr>
              <w:t>71</w:t>
            </w:r>
          </w:p>
        </w:tc>
        <w:tc>
          <w:tcPr>
            <w:tcW w:w="1230" w:type="dxa"/>
            <w:vMerge w:val="restart"/>
            <w:shd w:val="clear" w:color="auto" w:fill="auto"/>
            <w:vAlign w:val="center"/>
          </w:tcPr>
          <w:p w:rsidR="00746E73" w:rsidRPr="00FC2DE0" w:rsidRDefault="00746E73" w:rsidP="00BD15B1">
            <w:pPr>
              <w:jc w:val="center"/>
              <w:rPr>
                <w:bCs/>
                <w:sz w:val="20"/>
                <w:szCs w:val="20"/>
              </w:rPr>
            </w:pPr>
            <w:r w:rsidRPr="00FC2DE0">
              <w:rPr>
                <w:sz w:val="20"/>
                <w:szCs w:val="20"/>
              </w:rPr>
              <w:t>I / I-/М</w:t>
            </w:r>
            <w:r w:rsidRPr="00FC2DE0">
              <w:rPr>
                <w:sz w:val="20"/>
                <w:szCs w:val="20"/>
                <w:lang w:val="en-US"/>
              </w:rPr>
              <w:t>-</w:t>
            </w:r>
            <w:r w:rsidRPr="00FC2DE0">
              <w:rPr>
                <w:sz w:val="20"/>
                <w:szCs w:val="20"/>
              </w:rPr>
              <w:t>I</w:t>
            </w:r>
          </w:p>
        </w:tc>
        <w:tc>
          <w:tcPr>
            <w:tcW w:w="1556" w:type="dxa"/>
            <w:shd w:val="clear" w:color="auto" w:fill="auto"/>
            <w:vAlign w:val="center"/>
          </w:tcPr>
          <w:p w:rsidR="00746E73" w:rsidRPr="00FC2DE0" w:rsidRDefault="00746E73" w:rsidP="00BD15B1">
            <w:pPr>
              <w:jc w:val="center"/>
              <w:rPr>
                <w:sz w:val="20"/>
                <w:szCs w:val="20"/>
              </w:rPr>
            </w:pPr>
            <w:r w:rsidRPr="00FC2DE0">
              <w:rPr>
                <w:sz w:val="20"/>
                <w:szCs w:val="20"/>
              </w:rPr>
              <w:t>1208,9-1211,0</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1102</w:t>
            </w:r>
          </w:p>
        </w:tc>
        <w:tc>
          <w:tcPr>
            <w:tcW w:w="1145" w:type="dxa"/>
            <w:shd w:val="clear" w:color="auto" w:fill="auto"/>
            <w:vAlign w:val="center"/>
          </w:tcPr>
          <w:p w:rsidR="00746E73" w:rsidRPr="00FC2DE0" w:rsidRDefault="00746E73" w:rsidP="00BD15B1">
            <w:pPr>
              <w:jc w:val="center"/>
              <w:rPr>
                <w:sz w:val="20"/>
                <w:szCs w:val="20"/>
              </w:rPr>
            </w:pPr>
            <w:r w:rsidRPr="00FC2DE0">
              <w:rPr>
                <w:sz w:val="20"/>
                <w:szCs w:val="20"/>
              </w:rPr>
              <w:t>7,0</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6,1</w:t>
            </w:r>
          </w:p>
        </w:tc>
        <w:tc>
          <w:tcPr>
            <w:tcW w:w="992" w:type="dxa"/>
            <w:shd w:val="clear" w:color="auto" w:fill="FFFFFF"/>
            <w:vAlign w:val="center"/>
          </w:tcPr>
          <w:p w:rsidR="00746E73" w:rsidRPr="00FC2DE0" w:rsidRDefault="00746E73" w:rsidP="00BD15B1">
            <w:pPr>
              <w:jc w:val="center"/>
              <w:rPr>
                <w:sz w:val="20"/>
                <w:szCs w:val="20"/>
              </w:rPr>
            </w:pPr>
            <w:r w:rsidRPr="00FC2DE0">
              <w:rPr>
                <w:sz w:val="20"/>
                <w:szCs w:val="20"/>
              </w:rPr>
              <w:t>12,3</w:t>
            </w:r>
          </w:p>
        </w:tc>
        <w:tc>
          <w:tcPr>
            <w:tcW w:w="1276" w:type="dxa"/>
            <w:shd w:val="clear" w:color="auto" w:fill="auto"/>
            <w:vAlign w:val="center"/>
          </w:tcPr>
          <w:p w:rsidR="00746E73" w:rsidRPr="00FC2DE0" w:rsidRDefault="00746E73" w:rsidP="00BD15B1">
            <w:pPr>
              <w:jc w:val="center"/>
              <w:rPr>
                <w:sz w:val="20"/>
                <w:szCs w:val="20"/>
              </w:rPr>
            </w:pPr>
          </w:p>
        </w:tc>
      </w:tr>
      <w:tr w:rsidR="00746E73" w:rsidRPr="00FC2DE0" w:rsidTr="00746E73">
        <w:tc>
          <w:tcPr>
            <w:tcW w:w="900" w:type="dxa"/>
            <w:shd w:val="clear" w:color="auto" w:fill="FFFFFF"/>
            <w:vAlign w:val="center"/>
          </w:tcPr>
          <w:p w:rsidR="00746E73" w:rsidRPr="00FC2DE0" w:rsidRDefault="00746E73" w:rsidP="00BD15B1">
            <w:pPr>
              <w:jc w:val="center"/>
              <w:rPr>
                <w:bCs/>
                <w:sz w:val="20"/>
                <w:szCs w:val="20"/>
              </w:rPr>
            </w:pPr>
            <w:r w:rsidRPr="00FC2DE0">
              <w:rPr>
                <w:bCs/>
                <w:sz w:val="20"/>
                <w:szCs w:val="20"/>
              </w:rPr>
              <w:lastRenderedPageBreak/>
              <w:t>77</w:t>
            </w:r>
          </w:p>
        </w:tc>
        <w:tc>
          <w:tcPr>
            <w:tcW w:w="1230" w:type="dxa"/>
            <w:vMerge/>
            <w:shd w:val="clear" w:color="auto" w:fill="auto"/>
            <w:vAlign w:val="center"/>
          </w:tcPr>
          <w:p w:rsidR="00746E73" w:rsidRPr="00FC2DE0" w:rsidRDefault="00746E73" w:rsidP="00BD15B1">
            <w:pPr>
              <w:jc w:val="center"/>
              <w:rPr>
                <w:bCs/>
                <w:sz w:val="20"/>
                <w:szCs w:val="20"/>
              </w:rPr>
            </w:pPr>
          </w:p>
        </w:tc>
        <w:tc>
          <w:tcPr>
            <w:tcW w:w="1556" w:type="dxa"/>
            <w:shd w:val="clear" w:color="auto" w:fill="auto"/>
            <w:vAlign w:val="center"/>
          </w:tcPr>
          <w:p w:rsidR="00746E73" w:rsidRPr="00FC2DE0" w:rsidRDefault="00746E73" w:rsidP="00BD15B1">
            <w:pPr>
              <w:jc w:val="center"/>
              <w:rPr>
                <w:sz w:val="20"/>
                <w:szCs w:val="20"/>
              </w:rPr>
            </w:pPr>
            <w:r w:rsidRPr="00FC2DE0">
              <w:rPr>
                <w:sz w:val="20"/>
                <w:szCs w:val="20"/>
              </w:rPr>
              <w:t>1215,6-1217,9</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999</w:t>
            </w:r>
          </w:p>
        </w:tc>
        <w:tc>
          <w:tcPr>
            <w:tcW w:w="1145" w:type="dxa"/>
            <w:shd w:val="clear" w:color="auto" w:fill="auto"/>
            <w:vAlign w:val="center"/>
          </w:tcPr>
          <w:p w:rsidR="00746E73" w:rsidRPr="00FC2DE0" w:rsidRDefault="00746E73" w:rsidP="00BD15B1">
            <w:pPr>
              <w:jc w:val="center"/>
              <w:rPr>
                <w:sz w:val="20"/>
                <w:szCs w:val="20"/>
              </w:rPr>
            </w:pPr>
            <w:r w:rsidRPr="00FC2DE0">
              <w:rPr>
                <w:sz w:val="20"/>
                <w:szCs w:val="20"/>
              </w:rPr>
              <w:t>3,6</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0,1</w:t>
            </w:r>
          </w:p>
        </w:tc>
        <w:tc>
          <w:tcPr>
            <w:tcW w:w="992" w:type="dxa"/>
            <w:shd w:val="clear" w:color="auto" w:fill="auto"/>
            <w:vAlign w:val="center"/>
          </w:tcPr>
          <w:p w:rsidR="00746E73" w:rsidRPr="00FC2DE0" w:rsidRDefault="00746E73" w:rsidP="00BD15B1">
            <w:pPr>
              <w:jc w:val="center"/>
              <w:rPr>
                <w:sz w:val="20"/>
                <w:szCs w:val="20"/>
              </w:rPr>
            </w:pPr>
            <w:r w:rsidRPr="00FC2DE0">
              <w:rPr>
                <w:sz w:val="20"/>
                <w:szCs w:val="20"/>
              </w:rPr>
              <w:t>96,0</w:t>
            </w:r>
          </w:p>
        </w:tc>
        <w:tc>
          <w:tcPr>
            <w:tcW w:w="1276" w:type="dxa"/>
            <w:shd w:val="clear" w:color="auto" w:fill="auto"/>
            <w:vAlign w:val="center"/>
          </w:tcPr>
          <w:p w:rsidR="00746E73" w:rsidRPr="00FC2DE0" w:rsidRDefault="00746E73" w:rsidP="00BD15B1">
            <w:pPr>
              <w:jc w:val="center"/>
              <w:rPr>
                <w:sz w:val="20"/>
                <w:szCs w:val="20"/>
              </w:rPr>
            </w:pPr>
          </w:p>
        </w:tc>
      </w:tr>
      <w:tr w:rsidR="00746E73" w:rsidRPr="00FC2DE0" w:rsidTr="00746E73">
        <w:tc>
          <w:tcPr>
            <w:tcW w:w="900" w:type="dxa"/>
            <w:shd w:val="clear" w:color="auto" w:fill="FFFFFF"/>
            <w:vAlign w:val="center"/>
          </w:tcPr>
          <w:p w:rsidR="00746E73" w:rsidRPr="00FC2DE0" w:rsidRDefault="00746E73" w:rsidP="00BD15B1">
            <w:pPr>
              <w:jc w:val="center"/>
              <w:rPr>
                <w:bCs/>
                <w:sz w:val="20"/>
                <w:szCs w:val="20"/>
              </w:rPr>
            </w:pPr>
            <w:r w:rsidRPr="00FC2DE0">
              <w:rPr>
                <w:bCs/>
                <w:sz w:val="20"/>
                <w:szCs w:val="20"/>
              </w:rPr>
              <w:t>204</w:t>
            </w:r>
          </w:p>
        </w:tc>
        <w:tc>
          <w:tcPr>
            <w:tcW w:w="1230" w:type="dxa"/>
            <w:vMerge/>
            <w:shd w:val="clear" w:color="auto" w:fill="auto"/>
            <w:vAlign w:val="center"/>
          </w:tcPr>
          <w:p w:rsidR="00746E73" w:rsidRPr="00FC2DE0" w:rsidRDefault="00746E73" w:rsidP="00BD15B1">
            <w:pPr>
              <w:jc w:val="center"/>
              <w:rPr>
                <w:bCs/>
                <w:sz w:val="20"/>
                <w:szCs w:val="20"/>
              </w:rPr>
            </w:pPr>
          </w:p>
        </w:tc>
        <w:tc>
          <w:tcPr>
            <w:tcW w:w="1556" w:type="dxa"/>
            <w:shd w:val="clear" w:color="auto" w:fill="auto"/>
            <w:vAlign w:val="center"/>
          </w:tcPr>
          <w:p w:rsidR="00746E73" w:rsidRPr="00FC2DE0" w:rsidRDefault="00746E73" w:rsidP="00BD15B1">
            <w:pPr>
              <w:jc w:val="center"/>
              <w:rPr>
                <w:sz w:val="20"/>
                <w:szCs w:val="20"/>
              </w:rPr>
            </w:pPr>
            <w:r w:rsidRPr="00FC2DE0">
              <w:rPr>
                <w:sz w:val="20"/>
                <w:szCs w:val="20"/>
              </w:rPr>
              <w:t xml:space="preserve">1207,3-1208,3 1210,0-1213,0 1216,0-1218,0 </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981</w:t>
            </w:r>
          </w:p>
        </w:tc>
        <w:tc>
          <w:tcPr>
            <w:tcW w:w="1145" w:type="dxa"/>
            <w:shd w:val="clear" w:color="auto" w:fill="auto"/>
            <w:vAlign w:val="center"/>
          </w:tcPr>
          <w:p w:rsidR="00746E73" w:rsidRPr="00FC2DE0" w:rsidRDefault="00746E73" w:rsidP="00BD15B1">
            <w:pPr>
              <w:jc w:val="center"/>
              <w:rPr>
                <w:sz w:val="20"/>
                <w:szCs w:val="20"/>
              </w:rPr>
            </w:pPr>
            <w:r w:rsidRPr="00FC2DE0">
              <w:rPr>
                <w:sz w:val="20"/>
                <w:szCs w:val="20"/>
              </w:rPr>
              <w:t>4,7</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1,1</w:t>
            </w:r>
          </w:p>
        </w:tc>
        <w:tc>
          <w:tcPr>
            <w:tcW w:w="992" w:type="dxa"/>
            <w:shd w:val="clear" w:color="auto" w:fill="auto"/>
            <w:vAlign w:val="center"/>
          </w:tcPr>
          <w:p w:rsidR="00746E73" w:rsidRPr="00FC2DE0" w:rsidRDefault="00746E73" w:rsidP="00BD15B1">
            <w:pPr>
              <w:jc w:val="center"/>
              <w:rPr>
                <w:sz w:val="20"/>
                <w:szCs w:val="20"/>
              </w:rPr>
            </w:pPr>
            <w:r w:rsidRPr="00FC2DE0">
              <w:rPr>
                <w:sz w:val="20"/>
                <w:szCs w:val="20"/>
              </w:rPr>
              <w:t>76,5</w:t>
            </w:r>
          </w:p>
        </w:tc>
        <w:tc>
          <w:tcPr>
            <w:tcW w:w="1276" w:type="dxa"/>
            <w:shd w:val="clear" w:color="auto" w:fill="auto"/>
            <w:vAlign w:val="center"/>
          </w:tcPr>
          <w:p w:rsidR="00746E73" w:rsidRPr="00FC2DE0" w:rsidRDefault="00746E73" w:rsidP="00BD15B1">
            <w:pPr>
              <w:jc w:val="center"/>
              <w:rPr>
                <w:sz w:val="20"/>
                <w:szCs w:val="20"/>
                <w:u w:val="single"/>
              </w:rPr>
            </w:pPr>
          </w:p>
        </w:tc>
      </w:tr>
      <w:tr w:rsidR="00746E73" w:rsidRPr="00FC2DE0" w:rsidTr="00746E73">
        <w:tc>
          <w:tcPr>
            <w:tcW w:w="900" w:type="dxa"/>
            <w:shd w:val="clear" w:color="auto" w:fill="FFFFFF"/>
            <w:vAlign w:val="center"/>
          </w:tcPr>
          <w:p w:rsidR="00746E73" w:rsidRPr="00FC2DE0" w:rsidRDefault="00746E73" w:rsidP="00BD15B1">
            <w:pPr>
              <w:jc w:val="center"/>
              <w:rPr>
                <w:bCs/>
                <w:sz w:val="20"/>
                <w:szCs w:val="20"/>
              </w:rPr>
            </w:pPr>
            <w:r w:rsidRPr="00FC2DE0">
              <w:rPr>
                <w:bCs/>
                <w:sz w:val="20"/>
                <w:szCs w:val="20"/>
              </w:rPr>
              <w:t>205</w:t>
            </w:r>
          </w:p>
        </w:tc>
        <w:tc>
          <w:tcPr>
            <w:tcW w:w="1230" w:type="dxa"/>
            <w:vMerge/>
            <w:shd w:val="clear" w:color="auto" w:fill="auto"/>
            <w:vAlign w:val="center"/>
          </w:tcPr>
          <w:p w:rsidR="00746E73" w:rsidRPr="00FC2DE0" w:rsidRDefault="00746E73" w:rsidP="00BD15B1">
            <w:pPr>
              <w:jc w:val="center"/>
              <w:rPr>
                <w:bCs/>
                <w:sz w:val="20"/>
                <w:szCs w:val="20"/>
              </w:rPr>
            </w:pPr>
          </w:p>
        </w:tc>
        <w:tc>
          <w:tcPr>
            <w:tcW w:w="1556" w:type="dxa"/>
            <w:shd w:val="clear" w:color="auto" w:fill="auto"/>
            <w:vAlign w:val="center"/>
          </w:tcPr>
          <w:p w:rsidR="00746E73" w:rsidRPr="00FC2DE0" w:rsidRDefault="00746E73" w:rsidP="00BD15B1">
            <w:pPr>
              <w:jc w:val="center"/>
              <w:rPr>
                <w:sz w:val="20"/>
                <w:szCs w:val="20"/>
              </w:rPr>
            </w:pPr>
            <w:r w:rsidRPr="00FC2DE0">
              <w:rPr>
                <w:sz w:val="20"/>
                <w:szCs w:val="20"/>
              </w:rPr>
              <w:t>1214,5-1216,8 1218,0-1221,0</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1001</w:t>
            </w:r>
          </w:p>
        </w:tc>
        <w:tc>
          <w:tcPr>
            <w:tcW w:w="1145" w:type="dxa"/>
            <w:shd w:val="clear" w:color="auto" w:fill="auto"/>
            <w:vAlign w:val="center"/>
          </w:tcPr>
          <w:p w:rsidR="00746E73" w:rsidRPr="00FC2DE0" w:rsidRDefault="00746E73" w:rsidP="00BD15B1">
            <w:pPr>
              <w:jc w:val="center"/>
              <w:rPr>
                <w:sz w:val="20"/>
                <w:szCs w:val="20"/>
              </w:rPr>
            </w:pPr>
            <w:r w:rsidRPr="00FC2DE0">
              <w:rPr>
                <w:sz w:val="20"/>
                <w:szCs w:val="20"/>
              </w:rPr>
              <w:t>5,2</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4,9</w:t>
            </w:r>
          </w:p>
        </w:tc>
        <w:tc>
          <w:tcPr>
            <w:tcW w:w="992" w:type="dxa"/>
            <w:shd w:val="clear" w:color="auto" w:fill="auto"/>
            <w:vAlign w:val="center"/>
          </w:tcPr>
          <w:p w:rsidR="00746E73" w:rsidRPr="00FC2DE0" w:rsidRDefault="00746E73" w:rsidP="00BD15B1">
            <w:pPr>
              <w:jc w:val="center"/>
              <w:rPr>
                <w:sz w:val="20"/>
                <w:szCs w:val="20"/>
              </w:rPr>
            </w:pPr>
            <w:r w:rsidRPr="00FC2DE0">
              <w:rPr>
                <w:sz w:val="20"/>
                <w:szCs w:val="20"/>
              </w:rPr>
              <w:t>6,3</w:t>
            </w:r>
          </w:p>
        </w:tc>
        <w:tc>
          <w:tcPr>
            <w:tcW w:w="1276" w:type="dxa"/>
            <w:shd w:val="clear" w:color="auto" w:fill="auto"/>
            <w:vAlign w:val="center"/>
          </w:tcPr>
          <w:p w:rsidR="00746E73" w:rsidRPr="00FC2DE0" w:rsidRDefault="00746E73" w:rsidP="00BD15B1">
            <w:pPr>
              <w:jc w:val="center"/>
              <w:rPr>
                <w:sz w:val="20"/>
                <w:szCs w:val="20"/>
                <w:u w:val="single"/>
              </w:rPr>
            </w:pPr>
          </w:p>
        </w:tc>
      </w:tr>
      <w:tr w:rsidR="00746E73" w:rsidRPr="00FC2DE0" w:rsidTr="00746E73">
        <w:tc>
          <w:tcPr>
            <w:tcW w:w="900" w:type="dxa"/>
            <w:shd w:val="clear" w:color="auto" w:fill="FFFFFF"/>
            <w:vAlign w:val="center"/>
          </w:tcPr>
          <w:p w:rsidR="00746E73" w:rsidRPr="00FC2DE0" w:rsidRDefault="00746E73" w:rsidP="00BD15B1">
            <w:pPr>
              <w:jc w:val="center"/>
              <w:rPr>
                <w:bCs/>
                <w:sz w:val="20"/>
                <w:szCs w:val="20"/>
              </w:rPr>
            </w:pPr>
            <w:r w:rsidRPr="00FC2DE0">
              <w:rPr>
                <w:bCs/>
                <w:sz w:val="20"/>
                <w:szCs w:val="20"/>
              </w:rPr>
              <w:t>207</w:t>
            </w:r>
          </w:p>
        </w:tc>
        <w:tc>
          <w:tcPr>
            <w:tcW w:w="1230" w:type="dxa"/>
            <w:vMerge/>
            <w:shd w:val="clear" w:color="auto" w:fill="auto"/>
            <w:vAlign w:val="center"/>
          </w:tcPr>
          <w:p w:rsidR="00746E73" w:rsidRPr="00FC2DE0" w:rsidRDefault="00746E73" w:rsidP="00BD15B1">
            <w:pPr>
              <w:jc w:val="center"/>
              <w:rPr>
                <w:bCs/>
                <w:sz w:val="20"/>
                <w:szCs w:val="20"/>
              </w:rPr>
            </w:pPr>
          </w:p>
        </w:tc>
        <w:tc>
          <w:tcPr>
            <w:tcW w:w="1556" w:type="dxa"/>
            <w:shd w:val="clear" w:color="auto" w:fill="auto"/>
            <w:vAlign w:val="center"/>
          </w:tcPr>
          <w:p w:rsidR="00746E73" w:rsidRPr="00FC2DE0" w:rsidRDefault="00746E73" w:rsidP="00BD15B1">
            <w:pPr>
              <w:jc w:val="center"/>
              <w:rPr>
                <w:sz w:val="20"/>
                <w:szCs w:val="20"/>
              </w:rPr>
            </w:pPr>
            <w:r w:rsidRPr="00FC2DE0">
              <w:rPr>
                <w:sz w:val="20"/>
                <w:szCs w:val="20"/>
              </w:rPr>
              <w:t>1212,0-1213,0 1215,8-1217,0</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986</w:t>
            </w:r>
          </w:p>
        </w:tc>
        <w:tc>
          <w:tcPr>
            <w:tcW w:w="1145" w:type="dxa"/>
            <w:shd w:val="clear" w:color="auto" w:fill="auto"/>
            <w:vAlign w:val="center"/>
          </w:tcPr>
          <w:p w:rsidR="00746E73" w:rsidRPr="00FC2DE0" w:rsidRDefault="00746E73" w:rsidP="00BD15B1">
            <w:pPr>
              <w:jc w:val="center"/>
              <w:rPr>
                <w:sz w:val="20"/>
                <w:szCs w:val="20"/>
              </w:rPr>
            </w:pPr>
            <w:r w:rsidRPr="00FC2DE0">
              <w:rPr>
                <w:sz w:val="20"/>
                <w:szCs w:val="20"/>
              </w:rPr>
              <w:t>4,3</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2,6</w:t>
            </w:r>
          </w:p>
        </w:tc>
        <w:tc>
          <w:tcPr>
            <w:tcW w:w="992" w:type="dxa"/>
            <w:shd w:val="clear" w:color="auto" w:fill="auto"/>
            <w:vAlign w:val="center"/>
          </w:tcPr>
          <w:p w:rsidR="00746E73" w:rsidRPr="00FC2DE0" w:rsidRDefault="00746E73" w:rsidP="00BD15B1">
            <w:pPr>
              <w:jc w:val="center"/>
              <w:rPr>
                <w:sz w:val="20"/>
                <w:szCs w:val="20"/>
              </w:rPr>
            </w:pPr>
            <w:r w:rsidRPr="00FC2DE0">
              <w:rPr>
                <w:sz w:val="20"/>
                <w:szCs w:val="20"/>
              </w:rPr>
              <w:t>39,5</w:t>
            </w:r>
          </w:p>
        </w:tc>
        <w:tc>
          <w:tcPr>
            <w:tcW w:w="1276" w:type="dxa"/>
            <w:shd w:val="clear" w:color="auto" w:fill="auto"/>
            <w:vAlign w:val="center"/>
          </w:tcPr>
          <w:p w:rsidR="00746E73" w:rsidRPr="00FC2DE0" w:rsidRDefault="00746E73" w:rsidP="00BD15B1">
            <w:pPr>
              <w:jc w:val="center"/>
              <w:rPr>
                <w:sz w:val="20"/>
                <w:szCs w:val="20"/>
                <w:u w:val="single"/>
              </w:rPr>
            </w:pPr>
          </w:p>
        </w:tc>
      </w:tr>
      <w:tr w:rsidR="00746E73" w:rsidRPr="00FC2DE0" w:rsidTr="00746E73">
        <w:tc>
          <w:tcPr>
            <w:tcW w:w="900" w:type="dxa"/>
            <w:shd w:val="clear" w:color="auto" w:fill="FFFFFF"/>
            <w:vAlign w:val="center"/>
          </w:tcPr>
          <w:p w:rsidR="00746E73" w:rsidRPr="00FC2DE0" w:rsidRDefault="00746E73" w:rsidP="00BD15B1">
            <w:pPr>
              <w:jc w:val="center"/>
              <w:rPr>
                <w:sz w:val="20"/>
                <w:szCs w:val="20"/>
                <w:lang w:val="en-US"/>
              </w:rPr>
            </w:pPr>
            <w:r w:rsidRPr="00FC2DE0">
              <w:rPr>
                <w:sz w:val="20"/>
                <w:szCs w:val="20"/>
                <w:lang w:val="en-US"/>
              </w:rPr>
              <w:t>55</w:t>
            </w:r>
          </w:p>
        </w:tc>
        <w:tc>
          <w:tcPr>
            <w:tcW w:w="1230" w:type="dxa"/>
            <w:shd w:val="clear" w:color="auto" w:fill="auto"/>
            <w:vAlign w:val="center"/>
          </w:tcPr>
          <w:p w:rsidR="00746E73" w:rsidRPr="00FC2DE0" w:rsidRDefault="00746E73" w:rsidP="00BD15B1">
            <w:pPr>
              <w:jc w:val="center"/>
              <w:rPr>
                <w:sz w:val="20"/>
                <w:szCs w:val="20"/>
              </w:rPr>
            </w:pPr>
            <w:r w:rsidRPr="00FC2DE0">
              <w:rPr>
                <w:sz w:val="20"/>
                <w:szCs w:val="20"/>
                <w:lang w:val="en-US"/>
              </w:rPr>
              <w:t>IV</w:t>
            </w:r>
            <w:r w:rsidRPr="00FC2DE0">
              <w:rPr>
                <w:sz w:val="20"/>
                <w:szCs w:val="20"/>
              </w:rPr>
              <w:t>/</w:t>
            </w:r>
            <w:r w:rsidRPr="00FC2DE0">
              <w:rPr>
                <w:sz w:val="20"/>
                <w:szCs w:val="20"/>
                <w:lang w:val="en-US"/>
              </w:rPr>
              <w:t xml:space="preserve"> IV</w:t>
            </w:r>
            <w:r w:rsidRPr="00FC2DE0">
              <w:rPr>
                <w:sz w:val="20"/>
                <w:szCs w:val="20"/>
              </w:rPr>
              <w:t xml:space="preserve"> /М-I</w:t>
            </w:r>
          </w:p>
        </w:tc>
        <w:tc>
          <w:tcPr>
            <w:tcW w:w="1556" w:type="dxa"/>
            <w:shd w:val="clear" w:color="auto" w:fill="auto"/>
            <w:vAlign w:val="center"/>
          </w:tcPr>
          <w:p w:rsidR="00746E73" w:rsidRPr="00FC2DE0" w:rsidRDefault="00746E73" w:rsidP="00BD15B1">
            <w:pPr>
              <w:jc w:val="center"/>
              <w:rPr>
                <w:sz w:val="20"/>
                <w:szCs w:val="20"/>
              </w:rPr>
            </w:pPr>
            <w:r w:rsidRPr="00FC2DE0">
              <w:rPr>
                <w:sz w:val="20"/>
                <w:szCs w:val="20"/>
              </w:rPr>
              <w:t>1209,1-1211,0 1213,0-1214,0</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1004</w:t>
            </w:r>
          </w:p>
        </w:tc>
        <w:tc>
          <w:tcPr>
            <w:tcW w:w="1145" w:type="dxa"/>
            <w:shd w:val="clear" w:color="auto" w:fill="auto"/>
            <w:vAlign w:val="center"/>
          </w:tcPr>
          <w:p w:rsidR="00746E73" w:rsidRPr="00FC2DE0" w:rsidRDefault="00746E73" w:rsidP="00BD15B1">
            <w:pPr>
              <w:jc w:val="center"/>
              <w:rPr>
                <w:sz w:val="20"/>
                <w:szCs w:val="20"/>
              </w:rPr>
            </w:pPr>
            <w:r w:rsidRPr="00FC2DE0">
              <w:rPr>
                <w:sz w:val="20"/>
                <w:szCs w:val="20"/>
              </w:rPr>
              <w:t>3,5</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0,2</w:t>
            </w:r>
          </w:p>
        </w:tc>
        <w:tc>
          <w:tcPr>
            <w:tcW w:w="992" w:type="dxa"/>
            <w:shd w:val="clear" w:color="auto" w:fill="auto"/>
            <w:vAlign w:val="center"/>
          </w:tcPr>
          <w:p w:rsidR="00746E73" w:rsidRPr="00FC2DE0" w:rsidRDefault="00746E73" w:rsidP="00BD15B1">
            <w:pPr>
              <w:jc w:val="center"/>
              <w:rPr>
                <w:sz w:val="20"/>
                <w:szCs w:val="20"/>
              </w:rPr>
            </w:pPr>
            <w:r w:rsidRPr="00FC2DE0">
              <w:rPr>
                <w:sz w:val="20"/>
                <w:szCs w:val="20"/>
              </w:rPr>
              <w:t>94,4</w:t>
            </w:r>
          </w:p>
        </w:tc>
        <w:tc>
          <w:tcPr>
            <w:tcW w:w="1276" w:type="dxa"/>
            <w:shd w:val="clear" w:color="auto" w:fill="auto"/>
            <w:vAlign w:val="center"/>
          </w:tcPr>
          <w:p w:rsidR="00746E73" w:rsidRPr="00FC2DE0" w:rsidRDefault="00746E73" w:rsidP="00BD15B1">
            <w:pPr>
              <w:jc w:val="center"/>
              <w:rPr>
                <w:sz w:val="20"/>
                <w:szCs w:val="20"/>
                <w:u w:val="single"/>
              </w:rPr>
            </w:pPr>
          </w:p>
        </w:tc>
      </w:tr>
      <w:tr w:rsidR="00746E73" w:rsidRPr="00FC2DE0" w:rsidTr="00746E73">
        <w:tc>
          <w:tcPr>
            <w:tcW w:w="900" w:type="dxa"/>
            <w:shd w:val="clear" w:color="auto" w:fill="FFFFFF"/>
            <w:vAlign w:val="center"/>
          </w:tcPr>
          <w:p w:rsidR="00746E73" w:rsidRPr="00FC2DE0" w:rsidRDefault="00746E73" w:rsidP="00BD15B1">
            <w:pPr>
              <w:jc w:val="center"/>
              <w:rPr>
                <w:sz w:val="20"/>
                <w:szCs w:val="20"/>
                <w:lang w:val="en-US"/>
              </w:rPr>
            </w:pPr>
            <w:r w:rsidRPr="00FC2DE0">
              <w:rPr>
                <w:sz w:val="20"/>
                <w:szCs w:val="20"/>
                <w:lang w:val="en-US"/>
              </w:rPr>
              <w:t>96</w:t>
            </w:r>
          </w:p>
        </w:tc>
        <w:tc>
          <w:tcPr>
            <w:tcW w:w="1230" w:type="dxa"/>
            <w:shd w:val="clear" w:color="auto" w:fill="auto"/>
            <w:vAlign w:val="center"/>
          </w:tcPr>
          <w:p w:rsidR="00746E73" w:rsidRPr="00FC2DE0" w:rsidRDefault="00746E73" w:rsidP="00BD15B1">
            <w:pPr>
              <w:jc w:val="center"/>
              <w:rPr>
                <w:sz w:val="20"/>
                <w:szCs w:val="20"/>
              </w:rPr>
            </w:pPr>
            <w:r w:rsidRPr="00FC2DE0">
              <w:rPr>
                <w:sz w:val="20"/>
                <w:szCs w:val="20"/>
                <w:lang w:val="en-US"/>
              </w:rPr>
              <w:t xml:space="preserve">V </w:t>
            </w:r>
            <w:r w:rsidRPr="00FC2DE0">
              <w:rPr>
                <w:sz w:val="20"/>
                <w:szCs w:val="20"/>
              </w:rPr>
              <w:t>/</w:t>
            </w:r>
            <w:r w:rsidRPr="00FC2DE0">
              <w:rPr>
                <w:sz w:val="20"/>
                <w:szCs w:val="20"/>
                <w:lang w:val="en-US"/>
              </w:rPr>
              <w:t>V</w:t>
            </w:r>
            <w:r w:rsidRPr="00FC2DE0">
              <w:rPr>
                <w:sz w:val="20"/>
                <w:szCs w:val="20"/>
              </w:rPr>
              <w:t xml:space="preserve"> /М-I</w:t>
            </w:r>
          </w:p>
        </w:tc>
        <w:tc>
          <w:tcPr>
            <w:tcW w:w="1556" w:type="dxa"/>
            <w:shd w:val="clear" w:color="auto" w:fill="auto"/>
            <w:vAlign w:val="center"/>
          </w:tcPr>
          <w:p w:rsidR="00746E73" w:rsidRPr="00FC2DE0" w:rsidRDefault="00746E73" w:rsidP="00BD15B1">
            <w:pPr>
              <w:jc w:val="center"/>
              <w:rPr>
                <w:sz w:val="20"/>
                <w:szCs w:val="20"/>
              </w:rPr>
            </w:pPr>
            <w:r w:rsidRPr="00FC2DE0">
              <w:rPr>
                <w:sz w:val="20"/>
                <w:szCs w:val="20"/>
              </w:rPr>
              <w:t>1372,0-1374,0</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1000</w:t>
            </w:r>
          </w:p>
        </w:tc>
        <w:tc>
          <w:tcPr>
            <w:tcW w:w="1145" w:type="dxa"/>
            <w:shd w:val="clear" w:color="auto" w:fill="auto"/>
            <w:vAlign w:val="center"/>
          </w:tcPr>
          <w:p w:rsidR="00746E73" w:rsidRPr="00FC2DE0" w:rsidRDefault="00746E73" w:rsidP="00BD15B1">
            <w:pPr>
              <w:jc w:val="center"/>
              <w:rPr>
                <w:sz w:val="20"/>
                <w:szCs w:val="20"/>
              </w:rPr>
            </w:pPr>
            <w:r w:rsidRPr="00FC2DE0">
              <w:rPr>
                <w:sz w:val="20"/>
                <w:szCs w:val="20"/>
              </w:rPr>
              <w:t>6,4</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0,4</w:t>
            </w:r>
          </w:p>
        </w:tc>
        <w:tc>
          <w:tcPr>
            <w:tcW w:w="992" w:type="dxa"/>
            <w:shd w:val="clear" w:color="auto" w:fill="auto"/>
            <w:vAlign w:val="center"/>
          </w:tcPr>
          <w:p w:rsidR="00746E73" w:rsidRPr="00FC2DE0" w:rsidRDefault="00746E73" w:rsidP="00BD15B1">
            <w:pPr>
              <w:jc w:val="center"/>
              <w:rPr>
                <w:sz w:val="20"/>
                <w:szCs w:val="20"/>
              </w:rPr>
            </w:pPr>
            <w:r w:rsidRPr="00FC2DE0">
              <w:rPr>
                <w:sz w:val="20"/>
                <w:szCs w:val="20"/>
              </w:rPr>
              <w:t>93,6</w:t>
            </w:r>
          </w:p>
        </w:tc>
        <w:tc>
          <w:tcPr>
            <w:tcW w:w="1276" w:type="dxa"/>
            <w:shd w:val="clear" w:color="auto" w:fill="auto"/>
            <w:vAlign w:val="center"/>
          </w:tcPr>
          <w:p w:rsidR="00746E73" w:rsidRPr="00FC2DE0" w:rsidRDefault="00746E73" w:rsidP="00BD15B1">
            <w:pPr>
              <w:jc w:val="center"/>
              <w:rPr>
                <w:sz w:val="20"/>
                <w:szCs w:val="20"/>
                <w:u w:val="single"/>
              </w:rPr>
            </w:pPr>
          </w:p>
        </w:tc>
      </w:tr>
      <w:tr w:rsidR="00746E73" w:rsidRPr="00FC2DE0" w:rsidTr="00746E73">
        <w:tc>
          <w:tcPr>
            <w:tcW w:w="900" w:type="dxa"/>
            <w:shd w:val="clear" w:color="auto" w:fill="FFFFFF"/>
            <w:vAlign w:val="center"/>
          </w:tcPr>
          <w:p w:rsidR="00746E73" w:rsidRPr="00FC2DE0" w:rsidRDefault="00746E73" w:rsidP="00BD15B1">
            <w:pPr>
              <w:jc w:val="center"/>
              <w:rPr>
                <w:sz w:val="20"/>
                <w:szCs w:val="20"/>
              </w:rPr>
            </w:pPr>
            <w:r w:rsidRPr="00FC2DE0">
              <w:rPr>
                <w:sz w:val="20"/>
                <w:szCs w:val="20"/>
              </w:rPr>
              <w:t>332</w:t>
            </w:r>
          </w:p>
        </w:tc>
        <w:tc>
          <w:tcPr>
            <w:tcW w:w="1230" w:type="dxa"/>
            <w:vMerge w:val="restart"/>
            <w:shd w:val="clear" w:color="auto" w:fill="auto"/>
            <w:vAlign w:val="center"/>
          </w:tcPr>
          <w:p w:rsidR="00746E73" w:rsidRPr="00FC2DE0" w:rsidRDefault="00746E73" w:rsidP="00BD15B1">
            <w:pPr>
              <w:jc w:val="center"/>
              <w:rPr>
                <w:sz w:val="20"/>
                <w:szCs w:val="20"/>
                <w:lang w:val="en-US"/>
              </w:rPr>
            </w:pPr>
            <w:r w:rsidRPr="00FC2DE0">
              <w:rPr>
                <w:sz w:val="20"/>
                <w:szCs w:val="20"/>
                <w:lang w:val="en-US"/>
              </w:rPr>
              <w:t>VII/VII/</w:t>
            </w:r>
            <w:r w:rsidRPr="00FC2DE0">
              <w:rPr>
                <w:sz w:val="20"/>
                <w:szCs w:val="20"/>
              </w:rPr>
              <w:t>М</w:t>
            </w:r>
            <w:r w:rsidRPr="00FC2DE0">
              <w:rPr>
                <w:sz w:val="20"/>
                <w:szCs w:val="20"/>
                <w:lang w:val="en-US"/>
              </w:rPr>
              <w:t>-</w:t>
            </w:r>
            <w:r w:rsidRPr="00FC2DE0">
              <w:rPr>
                <w:sz w:val="20"/>
                <w:szCs w:val="20"/>
              </w:rPr>
              <w:t>I</w:t>
            </w:r>
          </w:p>
        </w:tc>
        <w:tc>
          <w:tcPr>
            <w:tcW w:w="1556" w:type="dxa"/>
            <w:shd w:val="clear" w:color="auto" w:fill="auto"/>
            <w:vAlign w:val="center"/>
          </w:tcPr>
          <w:p w:rsidR="00746E73" w:rsidRPr="00FC2DE0" w:rsidRDefault="00746E73" w:rsidP="00BD15B1">
            <w:pPr>
              <w:jc w:val="center"/>
              <w:rPr>
                <w:sz w:val="20"/>
                <w:szCs w:val="20"/>
              </w:rPr>
            </w:pPr>
            <w:r w:rsidRPr="00FC2DE0">
              <w:rPr>
                <w:sz w:val="20"/>
                <w:szCs w:val="20"/>
              </w:rPr>
              <w:t>1185,0-1187,0 1187,9-1189,9 1195,0-1197,0 1213,0-1215,0</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1002</w:t>
            </w:r>
          </w:p>
        </w:tc>
        <w:tc>
          <w:tcPr>
            <w:tcW w:w="1145" w:type="dxa"/>
            <w:shd w:val="clear" w:color="auto" w:fill="auto"/>
            <w:vAlign w:val="center"/>
          </w:tcPr>
          <w:p w:rsidR="00746E73" w:rsidRPr="00FC2DE0" w:rsidRDefault="00746E73" w:rsidP="00BD15B1">
            <w:pPr>
              <w:jc w:val="center"/>
              <w:rPr>
                <w:sz w:val="20"/>
                <w:szCs w:val="20"/>
              </w:rPr>
            </w:pPr>
            <w:r w:rsidRPr="00FC2DE0">
              <w:rPr>
                <w:sz w:val="20"/>
                <w:szCs w:val="20"/>
              </w:rPr>
              <w:t>8,2</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5,6</w:t>
            </w:r>
          </w:p>
        </w:tc>
        <w:tc>
          <w:tcPr>
            <w:tcW w:w="992" w:type="dxa"/>
            <w:shd w:val="clear" w:color="auto" w:fill="auto"/>
            <w:vAlign w:val="center"/>
          </w:tcPr>
          <w:p w:rsidR="00746E73" w:rsidRPr="00FC2DE0" w:rsidRDefault="00746E73" w:rsidP="00BD15B1">
            <w:pPr>
              <w:jc w:val="center"/>
              <w:rPr>
                <w:sz w:val="20"/>
                <w:szCs w:val="20"/>
              </w:rPr>
            </w:pPr>
            <w:r w:rsidRPr="00FC2DE0">
              <w:rPr>
                <w:sz w:val="20"/>
                <w:szCs w:val="20"/>
              </w:rPr>
              <w:t>32,5</w:t>
            </w:r>
          </w:p>
        </w:tc>
        <w:tc>
          <w:tcPr>
            <w:tcW w:w="1276" w:type="dxa"/>
            <w:shd w:val="clear" w:color="auto" w:fill="auto"/>
            <w:vAlign w:val="center"/>
          </w:tcPr>
          <w:p w:rsidR="00746E73" w:rsidRPr="00FC2DE0" w:rsidRDefault="00746E73" w:rsidP="00BD15B1">
            <w:pPr>
              <w:jc w:val="center"/>
              <w:rPr>
                <w:sz w:val="20"/>
                <w:szCs w:val="20"/>
                <w:u w:val="single"/>
              </w:rPr>
            </w:pPr>
          </w:p>
        </w:tc>
      </w:tr>
      <w:tr w:rsidR="00746E73" w:rsidRPr="00FC2DE0" w:rsidTr="00746E73">
        <w:tc>
          <w:tcPr>
            <w:tcW w:w="900" w:type="dxa"/>
            <w:shd w:val="clear" w:color="auto" w:fill="FFFFFF"/>
            <w:vAlign w:val="center"/>
          </w:tcPr>
          <w:p w:rsidR="00746E73" w:rsidRPr="00FC2DE0" w:rsidRDefault="00746E73" w:rsidP="00BD15B1">
            <w:pPr>
              <w:jc w:val="center"/>
              <w:rPr>
                <w:sz w:val="20"/>
                <w:szCs w:val="20"/>
              </w:rPr>
            </w:pPr>
            <w:r w:rsidRPr="00FC2DE0">
              <w:rPr>
                <w:sz w:val="20"/>
                <w:szCs w:val="20"/>
              </w:rPr>
              <w:t>342</w:t>
            </w:r>
          </w:p>
        </w:tc>
        <w:tc>
          <w:tcPr>
            <w:tcW w:w="1230" w:type="dxa"/>
            <w:vMerge/>
            <w:shd w:val="clear" w:color="auto" w:fill="auto"/>
            <w:vAlign w:val="center"/>
          </w:tcPr>
          <w:p w:rsidR="00746E73" w:rsidRPr="00FC2DE0" w:rsidRDefault="00746E73" w:rsidP="00BD15B1">
            <w:pPr>
              <w:jc w:val="center"/>
              <w:rPr>
                <w:sz w:val="20"/>
                <w:szCs w:val="20"/>
                <w:lang w:val="en-US"/>
              </w:rPr>
            </w:pPr>
          </w:p>
        </w:tc>
        <w:tc>
          <w:tcPr>
            <w:tcW w:w="1556" w:type="dxa"/>
            <w:shd w:val="clear" w:color="auto" w:fill="auto"/>
            <w:vAlign w:val="center"/>
          </w:tcPr>
          <w:p w:rsidR="00746E73" w:rsidRPr="00FC2DE0" w:rsidRDefault="00746E73" w:rsidP="00BD15B1">
            <w:pPr>
              <w:jc w:val="center"/>
              <w:rPr>
                <w:sz w:val="20"/>
                <w:szCs w:val="20"/>
              </w:rPr>
            </w:pPr>
            <w:r w:rsidRPr="00FC2DE0">
              <w:rPr>
                <w:sz w:val="20"/>
                <w:szCs w:val="20"/>
              </w:rPr>
              <w:t>1189,0-1193,0</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1005</w:t>
            </w:r>
          </w:p>
        </w:tc>
        <w:tc>
          <w:tcPr>
            <w:tcW w:w="1145" w:type="dxa"/>
            <w:shd w:val="clear" w:color="auto" w:fill="auto"/>
            <w:vAlign w:val="center"/>
          </w:tcPr>
          <w:p w:rsidR="00746E73" w:rsidRPr="00FC2DE0" w:rsidRDefault="00746E73" w:rsidP="00BD15B1">
            <w:pPr>
              <w:jc w:val="center"/>
              <w:rPr>
                <w:sz w:val="20"/>
                <w:szCs w:val="20"/>
              </w:rPr>
            </w:pPr>
            <w:r w:rsidRPr="00FC2DE0">
              <w:rPr>
                <w:sz w:val="20"/>
                <w:szCs w:val="20"/>
              </w:rPr>
              <w:t>7,4</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7,3</w:t>
            </w:r>
          </w:p>
        </w:tc>
        <w:tc>
          <w:tcPr>
            <w:tcW w:w="992" w:type="dxa"/>
            <w:shd w:val="clear" w:color="auto" w:fill="auto"/>
            <w:vAlign w:val="center"/>
          </w:tcPr>
          <w:p w:rsidR="00746E73" w:rsidRPr="00FC2DE0" w:rsidRDefault="00746E73" w:rsidP="00BD15B1">
            <w:pPr>
              <w:jc w:val="center"/>
              <w:rPr>
                <w:sz w:val="20"/>
                <w:szCs w:val="20"/>
              </w:rPr>
            </w:pPr>
            <w:r w:rsidRPr="00FC2DE0">
              <w:rPr>
                <w:sz w:val="20"/>
                <w:szCs w:val="20"/>
              </w:rPr>
              <w:t>1,9</w:t>
            </w:r>
          </w:p>
        </w:tc>
        <w:tc>
          <w:tcPr>
            <w:tcW w:w="1276" w:type="dxa"/>
            <w:shd w:val="clear" w:color="auto" w:fill="auto"/>
            <w:vAlign w:val="center"/>
          </w:tcPr>
          <w:p w:rsidR="00746E73" w:rsidRPr="00FC2DE0" w:rsidRDefault="00746E73" w:rsidP="00BD15B1">
            <w:pPr>
              <w:jc w:val="center"/>
              <w:rPr>
                <w:sz w:val="20"/>
                <w:szCs w:val="20"/>
              </w:rPr>
            </w:pPr>
          </w:p>
        </w:tc>
      </w:tr>
      <w:tr w:rsidR="00746E73" w:rsidRPr="00FC2DE0" w:rsidTr="00746E73">
        <w:tc>
          <w:tcPr>
            <w:tcW w:w="900" w:type="dxa"/>
            <w:shd w:val="clear" w:color="auto" w:fill="FFFFFF"/>
            <w:vAlign w:val="center"/>
          </w:tcPr>
          <w:p w:rsidR="00746E73" w:rsidRPr="00FC2DE0" w:rsidRDefault="00746E73" w:rsidP="00BD15B1">
            <w:pPr>
              <w:jc w:val="center"/>
              <w:rPr>
                <w:bCs/>
                <w:sz w:val="20"/>
                <w:szCs w:val="20"/>
              </w:rPr>
            </w:pPr>
            <w:r w:rsidRPr="00FC2DE0">
              <w:rPr>
                <w:bCs/>
                <w:sz w:val="20"/>
                <w:szCs w:val="20"/>
                <w:lang w:val="en-US"/>
              </w:rPr>
              <w:t>5</w:t>
            </w:r>
            <w:r w:rsidRPr="00FC2DE0">
              <w:rPr>
                <w:bCs/>
                <w:sz w:val="20"/>
                <w:szCs w:val="20"/>
              </w:rPr>
              <w:t>зап.</w:t>
            </w:r>
          </w:p>
        </w:tc>
        <w:tc>
          <w:tcPr>
            <w:tcW w:w="1230" w:type="dxa"/>
            <w:vMerge w:val="restart"/>
            <w:shd w:val="clear" w:color="auto" w:fill="auto"/>
            <w:vAlign w:val="center"/>
          </w:tcPr>
          <w:p w:rsidR="00746E73" w:rsidRPr="00FC2DE0" w:rsidRDefault="00746E73" w:rsidP="00BD15B1">
            <w:pPr>
              <w:jc w:val="center"/>
              <w:rPr>
                <w:sz w:val="20"/>
                <w:szCs w:val="20"/>
              </w:rPr>
            </w:pPr>
            <w:r w:rsidRPr="00FC2DE0">
              <w:rPr>
                <w:sz w:val="20"/>
                <w:szCs w:val="20"/>
                <w:lang w:val="en-US"/>
              </w:rPr>
              <w:t>X</w:t>
            </w:r>
            <w:r w:rsidRPr="00FC2DE0">
              <w:rPr>
                <w:sz w:val="20"/>
                <w:szCs w:val="20"/>
              </w:rPr>
              <w:t>/западный блок/</w:t>
            </w:r>
          </w:p>
          <w:p w:rsidR="00746E73" w:rsidRPr="00FC2DE0" w:rsidRDefault="00746E73" w:rsidP="00BD15B1">
            <w:pPr>
              <w:jc w:val="center"/>
              <w:rPr>
                <w:sz w:val="20"/>
                <w:szCs w:val="20"/>
              </w:rPr>
            </w:pPr>
            <w:r w:rsidRPr="00FC2DE0">
              <w:rPr>
                <w:sz w:val="20"/>
                <w:szCs w:val="20"/>
              </w:rPr>
              <w:t>Ю-0, Ю-I</w:t>
            </w:r>
          </w:p>
        </w:tc>
        <w:tc>
          <w:tcPr>
            <w:tcW w:w="1556" w:type="dxa"/>
            <w:shd w:val="clear" w:color="auto" w:fill="auto"/>
            <w:vAlign w:val="center"/>
          </w:tcPr>
          <w:p w:rsidR="00746E73" w:rsidRPr="00FC2DE0" w:rsidRDefault="00746E73" w:rsidP="00BD15B1">
            <w:pPr>
              <w:jc w:val="center"/>
              <w:rPr>
                <w:sz w:val="20"/>
                <w:szCs w:val="20"/>
              </w:rPr>
            </w:pPr>
            <w:r w:rsidRPr="00FC2DE0">
              <w:rPr>
                <w:sz w:val="20"/>
                <w:szCs w:val="20"/>
              </w:rPr>
              <w:t>1678,7-1680,1 1772,8-1775,1</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1000</w:t>
            </w:r>
          </w:p>
        </w:tc>
        <w:tc>
          <w:tcPr>
            <w:tcW w:w="1145" w:type="dxa"/>
            <w:shd w:val="clear" w:color="auto" w:fill="auto"/>
            <w:vAlign w:val="center"/>
          </w:tcPr>
          <w:p w:rsidR="00746E73" w:rsidRPr="00FC2DE0" w:rsidRDefault="00746E73" w:rsidP="00BD15B1">
            <w:pPr>
              <w:jc w:val="center"/>
              <w:rPr>
                <w:sz w:val="20"/>
                <w:szCs w:val="20"/>
              </w:rPr>
            </w:pPr>
            <w:r w:rsidRPr="00FC2DE0">
              <w:rPr>
                <w:sz w:val="20"/>
                <w:szCs w:val="20"/>
              </w:rPr>
              <w:t>1,7</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1,7</w:t>
            </w:r>
          </w:p>
        </w:tc>
        <w:tc>
          <w:tcPr>
            <w:tcW w:w="992" w:type="dxa"/>
            <w:shd w:val="clear" w:color="auto" w:fill="auto"/>
            <w:vAlign w:val="center"/>
          </w:tcPr>
          <w:p w:rsidR="00746E73" w:rsidRPr="00FC2DE0" w:rsidRDefault="00746E73" w:rsidP="00BD15B1">
            <w:pPr>
              <w:jc w:val="center"/>
              <w:rPr>
                <w:sz w:val="20"/>
                <w:szCs w:val="20"/>
              </w:rPr>
            </w:pPr>
            <w:r w:rsidRPr="00FC2DE0">
              <w:rPr>
                <w:sz w:val="20"/>
                <w:szCs w:val="20"/>
              </w:rPr>
              <w:t>1,3</w:t>
            </w:r>
          </w:p>
        </w:tc>
        <w:tc>
          <w:tcPr>
            <w:tcW w:w="1276" w:type="dxa"/>
            <w:shd w:val="clear" w:color="auto" w:fill="auto"/>
            <w:vAlign w:val="center"/>
          </w:tcPr>
          <w:p w:rsidR="00746E73" w:rsidRPr="00FC2DE0" w:rsidRDefault="00746E73" w:rsidP="00BD15B1">
            <w:pPr>
              <w:jc w:val="center"/>
              <w:rPr>
                <w:sz w:val="20"/>
                <w:szCs w:val="20"/>
              </w:rPr>
            </w:pPr>
          </w:p>
        </w:tc>
      </w:tr>
      <w:tr w:rsidR="00746E73" w:rsidRPr="0031557C" w:rsidTr="00746E73">
        <w:tc>
          <w:tcPr>
            <w:tcW w:w="900" w:type="dxa"/>
            <w:shd w:val="clear" w:color="auto" w:fill="FFFFFF"/>
            <w:vAlign w:val="center"/>
          </w:tcPr>
          <w:p w:rsidR="00746E73" w:rsidRPr="00FC2DE0" w:rsidRDefault="00746E73" w:rsidP="00BD15B1">
            <w:pPr>
              <w:jc w:val="center"/>
              <w:rPr>
                <w:bCs/>
                <w:sz w:val="20"/>
                <w:szCs w:val="20"/>
              </w:rPr>
            </w:pPr>
            <w:r w:rsidRPr="00FC2DE0">
              <w:rPr>
                <w:bCs/>
                <w:sz w:val="20"/>
                <w:szCs w:val="20"/>
              </w:rPr>
              <w:t>10зап.</w:t>
            </w:r>
          </w:p>
        </w:tc>
        <w:tc>
          <w:tcPr>
            <w:tcW w:w="1230" w:type="dxa"/>
            <w:vMerge/>
            <w:shd w:val="clear" w:color="auto" w:fill="auto"/>
            <w:vAlign w:val="center"/>
          </w:tcPr>
          <w:p w:rsidR="00746E73" w:rsidRPr="00FC2DE0" w:rsidRDefault="00746E73" w:rsidP="00BD15B1">
            <w:pPr>
              <w:jc w:val="center"/>
              <w:rPr>
                <w:sz w:val="20"/>
                <w:szCs w:val="20"/>
                <w:lang w:val="en-US"/>
              </w:rPr>
            </w:pPr>
          </w:p>
        </w:tc>
        <w:tc>
          <w:tcPr>
            <w:tcW w:w="1556" w:type="dxa"/>
            <w:shd w:val="clear" w:color="auto" w:fill="auto"/>
            <w:vAlign w:val="center"/>
          </w:tcPr>
          <w:p w:rsidR="00746E73" w:rsidRPr="00FC2DE0" w:rsidRDefault="00746E73" w:rsidP="00BD15B1">
            <w:pPr>
              <w:jc w:val="center"/>
              <w:rPr>
                <w:sz w:val="20"/>
                <w:szCs w:val="20"/>
              </w:rPr>
            </w:pPr>
            <w:r w:rsidRPr="00FC2DE0">
              <w:rPr>
                <w:sz w:val="20"/>
                <w:szCs w:val="20"/>
              </w:rPr>
              <w:t>1702,0-1704,0 1782,5-1786,5 1810,0-1813,0 1825,0-1827,0</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1000</w:t>
            </w:r>
          </w:p>
        </w:tc>
        <w:tc>
          <w:tcPr>
            <w:tcW w:w="1145" w:type="dxa"/>
            <w:shd w:val="clear" w:color="auto" w:fill="auto"/>
            <w:vAlign w:val="center"/>
          </w:tcPr>
          <w:p w:rsidR="00746E73" w:rsidRPr="00FC2DE0" w:rsidRDefault="00746E73" w:rsidP="00BD15B1">
            <w:pPr>
              <w:jc w:val="center"/>
              <w:rPr>
                <w:sz w:val="20"/>
                <w:szCs w:val="20"/>
              </w:rPr>
            </w:pPr>
            <w:r w:rsidRPr="00FC2DE0">
              <w:rPr>
                <w:sz w:val="20"/>
                <w:szCs w:val="20"/>
              </w:rPr>
              <w:t>6,6</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1,1</w:t>
            </w:r>
          </w:p>
        </w:tc>
        <w:tc>
          <w:tcPr>
            <w:tcW w:w="992" w:type="dxa"/>
            <w:shd w:val="clear" w:color="auto" w:fill="FFFFFF"/>
            <w:vAlign w:val="center"/>
          </w:tcPr>
          <w:p w:rsidR="00746E73" w:rsidRPr="00FC2DE0" w:rsidRDefault="00746E73" w:rsidP="00BD15B1">
            <w:pPr>
              <w:jc w:val="center"/>
              <w:rPr>
                <w:sz w:val="20"/>
                <w:szCs w:val="20"/>
              </w:rPr>
            </w:pPr>
            <w:r w:rsidRPr="00FC2DE0">
              <w:rPr>
                <w:sz w:val="20"/>
                <w:szCs w:val="20"/>
              </w:rPr>
              <w:t>84,0</w:t>
            </w:r>
          </w:p>
        </w:tc>
        <w:tc>
          <w:tcPr>
            <w:tcW w:w="1276" w:type="dxa"/>
            <w:shd w:val="clear" w:color="auto" w:fill="auto"/>
            <w:vAlign w:val="center"/>
          </w:tcPr>
          <w:p w:rsidR="00746E73" w:rsidRPr="00FC2DE0" w:rsidRDefault="00746E73" w:rsidP="00BD15B1">
            <w:pPr>
              <w:jc w:val="center"/>
              <w:rPr>
                <w:sz w:val="20"/>
                <w:szCs w:val="20"/>
              </w:rPr>
            </w:pPr>
          </w:p>
        </w:tc>
      </w:tr>
      <w:tr w:rsidR="00746E73" w:rsidRPr="00FC2DE0" w:rsidTr="00746E73">
        <w:tc>
          <w:tcPr>
            <w:tcW w:w="900" w:type="dxa"/>
            <w:shd w:val="clear" w:color="auto" w:fill="FFFFFF"/>
            <w:vAlign w:val="center"/>
          </w:tcPr>
          <w:p w:rsidR="00746E73" w:rsidRPr="00FC2DE0" w:rsidRDefault="00746E73" w:rsidP="00BD15B1">
            <w:pPr>
              <w:jc w:val="center"/>
              <w:rPr>
                <w:bCs/>
                <w:sz w:val="20"/>
                <w:szCs w:val="20"/>
                <w:lang w:val="en-US"/>
              </w:rPr>
            </w:pPr>
            <w:r w:rsidRPr="00FC2DE0">
              <w:rPr>
                <w:bCs/>
                <w:sz w:val="20"/>
                <w:szCs w:val="20"/>
                <w:lang w:val="en-US"/>
              </w:rPr>
              <w:t>320</w:t>
            </w:r>
          </w:p>
        </w:tc>
        <w:tc>
          <w:tcPr>
            <w:tcW w:w="1230" w:type="dxa"/>
            <w:vMerge w:val="restart"/>
            <w:shd w:val="clear" w:color="auto" w:fill="auto"/>
            <w:vAlign w:val="center"/>
          </w:tcPr>
          <w:p w:rsidR="00746E73" w:rsidRPr="00FC2DE0" w:rsidRDefault="00746E73" w:rsidP="00BD15B1">
            <w:pPr>
              <w:jc w:val="center"/>
              <w:rPr>
                <w:sz w:val="20"/>
                <w:szCs w:val="20"/>
                <w:lang w:val="en-US"/>
              </w:rPr>
            </w:pPr>
            <w:r w:rsidRPr="00FC2DE0">
              <w:rPr>
                <w:sz w:val="20"/>
                <w:szCs w:val="20"/>
                <w:lang w:val="en-US"/>
              </w:rPr>
              <w:t>XIII/VIII/</w:t>
            </w:r>
            <w:r w:rsidRPr="00FC2DE0">
              <w:rPr>
                <w:sz w:val="20"/>
                <w:szCs w:val="20"/>
              </w:rPr>
              <w:t xml:space="preserve"> М</w:t>
            </w:r>
            <w:r w:rsidRPr="00FC2DE0">
              <w:rPr>
                <w:sz w:val="20"/>
                <w:szCs w:val="20"/>
                <w:lang w:val="en-US"/>
              </w:rPr>
              <w:t>-</w:t>
            </w:r>
            <w:r w:rsidRPr="00FC2DE0">
              <w:rPr>
                <w:sz w:val="20"/>
                <w:szCs w:val="20"/>
              </w:rPr>
              <w:t>I</w:t>
            </w:r>
          </w:p>
        </w:tc>
        <w:tc>
          <w:tcPr>
            <w:tcW w:w="1556" w:type="dxa"/>
            <w:shd w:val="clear" w:color="auto" w:fill="auto"/>
            <w:vAlign w:val="center"/>
          </w:tcPr>
          <w:p w:rsidR="00746E73" w:rsidRPr="00FC2DE0" w:rsidRDefault="00746E73" w:rsidP="00BD15B1">
            <w:pPr>
              <w:jc w:val="center"/>
              <w:rPr>
                <w:sz w:val="20"/>
                <w:szCs w:val="20"/>
              </w:rPr>
            </w:pPr>
            <w:r w:rsidRPr="00FC2DE0">
              <w:rPr>
                <w:sz w:val="20"/>
                <w:szCs w:val="20"/>
              </w:rPr>
              <w:t>1141,0-1144,5</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 xml:space="preserve">1007 </w:t>
            </w:r>
          </w:p>
        </w:tc>
        <w:tc>
          <w:tcPr>
            <w:tcW w:w="1145" w:type="dxa"/>
            <w:shd w:val="clear" w:color="auto" w:fill="auto"/>
            <w:vAlign w:val="center"/>
          </w:tcPr>
          <w:p w:rsidR="00746E73" w:rsidRPr="00FC2DE0" w:rsidRDefault="00746E73" w:rsidP="00BD15B1">
            <w:pPr>
              <w:jc w:val="center"/>
              <w:rPr>
                <w:sz w:val="20"/>
                <w:szCs w:val="20"/>
              </w:rPr>
            </w:pPr>
            <w:r w:rsidRPr="00FC2DE0">
              <w:rPr>
                <w:sz w:val="20"/>
                <w:szCs w:val="20"/>
              </w:rPr>
              <w:t>7,1</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0,3</w:t>
            </w:r>
          </w:p>
        </w:tc>
        <w:tc>
          <w:tcPr>
            <w:tcW w:w="992" w:type="dxa"/>
            <w:shd w:val="clear" w:color="auto" w:fill="auto"/>
            <w:vAlign w:val="center"/>
          </w:tcPr>
          <w:p w:rsidR="00746E73" w:rsidRPr="00FC2DE0" w:rsidRDefault="00746E73" w:rsidP="00BD15B1">
            <w:pPr>
              <w:jc w:val="center"/>
              <w:rPr>
                <w:sz w:val="20"/>
                <w:szCs w:val="20"/>
              </w:rPr>
            </w:pPr>
            <w:r w:rsidRPr="00FC2DE0">
              <w:rPr>
                <w:sz w:val="20"/>
                <w:szCs w:val="20"/>
              </w:rPr>
              <w:t>95,2</w:t>
            </w:r>
          </w:p>
        </w:tc>
        <w:tc>
          <w:tcPr>
            <w:tcW w:w="1276" w:type="dxa"/>
            <w:shd w:val="clear" w:color="auto" w:fill="auto"/>
            <w:vAlign w:val="center"/>
          </w:tcPr>
          <w:p w:rsidR="00746E73" w:rsidRPr="00FC2DE0" w:rsidRDefault="00746E73" w:rsidP="00BD15B1">
            <w:pPr>
              <w:jc w:val="center"/>
              <w:rPr>
                <w:sz w:val="20"/>
                <w:szCs w:val="20"/>
                <w:u w:val="single"/>
              </w:rPr>
            </w:pPr>
          </w:p>
        </w:tc>
      </w:tr>
      <w:tr w:rsidR="00746E73" w:rsidRPr="00FC2DE0" w:rsidTr="00746E73">
        <w:tc>
          <w:tcPr>
            <w:tcW w:w="900" w:type="dxa"/>
            <w:shd w:val="clear" w:color="auto" w:fill="FFFFFF"/>
            <w:vAlign w:val="center"/>
          </w:tcPr>
          <w:p w:rsidR="00746E73" w:rsidRPr="00FC2DE0" w:rsidRDefault="00746E73" w:rsidP="00BD15B1">
            <w:pPr>
              <w:jc w:val="center"/>
              <w:rPr>
                <w:bCs/>
                <w:sz w:val="20"/>
                <w:szCs w:val="20"/>
                <w:lang w:val="en-US"/>
              </w:rPr>
            </w:pPr>
            <w:r w:rsidRPr="00FC2DE0">
              <w:rPr>
                <w:bCs/>
                <w:sz w:val="20"/>
                <w:szCs w:val="20"/>
                <w:lang w:val="en-US"/>
              </w:rPr>
              <w:t>328</w:t>
            </w:r>
          </w:p>
        </w:tc>
        <w:tc>
          <w:tcPr>
            <w:tcW w:w="1230" w:type="dxa"/>
            <w:vMerge/>
            <w:shd w:val="clear" w:color="auto" w:fill="auto"/>
            <w:vAlign w:val="center"/>
          </w:tcPr>
          <w:p w:rsidR="00746E73" w:rsidRPr="00FC2DE0" w:rsidRDefault="00746E73" w:rsidP="00BD15B1">
            <w:pPr>
              <w:jc w:val="center"/>
              <w:rPr>
                <w:sz w:val="20"/>
                <w:szCs w:val="20"/>
                <w:lang w:val="en-US"/>
              </w:rPr>
            </w:pPr>
          </w:p>
        </w:tc>
        <w:tc>
          <w:tcPr>
            <w:tcW w:w="1556" w:type="dxa"/>
            <w:shd w:val="clear" w:color="auto" w:fill="auto"/>
            <w:vAlign w:val="center"/>
          </w:tcPr>
          <w:p w:rsidR="00746E73" w:rsidRPr="00FC2DE0" w:rsidRDefault="00746E73" w:rsidP="00BD15B1">
            <w:pPr>
              <w:jc w:val="center"/>
              <w:rPr>
                <w:sz w:val="20"/>
                <w:szCs w:val="20"/>
              </w:rPr>
            </w:pPr>
            <w:r w:rsidRPr="00FC2DE0">
              <w:rPr>
                <w:sz w:val="20"/>
                <w:szCs w:val="20"/>
              </w:rPr>
              <w:t>1138,0-1141,5</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987</w:t>
            </w:r>
          </w:p>
        </w:tc>
        <w:tc>
          <w:tcPr>
            <w:tcW w:w="1145" w:type="dxa"/>
            <w:shd w:val="clear" w:color="auto" w:fill="auto"/>
            <w:vAlign w:val="center"/>
          </w:tcPr>
          <w:p w:rsidR="00746E73" w:rsidRPr="00FC2DE0" w:rsidRDefault="00746E73" w:rsidP="00BD15B1">
            <w:pPr>
              <w:jc w:val="center"/>
              <w:rPr>
                <w:sz w:val="20"/>
                <w:szCs w:val="20"/>
              </w:rPr>
            </w:pPr>
            <w:r w:rsidRPr="00FC2DE0">
              <w:rPr>
                <w:sz w:val="20"/>
                <w:szCs w:val="20"/>
              </w:rPr>
              <w:t>5,1</w:t>
            </w:r>
          </w:p>
        </w:tc>
        <w:tc>
          <w:tcPr>
            <w:tcW w:w="1134" w:type="dxa"/>
            <w:shd w:val="clear" w:color="auto" w:fill="auto"/>
            <w:vAlign w:val="center"/>
          </w:tcPr>
          <w:p w:rsidR="00746E73" w:rsidRPr="00FC2DE0" w:rsidRDefault="00746E73" w:rsidP="00BD15B1">
            <w:pPr>
              <w:jc w:val="center"/>
              <w:rPr>
                <w:sz w:val="20"/>
                <w:szCs w:val="20"/>
              </w:rPr>
            </w:pPr>
            <w:r w:rsidRPr="00FC2DE0">
              <w:rPr>
                <w:sz w:val="20"/>
                <w:szCs w:val="20"/>
              </w:rPr>
              <w:t>5,0</w:t>
            </w:r>
          </w:p>
        </w:tc>
        <w:tc>
          <w:tcPr>
            <w:tcW w:w="992" w:type="dxa"/>
            <w:shd w:val="clear" w:color="auto" w:fill="auto"/>
            <w:vAlign w:val="center"/>
          </w:tcPr>
          <w:p w:rsidR="00746E73" w:rsidRPr="00FC2DE0" w:rsidRDefault="00746E73" w:rsidP="00BD15B1">
            <w:pPr>
              <w:jc w:val="center"/>
              <w:rPr>
                <w:sz w:val="20"/>
                <w:szCs w:val="20"/>
              </w:rPr>
            </w:pPr>
            <w:r w:rsidRPr="00FC2DE0">
              <w:rPr>
                <w:sz w:val="20"/>
                <w:szCs w:val="20"/>
              </w:rPr>
              <w:t>1,9</w:t>
            </w:r>
          </w:p>
        </w:tc>
        <w:tc>
          <w:tcPr>
            <w:tcW w:w="1276" w:type="dxa"/>
            <w:shd w:val="clear" w:color="auto" w:fill="auto"/>
            <w:vAlign w:val="center"/>
          </w:tcPr>
          <w:p w:rsidR="00746E73" w:rsidRPr="00FC2DE0" w:rsidRDefault="00746E73" w:rsidP="00BD15B1">
            <w:pPr>
              <w:jc w:val="center"/>
              <w:rPr>
                <w:sz w:val="20"/>
                <w:szCs w:val="20"/>
                <w:u w:val="single"/>
              </w:rPr>
            </w:pPr>
          </w:p>
        </w:tc>
      </w:tr>
    </w:tbl>
    <w:p w:rsidR="00746E73" w:rsidRDefault="00746E73" w:rsidP="00746E73"/>
    <w:p w:rsidR="00746E73" w:rsidRPr="00746E73" w:rsidRDefault="00746E73" w:rsidP="00AB5512">
      <w:pPr>
        <w:spacing w:line="360" w:lineRule="auto"/>
        <w:ind w:left="-142" w:right="-1"/>
        <w:jc w:val="both"/>
        <w:rPr>
          <w:sz w:val="24"/>
          <w:szCs w:val="24"/>
        </w:rPr>
      </w:pPr>
      <w:r w:rsidRPr="00746E73">
        <w:rPr>
          <w:sz w:val="24"/>
          <w:szCs w:val="24"/>
        </w:rPr>
        <w:t xml:space="preserve">Вновь вводимые в фонтанную эксплуатацию скважины также предлагается оборудовать фонтанной арматурой, рассчитанной на рабочее давление 21,0 МПа. Проходной диаметр стволовой части ёлки и проходной диаметр боковых отводов должен составлять 65 мм. Фонтанная арматура должна быть снабжена ручным управлением запорными устройствами (задвижками). Ствол фонтанной ёлки должен быть оборудован двумя запорными устройствами. Боковые отводы арматуры оборудованы запорными устройствами и регулируемыми штуцерами. Подвеска НКТ осуществляется на резьбе переводника трубной головки. </w:t>
      </w:r>
    </w:p>
    <w:p w:rsidR="00746E73" w:rsidRPr="00746E73" w:rsidRDefault="00746E73" w:rsidP="00AB5512">
      <w:pPr>
        <w:spacing w:line="360" w:lineRule="auto"/>
        <w:ind w:left="-142" w:right="-1"/>
        <w:jc w:val="both"/>
        <w:rPr>
          <w:bCs/>
          <w:sz w:val="24"/>
          <w:szCs w:val="24"/>
        </w:rPr>
      </w:pPr>
      <w:r w:rsidRPr="00746E73">
        <w:rPr>
          <w:bCs/>
          <w:sz w:val="24"/>
          <w:szCs w:val="24"/>
        </w:rPr>
        <w:t>Компоновке фонтанного лифта соответствуют НКТ диаметром 73 мм с толщиной стенок 5,51 мм и спуском до интервала перфорации.</w:t>
      </w:r>
      <w:r w:rsidRPr="00746E73">
        <w:rPr>
          <w:sz w:val="24"/>
          <w:szCs w:val="24"/>
        </w:rPr>
        <w:t xml:space="preserve"> На месторождении целесообразно применять трубы с высаженными наружу концами марки Д из нелегированных или низколегированных сталей. </w:t>
      </w:r>
      <w:r w:rsidRPr="00746E73">
        <w:rPr>
          <w:bCs/>
          <w:sz w:val="24"/>
          <w:szCs w:val="24"/>
        </w:rPr>
        <w:t>Выбор одноступенчатой компоновки лифтовой колонны и её размер основаны на том, что они обеспечивают:</w:t>
      </w:r>
    </w:p>
    <w:p w:rsidR="00746E73" w:rsidRPr="00746E73" w:rsidRDefault="00746E73" w:rsidP="00AB5512">
      <w:pPr>
        <w:widowControl/>
        <w:numPr>
          <w:ilvl w:val="0"/>
          <w:numId w:val="112"/>
        </w:numPr>
        <w:autoSpaceDE/>
        <w:autoSpaceDN/>
        <w:spacing w:line="360" w:lineRule="auto"/>
        <w:ind w:left="-142" w:right="-1" w:firstLine="142"/>
        <w:jc w:val="both"/>
        <w:rPr>
          <w:bCs/>
          <w:sz w:val="24"/>
          <w:szCs w:val="24"/>
        </w:rPr>
      </w:pPr>
      <w:r w:rsidRPr="00746E73">
        <w:rPr>
          <w:bCs/>
          <w:sz w:val="24"/>
          <w:szCs w:val="24"/>
        </w:rPr>
        <w:t>максимальную отдачу скважины;</w:t>
      </w:r>
    </w:p>
    <w:p w:rsidR="00746E73" w:rsidRPr="00746E73" w:rsidRDefault="00746E73" w:rsidP="00AB5512">
      <w:pPr>
        <w:widowControl/>
        <w:numPr>
          <w:ilvl w:val="0"/>
          <w:numId w:val="112"/>
        </w:numPr>
        <w:autoSpaceDE/>
        <w:autoSpaceDN/>
        <w:spacing w:line="360" w:lineRule="auto"/>
        <w:ind w:left="-142" w:right="-1" w:firstLine="142"/>
        <w:jc w:val="both"/>
        <w:rPr>
          <w:bCs/>
          <w:sz w:val="24"/>
          <w:szCs w:val="24"/>
        </w:rPr>
      </w:pPr>
      <w:r w:rsidRPr="00746E73">
        <w:rPr>
          <w:bCs/>
          <w:sz w:val="24"/>
          <w:szCs w:val="24"/>
        </w:rPr>
        <w:t>успешное проведение необходимых геофизических исследований;</w:t>
      </w:r>
    </w:p>
    <w:p w:rsidR="00746E73" w:rsidRPr="00746E73" w:rsidRDefault="00746E73" w:rsidP="00AB5512">
      <w:pPr>
        <w:spacing w:line="360" w:lineRule="auto"/>
        <w:ind w:left="-142" w:right="-1"/>
        <w:jc w:val="both"/>
        <w:rPr>
          <w:bCs/>
          <w:sz w:val="24"/>
          <w:szCs w:val="24"/>
        </w:rPr>
      </w:pPr>
      <w:r w:rsidRPr="00746E73">
        <w:rPr>
          <w:bCs/>
          <w:sz w:val="24"/>
          <w:szCs w:val="24"/>
        </w:rPr>
        <w:t>возможность проведения при необходимости прямых и обратных промывок с использованием гибких труб, без проведения подземного ремонта, без подъёма НКТ.</w:t>
      </w:r>
    </w:p>
    <w:p w:rsidR="00746E73" w:rsidRPr="00746E73" w:rsidRDefault="00746E73" w:rsidP="00AB5512">
      <w:pPr>
        <w:spacing w:line="360" w:lineRule="auto"/>
        <w:ind w:left="-142" w:right="-1"/>
        <w:jc w:val="both"/>
        <w:rPr>
          <w:sz w:val="24"/>
          <w:szCs w:val="24"/>
        </w:rPr>
      </w:pPr>
      <w:r w:rsidRPr="00746E73">
        <w:rPr>
          <w:sz w:val="24"/>
          <w:szCs w:val="24"/>
        </w:rPr>
        <w:t xml:space="preserve">В связи с высокой выработанностью пластов и незначительной величиной эффективных нефтенасыщенных толщин применение любых существующих методов интенсификации добычи на данных скважинах представляется экономически нецелесообразным. Применение </w:t>
      </w:r>
      <w:r w:rsidRPr="00746E73">
        <w:rPr>
          <w:sz w:val="24"/>
          <w:szCs w:val="24"/>
        </w:rPr>
        <w:lastRenderedPageBreak/>
        <w:t>механических способов эксплуатации невозможно в связи с низкой продуктивность пластов, поэтому периодический способ эксплуатации является единственно возможным.</w:t>
      </w:r>
    </w:p>
    <w:p w:rsidR="00746E73" w:rsidRPr="00746E73" w:rsidRDefault="00746E73" w:rsidP="00AB5512">
      <w:pPr>
        <w:spacing w:line="360" w:lineRule="auto"/>
        <w:ind w:left="-142" w:right="-1"/>
        <w:jc w:val="both"/>
        <w:rPr>
          <w:b/>
          <w:sz w:val="24"/>
          <w:szCs w:val="24"/>
          <w:u w:val="single"/>
        </w:rPr>
      </w:pPr>
      <w:r w:rsidRPr="00746E73">
        <w:rPr>
          <w:b/>
          <w:sz w:val="24"/>
          <w:szCs w:val="24"/>
        </w:rPr>
        <w:t xml:space="preserve">Эксплуатации скважин винтовыми штанговыми насосными установками (ВШНУ) </w:t>
      </w:r>
    </w:p>
    <w:p w:rsidR="00746E73" w:rsidRPr="00746E73" w:rsidRDefault="00746E73" w:rsidP="00AB5512">
      <w:pPr>
        <w:spacing w:line="360" w:lineRule="auto"/>
        <w:ind w:left="-142" w:right="-1"/>
        <w:jc w:val="both"/>
        <w:rPr>
          <w:sz w:val="24"/>
          <w:szCs w:val="24"/>
          <w:u w:val="single"/>
        </w:rPr>
      </w:pPr>
      <w:r w:rsidRPr="00746E73">
        <w:rPr>
          <w:sz w:val="24"/>
          <w:szCs w:val="24"/>
        </w:rPr>
        <w:t xml:space="preserve">По результатам анализа технологических условий эксплуатации скважин, учитывая физико-химические свойства добываемой продукции можно сделать вывод, что дальнейшая эксплуатация месторождения будет осуществляться механизированным способом с использованием винтовых штанговых насосных установок (ВШНУ). </w:t>
      </w:r>
    </w:p>
    <w:p w:rsidR="00746E73" w:rsidRPr="00746E73" w:rsidRDefault="00746E73" w:rsidP="00AB5512">
      <w:pPr>
        <w:spacing w:line="360" w:lineRule="auto"/>
        <w:ind w:left="-142" w:right="-1"/>
        <w:jc w:val="both"/>
        <w:rPr>
          <w:sz w:val="24"/>
          <w:szCs w:val="24"/>
        </w:rPr>
      </w:pPr>
      <w:r w:rsidRPr="00746E73">
        <w:rPr>
          <w:sz w:val="24"/>
          <w:szCs w:val="24"/>
        </w:rPr>
        <w:t>Область применения ВШНУ — пластовые жидкости высокой вязкости, повышенного содержания газа и механических примесей.</w:t>
      </w:r>
    </w:p>
    <w:p w:rsidR="00746E73" w:rsidRPr="00746E73" w:rsidRDefault="00746E73" w:rsidP="00AB5512">
      <w:pPr>
        <w:spacing w:line="360" w:lineRule="auto"/>
        <w:ind w:left="-142" w:right="-1"/>
        <w:jc w:val="both"/>
        <w:rPr>
          <w:sz w:val="24"/>
          <w:szCs w:val="24"/>
        </w:rPr>
      </w:pPr>
      <w:r w:rsidRPr="00746E73">
        <w:rPr>
          <w:sz w:val="24"/>
          <w:szCs w:val="24"/>
        </w:rPr>
        <w:t xml:space="preserve">По состоянию на 01.01.2024 г. с использованием ВШНУ работают 102 скважины, из них на 2-х скважинах (112, 217) – периодический режим работы (ПРР). </w:t>
      </w:r>
    </w:p>
    <w:p w:rsidR="00746E73" w:rsidRPr="00746E73" w:rsidRDefault="00746E73" w:rsidP="00AB5512">
      <w:pPr>
        <w:spacing w:line="360" w:lineRule="auto"/>
        <w:ind w:left="-142" w:right="-1"/>
        <w:jc w:val="both"/>
        <w:rPr>
          <w:sz w:val="24"/>
          <w:szCs w:val="24"/>
        </w:rPr>
      </w:pPr>
      <w:r w:rsidRPr="00746E73">
        <w:rPr>
          <w:sz w:val="24"/>
          <w:szCs w:val="24"/>
        </w:rPr>
        <w:t xml:space="preserve">На месторождении используются винтовые насосы фирмы «Куду», «РСМ», «Мойно» и </w:t>
      </w:r>
      <w:r w:rsidRPr="00746E73">
        <w:rPr>
          <w:sz w:val="24"/>
          <w:szCs w:val="24"/>
          <w:lang w:val="en-US"/>
        </w:rPr>
        <w:t>NTZ</w:t>
      </w:r>
      <w:r w:rsidRPr="00746E73">
        <w:rPr>
          <w:sz w:val="24"/>
          <w:szCs w:val="24"/>
        </w:rPr>
        <w:t>. Данные насосы имеют надёжные и устойчивые к скважинным условиям конструкционные материалы, в частности эластомеры. Статор винтовых насосов установлен на НКТ диаметром 73 мм, ротор спущен на 22 мм штангах.</w:t>
      </w:r>
      <w:r w:rsidRPr="00746E73">
        <w:rPr>
          <w:rFonts w:ascii="Calibri" w:hAnsi="Calibri"/>
          <w:sz w:val="24"/>
          <w:szCs w:val="24"/>
        </w:rPr>
        <w:t xml:space="preserve"> </w:t>
      </w:r>
      <w:r w:rsidRPr="00746E73">
        <w:rPr>
          <w:sz w:val="24"/>
          <w:szCs w:val="24"/>
        </w:rPr>
        <w:t>В качестве привода применяется не погружной, а наземный электродвигатель, крутящий момент от которого передаётся ротору насоса колонной штанг. Устьевой привод обеспечивает возможность изменения режима откачки увеличением или уменьшением числа оборотов вращения ротора.</w:t>
      </w:r>
      <w:r w:rsidRPr="00746E73">
        <w:rPr>
          <w:rFonts w:ascii="Calibri" w:hAnsi="Calibri"/>
          <w:sz w:val="24"/>
          <w:szCs w:val="24"/>
        </w:rPr>
        <w:t xml:space="preserve"> </w:t>
      </w:r>
      <w:r w:rsidRPr="00746E73">
        <w:rPr>
          <w:sz w:val="24"/>
          <w:szCs w:val="24"/>
        </w:rPr>
        <w:t>Шкив электродвигателя имеет диаметр от 4,6 до 5,8 мм.</w:t>
      </w:r>
    </w:p>
    <w:p w:rsidR="00746E73" w:rsidRPr="00746E73" w:rsidRDefault="00746E73" w:rsidP="00AB5512">
      <w:pPr>
        <w:spacing w:line="360" w:lineRule="auto"/>
        <w:ind w:left="-142" w:right="-1"/>
        <w:jc w:val="both"/>
        <w:rPr>
          <w:snapToGrid w:val="0"/>
          <w:sz w:val="24"/>
          <w:szCs w:val="24"/>
          <w:lang w:eastAsia="ru-RU"/>
        </w:rPr>
      </w:pPr>
      <w:r w:rsidRPr="00746E73">
        <w:rPr>
          <w:snapToGrid w:val="0"/>
          <w:sz w:val="24"/>
          <w:szCs w:val="24"/>
          <w:lang w:eastAsia="ru-RU"/>
        </w:rPr>
        <w:t>Все винтовые насосы спущены в скважины выше верхних отверстий интервала перфорации на глубину от 39 м (скважина 217) до 998 м (скважина 100).</w:t>
      </w:r>
    </w:p>
    <w:p w:rsidR="00746E73" w:rsidRPr="00746E73" w:rsidRDefault="00746E73" w:rsidP="00AB5512">
      <w:pPr>
        <w:spacing w:line="360" w:lineRule="auto"/>
        <w:ind w:left="-142" w:right="-1"/>
        <w:jc w:val="both"/>
        <w:rPr>
          <w:snapToGrid w:val="0"/>
          <w:sz w:val="24"/>
          <w:szCs w:val="24"/>
          <w:lang w:eastAsia="ru-RU"/>
        </w:rPr>
      </w:pPr>
      <w:r w:rsidRPr="00746E73">
        <w:rPr>
          <w:snapToGrid w:val="0"/>
          <w:sz w:val="24"/>
          <w:szCs w:val="24"/>
          <w:lang w:eastAsia="ru-RU"/>
        </w:rPr>
        <w:t>Винтовые насосы на скважинах погружены под динамический уровень на глубину от 127м (скважина 209) до 869 м (скважина 250).</w:t>
      </w:r>
    </w:p>
    <w:p w:rsidR="00746E73" w:rsidRPr="00746E73" w:rsidRDefault="00746E73" w:rsidP="00AB5512">
      <w:pPr>
        <w:spacing w:line="360" w:lineRule="auto"/>
        <w:ind w:left="-142" w:right="-1"/>
        <w:jc w:val="both"/>
        <w:rPr>
          <w:sz w:val="24"/>
          <w:szCs w:val="24"/>
        </w:rPr>
      </w:pPr>
      <w:r w:rsidRPr="00746E73">
        <w:rPr>
          <w:sz w:val="24"/>
          <w:szCs w:val="24"/>
        </w:rPr>
        <w:t>Характеристика работы скважин, оборудованных ВШНУ, представлена в таблице 4.2.2.</w:t>
      </w:r>
    </w:p>
    <w:p w:rsidR="00746E73" w:rsidRPr="00746E73" w:rsidRDefault="00746E73" w:rsidP="00AB5512">
      <w:pPr>
        <w:pStyle w:val="af4"/>
        <w:spacing w:line="360" w:lineRule="auto"/>
        <w:ind w:right="522"/>
        <w:jc w:val="both"/>
        <w:rPr>
          <w:szCs w:val="20"/>
        </w:rPr>
      </w:pPr>
      <w:bookmarkStart w:id="82" w:name="_Toc165556982"/>
      <w:r w:rsidRPr="00746E73">
        <w:rPr>
          <w:szCs w:val="20"/>
        </w:rPr>
        <w:t xml:space="preserve">Таблица </w:t>
      </w:r>
      <w:r w:rsidR="00AB5512" w:rsidRPr="00AB5512">
        <w:rPr>
          <w:szCs w:val="20"/>
        </w:rPr>
        <w:t>4</w:t>
      </w:r>
      <w:r w:rsidRPr="00746E73">
        <w:rPr>
          <w:szCs w:val="20"/>
        </w:rPr>
        <w:t>.</w:t>
      </w:r>
      <w:r w:rsidR="00AB5512" w:rsidRPr="00AB5512">
        <w:rPr>
          <w:szCs w:val="20"/>
        </w:rPr>
        <w:t>2</w:t>
      </w:r>
      <w:r w:rsidRPr="00746E73">
        <w:rPr>
          <w:szCs w:val="20"/>
        </w:rPr>
        <w:t>.2 – Характеристика работы насосных установок ВШНУ, применяемых на месторождении</w:t>
      </w:r>
      <w:bookmarkEnd w:id="82"/>
      <w:r w:rsidRPr="00746E73">
        <w:rPr>
          <w:szCs w:val="20"/>
        </w:rPr>
        <w:t xml:space="preserve"> </w:t>
      </w:r>
    </w:p>
    <w:tbl>
      <w:tblPr>
        <w:tblpPr w:leftFromText="180" w:rightFromText="180" w:vertAnchor="text" w:tblpX="-34"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055"/>
        <w:gridCol w:w="1338"/>
        <w:gridCol w:w="1986"/>
        <w:gridCol w:w="915"/>
        <w:gridCol w:w="1053"/>
        <w:gridCol w:w="1053"/>
        <w:gridCol w:w="919"/>
        <w:gridCol w:w="1026"/>
      </w:tblGrid>
      <w:tr w:rsidR="00746E73" w:rsidRPr="00FC2DE0" w:rsidTr="00BD15B1">
        <w:trPr>
          <w:trHeight w:val="20"/>
        </w:trPr>
        <w:tc>
          <w:tcPr>
            <w:tcW w:w="565" w:type="pct"/>
            <w:vMerge w:val="restart"/>
            <w:shd w:val="clear" w:color="auto" w:fill="FFFFFF"/>
            <w:vAlign w:val="center"/>
          </w:tcPr>
          <w:p w:rsidR="00746E73" w:rsidRPr="00FC2DE0" w:rsidRDefault="00746E73" w:rsidP="00BD15B1">
            <w:pPr>
              <w:jc w:val="center"/>
              <w:rPr>
                <w:b/>
                <w:sz w:val="20"/>
                <w:szCs w:val="20"/>
              </w:rPr>
            </w:pPr>
            <w:r w:rsidRPr="00FC2DE0">
              <w:rPr>
                <w:b/>
                <w:sz w:val="20"/>
                <w:szCs w:val="20"/>
              </w:rPr>
              <w:t>Объект/ залежь/ горизонт</w:t>
            </w:r>
          </w:p>
        </w:tc>
        <w:tc>
          <w:tcPr>
            <w:tcW w:w="714" w:type="pct"/>
            <w:vMerge w:val="restart"/>
            <w:shd w:val="clear" w:color="auto" w:fill="FFFFFF"/>
            <w:vAlign w:val="center"/>
          </w:tcPr>
          <w:p w:rsidR="00746E73" w:rsidRPr="00FC2DE0" w:rsidRDefault="00746E73" w:rsidP="00BD15B1">
            <w:pPr>
              <w:jc w:val="center"/>
              <w:rPr>
                <w:b/>
                <w:sz w:val="20"/>
                <w:szCs w:val="20"/>
              </w:rPr>
            </w:pPr>
            <w:r w:rsidRPr="00FC2DE0">
              <w:rPr>
                <w:b/>
                <w:sz w:val="20"/>
                <w:szCs w:val="20"/>
              </w:rPr>
              <w:t>Используемые винтовые насосы</w:t>
            </w:r>
          </w:p>
        </w:tc>
        <w:tc>
          <w:tcPr>
            <w:tcW w:w="1063" w:type="pct"/>
            <w:vMerge w:val="restart"/>
            <w:shd w:val="clear" w:color="auto" w:fill="FFFFFF"/>
            <w:vAlign w:val="center"/>
          </w:tcPr>
          <w:p w:rsidR="00746E73" w:rsidRPr="00FC2DE0" w:rsidRDefault="00746E73" w:rsidP="00BD15B1">
            <w:pPr>
              <w:jc w:val="center"/>
              <w:rPr>
                <w:b/>
                <w:sz w:val="20"/>
                <w:szCs w:val="20"/>
              </w:rPr>
            </w:pPr>
            <w:r w:rsidRPr="00FC2DE0">
              <w:rPr>
                <w:b/>
                <w:sz w:val="20"/>
                <w:szCs w:val="20"/>
              </w:rPr>
              <w:t>№ скв</w:t>
            </w:r>
          </w:p>
        </w:tc>
        <w:tc>
          <w:tcPr>
            <w:tcW w:w="2110" w:type="pct"/>
            <w:gridSpan w:val="4"/>
            <w:shd w:val="clear" w:color="auto" w:fill="FFFFFF"/>
            <w:vAlign w:val="center"/>
          </w:tcPr>
          <w:p w:rsidR="00746E73" w:rsidRPr="00FC2DE0" w:rsidRDefault="00746E73" w:rsidP="00BD15B1">
            <w:pPr>
              <w:jc w:val="center"/>
              <w:rPr>
                <w:b/>
                <w:sz w:val="20"/>
                <w:szCs w:val="20"/>
              </w:rPr>
            </w:pPr>
            <w:r w:rsidRPr="00FC2DE0">
              <w:rPr>
                <w:b/>
                <w:sz w:val="20"/>
                <w:szCs w:val="20"/>
              </w:rPr>
              <w:t>Параметры работы скважин</w:t>
            </w:r>
          </w:p>
          <w:p w:rsidR="00746E73" w:rsidRPr="00FC2DE0" w:rsidRDefault="00746E73" w:rsidP="00BD15B1">
            <w:pPr>
              <w:jc w:val="center"/>
              <w:rPr>
                <w:b/>
                <w:sz w:val="20"/>
                <w:szCs w:val="20"/>
              </w:rPr>
            </w:pPr>
            <w:r w:rsidRPr="00FC2DE0">
              <w:rPr>
                <w:b/>
                <w:sz w:val="20"/>
                <w:szCs w:val="20"/>
              </w:rPr>
              <w:t xml:space="preserve"> (по состоянию на 01.01.2024 г.)</w:t>
            </w:r>
          </w:p>
        </w:tc>
        <w:tc>
          <w:tcPr>
            <w:tcW w:w="548" w:type="pct"/>
            <w:vMerge w:val="restart"/>
            <w:shd w:val="clear" w:color="auto" w:fill="FFFFFF"/>
            <w:vAlign w:val="center"/>
          </w:tcPr>
          <w:p w:rsidR="00746E73" w:rsidRPr="00FC2DE0" w:rsidRDefault="00746E73" w:rsidP="00BD15B1">
            <w:pPr>
              <w:jc w:val="center"/>
              <w:rPr>
                <w:b/>
                <w:sz w:val="20"/>
                <w:szCs w:val="20"/>
              </w:rPr>
            </w:pPr>
            <w:r w:rsidRPr="00FC2DE0">
              <w:rPr>
                <w:b/>
                <w:sz w:val="20"/>
                <w:szCs w:val="20"/>
              </w:rPr>
              <w:t>Частота вращения*</w:t>
            </w:r>
          </w:p>
          <w:p w:rsidR="00746E73" w:rsidRPr="00FC2DE0" w:rsidRDefault="00746E73" w:rsidP="00BD15B1">
            <w:pPr>
              <w:jc w:val="center"/>
              <w:rPr>
                <w:b/>
                <w:sz w:val="20"/>
                <w:szCs w:val="20"/>
              </w:rPr>
            </w:pPr>
            <w:r w:rsidRPr="00FC2DE0">
              <w:rPr>
                <w:b/>
                <w:sz w:val="20"/>
                <w:szCs w:val="20"/>
              </w:rPr>
              <w:t>об/мин</w:t>
            </w:r>
          </w:p>
        </w:tc>
      </w:tr>
      <w:tr w:rsidR="00746E73" w:rsidRPr="00FC2DE0" w:rsidTr="00BD15B1">
        <w:trPr>
          <w:trHeight w:val="20"/>
        </w:trPr>
        <w:tc>
          <w:tcPr>
            <w:tcW w:w="565" w:type="pct"/>
            <w:vMerge/>
            <w:shd w:val="clear" w:color="auto" w:fill="FFFFFF"/>
            <w:vAlign w:val="center"/>
          </w:tcPr>
          <w:p w:rsidR="00746E73" w:rsidRPr="00FC2DE0" w:rsidRDefault="00746E73" w:rsidP="00BD15B1">
            <w:pPr>
              <w:jc w:val="center"/>
              <w:rPr>
                <w:b/>
                <w:sz w:val="20"/>
                <w:szCs w:val="20"/>
              </w:rPr>
            </w:pPr>
          </w:p>
        </w:tc>
        <w:tc>
          <w:tcPr>
            <w:tcW w:w="714" w:type="pct"/>
            <w:vMerge/>
            <w:shd w:val="clear" w:color="auto" w:fill="FFFFFF"/>
            <w:vAlign w:val="center"/>
          </w:tcPr>
          <w:p w:rsidR="00746E73" w:rsidRPr="00FC2DE0" w:rsidRDefault="00746E73" w:rsidP="00BD15B1">
            <w:pPr>
              <w:jc w:val="center"/>
              <w:rPr>
                <w:b/>
                <w:sz w:val="20"/>
                <w:szCs w:val="20"/>
              </w:rPr>
            </w:pPr>
          </w:p>
        </w:tc>
        <w:tc>
          <w:tcPr>
            <w:tcW w:w="1063" w:type="pct"/>
            <w:vMerge/>
            <w:shd w:val="clear" w:color="auto" w:fill="FFFFFF"/>
            <w:vAlign w:val="center"/>
          </w:tcPr>
          <w:p w:rsidR="00746E73" w:rsidRPr="00FC2DE0" w:rsidRDefault="00746E73" w:rsidP="00BD15B1">
            <w:pPr>
              <w:jc w:val="center"/>
              <w:rPr>
                <w:b/>
                <w:sz w:val="20"/>
                <w:szCs w:val="20"/>
              </w:rPr>
            </w:pPr>
          </w:p>
        </w:tc>
        <w:tc>
          <w:tcPr>
            <w:tcW w:w="490" w:type="pct"/>
            <w:shd w:val="clear" w:color="auto" w:fill="FFFFFF"/>
            <w:vAlign w:val="center"/>
          </w:tcPr>
          <w:p w:rsidR="00746E73" w:rsidRPr="00FC2DE0" w:rsidRDefault="00746E73" w:rsidP="00BD15B1">
            <w:pPr>
              <w:jc w:val="center"/>
              <w:rPr>
                <w:b/>
                <w:sz w:val="20"/>
                <w:szCs w:val="20"/>
              </w:rPr>
            </w:pPr>
            <w:r w:rsidRPr="00FC2DE0">
              <w:rPr>
                <w:b/>
                <w:sz w:val="20"/>
                <w:szCs w:val="20"/>
              </w:rPr>
              <w:t xml:space="preserve">дебит нефти </w:t>
            </w:r>
          </w:p>
          <w:p w:rsidR="00746E73" w:rsidRPr="00FC2DE0" w:rsidRDefault="00746E73" w:rsidP="00BD15B1">
            <w:pPr>
              <w:jc w:val="center"/>
              <w:rPr>
                <w:b/>
                <w:sz w:val="20"/>
                <w:szCs w:val="20"/>
              </w:rPr>
            </w:pPr>
            <w:r w:rsidRPr="00FC2DE0">
              <w:rPr>
                <w:b/>
                <w:sz w:val="20"/>
                <w:szCs w:val="20"/>
              </w:rPr>
              <w:t>т/сут</w:t>
            </w:r>
          </w:p>
        </w:tc>
        <w:tc>
          <w:tcPr>
            <w:tcW w:w="564" w:type="pct"/>
            <w:shd w:val="clear" w:color="auto" w:fill="FFFFFF"/>
            <w:vAlign w:val="center"/>
          </w:tcPr>
          <w:p w:rsidR="00746E73" w:rsidRPr="00FC2DE0" w:rsidRDefault="00746E73" w:rsidP="00BD15B1">
            <w:pPr>
              <w:jc w:val="center"/>
              <w:rPr>
                <w:b/>
                <w:sz w:val="20"/>
                <w:szCs w:val="20"/>
              </w:rPr>
            </w:pPr>
            <w:r w:rsidRPr="00FC2DE0">
              <w:rPr>
                <w:b/>
                <w:sz w:val="20"/>
                <w:szCs w:val="20"/>
              </w:rPr>
              <w:t xml:space="preserve">дебит </w:t>
            </w:r>
          </w:p>
          <w:p w:rsidR="00746E73" w:rsidRPr="00FC2DE0" w:rsidRDefault="00746E73" w:rsidP="00BD15B1">
            <w:pPr>
              <w:jc w:val="center"/>
              <w:rPr>
                <w:b/>
                <w:sz w:val="20"/>
                <w:szCs w:val="20"/>
              </w:rPr>
            </w:pPr>
            <w:r w:rsidRPr="00FC2DE0">
              <w:rPr>
                <w:b/>
                <w:sz w:val="20"/>
                <w:szCs w:val="20"/>
              </w:rPr>
              <w:t xml:space="preserve">жидкости </w:t>
            </w:r>
          </w:p>
          <w:p w:rsidR="00746E73" w:rsidRPr="00FC2DE0" w:rsidRDefault="00746E73" w:rsidP="00BD15B1">
            <w:pPr>
              <w:jc w:val="center"/>
              <w:rPr>
                <w:b/>
                <w:sz w:val="20"/>
                <w:szCs w:val="20"/>
              </w:rPr>
            </w:pPr>
            <w:r w:rsidRPr="00FC2DE0">
              <w:rPr>
                <w:b/>
                <w:sz w:val="20"/>
                <w:szCs w:val="20"/>
              </w:rPr>
              <w:t>т/сут</w:t>
            </w:r>
          </w:p>
        </w:tc>
        <w:tc>
          <w:tcPr>
            <w:tcW w:w="564" w:type="pct"/>
            <w:shd w:val="clear" w:color="auto" w:fill="FFFFFF"/>
            <w:vAlign w:val="center"/>
          </w:tcPr>
          <w:p w:rsidR="00746E73" w:rsidRPr="00FC2DE0" w:rsidRDefault="00746E73" w:rsidP="00BD15B1">
            <w:pPr>
              <w:jc w:val="center"/>
              <w:rPr>
                <w:b/>
                <w:sz w:val="20"/>
                <w:szCs w:val="20"/>
              </w:rPr>
            </w:pPr>
            <w:r w:rsidRPr="00FC2DE0">
              <w:rPr>
                <w:b/>
                <w:sz w:val="20"/>
                <w:szCs w:val="20"/>
              </w:rPr>
              <w:t xml:space="preserve">% </w:t>
            </w:r>
          </w:p>
          <w:p w:rsidR="00746E73" w:rsidRPr="00FC2DE0" w:rsidRDefault="00746E73" w:rsidP="00BD15B1">
            <w:pPr>
              <w:jc w:val="center"/>
              <w:rPr>
                <w:b/>
                <w:sz w:val="20"/>
                <w:szCs w:val="20"/>
              </w:rPr>
            </w:pPr>
            <w:r w:rsidRPr="00FC2DE0">
              <w:rPr>
                <w:b/>
                <w:sz w:val="20"/>
                <w:szCs w:val="20"/>
              </w:rPr>
              <w:t>воды</w:t>
            </w:r>
          </w:p>
        </w:tc>
        <w:tc>
          <w:tcPr>
            <w:tcW w:w="491" w:type="pct"/>
            <w:shd w:val="clear" w:color="auto" w:fill="FFFFFF"/>
            <w:vAlign w:val="center"/>
          </w:tcPr>
          <w:p w:rsidR="00746E73" w:rsidRPr="00FC2DE0" w:rsidRDefault="00746E73" w:rsidP="00BD15B1">
            <w:pPr>
              <w:jc w:val="center"/>
              <w:rPr>
                <w:b/>
                <w:sz w:val="20"/>
                <w:szCs w:val="20"/>
              </w:rPr>
            </w:pPr>
            <w:r w:rsidRPr="00FC2DE0">
              <w:rPr>
                <w:b/>
                <w:sz w:val="20"/>
                <w:szCs w:val="20"/>
              </w:rPr>
              <w:t xml:space="preserve">Ндин*, </w:t>
            </w:r>
          </w:p>
          <w:p w:rsidR="00746E73" w:rsidRPr="00FC2DE0" w:rsidRDefault="00746E73" w:rsidP="00BD15B1">
            <w:pPr>
              <w:jc w:val="center"/>
              <w:rPr>
                <w:b/>
                <w:sz w:val="20"/>
                <w:szCs w:val="20"/>
              </w:rPr>
            </w:pPr>
            <w:r w:rsidRPr="00FC2DE0">
              <w:rPr>
                <w:b/>
                <w:sz w:val="20"/>
                <w:szCs w:val="20"/>
              </w:rPr>
              <w:t>м</w:t>
            </w:r>
          </w:p>
        </w:tc>
        <w:tc>
          <w:tcPr>
            <w:tcW w:w="548" w:type="pct"/>
            <w:vMerge/>
            <w:shd w:val="clear" w:color="auto" w:fill="FFFFFF"/>
            <w:vAlign w:val="center"/>
          </w:tcPr>
          <w:p w:rsidR="00746E73" w:rsidRPr="00FC2DE0" w:rsidRDefault="00746E73" w:rsidP="00BD15B1">
            <w:pPr>
              <w:jc w:val="center"/>
              <w:rPr>
                <w:b/>
                <w:sz w:val="20"/>
                <w:szCs w:val="20"/>
              </w:rPr>
            </w:pPr>
          </w:p>
        </w:tc>
      </w:tr>
      <w:tr w:rsidR="00746E73" w:rsidRPr="00FC2DE0" w:rsidTr="00BD15B1">
        <w:trPr>
          <w:trHeight w:val="20"/>
        </w:trPr>
        <w:tc>
          <w:tcPr>
            <w:tcW w:w="565" w:type="pct"/>
            <w:vMerge w:val="restart"/>
            <w:shd w:val="clear" w:color="auto" w:fill="FFFFFF"/>
            <w:vAlign w:val="center"/>
          </w:tcPr>
          <w:p w:rsidR="00746E73" w:rsidRPr="00FC2DE0" w:rsidRDefault="00746E73" w:rsidP="00BD15B1">
            <w:pPr>
              <w:jc w:val="center"/>
              <w:rPr>
                <w:sz w:val="20"/>
                <w:szCs w:val="20"/>
                <w:lang w:val="en-US"/>
              </w:rPr>
            </w:pPr>
            <w:r w:rsidRPr="00FC2DE0">
              <w:rPr>
                <w:sz w:val="20"/>
                <w:szCs w:val="20"/>
                <w:lang w:val="en-US"/>
              </w:rPr>
              <w:t>I/</w:t>
            </w:r>
          </w:p>
          <w:p w:rsidR="00746E73" w:rsidRPr="00FC2DE0" w:rsidRDefault="00746E73" w:rsidP="00BD15B1">
            <w:pPr>
              <w:jc w:val="center"/>
              <w:rPr>
                <w:sz w:val="20"/>
                <w:szCs w:val="20"/>
                <w:lang w:val="en-US"/>
              </w:rPr>
            </w:pPr>
            <w:r w:rsidRPr="00FC2DE0">
              <w:rPr>
                <w:sz w:val="20"/>
                <w:szCs w:val="20"/>
              </w:rPr>
              <w:t>залежь</w:t>
            </w:r>
            <w:r w:rsidRPr="00FC2DE0">
              <w:rPr>
                <w:sz w:val="20"/>
                <w:szCs w:val="20"/>
                <w:lang w:val="en-US"/>
              </w:rPr>
              <w:t xml:space="preserve"> I/</w:t>
            </w:r>
          </w:p>
          <w:p w:rsidR="00746E73" w:rsidRPr="00FC2DE0" w:rsidRDefault="00746E73" w:rsidP="00BD15B1">
            <w:pPr>
              <w:jc w:val="center"/>
              <w:rPr>
                <w:sz w:val="20"/>
                <w:szCs w:val="20"/>
                <w:lang w:val="en-US"/>
              </w:rPr>
            </w:pPr>
            <w:r w:rsidRPr="00FC2DE0">
              <w:rPr>
                <w:sz w:val="20"/>
                <w:szCs w:val="20"/>
              </w:rPr>
              <w:t>М</w:t>
            </w:r>
            <w:r w:rsidRPr="00FC2DE0">
              <w:rPr>
                <w:sz w:val="20"/>
                <w:szCs w:val="20"/>
                <w:lang w:val="en-US"/>
              </w:rPr>
              <w:t>-I</w:t>
            </w:r>
          </w:p>
        </w:tc>
        <w:tc>
          <w:tcPr>
            <w:tcW w:w="714" w:type="pct"/>
            <w:shd w:val="clear" w:color="auto" w:fill="FFFFFF"/>
            <w:vAlign w:val="center"/>
          </w:tcPr>
          <w:p w:rsidR="00746E73" w:rsidRPr="00FC2DE0" w:rsidRDefault="00746E73" w:rsidP="00BD15B1">
            <w:pPr>
              <w:jc w:val="center"/>
              <w:rPr>
                <w:sz w:val="20"/>
                <w:szCs w:val="20"/>
              </w:rPr>
            </w:pPr>
            <w:r w:rsidRPr="00FC2DE0">
              <w:rPr>
                <w:sz w:val="20"/>
                <w:szCs w:val="20"/>
                <w:lang w:val="en-US"/>
              </w:rPr>
              <w:t>NTZ</w:t>
            </w:r>
          </w:p>
        </w:tc>
        <w:tc>
          <w:tcPr>
            <w:tcW w:w="1063" w:type="pct"/>
            <w:shd w:val="clear" w:color="auto" w:fill="FFFFFF"/>
            <w:vAlign w:val="center"/>
          </w:tcPr>
          <w:p w:rsidR="00746E73" w:rsidRPr="00FC2DE0" w:rsidRDefault="00746E73" w:rsidP="00BD15B1">
            <w:pPr>
              <w:rPr>
                <w:sz w:val="20"/>
                <w:szCs w:val="20"/>
              </w:rPr>
            </w:pPr>
            <w:r w:rsidRPr="00FC2DE0">
              <w:rPr>
                <w:sz w:val="20"/>
                <w:szCs w:val="20"/>
              </w:rPr>
              <w:t>209, 215, 255</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1,7-2,3</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10,8-45,2</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79,1-96,2</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150-750</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253-319</w:t>
            </w:r>
          </w:p>
        </w:tc>
      </w:tr>
      <w:tr w:rsidR="00746E73" w:rsidRPr="00FC2DE0" w:rsidTr="00BD15B1">
        <w:trPr>
          <w:trHeight w:val="20"/>
        </w:trPr>
        <w:tc>
          <w:tcPr>
            <w:tcW w:w="565" w:type="pct"/>
            <w:vMerge/>
            <w:shd w:val="clear" w:color="auto" w:fill="FFFFFF"/>
            <w:vAlign w:val="center"/>
          </w:tcPr>
          <w:p w:rsidR="00746E73" w:rsidRPr="00FC2DE0" w:rsidRDefault="00746E73" w:rsidP="00BD15B1">
            <w:pPr>
              <w:jc w:val="center"/>
              <w:rPr>
                <w:sz w:val="20"/>
                <w:szCs w:val="20"/>
                <w:lang w:val="en-US"/>
              </w:rPr>
            </w:pPr>
          </w:p>
        </w:tc>
        <w:tc>
          <w:tcPr>
            <w:tcW w:w="714" w:type="pct"/>
            <w:shd w:val="clear" w:color="auto" w:fill="FFFFFF"/>
            <w:vAlign w:val="center"/>
          </w:tcPr>
          <w:p w:rsidR="00746E73" w:rsidRPr="00FC2DE0" w:rsidRDefault="00746E73" w:rsidP="00BD15B1">
            <w:pPr>
              <w:jc w:val="center"/>
              <w:rPr>
                <w:sz w:val="20"/>
                <w:szCs w:val="20"/>
                <w:lang w:val="en-US"/>
              </w:rPr>
            </w:pPr>
            <w:r w:rsidRPr="00FC2DE0">
              <w:rPr>
                <w:sz w:val="20"/>
                <w:szCs w:val="20"/>
                <w:lang w:val="en-US"/>
              </w:rPr>
              <w:t>KUDU</w:t>
            </w:r>
          </w:p>
        </w:tc>
        <w:tc>
          <w:tcPr>
            <w:tcW w:w="1063" w:type="pct"/>
            <w:shd w:val="clear" w:color="auto" w:fill="FFFFFF"/>
            <w:vAlign w:val="center"/>
          </w:tcPr>
          <w:p w:rsidR="00746E73" w:rsidRPr="00FC2DE0" w:rsidRDefault="00746E73" w:rsidP="00BD15B1">
            <w:pPr>
              <w:rPr>
                <w:sz w:val="20"/>
                <w:szCs w:val="20"/>
              </w:rPr>
            </w:pPr>
            <w:r w:rsidRPr="00FC2DE0">
              <w:rPr>
                <w:sz w:val="20"/>
                <w:szCs w:val="20"/>
              </w:rPr>
              <w:t>78, 200, 203, 206</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1,6-4,5</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29,5-218,4</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93,6-97,9</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89-249</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195-305</w:t>
            </w:r>
          </w:p>
        </w:tc>
      </w:tr>
      <w:tr w:rsidR="00746E73" w:rsidRPr="00FC2DE0" w:rsidTr="00BD15B1">
        <w:trPr>
          <w:trHeight w:val="20"/>
        </w:trPr>
        <w:tc>
          <w:tcPr>
            <w:tcW w:w="565" w:type="pct"/>
            <w:vMerge/>
            <w:shd w:val="clear" w:color="auto" w:fill="FFFFFF"/>
            <w:vAlign w:val="center"/>
          </w:tcPr>
          <w:p w:rsidR="00746E73" w:rsidRPr="00FC2DE0" w:rsidRDefault="00746E73" w:rsidP="00BD15B1">
            <w:pPr>
              <w:jc w:val="center"/>
              <w:rPr>
                <w:sz w:val="20"/>
                <w:szCs w:val="20"/>
                <w:lang w:val="en-US"/>
              </w:rPr>
            </w:pPr>
          </w:p>
        </w:tc>
        <w:tc>
          <w:tcPr>
            <w:tcW w:w="714" w:type="pct"/>
            <w:shd w:val="clear" w:color="auto" w:fill="FFFFFF"/>
            <w:vAlign w:val="center"/>
          </w:tcPr>
          <w:p w:rsidR="00746E73" w:rsidRPr="00FC2DE0" w:rsidRDefault="00746E73" w:rsidP="00BD15B1">
            <w:pPr>
              <w:jc w:val="center"/>
              <w:rPr>
                <w:sz w:val="20"/>
                <w:szCs w:val="20"/>
                <w:lang w:val="en-US"/>
              </w:rPr>
            </w:pPr>
            <w:r w:rsidRPr="00FC2DE0">
              <w:rPr>
                <w:sz w:val="20"/>
                <w:szCs w:val="20"/>
              </w:rPr>
              <w:t>Мойно</w:t>
            </w:r>
          </w:p>
        </w:tc>
        <w:tc>
          <w:tcPr>
            <w:tcW w:w="1063" w:type="pct"/>
            <w:shd w:val="clear" w:color="auto" w:fill="FFFFFF"/>
            <w:vAlign w:val="center"/>
          </w:tcPr>
          <w:p w:rsidR="00746E73" w:rsidRPr="00FC2DE0" w:rsidRDefault="00746E73" w:rsidP="00BD15B1">
            <w:pPr>
              <w:rPr>
                <w:sz w:val="20"/>
                <w:szCs w:val="20"/>
              </w:rPr>
            </w:pPr>
            <w:r w:rsidRPr="00FC2DE0">
              <w:rPr>
                <w:sz w:val="20"/>
                <w:szCs w:val="20"/>
              </w:rPr>
              <w:t>212</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0,8</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10,9</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93,1</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110</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390</w:t>
            </w:r>
          </w:p>
        </w:tc>
      </w:tr>
      <w:tr w:rsidR="00746E73" w:rsidRPr="00FC2DE0" w:rsidTr="00BD15B1">
        <w:trPr>
          <w:trHeight w:val="20"/>
        </w:trPr>
        <w:tc>
          <w:tcPr>
            <w:tcW w:w="565" w:type="pct"/>
            <w:vMerge w:val="restart"/>
            <w:shd w:val="clear" w:color="auto" w:fill="FFFFFF"/>
            <w:vAlign w:val="center"/>
          </w:tcPr>
          <w:p w:rsidR="00746E73" w:rsidRPr="00FC2DE0" w:rsidRDefault="00746E73" w:rsidP="00BD15B1">
            <w:pPr>
              <w:jc w:val="center"/>
              <w:rPr>
                <w:sz w:val="20"/>
                <w:szCs w:val="20"/>
              </w:rPr>
            </w:pPr>
            <w:r w:rsidRPr="00FC2DE0">
              <w:rPr>
                <w:sz w:val="20"/>
                <w:szCs w:val="20"/>
                <w:lang w:val="en-US"/>
              </w:rPr>
              <w:t>II</w:t>
            </w:r>
            <w:r w:rsidRPr="00FC2DE0">
              <w:rPr>
                <w:sz w:val="20"/>
                <w:szCs w:val="20"/>
              </w:rPr>
              <w:t xml:space="preserve"> /</w:t>
            </w:r>
          </w:p>
          <w:p w:rsidR="00746E73" w:rsidRPr="00FC2DE0" w:rsidRDefault="00746E73" w:rsidP="00BD15B1">
            <w:pPr>
              <w:jc w:val="center"/>
              <w:rPr>
                <w:sz w:val="20"/>
                <w:szCs w:val="20"/>
              </w:rPr>
            </w:pPr>
            <w:r w:rsidRPr="00FC2DE0">
              <w:rPr>
                <w:sz w:val="20"/>
                <w:szCs w:val="20"/>
              </w:rPr>
              <w:t xml:space="preserve">залежь </w:t>
            </w:r>
            <w:r w:rsidRPr="00FC2DE0">
              <w:rPr>
                <w:sz w:val="20"/>
                <w:szCs w:val="20"/>
                <w:lang w:val="en-US"/>
              </w:rPr>
              <w:t>II</w:t>
            </w:r>
            <w:r w:rsidRPr="00FC2DE0">
              <w:rPr>
                <w:sz w:val="20"/>
                <w:szCs w:val="20"/>
              </w:rPr>
              <w:t>/</w:t>
            </w:r>
          </w:p>
          <w:p w:rsidR="00746E73" w:rsidRPr="00FC2DE0" w:rsidRDefault="00746E73" w:rsidP="00BD15B1">
            <w:pPr>
              <w:jc w:val="center"/>
              <w:rPr>
                <w:sz w:val="20"/>
                <w:szCs w:val="20"/>
              </w:rPr>
            </w:pPr>
            <w:r w:rsidRPr="00FC2DE0">
              <w:rPr>
                <w:sz w:val="20"/>
                <w:szCs w:val="20"/>
              </w:rPr>
              <w:t>М-</w:t>
            </w:r>
            <w:r w:rsidRPr="00FC2DE0">
              <w:rPr>
                <w:sz w:val="20"/>
                <w:szCs w:val="20"/>
                <w:lang w:val="en-US"/>
              </w:rPr>
              <w:t>I</w:t>
            </w:r>
            <w:r w:rsidRPr="00FC2DE0">
              <w:rPr>
                <w:sz w:val="20"/>
                <w:szCs w:val="20"/>
              </w:rPr>
              <w:t xml:space="preserve"> </w:t>
            </w:r>
          </w:p>
        </w:tc>
        <w:tc>
          <w:tcPr>
            <w:tcW w:w="714" w:type="pct"/>
            <w:shd w:val="clear" w:color="auto" w:fill="FFFFFF"/>
            <w:vAlign w:val="center"/>
          </w:tcPr>
          <w:p w:rsidR="00746E73" w:rsidRPr="00FC2DE0" w:rsidRDefault="00746E73" w:rsidP="00BD15B1">
            <w:pPr>
              <w:jc w:val="center"/>
              <w:rPr>
                <w:sz w:val="20"/>
                <w:szCs w:val="20"/>
              </w:rPr>
            </w:pPr>
            <w:r w:rsidRPr="00FC2DE0">
              <w:rPr>
                <w:sz w:val="20"/>
                <w:szCs w:val="20"/>
                <w:lang w:val="en-US"/>
              </w:rPr>
              <w:t>NTZ</w:t>
            </w:r>
          </w:p>
        </w:tc>
        <w:tc>
          <w:tcPr>
            <w:tcW w:w="1063" w:type="pct"/>
            <w:shd w:val="clear" w:color="auto" w:fill="FFFFFF"/>
            <w:vAlign w:val="center"/>
          </w:tcPr>
          <w:p w:rsidR="00746E73" w:rsidRPr="00FC2DE0" w:rsidRDefault="00746E73" w:rsidP="00BD15B1">
            <w:pPr>
              <w:rPr>
                <w:sz w:val="20"/>
                <w:szCs w:val="20"/>
              </w:rPr>
            </w:pPr>
            <w:r w:rsidRPr="00FC2DE0">
              <w:rPr>
                <w:sz w:val="20"/>
                <w:szCs w:val="20"/>
              </w:rPr>
              <w:t>23, 24, 281</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3,0-4,3</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26,4-95,0</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88,5-96,6</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184-234</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197-325</w:t>
            </w:r>
          </w:p>
        </w:tc>
      </w:tr>
      <w:tr w:rsidR="00746E73" w:rsidRPr="00FC2DE0" w:rsidTr="00BD15B1">
        <w:trPr>
          <w:trHeight w:val="20"/>
        </w:trPr>
        <w:tc>
          <w:tcPr>
            <w:tcW w:w="565" w:type="pct"/>
            <w:vMerge/>
            <w:shd w:val="clear" w:color="auto" w:fill="FFFFFF"/>
            <w:vAlign w:val="center"/>
          </w:tcPr>
          <w:p w:rsidR="00746E73" w:rsidRPr="00FC2DE0" w:rsidRDefault="00746E73" w:rsidP="00BD15B1">
            <w:pPr>
              <w:jc w:val="center"/>
              <w:rPr>
                <w:sz w:val="20"/>
                <w:szCs w:val="20"/>
                <w:lang w:val="en-US"/>
              </w:rPr>
            </w:pPr>
          </w:p>
        </w:tc>
        <w:tc>
          <w:tcPr>
            <w:tcW w:w="714" w:type="pct"/>
            <w:shd w:val="clear" w:color="auto" w:fill="FFFFFF"/>
            <w:vAlign w:val="center"/>
          </w:tcPr>
          <w:p w:rsidR="00746E73" w:rsidRPr="00FC2DE0" w:rsidRDefault="00746E73" w:rsidP="00BD15B1">
            <w:pPr>
              <w:jc w:val="center"/>
              <w:rPr>
                <w:sz w:val="20"/>
                <w:szCs w:val="20"/>
              </w:rPr>
            </w:pPr>
            <w:r w:rsidRPr="00FC2DE0">
              <w:rPr>
                <w:sz w:val="20"/>
                <w:szCs w:val="20"/>
                <w:lang w:val="en-US"/>
              </w:rPr>
              <w:t>KUDU</w:t>
            </w:r>
          </w:p>
        </w:tc>
        <w:tc>
          <w:tcPr>
            <w:tcW w:w="1063" w:type="pct"/>
            <w:shd w:val="clear" w:color="auto" w:fill="FFFFFF"/>
            <w:vAlign w:val="center"/>
          </w:tcPr>
          <w:p w:rsidR="00746E73" w:rsidRPr="00FC2DE0" w:rsidRDefault="00746E73" w:rsidP="00BD15B1">
            <w:pPr>
              <w:rPr>
                <w:sz w:val="20"/>
                <w:szCs w:val="20"/>
              </w:rPr>
            </w:pPr>
            <w:r w:rsidRPr="00FC2DE0">
              <w:rPr>
                <w:sz w:val="20"/>
                <w:szCs w:val="20"/>
              </w:rPr>
              <w:t>25</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11,2</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216,6</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94,8</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226</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261</w:t>
            </w:r>
          </w:p>
        </w:tc>
      </w:tr>
      <w:tr w:rsidR="00746E73" w:rsidRPr="00FC2DE0" w:rsidTr="00BD15B1">
        <w:trPr>
          <w:trHeight w:val="20"/>
        </w:trPr>
        <w:tc>
          <w:tcPr>
            <w:tcW w:w="565" w:type="pct"/>
            <w:vMerge w:val="restart"/>
            <w:shd w:val="clear" w:color="auto" w:fill="FFFFFF"/>
            <w:vAlign w:val="center"/>
          </w:tcPr>
          <w:p w:rsidR="00746E73" w:rsidRPr="00FC2DE0" w:rsidRDefault="00746E73" w:rsidP="00BD15B1">
            <w:pPr>
              <w:jc w:val="center"/>
              <w:rPr>
                <w:sz w:val="20"/>
                <w:szCs w:val="20"/>
              </w:rPr>
            </w:pPr>
            <w:r w:rsidRPr="00FC2DE0">
              <w:rPr>
                <w:sz w:val="20"/>
                <w:szCs w:val="20"/>
                <w:lang w:val="en-US"/>
              </w:rPr>
              <w:t>III</w:t>
            </w:r>
            <w:r w:rsidRPr="00FC2DE0">
              <w:rPr>
                <w:sz w:val="20"/>
                <w:szCs w:val="20"/>
              </w:rPr>
              <w:t xml:space="preserve"> /</w:t>
            </w:r>
          </w:p>
          <w:p w:rsidR="00746E73" w:rsidRPr="00FC2DE0" w:rsidRDefault="00746E73" w:rsidP="00BD15B1">
            <w:pPr>
              <w:jc w:val="center"/>
              <w:rPr>
                <w:sz w:val="20"/>
                <w:szCs w:val="20"/>
              </w:rPr>
            </w:pPr>
            <w:r w:rsidRPr="00FC2DE0">
              <w:rPr>
                <w:sz w:val="20"/>
                <w:szCs w:val="20"/>
              </w:rPr>
              <w:t xml:space="preserve">залежь </w:t>
            </w:r>
            <w:r w:rsidRPr="00FC2DE0">
              <w:rPr>
                <w:sz w:val="20"/>
                <w:szCs w:val="20"/>
                <w:lang w:val="en-US"/>
              </w:rPr>
              <w:t>III</w:t>
            </w:r>
            <w:r w:rsidRPr="00FC2DE0">
              <w:rPr>
                <w:sz w:val="20"/>
                <w:szCs w:val="20"/>
              </w:rPr>
              <w:t>/</w:t>
            </w:r>
          </w:p>
          <w:p w:rsidR="00746E73" w:rsidRPr="00FC2DE0" w:rsidRDefault="00746E73" w:rsidP="00BD15B1">
            <w:pPr>
              <w:jc w:val="center"/>
              <w:rPr>
                <w:sz w:val="20"/>
                <w:szCs w:val="20"/>
              </w:rPr>
            </w:pPr>
            <w:r w:rsidRPr="00FC2DE0">
              <w:rPr>
                <w:sz w:val="20"/>
                <w:szCs w:val="20"/>
              </w:rPr>
              <w:t>М-</w:t>
            </w:r>
            <w:r w:rsidRPr="00FC2DE0">
              <w:rPr>
                <w:sz w:val="20"/>
                <w:szCs w:val="20"/>
                <w:lang w:val="en-US"/>
              </w:rPr>
              <w:t>I</w:t>
            </w:r>
            <w:r w:rsidRPr="00FC2DE0">
              <w:rPr>
                <w:sz w:val="20"/>
                <w:szCs w:val="20"/>
              </w:rPr>
              <w:t xml:space="preserve"> </w:t>
            </w:r>
          </w:p>
        </w:tc>
        <w:tc>
          <w:tcPr>
            <w:tcW w:w="714" w:type="pct"/>
            <w:shd w:val="clear" w:color="auto" w:fill="FFFFFF"/>
            <w:vAlign w:val="center"/>
          </w:tcPr>
          <w:p w:rsidR="00746E73" w:rsidRPr="00FC2DE0" w:rsidRDefault="00746E73" w:rsidP="00BD15B1">
            <w:pPr>
              <w:jc w:val="center"/>
              <w:rPr>
                <w:sz w:val="20"/>
                <w:szCs w:val="20"/>
              </w:rPr>
            </w:pPr>
            <w:r w:rsidRPr="00FC2DE0">
              <w:rPr>
                <w:sz w:val="20"/>
                <w:szCs w:val="20"/>
                <w:lang w:val="en-US"/>
              </w:rPr>
              <w:t>NTZ</w:t>
            </w:r>
          </w:p>
        </w:tc>
        <w:tc>
          <w:tcPr>
            <w:tcW w:w="1063" w:type="pct"/>
            <w:shd w:val="clear" w:color="auto" w:fill="FFFFFF"/>
            <w:vAlign w:val="center"/>
          </w:tcPr>
          <w:p w:rsidR="00746E73" w:rsidRPr="00FC2DE0" w:rsidRDefault="00746E73" w:rsidP="00BD15B1">
            <w:pPr>
              <w:rPr>
                <w:sz w:val="20"/>
                <w:szCs w:val="20"/>
              </w:rPr>
            </w:pPr>
            <w:r w:rsidRPr="00FC2DE0">
              <w:rPr>
                <w:sz w:val="20"/>
                <w:szCs w:val="20"/>
              </w:rPr>
              <w:t>41, 42, 43, 48, 49, 228, 229, 268</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1,4-8,1</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22,1-197,9</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82,1-97,6</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160-261</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122-351</w:t>
            </w:r>
          </w:p>
        </w:tc>
      </w:tr>
      <w:tr w:rsidR="00746E73" w:rsidRPr="00FC2DE0" w:rsidTr="00BD15B1">
        <w:trPr>
          <w:trHeight w:val="20"/>
        </w:trPr>
        <w:tc>
          <w:tcPr>
            <w:tcW w:w="565" w:type="pct"/>
            <w:vMerge/>
            <w:shd w:val="clear" w:color="auto" w:fill="FFFFFF"/>
            <w:vAlign w:val="center"/>
          </w:tcPr>
          <w:p w:rsidR="00746E73" w:rsidRPr="00FC2DE0" w:rsidRDefault="00746E73" w:rsidP="00BD15B1">
            <w:pPr>
              <w:jc w:val="center"/>
              <w:rPr>
                <w:sz w:val="20"/>
                <w:szCs w:val="20"/>
                <w:lang w:val="en-US"/>
              </w:rPr>
            </w:pPr>
          </w:p>
        </w:tc>
        <w:tc>
          <w:tcPr>
            <w:tcW w:w="714" w:type="pct"/>
            <w:shd w:val="clear" w:color="auto" w:fill="FFFFFF"/>
            <w:vAlign w:val="center"/>
          </w:tcPr>
          <w:p w:rsidR="00746E73" w:rsidRPr="00FC2DE0" w:rsidRDefault="00746E73" w:rsidP="00BD15B1">
            <w:pPr>
              <w:jc w:val="center"/>
              <w:rPr>
                <w:sz w:val="20"/>
                <w:szCs w:val="20"/>
              </w:rPr>
            </w:pPr>
            <w:r w:rsidRPr="00FC2DE0">
              <w:rPr>
                <w:sz w:val="20"/>
                <w:szCs w:val="20"/>
                <w:lang w:val="en-US"/>
              </w:rPr>
              <w:t>KUDU</w:t>
            </w:r>
          </w:p>
        </w:tc>
        <w:tc>
          <w:tcPr>
            <w:tcW w:w="1063" w:type="pct"/>
            <w:shd w:val="clear" w:color="auto" w:fill="FFFFFF"/>
            <w:vAlign w:val="center"/>
          </w:tcPr>
          <w:p w:rsidR="00746E73" w:rsidRPr="00FC2DE0" w:rsidRDefault="00746E73" w:rsidP="00BD15B1">
            <w:pPr>
              <w:rPr>
                <w:sz w:val="20"/>
                <w:szCs w:val="20"/>
              </w:rPr>
            </w:pPr>
            <w:r w:rsidRPr="00FC2DE0">
              <w:rPr>
                <w:sz w:val="20"/>
                <w:szCs w:val="20"/>
              </w:rPr>
              <w:t>20, 26, 47, 231, 233, 235, 237, 238</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0,9-5,1</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16,8-108,6</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90,7-98,8</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188-352</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138-404</w:t>
            </w:r>
          </w:p>
        </w:tc>
      </w:tr>
      <w:tr w:rsidR="00746E73" w:rsidRPr="00FC2DE0" w:rsidTr="00BD15B1">
        <w:trPr>
          <w:trHeight w:val="20"/>
        </w:trPr>
        <w:tc>
          <w:tcPr>
            <w:tcW w:w="565" w:type="pct"/>
            <w:vMerge/>
            <w:shd w:val="clear" w:color="auto" w:fill="FFFFFF"/>
            <w:vAlign w:val="center"/>
          </w:tcPr>
          <w:p w:rsidR="00746E73" w:rsidRPr="00FC2DE0" w:rsidRDefault="00746E73" w:rsidP="00BD15B1">
            <w:pPr>
              <w:jc w:val="center"/>
              <w:rPr>
                <w:color w:val="FF0000"/>
                <w:sz w:val="20"/>
                <w:szCs w:val="20"/>
              </w:rPr>
            </w:pPr>
          </w:p>
        </w:tc>
        <w:tc>
          <w:tcPr>
            <w:tcW w:w="714" w:type="pct"/>
            <w:shd w:val="clear" w:color="auto" w:fill="FFFFFF"/>
            <w:vAlign w:val="center"/>
          </w:tcPr>
          <w:p w:rsidR="00746E73" w:rsidRPr="00FC2DE0" w:rsidRDefault="00746E73" w:rsidP="00BD15B1">
            <w:pPr>
              <w:jc w:val="center"/>
              <w:rPr>
                <w:sz w:val="20"/>
                <w:szCs w:val="20"/>
              </w:rPr>
            </w:pPr>
            <w:r w:rsidRPr="00FC2DE0">
              <w:rPr>
                <w:sz w:val="20"/>
                <w:szCs w:val="20"/>
              </w:rPr>
              <w:t>Мойно</w:t>
            </w:r>
          </w:p>
        </w:tc>
        <w:tc>
          <w:tcPr>
            <w:tcW w:w="1063" w:type="pct"/>
            <w:shd w:val="clear" w:color="auto" w:fill="FFFFFF"/>
            <w:vAlign w:val="center"/>
          </w:tcPr>
          <w:p w:rsidR="00746E73" w:rsidRPr="00FC2DE0" w:rsidRDefault="00746E73" w:rsidP="00BD15B1">
            <w:pPr>
              <w:rPr>
                <w:sz w:val="20"/>
                <w:szCs w:val="20"/>
              </w:rPr>
            </w:pPr>
            <w:r w:rsidRPr="00FC2DE0">
              <w:rPr>
                <w:sz w:val="20"/>
                <w:szCs w:val="20"/>
                <w:lang w:val="en-US"/>
              </w:rPr>
              <w:t>234</w:t>
            </w:r>
            <w:r w:rsidRPr="00FC2DE0">
              <w:rPr>
                <w:sz w:val="20"/>
                <w:szCs w:val="20"/>
              </w:rPr>
              <w:t xml:space="preserve">, </w:t>
            </w:r>
            <w:r w:rsidRPr="00FC2DE0">
              <w:rPr>
                <w:sz w:val="20"/>
                <w:szCs w:val="20"/>
                <w:lang w:val="en-US"/>
              </w:rPr>
              <w:t>239</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2,4-4,1</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24,6-64,0</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90,0-93,6</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180</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323-343</w:t>
            </w:r>
          </w:p>
        </w:tc>
      </w:tr>
      <w:tr w:rsidR="00746E73" w:rsidRPr="00FC2DE0" w:rsidTr="00BD15B1">
        <w:trPr>
          <w:trHeight w:val="20"/>
        </w:trPr>
        <w:tc>
          <w:tcPr>
            <w:tcW w:w="565" w:type="pct"/>
            <w:vMerge w:val="restart"/>
            <w:shd w:val="clear" w:color="auto" w:fill="FFFFFF"/>
            <w:vAlign w:val="center"/>
          </w:tcPr>
          <w:p w:rsidR="00746E73" w:rsidRPr="00FC2DE0" w:rsidRDefault="00746E73" w:rsidP="00BD15B1">
            <w:pPr>
              <w:jc w:val="center"/>
              <w:rPr>
                <w:sz w:val="20"/>
                <w:szCs w:val="20"/>
              </w:rPr>
            </w:pPr>
            <w:r w:rsidRPr="00FC2DE0">
              <w:rPr>
                <w:sz w:val="20"/>
                <w:szCs w:val="20"/>
                <w:lang w:val="en-US"/>
              </w:rPr>
              <w:t>IV</w:t>
            </w:r>
            <w:r w:rsidRPr="00FC2DE0">
              <w:rPr>
                <w:sz w:val="20"/>
                <w:szCs w:val="20"/>
              </w:rPr>
              <w:t xml:space="preserve"> /</w:t>
            </w:r>
          </w:p>
          <w:p w:rsidR="00746E73" w:rsidRPr="00FC2DE0" w:rsidRDefault="00746E73" w:rsidP="00BD15B1">
            <w:pPr>
              <w:jc w:val="center"/>
              <w:rPr>
                <w:sz w:val="20"/>
                <w:szCs w:val="20"/>
              </w:rPr>
            </w:pPr>
            <w:r w:rsidRPr="00FC2DE0">
              <w:rPr>
                <w:sz w:val="20"/>
                <w:szCs w:val="20"/>
              </w:rPr>
              <w:t xml:space="preserve">залежь </w:t>
            </w:r>
            <w:r w:rsidRPr="00FC2DE0">
              <w:rPr>
                <w:sz w:val="20"/>
                <w:szCs w:val="20"/>
                <w:lang w:val="en-US"/>
              </w:rPr>
              <w:t>IV</w:t>
            </w:r>
            <w:r w:rsidRPr="00FC2DE0">
              <w:rPr>
                <w:sz w:val="20"/>
                <w:szCs w:val="20"/>
              </w:rPr>
              <w:t>/</w:t>
            </w:r>
          </w:p>
          <w:p w:rsidR="00746E73" w:rsidRPr="00FC2DE0" w:rsidRDefault="00746E73" w:rsidP="00BD15B1">
            <w:pPr>
              <w:jc w:val="center"/>
              <w:rPr>
                <w:sz w:val="20"/>
                <w:szCs w:val="20"/>
              </w:rPr>
            </w:pPr>
            <w:r w:rsidRPr="00FC2DE0">
              <w:rPr>
                <w:sz w:val="20"/>
                <w:szCs w:val="20"/>
              </w:rPr>
              <w:t>М-</w:t>
            </w:r>
            <w:r w:rsidRPr="00FC2DE0">
              <w:rPr>
                <w:sz w:val="20"/>
                <w:szCs w:val="20"/>
                <w:lang w:val="en-US"/>
              </w:rPr>
              <w:t>I</w:t>
            </w:r>
          </w:p>
        </w:tc>
        <w:tc>
          <w:tcPr>
            <w:tcW w:w="714" w:type="pct"/>
            <w:shd w:val="clear" w:color="auto" w:fill="FFFFFF"/>
            <w:vAlign w:val="center"/>
          </w:tcPr>
          <w:p w:rsidR="00746E73" w:rsidRPr="00FC2DE0" w:rsidRDefault="00746E73" w:rsidP="00BD15B1">
            <w:pPr>
              <w:jc w:val="center"/>
              <w:rPr>
                <w:sz w:val="20"/>
                <w:szCs w:val="20"/>
              </w:rPr>
            </w:pPr>
            <w:r w:rsidRPr="00FC2DE0">
              <w:rPr>
                <w:sz w:val="20"/>
                <w:szCs w:val="20"/>
                <w:lang w:val="en-US"/>
              </w:rPr>
              <w:t>KUDU</w:t>
            </w:r>
          </w:p>
        </w:tc>
        <w:tc>
          <w:tcPr>
            <w:tcW w:w="1063" w:type="pct"/>
            <w:shd w:val="clear" w:color="auto" w:fill="FFFFFF"/>
            <w:vAlign w:val="center"/>
          </w:tcPr>
          <w:p w:rsidR="00746E73" w:rsidRPr="00FC2DE0" w:rsidRDefault="00746E73" w:rsidP="00BD15B1">
            <w:pPr>
              <w:rPr>
                <w:sz w:val="20"/>
                <w:szCs w:val="20"/>
              </w:rPr>
            </w:pPr>
            <w:r w:rsidRPr="00FC2DE0">
              <w:rPr>
                <w:sz w:val="20"/>
                <w:szCs w:val="20"/>
              </w:rPr>
              <w:t>58, 61, 64, 66, 68, 81, 224, 241, 243, 244, 245, 259, 261, 10с</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1,2-7,4</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14,6-99,8</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84,5-96,9</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85-615</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150-330</w:t>
            </w:r>
          </w:p>
        </w:tc>
      </w:tr>
      <w:tr w:rsidR="00746E73" w:rsidRPr="00FC2DE0" w:rsidTr="00BD15B1">
        <w:trPr>
          <w:trHeight w:val="20"/>
        </w:trPr>
        <w:tc>
          <w:tcPr>
            <w:tcW w:w="565" w:type="pct"/>
            <w:vMerge/>
            <w:shd w:val="clear" w:color="auto" w:fill="FFFFFF"/>
            <w:vAlign w:val="center"/>
          </w:tcPr>
          <w:p w:rsidR="00746E73" w:rsidRPr="00FC2DE0" w:rsidRDefault="00746E73" w:rsidP="00BD15B1">
            <w:pPr>
              <w:jc w:val="center"/>
              <w:rPr>
                <w:sz w:val="20"/>
                <w:szCs w:val="20"/>
              </w:rPr>
            </w:pPr>
          </w:p>
        </w:tc>
        <w:tc>
          <w:tcPr>
            <w:tcW w:w="714" w:type="pct"/>
            <w:shd w:val="clear" w:color="auto" w:fill="FFFFFF"/>
            <w:vAlign w:val="center"/>
          </w:tcPr>
          <w:p w:rsidR="00746E73" w:rsidRPr="00FC2DE0" w:rsidRDefault="00746E73" w:rsidP="00BD15B1">
            <w:pPr>
              <w:jc w:val="center"/>
              <w:rPr>
                <w:sz w:val="20"/>
                <w:szCs w:val="20"/>
              </w:rPr>
            </w:pPr>
            <w:r w:rsidRPr="00FC2DE0">
              <w:rPr>
                <w:sz w:val="20"/>
                <w:szCs w:val="20"/>
                <w:lang w:val="en-US"/>
              </w:rPr>
              <w:t>NTZ</w:t>
            </w:r>
          </w:p>
        </w:tc>
        <w:tc>
          <w:tcPr>
            <w:tcW w:w="1063" w:type="pct"/>
            <w:shd w:val="clear" w:color="auto" w:fill="FFFFFF"/>
            <w:vAlign w:val="center"/>
          </w:tcPr>
          <w:p w:rsidR="00746E73" w:rsidRPr="00FC2DE0" w:rsidRDefault="00746E73" w:rsidP="00BD15B1">
            <w:pPr>
              <w:rPr>
                <w:sz w:val="20"/>
                <w:szCs w:val="20"/>
              </w:rPr>
            </w:pPr>
            <w:r w:rsidRPr="00FC2DE0">
              <w:rPr>
                <w:sz w:val="20"/>
                <w:szCs w:val="20"/>
              </w:rPr>
              <w:t xml:space="preserve">50, 52, 57, 60, 65, 67, 69, 222, 223, 247,248, 250, 254, 262, 263, 264, 265 </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0,7-10,1</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16,7-233,6</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89,0-97,8</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90-341</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80-462</w:t>
            </w:r>
          </w:p>
        </w:tc>
      </w:tr>
      <w:tr w:rsidR="00746E73" w:rsidRPr="00FC2DE0" w:rsidTr="00BD15B1">
        <w:trPr>
          <w:trHeight w:val="20"/>
        </w:trPr>
        <w:tc>
          <w:tcPr>
            <w:tcW w:w="565" w:type="pct"/>
            <w:vMerge w:val="restart"/>
            <w:shd w:val="clear" w:color="auto" w:fill="FFFFFF"/>
            <w:vAlign w:val="center"/>
          </w:tcPr>
          <w:p w:rsidR="00746E73" w:rsidRPr="00FC2DE0" w:rsidRDefault="00746E73" w:rsidP="00BD15B1">
            <w:pPr>
              <w:jc w:val="center"/>
              <w:rPr>
                <w:sz w:val="20"/>
                <w:szCs w:val="20"/>
              </w:rPr>
            </w:pPr>
            <w:r w:rsidRPr="00FC2DE0">
              <w:rPr>
                <w:sz w:val="20"/>
                <w:szCs w:val="20"/>
                <w:lang w:val="en-US"/>
              </w:rPr>
              <w:t>V</w:t>
            </w:r>
            <w:r w:rsidRPr="00FC2DE0">
              <w:rPr>
                <w:sz w:val="20"/>
                <w:szCs w:val="20"/>
              </w:rPr>
              <w:t xml:space="preserve"> /</w:t>
            </w:r>
          </w:p>
          <w:p w:rsidR="00746E73" w:rsidRPr="00FC2DE0" w:rsidRDefault="00746E73" w:rsidP="00BD15B1">
            <w:pPr>
              <w:jc w:val="center"/>
              <w:rPr>
                <w:sz w:val="20"/>
                <w:szCs w:val="20"/>
              </w:rPr>
            </w:pPr>
            <w:r w:rsidRPr="00FC2DE0">
              <w:rPr>
                <w:sz w:val="20"/>
                <w:szCs w:val="20"/>
              </w:rPr>
              <w:t xml:space="preserve">залежь </w:t>
            </w:r>
            <w:r w:rsidRPr="00FC2DE0">
              <w:rPr>
                <w:sz w:val="20"/>
                <w:szCs w:val="20"/>
                <w:lang w:val="en-US"/>
              </w:rPr>
              <w:t>V</w:t>
            </w:r>
            <w:r w:rsidRPr="00FC2DE0">
              <w:rPr>
                <w:sz w:val="20"/>
                <w:szCs w:val="20"/>
              </w:rPr>
              <w:t>/</w:t>
            </w:r>
          </w:p>
          <w:p w:rsidR="00746E73" w:rsidRPr="00FC2DE0" w:rsidRDefault="00746E73" w:rsidP="00BD15B1">
            <w:pPr>
              <w:jc w:val="center"/>
              <w:rPr>
                <w:sz w:val="18"/>
                <w:szCs w:val="20"/>
              </w:rPr>
            </w:pPr>
            <w:r w:rsidRPr="00FC2DE0">
              <w:rPr>
                <w:sz w:val="20"/>
                <w:szCs w:val="20"/>
              </w:rPr>
              <w:t>М-</w:t>
            </w:r>
            <w:r w:rsidRPr="00FC2DE0">
              <w:rPr>
                <w:sz w:val="20"/>
                <w:szCs w:val="20"/>
                <w:lang w:val="en-US"/>
              </w:rPr>
              <w:t>I</w:t>
            </w:r>
            <w:r w:rsidRPr="00FC2DE0">
              <w:rPr>
                <w:sz w:val="20"/>
                <w:szCs w:val="20"/>
              </w:rPr>
              <w:t>-</w:t>
            </w:r>
            <w:r w:rsidRPr="00FC2DE0">
              <w:rPr>
                <w:sz w:val="20"/>
                <w:szCs w:val="20"/>
                <w:lang w:val="en-US"/>
              </w:rPr>
              <w:t>II</w:t>
            </w:r>
          </w:p>
        </w:tc>
        <w:tc>
          <w:tcPr>
            <w:tcW w:w="714" w:type="pct"/>
            <w:shd w:val="clear" w:color="auto" w:fill="FFFFFF"/>
            <w:vAlign w:val="center"/>
          </w:tcPr>
          <w:p w:rsidR="00746E73" w:rsidRPr="00FC2DE0" w:rsidRDefault="00746E73" w:rsidP="00BD15B1">
            <w:pPr>
              <w:jc w:val="center"/>
              <w:rPr>
                <w:sz w:val="20"/>
                <w:szCs w:val="20"/>
                <w:lang w:val="en-US"/>
              </w:rPr>
            </w:pPr>
            <w:r w:rsidRPr="00FC2DE0">
              <w:rPr>
                <w:sz w:val="20"/>
                <w:szCs w:val="20"/>
                <w:lang w:val="en-US"/>
              </w:rPr>
              <w:t>KUDU</w:t>
            </w:r>
          </w:p>
        </w:tc>
        <w:tc>
          <w:tcPr>
            <w:tcW w:w="1063" w:type="pct"/>
            <w:shd w:val="clear" w:color="auto" w:fill="FFFFFF"/>
            <w:vAlign w:val="center"/>
          </w:tcPr>
          <w:p w:rsidR="00746E73" w:rsidRPr="00FC2DE0" w:rsidRDefault="00746E73" w:rsidP="00BD15B1">
            <w:pPr>
              <w:rPr>
                <w:sz w:val="20"/>
                <w:szCs w:val="20"/>
              </w:rPr>
            </w:pPr>
            <w:r w:rsidRPr="00FC2DE0">
              <w:rPr>
                <w:sz w:val="20"/>
                <w:szCs w:val="20"/>
              </w:rPr>
              <w:t>307, 315</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1,9-2,1</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36,6-46,7</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94,4-95,9</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210-243</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204-244</w:t>
            </w:r>
          </w:p>
        </w:tc>
      </w:tr>
      <w:tr w:rsidR="00746E73" w:rsidRPr="00FC2DE0" w:rsidTr="00BD15B1">
        <w:trPr>
          <w:trHeight w:val="20"/>
        </w:trPr>
        <w:tc>
          <w:tcPr>
            <w:tcW w:w="565" w:type="pct"/>
            <w:vMerge/>
            <w:shd w:val="clear" w:color="auto" w:fill="FFFFFF"/>
            <w:vAlign w:val="center"/>
          </w:tcPr>
          <w:p w:rsidR="00746E73" w:rsidRPr="00FC2DE0" w:rsidRDefault="00746E73" w:rsidP="00BD15B1">
            <w:pPr>
              <w:jc w:val="center"/>
              <w:rPr>
                <w:sz w:val="20"/>
                <w:szCs w:val="20"/>
                <w:lang w:val="en-US"/>
              </w:rPr>
            </w:pPr>
          </w:p>
        </w:tc>
        <w:tc>
          <w:tcPr>
            <w:tcW w:w="714" w:type="pct"/>
            <w:shd w:val="clear" w:color="auto" w:fill="FFFFFF"/>
            <w:vAlign w:val="center"/>
          </w:tcPr>
          <w:p w:rsidR="00746E73" w:rsidRPr="00FC2DE0" w:rsidRDefault="00746E73" w:rsidP="00BD15B1">
            <w:pPr>
              <w:jc w:val="center"/>
              <w:rPr>
                <w:sz w:val="20"/>
                <w:szCs w:val="20"/>
                <w:lang w:val="en-US"/>
              </w:rPr>
            </w:pPr>
            <w:r w:rsidRPr="00FC2DE0">
              <w:rPr>
                <w:sz w:val="20"/>
                <w:szCs w:val="20"/>
                <w:lang w:val="en-US"/>
              </w:rPr>
              <w:t>NTZ</w:t>
            </w:r>
          </w:p>
        </w:tc>
        <w:tc>
          <w:tcPr>
            <w:tcW w:w="1063" w:type="pct"/>
            <w:shd w:val="clear" w:color="auto" w:fill="FFFFFF"/>
            <w:vAlign w:val="center"/>
          </w:tcPr>
          <w:p w:rsidR="00746E73" w:rsidRPr="00FC2DE0" w:rsidRDefault="00746E73" w:rsidP="00BD15B1">
            <w:pPr>
              <w:rPr>
                <w:sz w:val="20"/>
                <w:szCs w:val="20"/>
              </w:rPr>
            </w:pPr>
            <w:r w:rsidRPr="00FC2DE0">
              <w:rPr>
                <w:sz w:val="20"/>
                <w:szCs w:val="20"/>
              </w:rPr>
              <w:t>29, 95, 98, 300, 301, 303, 305, 313, 314</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2,1-3,3</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13,3-97,6</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83,4-96,7</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170-554</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122-346</w:t>
            </w:r>
          </w:p>
        </w:tc>
      </w:tr>
      <w:tr w:rsidR="00746E73" w:rsidRPr="00FC2DE0" w:rsidTr="00BD15B1">
        <w:trPr>
          <w:trHeight w:val="20"/>
        </w:trPr>
        <w:tc>
          <w:tcPr>
            <w:tcW w:w="565" w:type="pct"/>
            <w:vMerge w:val="restart"/>
            <w:shd w:val="clear" w:color="auto" w:fill="FFFFFF"/>
            <w:vAlign w:val="center"/>
          </w:tcPr>
          <w:p w:rsidR="00746E73" w:rsidRPr="00FC2DE0" w:rsidRDefault="00746E73" w:rsidP="00BD15B1">
            <w:pPr>
              <w:jc w:val="center"/>
              <w:rPr>
                <w:sz w:val="20"/>
                <w:szCs w:val="20"/>
              </w:rPr>
            </w:pPr>
            <w:r w:rsidRPr="00FC2DE0">
              <w:rPr>
                <w:sz w:val="20"/>
                <w:szCs w:val="20"/>
                <w:lang w:val="en-US"/>
              </w:rPr>
              <w:t>VI</w:t>
            </w:r>
            <w:r w:rsidRPr="00FC2DE0">
              <w:rPr>
                <w:sz w:val="20"/>
                <w:szCs w:val="20"/>
              </w:rPr>
              <w:t xml:space="preserve"> /</w:t>
            </w:r>
          </w:p>
          <w:p w:rsidR="00746E73" w:rsidRPr="00FC2DE0" w:rsidRDefault="00746E73" w:rsidP="00BD15B1">
            <w:pPr>
              <w:jc w:val="center"/>
              <w:rPr>
                <w:sz w:val="20"/>
                <w:szCs w:val="20"/>
              </w:rPr>
            </w:pPr>
            <w:r w:rsidRPr="00FC2DE0">
              <w:rPr>
                <w:sz w:val="20"/>
                <w:szCs w:val="20"/>
              </w:rPr>
              <w:t xml:space="preserve">залежь </w:t>
            </w:r>
            <w:r w:rsidRPr="00FC2DE0">
              <w:rPr>
                <w:sz w:val="20"/>
                <w:szCs w:val="20"/>
                <w:lang w:val="en-US"/>
              </w:rPr>
              <w:t>VI</w:t>
            </w:r>
            <w:r w:rsidRPr="00FC2DE0">
              <w:rPr>
                <w:sz w:val="20"/>
                <w:szCs w:val="20"/>
              </w:rPr>
              <w:t>/</w:t>
            </w:r>
          </w:p>
          <w:p w:rsidR="00746E73" w:rsidRPr="00FC2DE0" w:rsidRDefault="00746E73" w:rsidP="00BD15B1">
            <w:pPr>
              <w:jc w:val="center"/>
              <w:rPr>
                <w:sz w:val="20"/>
                <w:szCs w:val="20"/>
              </w:rPr>
            </w:pPr>
            <w:r w:rsidRPr="00FC2DE0">
              <w:rPr>
                <w:sz w:val="20"/>
                <w:szCs w:val="20"/>
              </w:rPr>
              <w:t>М-</w:t>
            </w:r>
            <w:r w:rsidRPr="00FC2DE0">
              <w:rPr>
                <w:sz w:val="20"/>
                <w:szCs w:val="20"/>
                <w:lang w:val="en-US"/>
              </w:rPr>
              <w:t>I</w:t>
            </w:r>
          </w:p>
        </w:tc>
        <w:tc>
          <w:tcPr>
            <w:tcW w:w="714" w:type="pct"/>
            <w:shd w:val="clear" w:color="auto" w:fill="FFFFFF"/>
            <w:vAlign w:val="center"/>
          </w:tcPr>
          <w:p w:rsidR="00746E73" w:rsidRPr="00FC2DE0" w:rsidRDefault="00746E73" w:rsidP="00BD15B1">
            <w:pPr>
              <w:jc w:val="center"/>
              <w:rPr>
                <w:sz w:val="20"/>
                <w:szCs w:val="20"/>
              </w:rPr>
            </w:pPr>
            <w:r w:rsidRPr="00FC2DE0">
              <w:rPr>
                <w:sz w:val="20"/>
                <w:szCs w:val="20"/>
                <w:lang w:val="en-US"/>
              </w:rPr>
              <w:t>NTZ</w:t>
            </w:r>
          </w:p>
        </w:tc>
        <w:tc>
          <w:tcPr>
            <w:tcW w:w="1063" w:type="pct"/>
            <w:shd w:val="clear" w:color="auto" w:fill="FFFFFF"/>
            <w:vAlign w:val="center"/>
          </w:tcPr>
          <w:p w:rsidR="00746E73" w:rsidRPr="00FC2DE0" w:rsidRDefault="00746E73" w:rsidP="00BD15B1">
            <w:pPr>
              <w:rPr>
                <w:sz w:val="20"/>
                <w:szCs w:val="20"/>
              </w:rPr>
            </w:pPr>
            <w:r w:rsidRPr="00FC2DE0">
              <w:rPr>
                <w:sz w:val="20"/>
                <w:szCs w:val="20"/>
              </w:rPr>
              <w:t>270, 272, 273, 275, 277, 280, 290</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1,4-6,2</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10,4-72,3</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65,4-95,7</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137-359</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130-460</w:t>
            </w:r>
          </w:p>
        </w:tc>
      </w:tr>
      <w:tr w:rsidR="00746E73" w:rsidRPr="00FC2DE0" w:rsidTr="00BD15B1">
        <w:trPr>
          <w:trHeight w:val="20"/>
        </w:trPr>
        <w:tc>
          <w:tcPr>
            <w:tcW w:w="565" w:type="pct"/>
            <w:vMerge/>
            <w:shd w:val="clear" w:color="auto" w:fill="FFFFFF"/>
            <w:vAlign w:val="center"/>
          </w:tcPr>
          <w:p w:rsidR="00746E73" w:rsidRPr="00FC2DE0" w:rsidRDefault="00746E73" w:rsidP="00BD15B1">
            <w:pPr>
              <w:jc w:val="center"/>
              <w:rPr>
                <w:sz w:val="20"/>
                <w:szCs w:val="20"/>
              </w:rPr>
            </w:pPr>
          </w:p>
        </w:tc>
        <w:tc>
          <w:tcPr>
            <w:tcW w:w="714" w:type="pct"/>
            <w:shd w:val="clear" w:color="auto" w:fill="FFFFFF"/>
            <w:vAlign w:val="center"/>
          </w:tcPr>
          <w:p w:rsidR="00746E73" w:rsidRPr="00FC2DE0" w:rsidRDefault="00746E73" w:rsidP="00BD15B1">
            <w:pPr>
              <w:jc w:val="center"/>
              <w:rPr>
                <w:sz w:val="20"/>
                <w:szCs w:val="20"/>
                <w:lang w:val="en-US"/>
              </w:rPr>
            </w:pPr>
            <w:r w:rsidRPr="00FC2DE0">
              <w:rPr>
                <w:sz w:val="20"/>
                <w:szCs w:val="20"/>
                <w:lang w:val="en-US"/>
              </w:rPr>
              <w:t>KUDU</w:t>
            </w:r>
          </w:p>
        </w:tc>
        <w:tc>
          <w:tcPr>
            <w:tcW w:w="1063" w:type="pct"/>
            <w:shd w:val="clear" w:color="auto" w:fill="FFFFFF"/>
            <w:vAlign w:val="center"/>
          </w:tcPr>
          <w:p w:rsidR="00746E73" w:rsidRPr="00FC2DE0" w:rsidRDefault="00746E73" w:rsidP="00BD15B1">
            <w:pPr>
              <w:rPr>
                <w:sz w:val="20"/>
                <w:szCs w:val="20"/>
              </w:rPr>
            </w:pPr>
            <w:r w:rsidRPr="00FC2DE0">
              <w:rPr>
                <w:sz w:val="20"/>
                <w:szCs w:val="20"/>
              </w:rPr>
              <w:t xml:space="preserve">274, 279, 283, 285, 286, 288 </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2,0-8,0</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9,6-30,6</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36,3-93,6</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141-540</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142-324</w:t>
            </w:r>
          </w:p>
        </w:tc>
      </w:tr>
      <w:tr w:rsidR="00746E73" w:rsidRPr="00FC2DE0" w:rsidTr="00BD15B1">
        <w:trPr>
          <w:trHeight w:val="20"/>
        </w:trPr>
        <w:tc>
          <w:tcPr>
            <w:tcW w:w="565" w:type="pct"/>
            <w:vMerge/>
            <w:shd w:val="clear" w:color="auto" w:fill="FFFFFF"/>
            <w:vAlign w:val="center"/>
          </w:tcPr>
          <w:p w:rsidR="00746E73" w:rsidRPr="00FC2DE0" w:rsidRDefault="00746E73" w:rsidP="00BD15B1">
            <w:pPr>
              <w:jc w:val="center"/>
              <w:rPr>
                <w:sz w:val="20"/>
                <w:szCs w:val="20"/>
              </w:rPr>
            </w:pPr>
          </w:p>
        </w:tc>
        <w:tc>
          <w:tcPr>
            <w:tcW w:w="714" w:type="pct"/>
            <w:shd w:val="clear" w:color="auto" w:fill="FFFFFF"/>
            <w:vAlign w:val="center"/>
          </w:tcPr>
          <w:p w:rsidR="00746E73" w:rsidRPr="00FC2DE0" w:rsidRDefault="00746E73" w:rsidP="00BD15B1">
            <w:pPr>
              <w:jc w:val="center"/>
              <w:rPr>
                <w:sz w:val="20"/>
                <w:szCs w:val="20"/>
              </w:rPr>
            </w:pPr>
            <w:r w:rsidRPr="00FC2DE0">
              <w:rPr>
                <w:sz w:val="20"/>
                <w:szCs w:val="20"/>
              </w:rPr>
              <w:t>Мойно</w:t>
            </w:r>
          </w:p>
        </w:tc>
        <w:tc>
          <w:tcPr>
            <w:tcW w:w="1063" w:type="pct"/>
            <w:shd w:val="clear" w:color="auto" w:fill="FFFFFF"/>
            <w:vAlign w:val="center"/>
          </w:tcPr>
          <w:p w:rsidR="00746E73" w:rsidRPr="00FC2DE0" w:rsidRDefault="00746E73" w:rsidP="00BD15B1">
            <w:pPr>
              <w:rPr>
                <w:sz w:val="20"/>
                <w:szCs w:val="20"/>
              </w:rPr>
            </w:pPr>
            <w:r w:rsidRPr="00FC2DE0">
              <w:rPr>
                <w:sz w:val="20"/>
                <w:szCs w:val="20"/>
              </w:rPr>
              <w:t>284</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0,9</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9,9</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90,8</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387</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258</w:t>
            </w:r>
          </w:p>
        </w:tc>
      </w:tr>
      <w:tr w:rsidR="00746E73" w:rsidRPr="00FC2DE0" w:rsidTr="00BD15B1">
        <w:trPr>
          <w:trHeight w:val="20"/>
        </w:trPr>
        <w:tc>
          <w:tcPr>
            <w:tcW w:w="565" w:type="pct"/>
            <w:shd w:val="clear" w:color="auto" w:fill="FFFFFF"/>
            <w:vAlign w:val="center"/>
          </w:tcPr>
          <w:p w:rsidR="00746E73" w:rsidRPr="00FC2DE0" w:rsidRDefault="00746E73" w:rsidP="00BD15B1">
            <w:pPr>
              <w:jc w:val="center"/>
              <w:rPr>
                <w:sz w:val="18"/>
                <w:szCs w:val="20"/>
              </w:rPr>
            </w:pPr>
            <w:r w:rsidRPr="00FC2DE0">
              <w:rPr>
                <w:sz w:val="18"/>
                <w:szCs w:val="20"/>
                <w:lang w:val="en-US"/>
              </w:rPr>
              <w:t>VIII</w:t>
            </w:r>
            <w:r w:rsidRPr="00FC2DE0">
              <w:rPr>
                <w:sz w:val="18"/>
                <w:szCs w:val="20"/>
              </w:rPr>
              <w:t>/</w:t>
            </w:r>
          </w:p>
          <w:p w:rsidR="00746E73" w:rsidRPr="00FC2DE0" w:rsidRDefault="00746E73" w:rsidP="00BD15B1">
            <w:pPr>
              <w:jc w:val="center"/>
              <w:rPr>
                <w:sz w:val="20"/>
                <w:szCs w:val="20"/>
              </w:rPr>
            </w:pPr>
            <w:r w:rsidRPr="00FC2DE0">
              <w:rPr>
                <w:sz w:val="20"/>
                <w:szCs w:val="20"/>
              </w:rPr>
              <w:t xml:space="preserve">залежь </w:t>
            </w:r>
            <w:r w:rsidRPr="00FC2DE0">
              <w:rPr>
                <w:sz w:val="20"/>
                <w:szCs w:val="20"/>
                <w:lang w:val="en-US"/>
              </w:rPr>
              <w:t>V</w:t>
            </w:r>
            <w:r w:rsidRPr="00FC2DE0">
              <w:rPr>
                <w:sz w:val="20"/>
                <w:szCs w:val="20"/>
              </w:rPr>
              <w:t>/</w:t>
            </w:r>
          </w:p>
          <w:p w:rsidR="00746E73" w:rsidRPr="00FC2DE0" w:rsidRDefault="00746E73" w:rsidP="00BD15B1">
            <w:pPr>
              <w:jc w:val="center"/>
              <w:rPr>
                <w:sz w:val="18"/>
                <w:szCs w:val="20"/>
              </w:rPr>
            </w:pPr>
            <w:r w:rsidRPr="00FC2DE0">
              <w:rPr>
                <w:sz w:val="20"/>
                <w:szCs w:val="20"/>
              </w:rPr>
              <w:t>Ю-</w:t>
            </w:r>
            <w:r w:rsidRPr="00FC2DE0">
              <w:rPr>
                <w:sz w:val="20"/>
                <w:szCs w:val="20"/>
                <w:lang w:val="en-US"/>
              </w:rPr>
              <w:t>I</w:t>
            </w:r>
          </w:p>
        </w:tc>
        <w:tc>
          <w:tcPr>
            <w:tcW w:w="714" w:type="pct"/>
            <w:shd w:val="clear" w:color="auto" w:fill="FFFFFF"/>
            <w:vAlign w:val="center"/>
          </w:tcPr>
          <w:p w:rsidR="00746E73" w:rsidRPr="00FC2DE0" w:rsidRDefault="00746E73" w:rsidP="00BD15B1">
            <w:pPr>
              <w:jc w:val="center"/>
              <w:rPr>
                <w:sz w:val="20"/>
                <w:szCs w:val="20"/>
                <w:lang w:val="en-US"/>
              </w:rPr>
            </w:pPr>
            <w:r w:rsidRPr="00FC2DE0">
              <w:rPr>
                <w:sz w:val="20"/>
                <w:szCs w:val="20"/>
                <w:lang w:val="en-US"/>
              </w:rPr>
              <w:t>NTZ</w:t>
            </w:r>
          </w:p>
        </w:tc>
        <w:tc>
          <w:tcPr>
            <w:tcW w:w="1063" w:type="pct"/>
            <w:shd w:val="clear" w:color="auto" w:fill="FFFFFF"/>
            <w:vAlign w:val="center"/>
          </w:tcPr>
          <w:p w:rsidR="00746E73" w:rsidRPr="00FC2DE0" w:rsidRDefault="00746E73" w:rsidP="00BD15B1">
            <w:pPr>
              <w:rPr>
                <w:sz w:val="20"/>
                <w:szCs w:val="20"/>
                <w:lang w:val="en-US"/>
              </w:rPr>
            </w:pPr>
            <w:r w:rsidRPr="00FC2DE0">
              <w:rPr>
                <w:sz w:val="20"/>
                <w:szCs w:val="20"/>
                <w:lang w:val="en-US"/>
              </w:rPr>
              <w:t>302, 310</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3,7-5,6</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17,1-49,0</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78,5-88,5</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на устье</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195-211</w:t>
            </w:r>
          </w:p>
        </w:tc>
      </w:tr>
      <w:tr w:rsidR="00746E73" w:rsidRPr="00FC2DE0" w:rsidTr="00BD15B1">
        <w:trPr>
          <w:trHeight w:val="20"/>
        </w:trPr>
        <w:tc>
          <w:tcPr>
            <w:tcW w:w="565" w:type="pct"/>
            <w:vMerge w:val="restart"/>
            <w:shd w:val="clear" w:color="auto" w:fill="FFFFFF"/>
            <w:vAlign w:val="center"/>
          </w:tcPr>
          <w:p w:rsidR="00746E73" w:rsidRPr="00FC2DE0" w:rsidRDefault="00746E73" w:rsidP="00BD15B1">
            <w:pPr>
              <w:jc w:val="center"/>
              <w:rPr>
                <w:sz w:val="18"/>
                <w:szCs w:val="20"/>
              </w:rPr>
            </w:pPr>
            <w:r w:rsidRPr="00FC2DE0">
              <w:rPr>
                <w:sz w:val="18"/>
                <w:szCs w:val="20"/>
              </w:rPr>
              <w:t>Х/ западный блок/</w:t>
            </w:r>
          </w:p>
          <w:p w:rsidR="00746E73" w:rsidRPr="00FC2DE0" w:rsidRDefault="00746E73" w:rsidP="00BD15B1">
            <w:pPr>
              <w:jc w:val="center"/>
              <w:rPr>
                <w:sz w:val="18"/>
                <w:szCs w:val="20"/>
              </w:rPr>
            </w:pPr>
            <w:r w:rsidRPr="00FC2DE0">
              <w:rPr>
                <w:sz w:val="18"/>
                <w:szCs w:val="20"/>
              </w:rPr>
              <w:t>Ю-0, Ю-</w:t>
            </w:r>
            <w:r w:rsidRPr="00FC2DE0">
              <w:rPr>
                <w:sz w:val="18"/>
                <w:szCs w:val="20"/>
                <w:lang w:val="en-US"/>
              </w:rPr>
              <w:t>I</w:t>
            </w:r>
            <w:r w:rsidRPr="00FC2DE0">
              <w:rPr>
                <w:sz w:val="18"/>
                <w:szCs w:val="20"/>
              </w:rPr>
              <w:t>-</w:t>
            </w:r>
            <w:r w:rsidRPr="00FC2DE0">
              <w:rPr>
                <w:sz w:val="18"/>
                <w:szCs w:val="20"/>
                <w:lang w:val="en-US"/>
              </w:rPr>
              <w:t>I</w:t>
            </w:r>
            <w:r w:rsidRPr="00FC2DE0">
              <w:rPr>
                <w:sz w:val="18"/>
                <w:szCs w:val="20"/>
              </w:rPr>
              <w:t>, Ю-</w:t>
            </w:r>
            <w:r w:rsidRPr="00FC2DE0">
              <w:rPr>
                <w:sz w:val="18"/>
                <w:szCs w:val="20"/>
                <w:lang w:val="en-US"/>
              </w:rPr>
              <w:t>I</w:t>
            </w:r>
            <w:r w:rsidRPr="00FC2DE0">
              <w:rPr>
                <w:sz w:val="18"/>
                <w:szCs w:val="20"/>
              </w:rPr>
              <w:t>-</w:t>
            </w:r>
            <w:r w:rsidRPr="00FC2DE0">
              <w:rPr>
                <w:sz w:val="18"/>
                <w:szCs w:val="20"/>
                <w:lang w:val="en-US"/>
              </w:rPr>
              <w:t>III</w:t>
            </w:r>
            <w:r w:rsidRPr="00FC2DE0">
              <w:rPr>
                <w:sz w:val="18"/>
                <w:szCs w:val="20"/>
              </w:rPr>
              <w:t>,</w:t>
            </w:r>
          </w:p>
          <w:p w:rsidR="00746E73" w:rsidRPr="00FC2DE0" w:rsidRDefault="00746E73" w:rsidP="00BD15B1">
            <w:pPr>
              <w:jc w:val="center"/>
              <w:rPr>
                <w:color w:val="FF0000"/>
                <w:sz w:val="18"/>
                <w:szCs w:val="20"/>
                <w:lang w:val="en-US"/>
              </w:rPr>
            </w:pPr>
            <w:r w:rsidRPr="00FC2DE0">
              <w:rPr>
                <w:sz w:val="18"/>
                <w:szCs w:val="20"/>
              </w:rPr>
              <w:t xml:space="preserve"> Ю</w:t>
            </w:r>
            <w:r w:rsidRPr="00FC2DE0">
              <w:rPr>
                <w:sz w:val="18"/>
                <w:szCs w:val="20"/>
                <w:lang w:val="en-US"/>
              </w:rPr>
              <w:t>-III</w:t>
            </w:r>
          </w:p>
        </w:tc>
        <w:tc>
          <w:tcPr>
            <w:tcW w:w="714" w:type="pct"/>
            <w:shd w:val="clear" w:color="auto" w:fill="FFFFFF"/>
            <w:vAlign w:val="center"/>
          </w:tcPr>
          <w:p w:rsidR="00746E73" w:rsidRPr="00FC2DE0" w:rsidRDefault="00746E73" w:rsidP="00BD15B1">
            <w:pPr>
              <w:jc w:val="center"/>
              <w:rPr>
                <w:sz w:val="20"/>
                <w:szCs w:val="20"/>
                <w:lang w:val="en-US"/>
              </w:rPr>
            </w:pPr>
            <w:r w:rsidRPr="00FC2DE0">
              <w:rPr>
                <w:sz w:val="20"/>
                <w:szCs w:val="20"/>
                <w:lang w:val="en-US"/>
              </w:rPr>
              <w:t>KUDU</w:t>
            </w:r>
          </w:p>
        </w:tc>
        <w:tc>
          <w:tcPr>
            <w:tcW w:w="1063" w:type="pct"/>
            <w:shd w:val="clear" w:color="auto" w:fill="FFFFFF"/>
            <w:vAlign w:val="center"/>
          </w:tcPr>
          <w:p w:rsidR="00746E73" w:rsidRPr="00FC2DE0" w:rsidRDefault="00746E73" w:rsidP="00BD15B1">
            <w:pPr>
              <w:rPr>
                <w:sz w:val="20"/>
                <w:szCs w:val="20"/>
              </w:rPr>
            </w:pPr>
            <w:r w:rsidRPr="00FC2DE0">
              <w:rPr>
                <w:sz w:val="20"/>
                <w:szCs w:val="20"/>
              </w:rPr>
              <w:t>114</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3,1</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20,8</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85,2</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842</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352</w:t>
            </w:r>
          </w:p>
        </w:tc>
      </w:tr>
      <w:tr w:rsidR="00746E73" w:rsidRPr="00FC2DE0" w:rsidTr="00BD15B1">
        <w:trPr>
          <w:trHeight w:val="20"/>
        </w:trPr>
        <w:tc>
          <w:tcPr>
            <w:tcW w:w="565" w:type="pct"/>
            <w:vMerge/>
            <w:shd w:val="clear" w:color="auto" w:fill="FFFFFF"/>
            <w:vAlign w:val="center"/>
          </w:tcPr>
          <w:p w:rsidR="00746E73" w:rsidRPr="00FC2DE0" w:rsidRDefault="00746E73" w:rsidP="00BD15B1">
            <w:pPr>
              <w:jc w:val="center"/>
              <w:rPr>
                <w:color w:val="FF0000"/>
                <w:sz w:val="20"/>
                <w:szCs w:val="20"/>
                <w:lang w:val="en-US"/>
              </w:rPr>
            </w:pPr>
          </w:p>
        </w:tc>
        <w:tc>
          <w:tcPr>
            <w:tcW w:w="714" w:type="pct"/>
            <w:shd w:val="clear" w:color="auto" w:fill="FFFFFF"/>
            <w:vAlign w:val="center"/>
          </w:tcPr>
          <w:p w:rsidR="00746E73" w:rsidRPr="00FC2DE0" w:rsidRDefault="00746E73" w:rsidP="00BD15B1">
            <w:pPr>
              <w:jc w:val="center"/>
              <w:rPr>
                <w:sz w:val="20"/>
                <w:szCs w:val="20"/>
              </w:rPr>
            </w:pPr>
            <w:r w:rsidRPr="00FC2DE0">
              <w:rPr>
                <w:sz w:val="20"/>
                <w:szCs w:val="20"/>
                <w:lang w:val="en-US"/>
              </w:rPr>
              <w:t>NTZ</w:t>
            </w:r>
          </w:p>
        </w:tc>
        <w:tc>
          <w:tcPr>
            <w:tcW w:w="1063" w:type="pct"/>
            <w:shd w:val="clear" w:color="auto" w:fill="FFFFFF"/>
            <w:vAlign w:val="center"/>
          </w:tcPr>
          <w:p w:rsidR="00746E73" w:rsidRPr="00FC2DE0" w:rsidRDefault="00746E73" w:rsidP="00BD15B1">
            <w:pPr>
              <w:rPr>
                <w:sz w:val="20"/>
                <w:szCs w:val="20"/>
              </w:rPr>
            </w:pPr>
            <w:r w:rsidRPr="00FC2DE0">
              <w:rPr>
                <w:sz w:val="20"/>
                <w:szCs w:val="20"/>
              </w:rPr>
              <w:t>103</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3,6</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27,4</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86,9</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1003</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171</w:t>
            </w:r>
          </w:p>
        </w:tc>
      </w:tr>
      <w:tr w:rsidR="00746E73" w:rsidRPr="00FC2DE0" w:rsidTr="00BD15B1">
        <w:trPr>
          <w:trHeight w:val="20"/>
        </w:trPr>
        <w:tc>
          <w:tcPr>
            <w:tcW w:w="565" w:type="pct"/>
            <w:vMerge/>
            <w:shd w:val="clear" w:color="auto" w:fill="FFFFFF"/>
            <w:vAlign w:val="center"/>
          </w:tcPr>
          <w:p w:rsidR="00746E73" w:rsidRPr="00FC2DE0" w:rsidRDefault="00746E73" w:rsidP="00BD15B1">
            <w:pPr>
              <w:jc w:val="center"/>
              <w:rPr>
                <w:color w:val="FF0000"/>
                <w:sz w:val="20"/>
                <w:szCs w:val="20"/>
                <w:lang w:val="en-US"/>
              </w:rPr>
            </w:pPr>
          </w:p>
        </w:tc>
        <w:tc>
          <w:tcPr>
            <w:tcW w:w="714" w:type="pct"/>
            <w:shd w:val="clear" w:color="auto" w:fill="FFFFFF"/>
            <w:vAlign w:val="center"/>
          </w:tcPr>
          <w:p w:rsidR="00746E73" w:rsidRPr="00FC2DE0" w:rsidRDefault="00746E73" w:rsidP="00BD15B1">
            <w:pPr>
              <w:jc w:val="center"/>
              <w:rPr>
                <w:sz w:val="20"/>
                <w:szCs w:val="20"/>
              </w:rPr>
            </w:pPr>
            <w:r w:rsidRPr="00FC2DE0">
              <w:rPr>
                <w:sz w:val="20"/>
                <w:szCs w:val="20"/>
              </w:rPr>
              <w:t>Мойно</w:t>
            </w:r>
          </w:p>
        </w:tc>
        <w:tc>
          <w:tcPr>
            <w:tcW w:w="1063" w:type="pct"/>
            <w:shd w:val="clear" w:color="auto" w:fill="FFFFFF"/>
            <w:vAlign w:val="center"/>
          </w:tcPr>
          <w:p w:rsidR="00746E73" w:rsidRPr="00FC2DE0" w:rsidRDefault="00746E73" w:rsidP="00BD15B1">
            <w:pPr>
              <w:rPr>
                <w:sz w:val="20"/>
                <w:szCs w:val="20"/>
              </w:rPr>
            </w:pPr>
            <w:r w:rsidRPr="00FC2DE0">
              <w:rPr>
                <w:sz w:val="20"/>
                <w:szCs w:val="20"/>
              </w:rPr>
              <w:t xml:space="preserve">100 </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4,5</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30,3</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85,2</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145</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386</w:t>
            </w:r>
          </w:p>
        </w:tc>
      </w:tr>
      <w:tr w:rsidR="00746E73" w:rsidRPr="00FC2DE0" w:rsidTr="00BD15B1">
        <w:trPr>
          <w:trHeight w:val="20"/>
        </w:trPr>
        <w:tc>
          <w:tcPr>
            <w:tcW w:w="565" w:type="pct"/>
            <w:vMerge w:val="restart"/>
            <w:shd w:val="clear" w:color="auto" w:fill="FFFFFF"/>
            <w:vAlign w:val="center"/>
          </w:tcPr>
          <w:p w:rsidR="00746E73" w:rsidRPr="00FC2DE0" w:rsidRDefault="00746E73" w:rsidP="00BD15B1">
            <w:pPr>
              <w:jc w:val="center"/>
              <w:rPr>
                <w:sz w:val="20"/>
                <w:szCs w:val="20"/>
                <w:lang w:val="en-US"/>
              </w:rPr>
            </w:pPr>
            <w:r w:rsidRPr="00FC2DE0">
              <w:rPr>
                <w:sz w:val="20"/>
                <w:szCs w:val="20"/>
                <w:lang w:val="en-US"/>
              </w:rPr>
              <w:t>XI/</w:t>
            </w:r>
          </w:p>
          <w:p w:rsidR="00746E73" w:rsidRPr="00FC2DE0" w:rsidRDefault="00746E73" w:rsidP="00BD15B1">
            <w:pPr>
              <w:jc w:val="center"/>
              <w:rPr>
                <w:sz w:val="20"/>
                <w:szCs w:val="20"/>
              </w:rPr>
            </w:pPr>
            <w:r w:rsidRPr="00FC2DE0">
              <w:rPr>
                <w:sz w:val="20"/>
                <w:szCs w:val="20"/>
              </w:rPr>
              <w:t>Русло 1</w:t>
            </w:r>
          </w:p>
          <w:p w:rsidR="00746E73" w:rsidRPr="00FC2DE0" w:rsidRDefault="00746E73" w:rsidP="00BD15B1">
            <w:pPr>
              <w:jc w:val="center"/>
              <w:rPr>
                <w:sz w:val="20"/>
                <w:szCs w:val="20"/>
                <w:lang w:val="en-US"/>
              </w:rPr>
            </w:pPr>
            <w:r w:rsidRPr="00FC2DE0">
              <w:rPr>
                <w:sz w:val="20"/>
                <w:szCs w:val="20"/>
              </w:rPr>
              <w:t>Ю-0</w:t>
            </w:r>
          </w:p>
        </w:tc>
        <w:tc>
          <w:tcPr>
            <w:tcW w:w="714" w:type="pct"/>
            <w:shd w:val="clear" w:color="auto" w:fill="FFFFFF"/>
            <w:vAlign w:val="center"/>
          </w:tcPr>
          <w:p w:rsidR="00746E73" w:rsidRPr="00FC2DE0" w:rsidRDefault="00746E73" w:rsidP="00BD15B1">
            <w:pPr>
              <w:jc w:val="center"/>
              <w:rPr>
                <w:sz w:val="20"/>
                <w:szCs w:val="20"/>
                <w:lang w:val="en-US"/>
              </w:rPr>
            </w:pPr>
            <w:r w:rsidRPr="00FC2DE0">
              <w:rPr>
                <w:sz w:val="20"/>
                <w:szCs w:val="20"/>
                <w:lang w:val="en-US"/>
              </w:rPr>
              <w:t>KUDU</w:t>
            </w:r>
          </w:p>
        </w:tc>
        <w:tc>
          <w:tcPr>
            <w:tcW w:w="1063" w:type="pct"/>
            <w:shd w:val="clear" w:color="auto" w:fill="FFFFFF"/>
            <w:vAlign w:val="center"/>
          </w:tcPr>
          <w:p w:rsidR="00746E73" w:rsidRPr="00FC2DE0" w:rsidRDefault="00746E73" w:rsidP="00BD15B1">
            <w:pPr>
              <w:rPr>
                <w:sz w:val="20"/>
                <w:szCs w:val="20"/>
              </w:rPr>
            </w:pPr>
            <w:r w:rsidRPr="00FC2DE0">
              <w:rPr>
                <w:sz w:val="20"/>
                <w:szCs w:val="20"/>
              </w:rPr>
              <w:t>346, 349, 351</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1,4-7,3</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7,9-16,9</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8,6-91,9</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555-639</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135-230</w:t>
            </w:r>
          </w:p>
        </w:tc>
      </w:tr>
      <w:tr w:rsidR="00746E73" w:rsidRPr="00FC2DE0" w:rsidTr="00BD15B1">
        <w:trPr>
          <w:trHeight w:val="20"/>
        </w:trPr>
        <w:tc>
          <w:tcPr>
            <w:tcW w:w="565" w:type="pct"/>
            <w:vMerge/>
            <w:shd w:val="clear" w:color="auto" w:fill="FFFFFF"/>
            <w:vAlign w:val="center"/>
          </w:tcPr>
          <w:p w:rsidR="00746E73" w:rsidRPr="00FC2DE0" w:rsidRDefault="00746E73" w:rsidP="00BD15B1">
            <w:pPr>
              <w:jc w:val="center"/>
              <w:rPr>
                <w:sz w:val="20"/>
                <w:szCs w:val="20"/>
                <w:lang w:val="en-US"/>
              </w:rPr>
            </w:pPr>
          </w:p>
        </w:tc>
        <w:tc>
          <w:tcPr>
            <w:tcW w:w="714" w:type="pct"/>
            <w:shd w:val="clear" w:color="auto" w:fill="FFFFFF"/>
            <w:vAlign w:val="center"/>
          </w:tcPr>
          <w:p w:rsidR="00746E73" w:rsidRPr="00FC2DE0" w:rsidRDefault="00746E73" w:rsidP="00BD15B1">
            <w:pPr>
              <w:jc w:val="center"/>
              <w:rPr>
                <w:sz w:val="20"/>
                <w:szCs w:val="20"/>
                <w:lang w:val="en-US"/>
              </w:rPr>
            </w:pPr>
            <w:r w:rsidRPr="00FC2DE0">
              <w:rPr>
                <w:sz w:val="20"/>
                <w:szCs w:val="20"/>
                <w:lang w:val="en-US"/>
              </w:rPr>
              <w:t>NTZ</w:t>
            </w:r>
          </w:p>
        </w:tc>
        <w:tc>
          <w:tcPr>
            <w:tcW w:w="1063" w:type="pct"/>
            <w:shd w:val="clear" w:color="auto" w:fill="FFFFFF"/>
            <w:vAlign w:val="center"/>
          </w:tcPr>
          <w:p w:rsidR="00746E73" w:rsidRPr="00FC2DE0" w:rsidRDefault="00746E73" w:rsidP="00BD15B1">
            <w:pPr>
              <w:rPr>
                <w:sz w:val="20"/>
                <w:szCs w:val="20"/>
              </w:rPr>
            </w:pPr>
            <w:r w:rsidRPr="00FC2DE0">
              <w:rPr>
                <w:sz w:val="20"/>
                <w:szCs w:val="20"/>
              </w:rPr>
              <w:t>352</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1,8</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8,8</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79,4</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615</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179</w:t>
            </w:r>
          </w:p>
        </w:tc>
      </w:tr>
      <w:tr w:rsidR="00746E73" w:rsidRPr="00FC2DE0" w:rsidTr="00BD15B1">
        <w:trPr>
          <w:trHeight w:val="20"/>
        </w:trPr>
        <w:tc>
          <w:tcPr>
            <w:tcW w:w="565" w:type="pct"/>
            <w:vMerge w:val="restart"/>
            <w:shd w:val="clear" w:color="auto" w:fill="FFFFFF"/>
            <w:vAlign w:val="center"/>
          </w:tcPr>
          <w:p w:rsidR="00746E73" w:rsidRPr="00FC2DE0" w:rsidRDefault="00746E73" w:rsidP="00BD15B1">
            <w:pPr>
              <w:jc w:val="center"/>
              <w:rPr>
                <w:sz w:val="20"/>
                <w:szCs w:val="20"/>
              </w:rPr>
            </w:pPr>
            <w:r w:rsidRPr="00FC2DE0">
              <w:rPr>
                <w:sz w:val="20"/>
                <w:szCs w:val="20"/>
                <w:lang w:val="en-US"/>
              </w:rPr>
              <w:t>XII</w:t>
            </w:r>
            <w:r w:rsidRPr="00FC2DE0">
              <w:rPr>
                <w:sz w:val="20"/>
                <w:szCs w:val="20"/>
              </w:rPr>
              <w:t>/</w:t>
            </w:r>
          </w:p>
          <w:p w:rsidR="00746E73" w:rsidRPr="00FC2DE0" w:rsidRDefault="00746E73" w:rsidP="00BD15B1">
            <w:pPr>
              <w:jc w:val="center"/>
              <w:rPr>
                <w:sz w:val="20"/>
                <w:szCs w:val="20"/>
              </w:rPr>
            </w:pPr>
            <w:r w:rsidRPr="00FC2DE0">
              <w:rPr>
                <w:sz w:val="20"/>
                <w:szCs w:val="20"/>
              </w:rPr>
              <w:t>Русло 2/</w:t>
            </w:r>
          </w:p>
          <w:p w:rsidR="00746E73" w:rsidRPr="00FC2DE0" w:rsidRDefault="00746E73" w:rsidP="00BD15B1">
            <w:pPr>
              <w:jc w:val="center"/>
              <w:rPr>
                <w:sz w:val="20"/>
                <w:szCs w:val="20"/>
              </w:rPr>
            </w:pPr>
            <w:r w:rsidRPr="00FC2DE0">
              <w:rPr>
                <w:sz w:val="20"/>
                <w:szCs w:val="20"/>
              </w:rPr>
              <w:t>Ю-0-1</w:t>
            </w:r>
          </w:p>
        </w:tc>
        <w:tc>
          <w:tcPr>
            <w:tcW w:w="714" w:type="pct"/>
            <w:shd w:val="clear" w:color="auto" w:fill="FFFFFF"/>
            <w:vAlign w:val="center"/>
          </w:tcPr>
          <w:p w:rsidR="00746E73" w:rsidRPr="00FC2DE0" w:rsidRDefault="00746E73" w:rsidP="00BD15B1">
            <w:pPr>
              <w:jc w:val="center"/>
              <w:rPr>
                <w:sz w:val="20"/>
                <w:szCs w:val="20"/>
                <w:lang w:val="en-US"/>
              </w:rPr>
            </w:pPr>
            <w:r w:rsidRPr="00FC2DE0">
              <w:rPr>
                <w:sz w:val="20"/>
                <w:szCs w:val="20"/>
              </w:rPr>
              <w:t>РСМ</w:t>
            </w:r>
          </w:p>
        </w:tc>
        <w:tc>
          <w:tcPr>
            <w:tcW w:w="1063" w:type="pct"/>
            <w:shd w:val="clear" w:color="auto" w:fill="FFFFFF"/>
            <w:vAlign w:val="center"/>
          </w:tcPr>
          <w:p w:rsidR="00746E73" w:rsidRPr="00FC2DE0" w:rsidRDefault="00746E73" w:rsidP="00BD15B1">
            <w:pPr>
              <w:rPr>
                <w:sz w:val="20"/>
                <w:szCs w:val="20"/>
              </w:rPr>
            </w:pPr>
            <w:r w:rsidRPr="00FC2DE0">
              <w:rPr>
                <w:sz w:val="20"/>
                <w:szCs w:val="20"/>
              </w:rPr>
              <w:t>341, 344</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0,8-5,5</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5,6-6,7</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1,6-88,1</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550-1050</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223-319</w:t>
            </w:r>
          </w:p>
        </w:tc>
      </w:tr>
      <w:tr w:rsidR="00746E73" w:rsidRPr="00FC2DE0" w:rsidTr="00BD15B1">
        <w:trPr>
          <w:trHeight w:val="20"/>
        </w:trPr>
        <w:tc>
          <w:tcPr>
            <w:tcW w:w="565" w:type="pct"/>
            <w:vMerge/>
            <w:shd w:val="clear" w:color="auto" w:fill="FFFFFF"/>
            <w:vAlign w:val="center"/>
          </w:tcPr>
          <w:p w:rsidR="00746E73" w:rsidRPr="00FC2DE0" w:rsidRDefault="00746E73" w:rsidP="00BD15B1">
            <w:pPr>
              <w:jc w:val="center"/>
              <w:rPr>
                <w:sz w:val="20"/>
                <w:szCs w:val="20"/>
                <w:lang w:val="en-US"/>
              </w:rPr>
            </w:pPr>
          </w:p>
        </w:tc>
        <w:tc>
          <w:tcPr>
            <w:tcW w:w="714" w:type="pct"/>
            <w:shd w:val="clear" w:color="auto" w:fill="FFFFFF"/>
            <w:vAlign w:val="center"/>
          </w:tcPr>
          <w:p w:rsidR="00746E73" w:rsidRPr="00FC2DE0" w:rsidRDefault="00746E73" w:rsidP="00BD15B1">
            <w:pPr>
              <w:jc w:val="center"/>
              <w:rPr>
                <w:sz w:val="20"/>
                <w:szCs w:val="20"/>
              </w:rPr>
            </w:pPr>
            <w:r w:rsidRPr="00FC2DE0">
              <w:rPr>
                <w:sz w:val="20"/>
                <w:szCs w:val="20"/>
                <w:lang w:val="en-US"/>
              </w:rPr>
              <w:t>NTZ</w:t>
            </w:r>
          </w:p>
        </w:tc>
        <w:tc>
          <w:tcPr>
            <w:tcW w:w="1063" w:type="pct"/>
            <w:shd w:val="clear" w:color="auto" w:fill="FFFFFF"/>
            <w:vAlign w:val="center"/>
          </w:tcPr>
          <w:p w:rsidR="00746E73" w:rsidRPr="00FC2DE0" w:rsidRDefault="00746E73" w:rsidP="00BD15B1">
            <w:pPr>
              <w:rPr>
                <w:sz w:val="20"/>
                <w:szCs w:val="20"/>
              </w:rPr>
            </w:pPr>
            <w:r w:rsidRPr="00FC2DE0">
              <w:rPr>
                <w:sz w:val="20"/>
                <w:szCs w:val="20"/>
              </w:rPr>
              <w:t>354</w:t>
            </w:r>
          </w:p>
        </w:tc>
        <w:tc>
          <w:tcPr>
            <w:tcW w:w="490" w:type="pct"/>
            <w:shd w:val="clear" w:color="auto" w:fill="FFFFFF"/>
            <w:vAlign w:val="center"/>
          </w:tcPr>
          <w:p w:rsidR="00746E73" w:rsidRPr="00FC2DE0" w:rsidRDefault="00746E73" w:rsidP="00BD15B1">
            <w:pPr>
              <w:jc w:val="center"/>
              <w:rPr>
                <w:sz w:val="20"/>
                <w:szCs w:val="20"/>
              </w:rPr>
            </w:pPr>
            <w:r w:rsidRPr="00FC2DE0">
              <w:rPr>
                <w:sz w:val="20"/>
                <w:szCs w:val="20"/>
              </w:rPr>
              <w:t>1,1</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6,0</w:t>
            </w:r>
          </w:p>
        </w:tc>
        <w:tc>
          <w:tcPr>
            <w:tcW w:w="564" w:type="pct"/>
            <w:shd w:val="clear" w:color="auto" w:fill="FFFFFF"/>
            <w:vAlign w:val="center"/>
          </w:tcPr>
          <w:p w:rsidR="00746E73" w:rsidRPr="00FC2DE0" w:rsidRDefault="00746E73" w:rsidP="00BD15B1">
            <w:pPr>
              <w:jc w:val="center"/>
              <w:rPr>
                <w:sz w:val="20"/>
                <w:szCs w:val="20"/>
              </w:rPr>
            </w:pPr>
            <w:r w:rsidRPr="00FC2DE0">
              <w:rPr>
                <w:sz w:val="20"/>
                <w:szCs w:val="20"/>
              </w:rPr>
              <w:t>81,2</w:t>
            </w:r>
          </w:p>
        </w:tc>
        <w:tc>
          <w:tcPr>
            <w:tcW w:w="491" w:type="pct"/>
            <w:shd w:val="clear" w:color="auto" w:fill="FFFFFF"/>
            <w:vAlign w:val="center"/>
          </w:tcPr>
          <w:p w:rsidR="00746E73" w:rsidRPr="00FC2DE0" w:rsidRDefault="00746E73" w:rsidP="00BD15B1">
            <w:pPr>
              <w:jc w:val="center"/>
              <w:rPr>
                <w:sz w:val="20"/>
                <w:szCs w:val="20"/>
              </w:rPr>
            </w:pPr>
            <w:r w:rsidRPr="00FC2DE0">
              <w:rPr>
                <w:sz w:val="20"/>
                <w:szCs w:val="20"/>
              </w:rPr>
              <w:t>728</w:t>
            </w:r>
          </w:p>
        </w:tc>
        <w:tc>
          <w:tcPr>
            <w:tcW w:w="548" w:type="pct"/>
            <w:shd w:val="clear" w:color="auto" w:fill="FFFFFF"/>
            <w:vAlign w:val="center"/>
          </w:tcPr>
          <w:p w:rsidR="00746E73" w:rsidRPr="00FC2DE0" w:rsidRDefault="00746E73" w:rsidP="00BD15B1">
            <w:pPr>
              <w:jc w:val="center"/>
              <w:rPr>
                <w:sz w:val="20"/>
                <w:szCs w:val="20"/>
              </w:rPr>
            </w:pPr>
            <w:r w:rsidRPr="00FC2DE0">
              <w:rPr>
                <w:sz w:val="20"/>
                <w:szCs w:val="20"/>
              </w:rPr>
              <w:t>158</w:t>
            </w:r>
          </w:p>
        </w:tc>
      </w:tr>
    </w:tbl>
    <w:p w:rsidR="00746E73" w:rsidRPr="00744BFB" w:rsidRDefault="00746E73" w:rsidP="00746E73">
      <w:pPr>
        <w:rPr>
          <w:sz w:val="20"/>
          <w:szCs w:val="20"/>
        </w:rPr>
      </w:pPr>
      <w:r w:rsidRPr="00744BFB">
        <w:rPr>
          <w:sz w:val="20"/>
          <w:szCs w:val="20"/>
        </w:rPr>
        <w:t>*-из технологического режима работы добывающих скважин месторождения Ащисай</w:t>
      </w:r>
    </w:p>
    <w:p w:rsidR="00746E73" w:rsidRDefault="00746E73" w:rsidP="00746E73"/>
    <w:p w:rsidR="00746E73" w:rsidRPr="00631473" w:rsidRDefault="00746E73" w:rsidP="00AB5512">
      <w:pPr>
        <w:spacing w:line="360" w:lineRule="auto"/>
        <w:ind w:left="-284" w:right="-1"/>
        <w:jc w:val="both"/>
        <w:rPr>
          <w:sz w:val="24"/>
          <w:szCs w:val="24"/>
        </w:rPr>
      </w:pPr>
      <w:bookmarkStart w:id="83" w:name="_Hlk132707782"/>
      <w:r w:rsidRPr="00631473">
        <w:rPr>
          <w:sz w:val="24"/>
          <w:szCs w:val="24"/>
          <w:lang w:val="en-US"/>
        </w:rPr>
        <w:t>I</w:t>
      </w:r>
      <w:r w:rsidRPr="00631473">
        <w:rPr>
          <w:sz w:val="24"/>
          <w:szCs w:val="24"/>
        </w:rPr>
        <w:t xml:space="preserve"> объект </w:t>
      </w:r>
      <w:bookmarkStart w:id="84" w:name="_Hlk132703439"/>
      <w:r w:rsidRPr="00631473">
        <w:rPr>
          <w:sz w:val="24"/>
          <w:szCs w:val="24"/>
        </w:rPr>
        <w:t>разрабатывают 8 скважин, снабжённых винтовыми насосами с дебитом нефти по состоянию на 01.01.2024 г. от 0,8 т/сут до 4,5 т/сут, жидкости – от 10,8 т/сут до 218,4 т/сут, обводнённость – от 79,1% до 97,9%. Винтовые насосы работают с частотой вращения вала от 195 до 390 об/мин.</w:t>
      </w:r>
    </w:p>
    <w:bookmarkEnd w:id="84"/>
    <w:p w:rsidR="00746E73" w:rsidRPr="00631473" w:rsidRDefault="00746E73" w:rsidP="00AB5512">
      <w:pPr>
        <w:spacing w:line="360" w:lineRule="auto"/>
        <w:ind w:left="-284" w:right="-1"/>
        <w:jc w:val="both"/>
        <w:rPr>
          <w:sz w:val="24"/>
          <w:szCs w:val="24"/>
        </w:rPr>
      </w:pPr>
      <w:r w:rsidRPr="00631473">
        <w:rPr>
          <w:sz w:val="24"/>
          <w:szCs w:val="24"/>
          <w:lang w:val="en-US"/>
        </w:rPr>
        <w:t>II</w:t>
      </w:r>
      <w:r w:rsidRPr="00631473">
        <w:rPr>
          <w:sz w:val="24"/>
          <w:szCs w:val="24"/>
        </w:rPr>
        <w:t xml:space="preserve"> объект разрабатывают 4 скважины, снабжённых винтовыми насосами с дебитом нефти по состоянию на 01.01.2024 г. от 3,0 т/сут до 11,2 т/сут, жидкости – от 26,4 т/сут до 216,6 т/сут, обводнённость – от 88,5% до 96,6%. Винтовые насосы работают с частотой вращения вала от 197 до 325 об/мин.</w:t>
      </w:r>
    </w:p>
    <w:p w:rsidR="00746E73" w:rsidRPr="00631473" w:rsidRDefault="00746E73" w:rsidP="00AB5512">
      <w:pPr>
        <w:spacing w:line="360" w:lineRule="auto"/>
        <w:ind w:left="-284" w:right="-1"/>
        <w:jc w:val="both"/>
        <w:rPr>
          <w:sz w:val="24"/>
          <w:szCs w:val="24"/>
        </w:rPr>
      </w:pPr>
      <w:r w:rsidRPr="00631473">
        <w:rPr>
          <w:sz w:val="24"/>
          <w:szCs w:val="24"/>
          <w:lang w:val="en-US"/>
        </w:rPr>
        <w:t>III</w:t>
      </w:r>
      <w:r w:rsidRPr="00631473">
        <w:rPr>
          <w:sz w:val="24"/>
          <w:szCs w:val="24"/>
        </w:rPr>
        <w:t xml:space="preserve"> объект </w:t>
      </w:r>
      <w:bookmarkStart w:id="85" w:name="_Hlk132707139"/>
      <w:r w:rsidRPr="00631473">
        <w:rPr>
          <w:sz w:val="24"/>
          <w:szCs w:val="24"/>
        </w:rPr>
        <w:t>разрабатывают 18 скважин, снабжённых винтовыми насосами с дебитом нефти по состоянию на 01.01.2024 г. от 0,9 т/сут до 8,1 т/сут, жидкости – от 16,8 т/сут до 197,9 т/сут, обводнённость – от 82,1% до 98,8%. Винтовые насосы работают с частотой вращения вала от 122 до 404 об/мин.</w:t>
      </w:r>
    </w:p>
    <w:bookmarkEnd w:id="85"/>
    <w:p w:rsidR="00746E73" w:rsidRPr="00631473" w:rsidRDefault="00746E73" w:rsidP="00AB5512">
      <w:pPr>
        <w:spacing w:line="360" w:lineRule="auto"/>
        <w:ind w:left="-284" w:right="-1"/>
        <w:jc w:val="both"/>
        <w:rPr>
          <w:sz w:val="24"/>
          <w:szCs w:val="24"/>
        </w:rPr>
      </w:pPr>
      <w:r w:rsidRPr="00631473">
        <w:rPr>
          <w:sz w:val="24"/>
          <w:szCs w:val="24"/>
          <w:lang w:val="en-US"/>
        </w:rPr>
        <w:t>IV</w:t>
      </w:r>
      <w:r w:rsidRPr="00631473">
        <w:rPr>
          <w:sz w:val="24"/>
          <w:szCs w:val="24"/>
        </w:rPr>
        <w:t xml:space="preserve"> объект </w:t>
      </w:r>
      <w:bookmarkStart w:id="86" w:name="_Hlk132707355"/>
      <w:r w:rsidRPr="00631473">
        <w:rPr>
          <w:sz w:val="24"/>
          <w:szCs w:val="24"/>
        </w:rPr>
        <w:t>разрабатывают 31 скважин, снабжённых винтовыми насосами с дебитом нефти по состоянию на 01.01.2024 г. от 0,7 т/сут до 10,1 т/сут, жидкости – от 14,6 т/сут до 233,6 т/сут, обводнённость – от 84,5% до 97,8%. Винтовые насосы работают с частотой вращения вала от 80 до 462 об/мин.</w:t>
      </w:r>
    </w:p>
    <w:bookmarkEnd w:id="86"/>
    <w:p w:rsidR="00746E73" w:rsidRPr="00631473" w:rsidRDefault="00746E73" w:rsidP="00AB5512">
      <w:pPr>
        <w:spacing w:line="360" w:lineRule="auto"/>
        <w:ind w:left="-284" w:right="-1"/>
        <w:jc w:val="both"/>
        <w:rPr>
          <w:sz w:val="24"/>
          <w:szCs w:val="24"/>
        </w:rPr>
      </w:pPr>
      <w:r w:rsidRPr="00631473">
        <w:rPr>
          <w:sz w:val="24"/>
          <w:szCs w:val="24"/>
          <w:lang w:val="en-US"/>
        </w:rPr>
        <w:lastRenderedPageBreak/>
        <w:t>V</w:t>
      </w:r>
      <w:r w:rsidRPr="00631473">
        <w:rPr>
          <w:sz w:val="24"/>
          <w:szCs w:val="24"/>
        </w:rPr>
        <w:t xml:space="preserve"> объект </w:t>
      </w:r>
      <w:bookmarkStart w:id="87" w:name="_Hlk132707536"/>
      <w:r w:rsidRPr="00631473">
        <w:rPr>
          <w:sz w:val="24"/>
          <w:szCs w:val="24"/>
        </w:rPr>
        <w:t>разрабатывают 11 скважин, снабжённых винтовыми насосами с дебитом нефти по состоянию на 01.01.2024 г. от 1,9 т/сут до 3,3 т/сут, жидкости – от 13,3 т/сут до 97,6 т/сут, обводнённость – от 83,4% до 96,7%. Винтовые насосы работают с частотой вращения вала от 122 до 346 об/мин.</w:t>
      </w:r>
    </w:p>
    <w:bookmarkEnd w:id="87"/>
    <w:p w:rsidR="00746E73" w:rsidRPr="00631473" w:rsidRDefault="00746E73" w:rsidP="00AB5512">
      <w:pPr>
        <w:spacing w:line="360" w:lineRule="auto"/>
        <w:ind w:left="-284" w:right="-1"/>
        <w:jc w:val="both"/>
        <w:rPr>
          <w:sz w:val="24"/>
          <w:szCs w:val="24"/>
        </w:rPr>
      </w:pPr>
      <w:r w:rsidRPr="00631473">
        <w:rPr>
          <w:sz w:val="24"/>
          <w:szCs w:val="24"/>
          <w:lang w:val="en-US"/>
        </w:rPr>
        <w:t>VI</w:t>
      </w:r>
      <w:r w:rsidRPr="00631473">
        <w:rPr>
          <w:sz w:val="24"/>
          <w:szCs w:val="24"/>
        </w:rPr>
        <w:t xml:space="preserve"> объект разрабатывают 14 скважин, снабжённых винтовыми насосами с дебитом нефти по состоянию на 01.01.2024 г. от 0,9 т/сут до 8,0 т/сут, жидкости – от 9,6 т/сут до 72,3 т/сут, обводнённость – от 36,3% до 95,7%. Винтовые насосы работают с частотой вращения вала от 130 до 460 об/мин.</w:t>
      </w:r>
    </w:p>
    <w:p w:rsidR="00746E73" w:rsidRPr="00631473" w:rsidRDefault="00746E73" w:rsidP="00AB5512">
      <w:pPr>
        <w:spacing w:line="360" w:lineRule="auto"/>
        <w:ind w:left="-284" w:right="-1"/>
        <w:jc w:val="both"/>
        <w:rPr>
          <w:sz w:val="24"/>
          <w:szCs w:val="24"/>
        </w:rPr>
      </w:pPr>
      <w:r w:rsidRPr="00631473">
        <w:rPr>
          <w:sz w:val="24"/>
          <w:szCs w:val="24"/>
          <w:lang w:val="en-US"/>
        </w:rPr>
        <w:t>VIII</w:t>
      </w:r>
      <w:r w:rsidRPr="00631473">
        <w:rPr>
          <w:sz w:val="24"/>
          <w:szCs w:val="24"/>
        </w:rPr>
        <w:t xml:space="preserve"> объект разрабатывают 2 скважины, снабжённых винтовыми насосами с дебитом нефти по состоянию на 01.01.2024 г. от 3,7 т/сут до 5,6 т/сут, жидкости – от 17,1 т/сут до 49,0 т/сут, обводнённость – от 78,5% до 88,5%. Винтовые насосы работают с частотой вращения вала от 195 до 211 об/мин.</w:t>
      </w:r>
    </w:p>
    <w:bookmarkEnd w:id="83"/>
    <w:p w:rsidR="00746E73" w:rsidRPr="00631473" w:rsidRDefault="00746E73" w:rsidP="00AB5512">
      <w:pPr>
        <w:spacing w:line="360" w:lineRule="auto"/>
        <w:ind w:left="-284" w:right="-1"/>
        <w:jc w:val="both"/>
        <w:rPr>
          <w:sz w:val="24"/>
          <w:szCs w:val="24"/>
        </w:rPr>
      </w:pPr>
      <w:r w:rsidRPr="00631473">
        <w:rPr>
          <w:sz w:val="24"/>
          <w:szCs w:val="24"/>
          <w:lang w:val="en-US"/>
        </w:rPr>
        <w:t>X</w:t>
      </w:r>
      <w:r w:rsidRPr="00631473">
        <w:rPr>
          <w:sz w:val="24"/>
          <w:szCs w:val="24"/>
        </w:rPr>
        <w:t xml:space="preserve"> объект разрабатывают 3 скважины, снабжённых винтовыми насосами с дебитом нефти по состоянию на 01.01.2024 г. от 3,1 т/сут до 4,5 т/сут, жидкости – от 20,8 т/сут до 30,3 т/сут, обводнённость – от 85,2% до 86,9%. Винтовые насосы работают с частотой вращения вала от 171 до 386 об/мин.</w:t>
      </w:r>
    </w:p>
    <w:p w:rsidR="00746E73" w:rsidRPr="00631473" w:rsidRDefault="00746E73" w:rsidP="00AB5512">
      <w:pPr>
        <w:spacing w:line="360" w:lineRule="auto"/>
        <w:ind w:left="-284" w:right="-1"/>
        <w:jc w:val="both"/>
        <w:rPr>
          <w:sz w:val="24"/>
          <w:szCs w:val="24"/>
        </w:rPr>
      </w:pPr>
      <w:r w:rsidRPr="00631473">
        <w:rPr>
          <w:bCs/>
          <w:sz w:val="24"/>
          <w:szCs w:val="24"/>
          <w:lang w:val="en-US"/>
        </w:rPr>
        <w:t>XI</w:t>
      </w:r>
      <w:r w:rsidRPr="00631473">
        <w:rPr>
          <w:sz w:val="24"/>
          <w:szCs w:val="24"/>
        </w:rPr>
        <w:t xml:space="preserve"> объект разрабатывают 4 скважины, снабжённых винтовыми насосами с дебитом нефти по состоянию на 01.01.2024 г. от 1,4 т/сут до 7,3 т/сут, жидкости – от 7,9 т/сут до 16,9 т/сут, обводнённость – от 8,6% до 91,9%. Винтовые насосы работают с частотой вращения вала от 135 до 230 об/мин.</w:t>
      </w:r>
    </w:p>
    <w:p w:rsidR="00746E73" w:rsidRPr="00631473" w:rsidRDefault="00746E73" w:rsidP="00AB5512">
      <w:pPr>
        <w:spacing w:line="360" w:lineRule="auto"/>
        <w:ind w:left="-284" w:right="-1"/>
        <w:jc w:val="both"/>
        <w:rPr>
          <w:sz w:val="24"/>
          <w:szCs w:val="24"/>
        </w:rPr>
      </w:pPr>
      <w:r w:rsidRPr="00631473">
        <w:rPr>
          <w:bCs/>
          <w:sz w:val="24"/>
          <w:szCs w:val="24"/>
          <w:lang w:val="en-US"/>
        </w:rPr>
        <w:t>XII</w:t>
      </w:r>
      <w:r w:rsidRPr="00631473">
        <w:rPr>
          <w:sz w:val="24"/>
          <w:szCs w:val="24"/>
        </w:rPr>
        <w:t xml:space="preserve"> объект разрабатывают 3 скважины, снабжённых винтовыми насосами с дебитом нефти по состоянию на 01.01.2024 г. от 0,8 т/сут до 5,5 т/сут, жидкости – от 5,6 т/сут до 6,7 т/сут, обводнённость – от 1,6% до 88,1%. Винтовые насосы работают с частотой вращения вала от 158 до 319 об/мин.</w:t>
      </w:r>
    </w:p>
    <w:p w:rsidR="00746E73" w:rsidRPr="00631473" w:rsidRDefault="00746E73" w:rsidP="00AB5512">
      <w:pPr>
        <w:spacing w:line="360" w:lineRule="auto"/>
        <w:ind w:left="-284" w:right="-1"/>
        <w:jc w:val="both"/>
        <w:rPr>
          <w:sz w:val="24"/>
          <w:szCs w:val="24"/>
        </w:rPr>
      </w:pPr>
      <w:r w:rsidRPr="00631473">
        <w:rPr>
          <w:sz w:val="24"/>
          <w:szCs w:val="24"/>
        </w:rPr>
        <w:t xml:space="preserve">Оптимальный режим работы винтового насоса определяется на основе расчёта суточной производительности, </w:t>
      </w:r>
      <w:r w:rsidRPr="00631473">
        <w:rPr>
          <w:i/>
          <w:iCs/>
          <w:sz w:val="24"/>
          <w:szCs w:val="24"/>
        </w:rPr>
        <w:t>Q</w:t>
      </w:r>
      <w:r w:rsidRPr="00631473">
        <w:rPr>
          <w:sz w:val="24"/>
          <w:szCs w:val="24"/>
        </w:rPr>
        <w:t xml:space="preserve"> [7].</w:t>
      </w:r>
    </w:p>
    <w:p w:rsidR="00746E73" w:rsidRPr="00631473" w:rsidRDefault="00746E73" w:rsidP="00AB5512">
      <w:pPr>
        <w:spacing w:line="360" w:lineRule="auto"/>
        <w:ind w:left="-284" w:right="-1"/>
        <w:jc w:val="both"/>
        <w:rPr>
          <w:sz w:val="24"/>
          <w:szCs w:val="24"/>
        </w:rPr>
      </w:pPr>
      <w:r w:rsidRPr="00631473">
        <w:rPr>
          <w:i/>
          <w:iCs/>
          <w:sz w:val="24"/>
          <w:szCs w:val="24"/>
        </w:rPr>
        <w:t xml:space="preserve">Q </w:t>
      </w:r>
      <w:r w:rsidRPr="00631473">
        <w:rPr>
          <w:sz w:val="24"/>
          <w:szCs w:val="24"/>
        </w:rPr>
        <w:t>= 1440*4*</w:t>
      </w:r>
      <w:r w:rsidRPr="00631473">
        <w:rPr>
          <w:i/>
          <w:iCs/>
          <w:sz w:val="24"/>
          <w:szCs w:val="24"/>
        </w:rPr>
        <w:t>e*D*T*n*</w:t>
      </w:r>
      <w:r w:rsidRPr="00631473">
        <w:rPr>
          <w:sz w:val="24"/>
          <w:szCs w:val="24"/>
        </w:rPr>
        <w:t>η</w:t>
      </w:r>
      <w:r w:rsidRPr="00631473">
        <w:rPr>
          <w:sz w:val="24"/>
          <w:szCs w:val="24"/>
          <w:vertAlign w:val="subscript"/>
        </w:rPr>
        <w:t>об</w:t>
      </w:r>
      <w:r w:rsidRPr="00631473">
        <w:rPr>
          <w:sz w:val="24"/>
          <w:szCs w:val="24"/>
        </w:rPr>
        <w:t>,</w:t>
      </w:r>
    </w:p>
    <w:p w:rsidR="00746E73" w:rsidRPr="00631473" w:rsidRDefault="00746E73" w:rsidP="00AB5512">
      <w:pPr>
        <w:spacing w:line="360" w:lineRule="auto"/>
        <w:ind w:left="-284" w:right="-1"/>
        <w:jc w:val="both"/>
        <w:rPr>
          <w:sz w:val="24"/>
          <w:szCs w:val="24"/>
        </w:rPr>
      </w:pPr>
      <w:r w:rsidRPr="00631473">
        <w:rPr>
          <w:i/>
          <w:iCs/>
          <w:sz w:val="24"/>
          <w:szCs w:val="24"/>
        </w:rPr>
        <w:t xml:space="preserve">e </w:t>
      </w:r>
      <w:r w:rsidRPr="00631473">
        <w:rPr>
          <w:sz w:val="24"/>
          <w:szCs w:val="24"/>
        </w:rPr>
        <w:t xml:space="preserve">– эксцентриситет винта; </w:t>
      </w:r>
    </w:p>
    <w:p w:rsidR="00746E73" w:rsidRPr="00631473" w:rsidRDefault="00746E73" w:rsidP="00AB5512">
      <w:pPr>
        <w:spacing w:line="360" w:lineRule="auto"/>
        <w:ind w:left="-284" w:right="-1"/>
        <w:jc w:val="both"/>
        <w:rPr>
          <w:sz w:val="24"/>
          <w:szCs w:val="24"/>
        </w:rPr>
      </w:pPr>
      <w:r w:rsidRPr="00631473">
        <w:rPr>
          <w:i/>
          <w:iCs/>
          <w:sz w:val="24"/>
          <w:szCs w:val="24"/>
        </w:rPr>
        <w:t xml:space="preserve">D – </w:t>
      </w:r>
      <w:r w:rsidRPr="00631473">
        <w:rPr>
          <w:sz w:val="24"/>
          <w:szCs w:val="24"/>
        </w:rPr>
        <w:t xml:space="preserve">диаметр сечения винта; </w:t>
      </w:r>
    </w:p>
    <w:p w:rsidR="00746E73" w:rsidRPr="00631473" w:rsidRDefault="00746E73" w:rsidP="00AB5512">
      <w:pPr>
        <w:spacing w:line="360" w:lineRule="auto"/>
        <w:ind w:left="-284" w:right="-1"/>
        <w:jc w:val="both"/>
        <w:rPr>
          <w:sz w:val="24"/>
          <w:szCs w:val="24"/>
        </w:rPr>
      </w:pPr>
      <w:r w:rsidRPr="00631473">
        <w:rPr>
          <w:i/>
          <w:iCs/>
          <w:sz w:val="24"/>
          <w:szCs w:val="24"/>
        </w:rPr>
        <w:t xml:space="preserve">T – </w:t>
      </w:r>
      <w:r w:rsidRPr="00631473">
        <w:rPr>
          <w:sz w:val="24"/>
          <w:szCs w:val="24"/>
        </w:rPr>
        <w:t xml:space="preserve">шаг обоймы; </w:t>
      </w:r>
    </w:p>
    <w:p w:rsidR="00746E73" w:rsidRPr="00631473" w:rsidRDefault="00746E73" w:rsidP="00AB5512">
      <w:pPr>
        <w:spacing w:line="360" w:lineRule="auto"/>
        <w:ind w:left="-284" w:right="-1"/>
        <w:jc w:val="both"/>
        <w:rPr>
          <w:sz w:val="24"/>
          <w:szCs w:val="24"/>
        </w:rPr>
      </w:pPr>
      <w:r w:rsidRPr="00631473">
        <w:rPr>
          <w:i/>
          <w:iCs/>
          <w:sz w:val="24"/>
          <w:szCs w:val="24"/>
        </w:rPr>
        <w:t xml:space="preserve">n – </w:t>
      </w:r>
      <w:r w:rsidRPr="00631473">
        <w:rPr>
          <w:sz w:val="24"/>
          <w:szCs w:val="24"/>
        </w:rPr>
        <w:t xml:space="preserve">частота вращения вала насоса, об/мин; </w:t>
      </w:r>
    </w:p>
    <w:p w:rsidR="00746E73" w:rsidRPr="00631473" w:rsidRDefault="00746E73" w:rsidP="00AB5512">
      <w:pPr>
        <w:spacing w:line="360" w:lineRule="auto"/>
        <w:ind w:left="-284" w:right="-1"/>
        <w:jc w:val="both"/>
        <w:rPr>
          <w:sz w:val="24"/>
          <w:szCs w:val="24"/>
        </w:rPr>
      </w:pPr>
      <w:r w:rsidRPr="00631473">
        <w:rPr>
          <w:sz w:val="24"/>
          <w:szCs w:val="24"/>
        </w:rPr>
        <w:t>η</w:t>
      </w:r>
      <w:r w:rsidRPr="00631473">
        <w:rPr>
          <w:sz w:val="24"/>
          <w:szCs w:val="24"/>
          <w:vertAlign w:val="subscript"/>
        </w:rPr>
        <w:t>об</w:t>
      </w:r>
      <w:r w:rsidRPr="00631473">
        <w:rPr>
          <w:sz w:val="24"/>
          <w:szCs w:val="24"/>
        </w:rPr>
        <w:t xml:space="preserve"> – объемный КПД насоса.</w:t>
      </w:r>
    </w:p>
    <w:p w:rsidR="00746E73" w:rsidRPr="00631473" w:rsidRDefault="00746E73" w:rsidP="00AB5512">
      <w:pPr>
        <w:spacing w:line="360" w:lineRule="auto"/>
        <w:ind w:left="-284" w:right="-1"/>
        <w:jc w:val="both"/>
        <w:rPr>
          <w:sz w:val="24"/>
          <w:szCs w:val="24"/>
          <w:lang w:eastAsia="ru-RU"/>
        </w:rPr>
      </w:pPr>
      <w:r w:rsidRPr="00631473">
        <w:rPr>
          <w:sz w:val="24"/>
          <w:szCs w:val="24"/>
          <w:lang w:eastAsia="ru-RU"/>
        </w:rPr>
        <w:t xml:space="preserve">Для обеспечения значений проектных дебитов жидкости могут быть использованы применяемые на месторождении винтовые насосные установки. </w:t>
      </w:r>
    </w:p>
    <w:p w:rsidR="00746E73" w:rsidRPr="00631473" w:rsidRDefault="00746E73" w:rsidP="00AB5512">
      <w:pPr>
        <w:spacing w:line="360" w:lineRule="auto"/>
        <w:ind w:left="-284" w:right="-1"/>
        <w:jc w:val="both"/>
        <w:rPr>
          <w:sz w:val="24"/>
          <w:szCs w:val="24"/>
        </w:rPr>
      </w:pPr>
      <w:r w:rsidRPr="00631473">
        <w:rPr>
          <w:sz w:val="24"/>
          <w:szCs w:val="24"/>
        </w:rPr>
        <w:lastRenderedPageBreak/>
        <w:t xml:space="preserve">Недропользователь имеет право выбора фирмы поставщика насосных установок. при этом непременным условием является выбор насоса, соответствующего условиям эксплуатации месторождения. Наиболее точный подбор типа насоса, эластомера, штанг и другого оборудования для комплектации насосных установок по каждой, отдельно взятой скважине, проводится заводом-изготовителем и согласно представленной Недропользователем характеристики месторождения и технологических параметров работы скважины. </w:t>
      </w:r>
    </w:p>
    <w:p w:rsidR="00746E73" w:rsidRPr="00631473" w:rsidRDefault="00746E73" w:rsidP="00AB5512">
      <w:pPr>
        <w:spacing w:line="360" w:lineRule="auto"/>
        <w:ind w:left="-284" w:right="-1"/>
        <w:jc w:val="both"/>
        <w:rPr>
          <w:sz w:val="24"/>
          <w:szCs w:val="24"/>
          <w:lang w:eastAsia="ru-RU"/>
        </w:rPr>
      </w:pPr>
      <w:r w:rsidRPr="00631473">
        <w:rPr>
          <w:sz w:val="24"/>
          <w:szCs w:val="24"/>
          <w:lang w:eastAsia="ru-RU"/>
        </w:rPr>
        <w:t xml:space="preserve">Показатели эксплуатации скважин на проектируемый период приведены в таблице </w:t>
      </w:r>
      <w:r w:rsidR="00AB5512" w:rsidRPr="00631473">
        <w:rPr>
          <w:sz w:val="24"/>
          <w:szCs w:val="24"/>
          <w:lang w:eastAsia="ru-RU"/>
        </w:rPr>
        <w:t>4</w:t>
      </w:r>
      <w:r w:rsidRPr="00631473">
        <w:rPr>
          <w:sz w:val="24"/>
          <w:szCs w:val="24"/>
          <w:lang w:eastAsia="ru-RU"/>
        </w:rPr>
        <w:t>.</w:t>
      </w:r>
      <w:r w:rsidR="00AB5512" w:rsidRPr="00631473">
        <w:rPr>
          <w:sz w:val="24"/>
          <w:szCs w:val="24"/>
          <w:lang w:eastAsia="ru-RU"/>
        </w:rPr>
        <w:t>2</w:t>
      </w:r>
      <w:r w:rsidRPr="00631473">
        <w:rPr>
          <w:sz w:val="24"/>
          <w:szCs w:val="24"/>
          <w:lang w:eastAsia="ru-RU"/>
        </w:rPr>
        <w:t>.3.</w:t>
      </w:r>
    </w:p>
    <w:p w:rsidR="00746E73" w:rsidRPr="005246D3" w:rsidRDefault="00746E73" w:rsidP="00746E73">
      <w:pPr>
        <w:pStyle w:val="af4"/>
        <w:spacing w:line="360" w:lineRule="auto"/>
        <w:ind w:left="567" w:right="522"/>
        <w:jc w:val="both"/>
      </w:pPr>
      <w:bookmarkStart w:id="88" w:name="_Toc532546953"/>
      <w:bookmarkStart w:id="89" w:name="_Toc34237876"/>
      <w:bookmarkStart w:id="90" w:name="_Toc165556983"/>
      <w:r w:rsidRPr="00C73303">
        <w:t xml:space="preserve">Таблица </w:t>
      </w:r>
      <w:r w:rsidR="00AB5512">
        <w:rPr>
          <w:lang w:val="en-US"/>
        </w:rPr>
        <w:t>4</w:t>
      </w:r>
      <w:r w:rsidRPr="00C73303">
        <w:t>.</w:t>
      </w:r>
      <w:r w:rsidR="00AB5512">
        <w:rPr>
          <w:lang w:val="en-US"/>
        </w:rPr>
        <w:t>2</w:t>
      </w:r>
      <w:r w:rsidRPr="00C73303">
        <w:t>.3 – Показатели эксплуатации скважин</w:t>
      </w:r>
      <w:bookmarkEnd w:id="88"/>
      <w:bookmarkEnd w:id="89"/>
      <w:bookmarkEnd w:id="90"/>
    </w:p>
    <w:tbl>
      <w:tblPr>
        <w:tblW w:w="4543" w:type="pct"/>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
        <w:gridCol w:w="1395"/>
        <w:gridCol w:w="2307"/>
        <w:gridCol w:w="785"/>
        <w:gridCol w:w="784"/>
        <w:gridCol w:w="786"/>
        <w:gridCol w:w="786"/>
        <w:gridCol w:w="783"/>
      </w:tblGrid>
      <w:tr w:rsidR="00746E73" w:rsidRPr="005246D3" w:rsidTr="00746E73">
        <w:trPr>
          <w:trHeight w:val="20"/>
        </w:trPr>
        <w:tc>
          <w:tcPr>
            <w:tcW w:w="465" w:type="pct"/>
            <w:vMerge w:val="restart"/>
            <w:shd w:val="clear" w:color="auto" w:fill="auto"/>
          </w:tcPr>
          <w:p w:rsidR="00746E73" w:rsidRPr="005246D3" w:rsidRDefault="00746E73" w:rsidP="00BD15B1">
            <w:pPr>
              <w:jc w:val="center"/>
              <w:rPr>
                <w:b/>
                <w:sz w:val="20"/>
                <w:szCs w:val="20"/>
              </w:rPr>
            </w:pPr>
            <w:r w:rsidRPr="005246D3">
              <w:rPr>
                <w:b/>
                <w:sz w:val="20"/>
                <w:szCs w:val="20"/>
              </w:rPr>
              <w:t>Способ эксплу</w:t>
            </w:r>
            <w:r>
              <w:rPr>
                <w:b/>
                <w:sz w:val="20"/>
                <w:szCs w:val="20"/>
                <w:lang w:val="en-US"/>
              </w:rPr>
              <w:t xml:space="preserve"> </w:t>
            </w:r>
            <w:r w:rsidRPr="005246D3">
              <w:rPr>
                <w:b/>
                <w:sz w:val="20"/>
                <w:szCs w:val="20"/>
              </w:rPr>
              <w:t>атации</w:t>
            </w:r>
          </w:p>
        </w:tc>
        <w:tc>
          <w:tcPr>
            <w:tcW w:w="2193" w:type="pct"/>
            <w:gridSpan w:val="2"/>
            <w:vMerge w:val="restart"/>
            <w:shd w:val="clear" w:color="auto" w:fill="auto"/>
            <w:vAlign w:val="center"/>
          </w:tcPr>
          <w:p w:rsidR="00746E73" w:rsidRPr="005246D3" w:rsidRDefault="00746E73" w:rsidP="00BD15B1">
            <w:pPr>
              <w:jc w:val="center"/>
              <w:rPr>
                <w:b/>
                <w:sz w:val="20"/>
                <w:szCs w:val="20"/>
              </w:rPr>
            </w:pPr>
            <w:r w:rsidRPr="005246D3">
              <w:rPr>
                <w:b/>
                <w:sz w:val="20"/>
                <w:szCs w:val="20"/>
              </w:rPr>
              <w:t>Показатели</w:t>
            </w:r>
          </w:p>
        </w:tc>
        <w:tc>
          <w:tcPr>
            <w:tcW w:w="2342" w:type="pct"/>
            <w:gridSpan w:val="5"/>
            <w:shd w:val="clear" w:color="auto" w:fill="auto"/>
            <w:vAlign w:val="center"/>
          </w:tcPr>
          <w:p w:rsidR="00746E73" w:rsidRPr="005246D3" w:rsidRDefault="00746E73" w:rsidP="00BD15B1">
            <w:pPr>
              <w:shd w:val="clear" w:color="auto" w:fill="FFFFFF"/>
              <w:jc w:val="center"/>
              <w:rPr>
                <w:b/>
                <w:sz w:val="20"/>
                <w:szCs w:val="20"/>
              </w:rPr>
            </w:pPr>
            <w:r w:rsidRPr="005246D3">
              <w:rPr>
                <w:b/>
                <w:sz w:val="20"/>
                <w:szCs w:val="20"/>
              </w:rPr>
              <w:t>Годы</w:t>
            </w:r>
          </w:p>
        </w:tc>
      </w:tr>
      <w:tr w:rsidR="00B010AB" w:rsidRPr="005246D3" w:rsidTr="00746E73">
        <w:trPr>
          <w:trHeight w:val="20"/>
        </w:trPr>
        <w:tc>
          <w:tcPr>
            <w:tcW w:w="465" w:type="pct"/>
            <w:vMerge/>
            <w:shd w:val="clear" w:color="auto" w:fill="auto"/>
          </w:tcPr>
          <w:p w:rsidR="00746E73" w:rsidRPr="005246D3" w:rsidRDefault="00746E73" w:rsidP="00BD15B1">
            <w:pPr>
              <w:rPr>
                <w:sz w:val="20"/>
                <w:szCs w:val="20"/>
              </w:rPr>
            </w:pPr>
          </w:p>
        </w:tc>
        <w:tc>
          <w:tcPr>
            <w:tcW w:w="2193" w:type="pct"/>
            <w:gridSpan w:val="2"/>
            <w:vMerge/>
            <w:shd w:val="clear" w:color="auto" w:fill="auto"/>
            <w:vAlign w:val="center"/>
          </w:tcPr>
          <w:p w:rsidR="00746E73" w:rsidRPr="005246D3" w:rsidRDefault="00746E73" w:rsidP="00BD15B1">
            <w:pPr>
              <w:rPr>
                <w:sz w:val="20"/>
                <w:szCs w:val="20"/>
              </w:rPr>
            </w:pPr>
          </w:p>
        </w:tc>
        <w:tc>
          <w:tcPr>
            <w:tcW w:w="469" w:type="pct"/>
            <w:shd w:val="clear" w:color="auto" w:fill="auto"/>
            <w:vAlign w:val="center"/>
          </w:tcPr>
          <w:p w:rsidR="00746E73" w:rsidRPr="005246D3" w:rsidRDefault="00746E73" w:rsidP="00BD15B1">
            <w:pPr>
              <w:jc w:val="center"/>
              <w:rPr>
                <w:b/>
                <w:sz w:val="20"/>
                <w:szCs w:val="20"/>
              </w:rPr>
            </w:pPr>
            <w:r w:rsidRPr="005246D3">
              <w:rPr>
                <w:b/>
                <w:sz w:val="20"/>
                <w:szCs w:val="20"/>
              </w:rPr>
              <w:t>2024</w:t>
            </w:r>
          </w:p>
        </w:tc>
        <w:tc>
          <w:tcPr>
            <w:tcW w:w="468" w:type="pct"/>
            <w:shd w:val="clear" w:color="auto" w:fill="auto"/>
            <w:vAlign w:val="center"/>
          </w:tcPr>
          <w:p w:rsidR="00746E73" w:rsidRPr="005246D3" w:rsidRDefault="00746E73" w:rsidP="00BD15B1">
            <w:pPr>
              <w:jc w:val="center"/>
              <w:rPr>
                <w:b/>
                <w:sz w:val="20"/>
                <w:szCs w:val="20"/>
              </w:rPr>
            </w:pPr>
            <w:r w:rsidRPr="005246D3">
              <w:rPr>
                <w:b/>
                <w:sz w:val="20"/>
                <w:szCs w:val="20"/>
              </w:rPr>
              <w:t>2025</w:t>
            </w:r>
          </w:p>
        </w:tc>
        <w:tc>
          <w:tcPr>
            <w:tcW w:w="469" w:type="pct"/>
            <w:shd w:val="clear" w:color="auto" w:fill="auto"/>
            <w:vAlign w:val="center"/>
          </w:tcPr>
          <w:p w:rsidR="00746E73" w:rsidRPr="005246D3" w:rsidRDefault="00746E73" w:rsidP="00BD15B1">
            <w:pPr>
              <w:jc w:val="center"/>
              <w:rPr>
                <w:b/>
                <w:sz w:val="20"/>
                <w:szCs w:val="20"/>
              </w:rPr>
            </w:pPr>
            <w:r w:rsidRPr="005246D3">
              <w:rPr>
                <w:b/>
                <w:sz w:val="20"/>
                <w:szCs w:val="20"/>
              </w:rPr>
              <w:t>2026</w:t>
            </w:r>
          </w:p>
        </w:tc>
        <w:tc>
          <w:tcPr>
            <w:tcW w:w="469" w:type="pct"/>
            <w:shd w:val="clear" w:color="auto" w:fill="auto"/>
            <w:vAlign w:val="center"/>
          </w:tcPr>
          <w:p w:rsidR="00746E73" w:rsidRPr="005246D3" w:rsidRDefault="00746E73" w:rsidP="00BD15B1">
            <w:pPr>
              <w:jc w:val="center"/>
              <w:rPr>
                <w:b/>
                <w:sz w:val="20"/>
                <w:szCs w:val="20"/>
              </w:rPr>
            </w:pPr>
            <w:r w:rsidRPr="005246D3">
              <w:rPr>
                <w:b/>
                <w:sz w:val="20"/>
                <w:szCs w:val="20"/>
              </w:rPr>
              <w:t>2027</w:t>
            </w:r>
          </w:p>
        </w:tc>
        <w:tc>
          <w:tcPr>
            <w:tcW w:w="466" w:type="pct"/>
            <w:shd w:val="clear" w:color="auto" w:fill="auto"/>
            <w:vAlign w:val="center"/>
          </w:tcPr>
          <w:p w:rsidR="00746E73" w:rsidRPr="005246D3" w:rsidRDefault="00746E73" w:rsidP="00BD15B1">
            <w:pPr>
              <w:jc w:val="center"/>
              <w:rPr>
                <w:b/>
                <w:sz w:val="20"/>
                <w:szCs w:val="20"/>
              </w:rPr>
            </w:pPr>
            <w:r w:rsidRPr="005246D3">
              <w:rPr>
                <w:b/>
                <w:sz w:val="20"/>
                <w:szCs w:val="20"/>
              </w:rPr>
              <w:t>2028</w:t>
            </w:r>
          </w:p>
        </w:tc>
      </w:tr>
      <w:tr w:rsidR="00746E73" w:rsidRPr="005246D3" w:rsidTr="00746E73">
        <w:trPr>
          <w:trHeight w:val="20"/>
        </w:trPr>
        <w:tc>
          <w:tcPr>
            <w:tcW w:w="465" w:type="pct"/>
            <w:vMerge w:val="restart"/>
            <w:shd w:val="clear" w:color="auto" w:fill="auto"/>
            <w:vAlign w:val="center"/>
          </w:tcPr>
          <w:p w:rsidR="00746E73" w:rsidRPr="005246D3" w:rsidRDefault="00746E73" w:rsidP="00BD15B1">
            <w:pPr>
              <w:jc w:val="center"/>
              <w:rPr>
                <w:sz w:val="20"/>
                <w:szCs w:val="20"/>
              </w:rPr>
            </w:pPr>
            <w:r w:rsidRPr="005246D3">
              <w:rPr>
                <w:sz w:val="20"/>
                <w:szCs w:val="20"/>
              </w:rPr>
              <w:t>ВШНУ</w:t>
            </w:r>
          </w:p>
        </w:tc>
        <w:tc>
          <w:tcPr>
            <w:tcW w:w="828" w:type="pct"/>
            <w:vMerge w:val="restart"/>
            <w:shd w:val="clear" w:color="auto" w:fill="auto"/>
            <w:vAlign w:val="center"/>
          </w:tcPr>
          <w:p w:rsidR="00746E73" w:rsidRPr="005246D3" w:rsidRDefault="00746E73" w:rsidP="00BD15B1">
            <w:pPr>
              <w:rPr>
                <w:sz w:val="20"/>
                <w:szCs w:val="20"/>
              </w:rPr>
            </w:pPr>
            <w:r w:rsidRPr="005246D3">
              <w:rPr>
                <w:sz w:val="20"/>
                <w:szCs w:val="20"/>
              </w:rPr>
              <w:t>Ввод скважин</w:t>
            </w:r>
          </w:p>
        </w:tc>
        <w:tc>
          <w:tcPr>
            <w:tcW w:w="1365" w:type="pct"/>
            <w:shd w:val="clear" w:color="auto" w:fill="auto"/>
            <w:vAlign w:val="center"/>
          </w:tcPr>
          <w:p w:rsidR="00746E73" w:rsidRPr="005246D3" w:rsidRDefault="00746E73" w:rsidP="00BD15B1">
            <w:pPr>
              <w:rPr>
                <w:sz w:val="20"/>
                <w:szCs w:val="20"/>
              </w:rPr>
            </w:pPr>
            <w:r w:rsidRPr="005246D3">
              <w:rPr>
                <w:sz w:val="20"/>
                <w:szCs w:val="20"/>
              </w:rPr>
              <w:t>Из бурения</w:t>
            </w:r>
          </w:p>
        </w:tc>
        <w:tc>
          <w:tcPr>
            <w:tcW w:w="469" w:type="pct"/>
            <w:shd w:val="clear" w:color="auto" w:fill="auto"/>
            <w:vAlign w:val="center"/>
          </w:tcPr>
          <w:p w:rsidR="00746E73" w:rsidRPr="005246D3" w:rsidRDefault="00746E73" w:rsidP="00BD15B1">
            <w:pPr>
              <w:jc w:val="center"/>
              <w:rPr>
                <w:sz w:val="20"/>
                <w:szCs w:val="20"/>
              </w:rPr>
            </w:pPr>
            <w:r w:rsidRPr="005246D3">
              <w:rPr>
                <w:sz w:val="20"/>
                <w:szCs w:val="20"/>
              </w:rPr>
              <w:t>-</w:t>
            </w:r>
          </w:p>
        </w:tc>
        <w:tc>
          <w:tcPr>
            <w:tcW w:w="468" w:type="pct"/>
            <w:shd w:val="clear" w:color="auto" w:fill="auto"/>
            <w:vAlign w:val="center"/>
          </w:tcPr>
          <w:p w:rsidR="00746E73" w:rsidRPr="005246D3" w:rsidRDefault="00746E73" w:rsidP="00BD15B1">
            <w:pPr>
              <w:jc w:val="center"/>
              <w:rPr>
                <w:sz w:val="20"/>
                <w:szCs w:val="20"/>
              </w:rPr>
            </w:pPr>
            <w:r w:rsidRPr="005246D3">
              <w:rPr>
                <w:sz w:val="20"/>
                <w:szCs w:val="20"/>
              </w:rPr>
              <w:t>-</w:t>
            </w:r>
          </w:p>
        </w:tc>
        <w:tc>
          <w:tcPr>
            <w:tcW w:w="469" w:type="pct"/>
            <w:shd w:val="clear" w:color="auto" w:fill="auto"/>
            <w:vAlign w:val="center"/>
          </w:tcPr>
          <w:p w:rsidR="00746E73" w:rsidRPr="005246D3" w:rsidRDefault="00746E73" w:rsidP="00BD15B1">
            <w:pPr>
              <w:jc w:val="center"/>
              <w:rPr>
                <w:sz w:val="20"/>
                <w:szCs w:val="20"/>
              </w:rPr>
            </w:pPr>
            <w:r w:rsidRPr="005246D3">
              <w:rPr>
                <w:sz w:val="20"/>
                <w:szCs w:val="20"/>
              </w:rPr>
              <w:t>-</w:t>
            </w:r>
          </w:p>
        </w:tc>
        <w:tc>
          <w:tcPr>
            <w:tcW w:w="469" w:type="pct"/>
            <w:shd w:val="clear" w:color="auto" w:fill="auto"/>
            <w:vAlign w:val="center"/>
          </w:tcPr>
          <w:p w:rsidR="00746E73" w:rsidRPr="005246D3" w:rsidRDefault="00746E73" w:rsidP="00BD15B1">
            <w:pPr>
              <w:jc w:val="center"/>
              <w:rPr>
                <w:sz w:val="20"/>
                <w:szCs w:val="20"/>
              </w:rPr>
            </w:pPr>
            <w:r w:rsidRPr="005246D3">
              <w:rPr>
                <w:sz w:val="20"/>
                <w:szCs w:val="20"/>
              </w:rPr>
              <w:t>-</w:t>
            </w:r>
          </w:p>
        </w:tc>
        <w:tc>
          <w:tcPr>
            <w:tcW w:w="466" w:type="pct"/>
            <w:shd w:val="clear" w:color="auto" w:fill="auto"/>
            <w:vAlign w:val="center"/>
          </w:tcPr>
          <w:p w:rsidR="00746E73" w:rsidRPr="005246D3" w:rsidRDefault="00746E73" w:rsidP="00BD15B1">
            <w:pPr>
              <w:jc w:val="center"/>
              <w:rPr>
                <w:sz w:val="20"/>
                <w:szCs w:val="20"/>
              </w:rPr>
            </w:pPr>
            <w:r w:rsidRPr="005246D3">
              <w:rPr>
                <w:sz w:val="20"/>
                <w:szCs w:val="20"/>
              </w:rPr>
              <w:t>-</w:t>
            </w:r>
          </w:p>
        </w:tc>
      </w:tr>
      <w:tr w:rsidR="00746E73" w:rsidRPr="005246D3" w:rsidTr="00746E73">
        <w:trPr>
          <w:trHeight w:val="20"/>
        </w:trPr>
        <w:tc>
          <w:tcPr>
            <w:tcW w:w="465" w:type="pct"/>
            <w:vMerge/>
            <w:shd w:val="clear" w:color="auto" w:fill="auto"/>
            <w:vAlign w:val="center"/>
          </w:tcPr>
          <w:p w:rsidR="00746E73" w:rsidRPr="005246D3" w:rsidRDefault="00746E73" w:rsidP="00BD15B1">
            <w:pPr>
              <w:jc w:val="center"/>
              <w:rPr>
                <w:sz w:val="20"/>
                <w:szCs w:val="20"/>
              </w:rPr>
            </w:pPr>
          </w:p>
        </w:tc>
        <w:tc>
          <w:tcPr>
            <w:tcW w:w="828" w:type="pct"/>
            <w:vMerge/>
            <w:shd w:val="clear" w:color="auto" w:fill="auto"/>
            <w:vAlign w:val="center"/>
          </w:tcPr>
          <w:p w:rsidR="00746E73" w:rsidRPr="005246D3" w:rsidRDefault="00746E73" w:rsidP="00BD15B1">
            <w:pPr>
              <w:rPr>
                <w:sz w:val="20"/>
                <w:szCs w:val="20"/>
              </w:rPr>
            </w:pPr>
          </w:p>
        </w:tc>
        <w:tc>
          <w:tcPr>
            <w:tcW w:w="1365" w:type="pct"/>
            <w:shd w:val="clear" w:color="auto" w:fill="auto"/>
            <w:vAlign w:val="center"/>
          </w:tcPr>
          <w:p w:rsidR="00746E73" w:rsidRPr="005246D3" w:rsidRDefault="00746E73" w:rsidP="00BD15B1">
            <w:pPr>
              <w:rPr>
                <w:sz w:val="20"/>
                <w:szCs w:val="20"/>
              </w:rPr>
            </w:pPr>
            <w:r w:rsidRPr="005246D3">
              <w:rPr>
                <w:sz w:val="20"/>
                <w:szCs w:val="20"/>
              </w:rPr>
              <w:t>Из наблюдательного фонда</w:t>
            </w:r>
          </w:p>
        </w:tc>
        <w:tc>
          <w:tcPr>
            <w:tcW w:w="469" w:type="pct"/>
            <w:shd w:val="clear" w:color="auto" w:fill="auto"/>
            <w:vAlign w:val="center"/>
          </w:tcPr>
          <w:p w:rsidR="00746E73" w:rsidRPr="005246D3" w:rsidRDefault="00746E73" w:rsidP="00BD15B1">
            <w:pPr>
              <w:jc w:val="center"/>
              <w:rPr>
                <w:sz w:val="20"/>
                <w:szCs w:val="20"/>
              </w:rPr>
            </w:pPr>
            <w:r w:rsidRPr="005246D3">
              <w:rPr>
                <w:sz w:val="20"/>
                <w:szCs w:val="20"/>
              </w:rPr>
              <w:t>11</w:t>
            </w:r>
          </w:p>
        </w:tc>
        <w:tc>
          <w:tcPr>
            <w:tcW w:w="468" w:type="pct"/>
            <w:shd w:val="clear" w:color="auto" w:fill="auto"/>
            <w:vAlign w:val="center"/>
          </w:tcPr>
          <w:p w:rsidR="00746E73" w:rsidRPr="005246D3" w:rsidRDefault="00746E73" w:rsidP="00BD15B1">
            <w:pPr>
              <w:jc w:val="center"/>
              <w:rPr>
                <w:sz w:val="20"/>
                <w:szCs w:val="20"/>
              </w:rPr>
            </w:pPr>
            <w:r w:rsidRPr="005246D3">
              <w:rPr>
                <w:sz w:val="20"/>
                <w:szCs w:val="20"/>
              </w:rPr>
              <w:t>10</w:t>
            </w:r>
          </w:p>
        </w:tc>
        <w:tc>
          <w:tcPr>
            <w:tcW w:w="469" w:type="pct"/>
            <w:shd w:val="clear" w:color="auto" w:fill="auto"/>
            <w:vAlign w:val="center"/>
          </w:tcPr>
          <w:p w:rsidR="00746E73" w:rsidRPr="005246D3" w:rsidRDefault="00746E73" w:rsidP="00BD15B1">
            <w:pPr>
              <w:jc w:val="center"/>
              <w:rPr>
                <w:sz w:val="20"/>
                <w:szCs w:val="20"/>
              </w:rPr>
            </w:pPr>
            <w:r w:rsidRPr="005246D3">
              <w:rPr>
                <w:sz w:val="20"/>
                <w:szCs w:val="20"/>
              </w:rPr>
              <w:t>9</w:t>
            </w:r>
          </w:p>
        </w:tc>
        <w:tc>
          <w:tcPr>
            <w:tcW w:w="469" w:type="pct"/>
            <w:shd w:val="clear" w:color="auto" w:fill="auto"/>
            <w:vAlign w:val="center"/>
          </w:tcPr>
          <w:p w:rsidR="00746E73" w:rsidRPr="005246D3" w:rsidRDefault="00746E73" w:rsidP="00BD15B1">
            <w:pPr>
              <w:jc w:val="center"/>
              <w:rPr>
                <w:sz w:val="20"/>
                <w:szCs w:val="20"/>
              </w:rPr>
            </w:pPr>
            <w:r w:rsidRPr="005246D3">
              <w:rPr>
                <w:sz w:val="20"/>
                <w:szCs w:val="20"/>
              </w:rPr>
              <w:t>5</w:t>
            </w:r>
          </w:p>
        </w:tc>
        <w:tc>
          <w:tcPr>
            <w:tcW w:w="466" w:type="pct"/>
            <w:shd w:val="clear" w:color="auto" w:fill="auto"/>
            <w:vAlign w:val="center"/>
          </w:tcPr>
          <w:p w:rsidR="00746E73" w:rsidRPr="005246D3" w:rsidRDefault="00746E73" w:rsidP="00BD15B1">
            <w:pPr>
              <w:jc w:val="center"/>
              <w:rPr>
                <w:sz w:val="20"/>
                <w:szCs w:val="20"/>
              </w:rPr>
            </w:pPr>
            <w:r w:rsidRPr="005246D3">
              <w:rPr>
                <w:sz w:val="20"/>
                <w:szCs w:val="20"/>
              </w:rPr>
              <w:t>-</w:t>
            </w:r>
          </w:p>
        </w:tc>
      </w:tr>
      <w:tr w:rsidR="00746E73" w:rsidRPr="005246D3" w:rsidTr="00746E73">
        <w:trPr>
          <w:trHeight w:val="20"/>
        </w:trPr>
        <w:tc>
          <w:tcPr>
            <w:tcW w:w="465" w:type="pct"/>
            <w:vMerge/>
            <w:shd w:val="clear" w:color="auto" w:fill="auto"/>
            <w:vAlign w:val="center"/>
          </w:tcPr>
          <w:p w:rsidR="00746E73" w:rsidRPr="005246D3" w:rsidRDefault="00746E73" w:rsidP="00BD15B1">
            <w:pPr>
              <w:jc w:val="center"/>
              <w:rPr>
                <w:sz w:val="20"/>
                <w:szCs w:val="20"/>
              </w:rPr>
            </w:pPr>
          </w:p>
        </w:tc>
        <w:tc>
          <w:tcPr>
            <w:tcW w:w="828" w:type="pct"/>
            <w:vMerge/>
            <w:shd w:val="clear" w:color="auto" w:fill="auto"/>
            <w:vAlign w:val="center"/>
          </w:tcPr>
          <w:p w:rsidR="00746E73" w:rsidRPr="005246D3" w:rsidRDefault="00746E73" w:rsidP="00BD15B1">
            <w:pPr>
              <w:rPr>
                <w:sz w:val="20"/>
                <w:szCs w:val="20"/>
              </w:rPr>
            </w:pPr>
          </w:p>
        </w:tc>
        <w:tc>
          <w:tcPr>
            <w:tcW w:w="1365" w:type="pct"/>
            <w:shd w:val="clear" w:color="auto" w:fill="auto"/>
            <w:vAlign w:val="center"/>
          </w:tcPr>
          <w:p w:rsidR="00746E73" w:rsidRPr="005246D3" w:rsidRDefault="00746E73" w:rsidP="00BD15B1">
            <w:pPr>
              <w:rPr>
                <w:sz w:val="20"/>
                <w:szCs w:val="20"/>
              </w:rPr>
            </w:pPr>
            <w:r w:rsidRPr="005246D3">
              <w:rPr>
                <w:sz w:val="20"/>
                <w:szCs w:val="20"/>
              </w:rPr>
              <w:t>Из консервации</w:t>
            </w:r>
          </w:p>
        </w:tc>
        <w:tc>
          <w:tcPr>
            <w:tcW w:w="469" w:type="pct"/>
            <w:shd w:val="clear" w:color="auto" w:fill="auto"/>
            <w:vAlign w:val="center"/>
          </w:tcPr>
          <w:p w:rsidR="00746E73" w:rsidRPr="005246D3" w:rsidRDefault="00746E73" w:rsidP="00BD15B1">
            <w:pPr>
              <w:jc w:val="center"/>
              <w:rPr>
                <w:sz w:val="20"/>
                <w:szCs w:val="20"/>
              </w:rPr>
            </w:pPr>
            <w:r w:rsidRPr="005246D3">
              <w:rPr>
                <w:sz w:val="20"/>
                <w:szCs w:val="20"/>
              </w:rPr>
              <w:t>2</w:t>
            </w:r>
          </w:p>
        </w:tc>
        <w:tc>
          <w:tcPr>
            <w:tcW w:w="468" w:type="pct"/>
            <w:shd w:val="clear" w:color="auto" w:fill="auto"/>
            <w:vAlign w:val="center"/>
          </w:tcPr>
          <w:p w:rsidR="00746E73" w:rsidRPr="005246D3" w:rsidRDefault="00746E73" w:rsidP="00BD15B1">
            <w:pPr>
              <w:jc w:val="center"/>
              <w:rPr>
                <w:sz w:val="20"/>
                <w:szCs w:val="20"/>
              </w:rPr>
            </w:pPr>
            <w:r w:rsidRPr="005246D3">
              <w:rPr>
                <w:sz w:val="20"/>
                <w:szCs w:val="20"/>
              </w:rPr>
              <w:t>1</w:t>
            </w:r>
          </w:p>
        </w:tc>
        <w:tc>
          <w:tcPr>
            <w:tcW w:w="469" w:type="pct"/>
            <w:shd w:val="clear" w:color="auto" w:fill="auto"/>
            <w:vAlign w:val="center"/>
          </w:tcPr>
          <w:p w:rsidR="00746E73" w:rsidRPr="005246D3" w:rsidRDefault="00746E73" w:rsidP="00BD15B1">
            <w:pPr>
              <w:jc w:val="center"/>
              <w:rPr>
                <w:sz w:val="20"/>
                <w:szCs w:val="20"/>
              </w:rPr>
            </w:pPr>
            <w:r w:rsidRPr="005246D3">
              <w:rPr>
                <w:sz w:val="20"/>
                <w:szCs w:val="20"/>
              </w:rPr>
              <w:t>2</w:t>
            </w:r>
          </w:p>
        </w:tc>
        <w:tc>
          <w:tcPr>
            <w:tcW w:w="469" w:type="pct"/>
            <w:shd w:val="clear" w:color="auto" w:fill="auto"/>
            <w:vAlign w:val="center"/>
          </w:tcPr>
          <w:p w:rsidR="00746E73" w:rsidRPr="005246D3" w:rsidRDefault="00746E73" w:rsidP="00BD15B1">
            <w:pPr>
              <w:jc w:val="center"/>
              <w:rPr>
                <w:sz w:val="20"/>
                <w:szCs w:val="20"/>
              </w:rPr>
            </w:pPr>
            <w:r w:rsidRPr="005246D3">
              <w:rPr>
                <w:sz w:val="20"/>
                <w:szCs w:val="20"/>
              </w:rPr>
              <w:t>-</w:t>
            </w:r>
          </w:p>
        </w:tc>
        <w:tc>
          <w:tcPr>
            <w:tcW w:w="466" w:type="pct"/>
            <w:shd w:val="clear" w:color="auto" w:fill="auto"/>
            <w:vAlign w:val="center"/>
          </w:tcPr>
          <w:p w:rsidR="00746E73" w:rsidRPr="005246D3" w:rsidRDefault="00746E73" w:rsidP="00BD15B1">
            <w:pPr>
              <w:jc w:val="center"/>
              <w:rPr>
                <w:sz w:val="20"/>
                <w:szCs w:val="20"/>
              </w:rPr>
            </w:pPr>
            <w:r w:rsidRPr="005246D3">
              <w:rPr>
                <w:sz w:val="20"/>
                <w:szCs w:val="20"/>
              </w:rPr>
              <w:t>-</w:t>
            </w:r>
          </w:p>
        </w:tc>
      </w:tr>
      <w:tr w:rsidR="00B010AB" w:rsidRPr="005246D3" w:rsidTr="00746E73">
        <w:trPr>
          <w:trHeight w:val="20"/>
        </w:trPr>
        <w:tc>
          <w:tcPr>
            <w:tcW w:w="465" w:type="pct"/>
            <w:vMerge/>
            <w:shd w:val="clear" w:color="auto" w:fill="auto"/>
          </w:tcPr>
          <w:p w:rsidR="00746E73" w:rsidRPr="005246D3" w:rsidRDefault="00746E73" w:rsidP="00BD15B1">
            <w:pPr>
              <w:rPr>
                <w:sz w:val="20"/>
                <w:szCs w:val="20"/>
              </w:rPr>
            </w:pPr>
          </w:p>
        </w:tc>
        <w:tc>
          <w:tcPr>
            <w:tcW w:w="2193" w:type="pct"/>
            <w:gridSpan w:val="2"/>
            <w:shd w:val="clear" w:color="auto" w:fill="auto"/>
            <w:vAlign w:val="center"/>
          </w:tcPr>
          <w:p w:rsidR="00746E73" w:rsidRPr="005246D3" w:rsidRDefault="00746E73" w:rsidP="00BD15B1">
            <w:pPr>
              <w:rPr>
                <w:sz w:val="20"/>
                <w:szCs w:val="20"/>
              </w:rPr>
            </w:pPr>
            <w:r w:rsidRPr="005246D3">
              <w:rPr>
                <w:sz w:val="20"/>
                <w:szCs w:val="20"/>
              </w:rPr>
              <w:t>Средний эксплуатационный фонд</w:t>
            </w:r>
          </w:p>
        </w:tc>
        <w:tc>
          <w:tcPr>
            <w:tcW w:w="469" w:type="pct"/>
            <w:shd w:val="clear" w:color="auto" w:fill="auto"/>
            <w:vAlign w:val="center"/>
          </w:tcPr>
          <w:p w:rsidR="00746E73" w:rsidRPr="005246D3" w:rsidRDefault="00746E73" w:rsidP="00BD15B1">
            <w:pPr>
              <w:jc w:val="center"/>
              <w:rPr>
                <w:sz w:val="20"/>
                <w:szCs w:val="20"/>
              </w:rPr>
            </w:pPr>
            <w:r w:rsidRPr="005246D3">
              <w:rPr>
                <w:sz w:val="20"/>
                <w:szCs w:val="20"/>
              </w:rPr>
              <w:t>122</w:t>
            </w:r>
          </w:p>
        </w:tc>
        <w:tc>
          <w:tcPr>
            <w:tcW w:w="468" w:type="pct"/>
            <w:shd w:val="clear" w:color="auto" w:fill="auto"/>
            <w:vAlign w:val="center"/>
          </w:tcPr>
          <w:p w:rsidR="00746E73" w:rsidRPr="005246D3" w:rsidRDefault="00746E73" w:rsidP="00BD15B1">
            <w:pPr>
              <w:jc w:val="center"/>
              <w:rPr>
                <w:sz w:val="20"/>
                <w:szCs w:val="20"/>
              </w:rPr>
            </w:pPr>
            <w:r w:rsidRPr="005246D3">
              <w:rPr>
                <w:sz w:val="20"/>
                <w:szCs w:val="20"/>
              </w:rPr>
              <w:t>130</w:t>
            </w:r>
          </w:p>
        </w:tc>
        <w:tc>
          <w:tcPr>
            <w:tcW w:w="469" w:type="pct"/>
            <w:shd w:val="clear" w:color="auto" w:fill="auto"/>
            <w:vAlign w:val="center"/>
          </w:tcPr>
          <w:p w:rsidR="00746E73" w:rsidRPr="005246D3" w:rsidRDefault="00746E73" w:rsidP="00BD15B1">
            <w:pPr>
              <w:jc w:val="center"/>
              <w:rPr>
                <w:sz w:val="20"/>
                <w:szCs w:val="20"/>
              </w:rPr>
            </w:pPr>
            <w:r w:rsidRPr="005246D3">
              <w:rPr>
                <w:sz w:val="20"/>
                <w:szCs w:val="20"/>
              </w:rPr>
              <w:t>138</w:t>
            </w:r>
          </w:p>
        </w:tc>
        <w:tc>
          <w:tcPr>
            <w:tcW w:w="469" w:type="pct"/>
            <w:shd w:val="clear" w:color="auto" w:fill="auto"/>
            <w:vAlign w:val="center"/>
          </w:tcPr>
          <w:p w:rsidR="00746E73" w:rsidRPr="005246D3" w:rsidRDefault="00746E73" w:rsidP="00BD15B1">
            <w:pPr>
              <w:jc w:val="center"/>
              <w:rPr>
                <w:sz w:val="20"/>
                <w:szCs w:val="20"/>
              </w:rPr>
            </w:pPr>
            <w:r w:rsidRPr="005246D3">
              <w:rPr>
                <w:sz w:val="20"/>
                <w:szCs w:val="20"/>
              </w:rPr>
              <w:t>139</w:t>
            </w:r>
          </w:p>
        </w:tc>
        <w:tc>
          <w:tcPr>
            <w:tcW w:w="466" w:type="pct"/>
            <w:shd w:val="clear" w:color="auto" w:fill="auto"/>
            <w:vAlign w:val="center"/>
          </w:tcPr>
          <w:p w:rsidR="00746E73" w:rsidRPr="005246D3" w:rsidRDefault="00746E73" w:rsidP="00BD15B1">
            <w:pPr>
              <w:jc w:val="center"/>
              <w:rPr>
                <w:sz w:val="20"/>
                <w:szCs w:val="20"/>
              </w:rPr>
            </w:pPr>
            <w:r w:rsidRPr="005246D3">
              <w:rPr>
                <w:sz w:val="20"/>
                <w:szCs w:val="20"/>
              </w:rPr>
              <w:t>137</w:t>
            </w:r>
          </w:p>
        </w:tc>
      </w:tr>
      <w:tr w:rsidR="00746E73" w:rsidRPr="005246D3" w:rsidTr="00746E73">
        <w:trPr>
          <w:trHeight w:val="20"/>
        </w:trPr>
        <w:tc>
          <w:tcPr>
            <w:tcW w:w="465" w:type="pct"/>
            <w:vMerge/>
            <w:shd w:val="clear" w:color="auto" w:fill="auto"/>
          </w:tcPr>
          <w:p w:rsidR="00746E73" w:rsidRPr="005246D3" w:rsidRDefault="00746E73" w:rsidP="00BD15B1">
            <w:pPr>
              <w:rPr>
                <w:sz w:val="20"/>
                <w:szCs w:val="20"/>
              </w:rPr>
            </w:pPr>
          </w:p>
        </w:tc>
        <w:tc>
          <w:tcPr>
            <w:tcW w:w="828" w:type="pct"/>
            <w:vMerge w:val="restart"/>
            <w:shd w:val="clear" w:color="auto" w:fill="auto"/>
            <w:vAlign w:val="center"/>
          </w:tcPr>
          <w:p w:rsidR="00746E73" w:rsidRPr="005246D3" w:rsidRDefault="00746E73" w:rsidP="00BD15B1">
            <w:pPr>
              <w:rPr>
                <w:sz w:val="18"/>
                <w:szCs w:val="18"/>
              </w:rPr>
            </w:pPr>
            <w:r w:rsidRPr="005246D3">
              <w:rPr>
                <w:sz w:val="18"/>
                <w:szCs w:val="18"/>
              </w:rPr>
              <w:t>Дебит по жидкости т/сут,</w:t>
            </w:r>
          </w:p>
        </w:tc>
        <w:tc>
          <w:tcPr>
            <w:tcW w:w="1365" w:type="pct"/>
            <w:shd w:val="clear" w:color="auto" w:fill="auto"/>
            <w:vAlign w:val="center"/>
          </w:tcPr>
          <w:p w:rsidR="00746E73" w:rsidRPr="005246D3" w:rsidRDefault="00746E73" w:rsidP="00BD15B1">
            <w:pPr>
              <w:shd w:val="clear" w:color="auto" w:fill="FFFFFF"/>
              <w:rPr>
                <w:sz w:val="18"/>
                <w:szCs w:val="18"/>
              </w:rPr>
            </w:pPr>
            <w:r w:rsidRPr="005246D3">
              <w:rPr>
                <w:sz w:val="18"/>
                <w:szCs w:val="18"/>
              </w:rPr>
              <w:t xml:space="preserve">Максимальный </w:t>
            </w:r>
          </w:p>
        </w:tc>
        <w:tc>
          <w:tcPr>
            <w:tcW w:w="469" w:type="pct"/>
            <w:shd w:val="clear" w:color="auto" w:fill="auto"/>
            <w:vAlign w:val="center"/>
          </w:tcPr>
          <w:p w:rsidR="00746E73" w:rsidRPr="005246D3" w:rsidRDefault="00746E73" w:rsidP="00BD15B1">
            <w:pPr>
              <w:shd w:val="clear" w:color="auto" w:fill="FFFFFF"/>
              <w:jc w:val="center"/>
              <w:rPr>
                <w:sz w:val="20"/>
                <w:szCs w:val="20"/>
              </w:rPr>
            </w:pPr>
            <w:r w:rsidRPr="005246D3">
              <w:rPr>
                <w:sz w:val="20"/>
                <w:szCs w:val="20"/>
              </w:rPr>
              <w:t>98,8</w:t>
            </w:r>
          </w:p>
        </w:tc>
        <w:tc>
          <w:tcPr>
            <w:tcW w:w="468" w:type="pct"/>
            <w:shd w:val="clear" w:color="auto" w:fill="auto"/>
            <w:vAlign w:val="center"/>
          </w:tcPr>
          <w:p w:rsidR="00746E73" w:rsidRPr="005246D3" w:rsidRDefault="00746E73" w:rsidP="00BD15B1">
            <w:pPr>
              <w:shd w:val="clear" w:color="auto" w:fill="FFFFFF"/>
              <w:jc w:val="center"/>
              <w:rPr>
                <w:sz w:val="20"/>
                <w:szCs w:val="20"/>
              </w:rPr>
            </w:pPr>
            <w:r w:rsidRPr="005246D3">
              <w:rPr>
                <w:sz w:val="20"/>
                <w:szCs w:val="20"/>
              </w:rPr>
              <w:t>87,2</w:t>
            </w:r>
          </w:p>
        </w:tc>
        <w:tc>
          <w:tcPr>
            <w:tcW w:w="469" w:type="pct"/>
            <w:shd w:val="clear" w:color="auto" w:fill="auto"/>
            <w:vAlign w:val="center"/>
          </w:tcPr>
          <w:p w:rsidR="00746E73" w:rsidRPr="005246D3" w:rsidRDefault="00746E73" w:rsidP="00BD15B1">
            <w:pPr>
              <w:shd w:val="clear" w:color="auto" w:fill="FFFFFF"/>
              <w:jc w:val="center"/>
              <w:rPr>
                <w:sz w:val="20"/>
                <w:szCs w:val="20"/>
              </w:rPr>
            </w:pPr>
            <w:r w:rsidRPr="005246D3">
              <w:rPr>
                <w:sz w:val="20"/>
                <w:szCs w:val="20"/>
              </w:rPr>
              <w:t>81,1</w:t>
            </w:r>
          </w:p>
        </w:tc>
        <w:tc>
          <w:tcPr>
            <w:tcW w:w="469" w:type="pct"/>
            <w:shd w:val="clear" w:color="auto" w:fill="auto"/>
            <w:vAlign w:val="center"/>
          </w:tcPr>
          <w:p w:rsidR="00746E73" w:rsidRPr="005246D3" w:rsidRDefault="00746E73" w:rsidP="00BD15B1">
            <w:pPr>
              <w:shd w:val="clear" w:color="auto" w:fill="FFFFFF"/>
              <w:jc w:val="center"/>
              <w:rPr>
                <w:sz w:val="20"/>
                <w:szCs w:val="20"/>
              </w:rPr>
            </w:pPr>
            <w:r w:rsidRPr="005246D3">
              <w:rPr>
                <w:sz w:val="20"/>
                <w:szCs w:val="20"/>
              </w:rPr>
              <w:t>63,7</w:t>
            </w:r>
          </w:p>
        </w:tc>
        <w:tc>
          <w:tcPr>
            <w:tcW w:w="466" w:type="pct"/>
            <w:shd w:val="clear" w:color="auto" w:fill="auto"/>
            <w:vAlign w:val="center"/>
          </w:tcPr>
          <w:p w:rsidR="00746E73" w:rsidRPr="005246D3" w:rsidRDefault="00746E73" w:rsidP="00BD15B1">
            <w:pPr>
              <w:shd w:val="clear" w:color="auto" w:fill="FFFFFF"/>
              <w:jc w:val="center"/>
              <w:rPr>
                <w:sz w:val="20"/>
                <w:szCs w:val="20"/>
              </w:rPr>
            </w:pPr>
            <w:r w:rsidRPr="005246D3">
              <w:rPr>
                <w:sz w:val="20"/>
                <w:szCs w:val="20"/>
              </w:rPr>
              <w:t>65,0</w:t>
            </w:r>
          </w:p>
        </w:tc>
      </w:tr>
      <w:tr w:rsidR="00746E73" w:rsidRPr="005246D3" w:rsidTr="00746E73">
        <w:trPr>
          <w:trHeight w:val="20"/>
        </w:trPr>
        <w:tc>
          <w:tcPr>
            <w:tcW w:w="465" w:type="pct"/>
            <w:vMerge/>
            <w:shd w:val="clear" w:color="auto" w:fill="auto"/>
          </w:tcPr>
          <w:p w:rsidR="00746E73" w:rsidRPr="005246D3" w:rsidRDefault="00746E73" w:rsidP="00BD15B1">
            <w:pPr>
              <w:rPr>
                <w:sz w:val="20"/>
                <w:szCs w:val="20"/>
              </w:rPr>
            </w:pPr>
          </w:p>
        </w:tc>
        <w:tc>
          <w:tcPr>
            <w:tcW w:w="828" w:type="pct"/>
            <w:vMerge/>
            <w:shd w:val="clear" w:color="auto" w:fill="auto"/>
            <w:vAlign w:val="center"/>
          </w:tcPr>
          <w:p w:rsidR="00746E73" w:rsidRPr="005246D3" w:rsidRDefault="00746E73" w:rsidP="00BD15B1">
            <w:pPr>
              <w:rPr>
                <w:sz w:val="18"/>
                <w:szCs w:val="18"/>
              </w:rPr>
            </w:pPr>
          </w:p>
        </w:tc>
        <w:tc>
          <w:tcPr>
            <w:tcW w:w="1365" w:type="pct"/>
            <w:shd w:val="clear" w:color="auto" w:fill="auto"/>
            <w:vAlign w:val="center"/>
          </w:tcPr>
          <w:p w:rsidR="00746E73" w:rsidRPr="005246D3" w:rsidRDefault="00746E73" w:rsidP="00BD15B1">
            <w:pPr>
              <w:shd w:val="clear" w:color="auto" w:fill="FFFFFF"/>
              <w:rPr>
                <w:sz w:val="18"/>
                <w:szCs w:val="18"/>
              </w:rPr>
            </w:pPr>
            <w:r w:rsidRPr="005246D3">
              <w:rPr>
                <w:sz w:val="18"/>
                <w:szCs w:val="18"/>
              </w:rPr>
              <w:t xml:space="preserve">Минимальный </w:t>
            </w:r>
          </w:p>
        </w:tc>
        <w:tc>
          <w:tcPr>
            <w:tcW w:w="469" w:type="pct"/>
            <w:shd w:val="clear" w:color="auto" w:fill="auto"/>
            <w:vAlign w:val="center"/>
          </w:tcPr>
          <w:p w:rsidR="00746E73" w:rsidRPr="005246D3" w:rsidRDefault="00746E73" w:rsidP="00BD15B1">
            <w:pPr>
              <w:shd w:val="clear" w:color="auto" w:fill="FFFFFF"/>
              <w:jc w:val="center"/>
              <w:rPr>
                <w:sz w:val="20"/>
                <w:szCs w:val="20"/>
              </w:rPr>
            </w:pPr>
            <w:r w:rsidRPr="005246D3">
              <w:rPr>
                <w:sz w:val="20"/>
                <w:szCs w:val="20"/>
              </w:rPr>
              <w:t>2,0</w:t>
            </w:r>
          </w:p>
        </w:tc>
        <w:tc>
          <w:tcPr>
            <w:tcW w:w="468" w:type="pct"/>
            <w:shd w:val="clear" w:color="auto" w:fill="auto"/>
            <w:vAlign w:val="center"/>
          </w:tcPr>
          <w:p w:rsidR="00746E73" w:rsidRPr="005246D3" w:rsidRDefault="00746E73" w:rsidP="00BD15B1">
            <w:pPr>
              <w:shd w:val="clear" w:color="auto" w:fill="FFFFFF"/>
              <w:jc w:val="center"/>
              <w:rPr>
                <w:sz w:val="20"/>
                <w:szCs w:val="20"/>
              </w:rPr>
            </w:pPr>
            <w:r w:rsidRPr="005246D3">
              <w:rPr>
                <w:sz w:val="20"/>
                <w:szCs w:val="20"/>
              </w:rPr>
              <w:t>2,9</w:t>
            </w:r>
          </w:p>
        </w:tc>
        <w:tc>
          <w:tcPr>
            <w:tcW w:w="469" w:type="pct"/>
            <w:shd w:val="clear" w:color="auto" w:fill="auto"/>
            <w:vAlign w:val="center"/>
          </w:tcPr>
          <w:p w:rsidR="00746E73" w:rsidRPr="005246D3" w:rsidRDefault="00746E73" w:rsidP="00BD15B1">
            <w:pPr>
              <w:shd w:val="clear" w:color="auto" w:fill="FFFFFF"/>
              <w:jc w:val="center"/>
              <w:rPr>
                <w:sz w:val="20"/>
                <w:szCs w:val="20"/>
              </w:rPr>
            </w:pPr>
            <w:r w:rsidRPr="005246D3">
              <w:rPr>
                <w:sz w:val="20"/>
                <w:szCs w:val="20"/>
              </w:rPr>
              <w:t>3,2</w:t>
            </w:r>
          </w:p>
        </w:tc>
        <w:tc>
          <w:tcPr>
            <w:tcW w:w="469" w:type="pct"/>
            <w:shd w:val="clear" w:color="auto" w:fill="auto"/>
            <w:vAlign w:val="center"/>
          </w:tcPr>
          <w:p w:rsidR="00746E73" w:rsidRPr="005246D3" w:rsidRDefault="00746E73" w:rsidP="00BD15B1">
            <w:pPr>
              <w:shd w:val="clear" w:color="auto" w:fill="FFFFFF"/>
              <w:jc w:val="center"/>
              <w:rPr>
                <w:sz w:val="20"/>
                <w:szCs w:val="20"/>
              </w:rPr>
            </w:pPr>
            <w:r w:rsidRPr="005246D3">
              <w:rPr>
                <w:sz w:val="20"/>
                <w:szCs w:val="20"/>
              </w:rPr>
              <w:t>3,4</w:t>
            </w:r>
          </w:p>
        </w:tc>
        <w:tc>
          <w:tcPr>
            <w:tcW w:w="466" w:type="pct"/>
            <w:shd w:val="clear" w:color="auto" w:fill="auto"/>
            <w:vAlign w:val="center"/>
          </w:tcPr>
          <w:p w:rsidR="00746E73" w:rsidRPr="005246D3" w:rsidRDefault="00746E73" w:rsidP="00BD15B1">
            <w:pPr>
              <w:shd w:val="clear" w:color="auto" w:fill="FFFFFF"/>
              <w:jc w:val="center"/>
              <w:rPr>
                <w:sz w:val="20"/>
                <w:szCs w:val="20"/>
              </w:rPr>
            </w:pPr>
            <w:r w:rsidRPr="005246D3">
              <w:rPr>
                <w:sz w:val="20"/>
                <w:szCs w:val="20"/>
              </w:rPr>
              <w:t>3,6</w:t>
            </w:r>
          </w:p>
        </w:tc>
      </w:tr>
      <w:tr w:rsidR="00746E73" w:rsidRPr="005246D3" w:rsidTr="00746E73">
        <w:trPr>
          <w:trHeight w:val="20"/>
        </w:trPr>
        <w:tc>
          <w:tcPr>
            <w:tcW w:w="465" w:type="pct"/>
            <w:vMerge/>
            <w:shd w:val="clear" w:color="auto" w:fill="auto"/>
          </w:tcPr>
          <w:p w:rsidR="00746E73" w:rsidRPr="005246D3" w:rsidRDefault="00746E73" w:rsidP="00BD15B1">
            <w:pPr>
              <w:rPr>
                <w:sz w:val="20"/>
                <w:szCs w:val="20"/>
              </w:rPr>
            </w:pPr>
          </w:p>
        </w:tc>
        <w:tc>
          <w:tcPr>
            <w:tcW w:w="828" w:type="pct"/>
            <w:vMerge/>
            <w:shd w:val="clear" w:color="auto" w:fill="auto"/>
            <w:vAlign w:val="center"/>
          </w:tcPr>
          <w:p w:rsidR="00746E73" w:rsidRPr="005246D3" w:rsidRDefault="00746E73" w:rsidP="00BD15B1">
            <w:pPr>
              <w:rPr>
                <w:sz w:val="18"/>
                <w:szCs w:val="18"/>
              </w:rPr>
            </w:pPr>
          </w:p>
        </w:tc>
        <w:tc>
          <w:tcPr>
            <w:tcW w:w="1365" w:type="pct"/>
            <w:shd w:val="clear" w:color="auto" w:fill="auto"/>
            <w:vAlign w:val="center"/>
          </w:tcPr>
          <w:p w:rsidR="00746E73" w:rsidRPr="005246D3" w:rsidRDefault="00746E73" w:rsidP="00BD15B1">
            <w:pPr>
              <w:shd w:val="clear" w:color="auto" w:fill="FFFFFF"/>
              <w:rPr>
                <w:sz w:val="18"/>
                <w:szCs w:val="18"/>
              </w:rPr>
            </w:pPr>
            <w:r w:rsidRPr="005246D3">
              <w:rPr>
                <w:sz w:val="18"/>
                <w:szCs w:val="18"/>
              </w:rPr>
              <w:t xml:space="preserve">Средний </w:t>
            </w:r>
          </w:p>
        </w:tc>
        <w:tc>
          <w:tcPr>
            <w:tcW w:w="469" w:type="pct"/>
            <w:shd w:val="clear" w:color="auto" w:fill="auto"/>
            <w:vAlign w:val="center"/>
          </w:tcPr>
          <w:p w:rsidR="00746E73" w:rsidRPr="005246D3" w:rsidRDefault="00746E73" w:rsidP="00BD15B1">
            <w:pPr>
              <w:shd w:val="clear" w:color="auto" w:fill="FFFFFF"/>
              <w:jc w:val="center"/>
              <w:rPr>
                <w:sz w:val="20"/>
                <w:szCs w:val="20"/>
              </w:rPr>
            </w:pPr>
            <w:r w:rsidRPr="005246D3">
              <w:rPr>
                <w:sz w:val="20"/>
                <w:szCs w:val="20"/>
              </w:rPr>
              <w:t>53,3</w:t>
            </w:r>
          </w:p>
        </w:tc>
        <w:tc>
          <w:tcPr>
            <w:tcW w:w="468" w:type="pct"/>
            <w:shd w:val="clear" w:color="auto" w:fill="auto"/>
            <w:vAlign w:val="center"/>
          </w:tcPr>
          <w:p w:rsidR="00746E73" w:rsidRPr="005246D3" w:rsidRDefault="00746E73" w:rsidP="00BD15B1">
            <w:pPr>
              <w:shd w:val="clear" w:color="auto" w:fill="FFFFFF"/>
              <w:jc w:val="center"/>
              <w:rPr>
                <w:sz w:val="20"/>
                <w:szCs w:val="20"/>
              </w:rPr>
            </w:pPr>
            <w:r w:rsidRPr="005246D3">
              <w:rPr>
                <w:sz w:val="20"/>
                <w:szCs w:val="20"/>
              </w:rPr>
              <w:t>45,9</w:t>
            </w:r>
          </w:p>
        </w:tc>
        <w:tc>
          <w:tcPr>
            <w:tcW w:w="469" w:type="pct"/>
            <w:shd w:val="clear" w:color="auto" w:fill="auto"/>
            <w:vAlign w:val="center"/>
          </w:tcPr>
          <w:p w:rsidR="00746E73" w:rsidRPr="005246D3" w:rsidRDefault="00746E73" w:rsidP="00BD15B1">
            <w:pPr>
              <w:shd w:val="clear" w:color="auto" w:fill="FFFFFF"/>
              <w:jc w:val="center"/>
              <w:rPr>
                <w:sz w:val="20"/>
                <w:szCs w:val="20"/>
              </w:rPr>
            </w:pPr>
            <w:r w:rsidRPr="005246D3">
              <w:rPr>
                <w:sz w:val="20"/>
                <w:szCs w:val="20"/>
              </w:rPr>
              <w:t>41,5</w:t>
            </w:r>
          </w:p>
        </w:tc>
        <w:tc>
          <w:tcPr>
            <w:tcW w:w="469" w:type="pct"/>
            <w:shd w:val="clear" w:color="auto" w:fill="auto"/>
            <w:vAlign w:val="center"/>
          </w:tcPr>
          <w:p w:rsidR="00746E73" w:rsidRPr="005246D3" w:rsidRDefault="00746E73" w:rsidP="00BD15B1">
            <w:pPr>
              <w:shd w:val="clear" w:color="auto" w:fill="FFFFFF"/>
              <w:jc w:val="center"/>
              <w:rPr>
                <w:sz w:val="20"/>
                <w:szCs w:val="20"/>
              </w:rPr>
            </w:pPr>
            <w:r w:rsidRPr="005246D3">
              <w:rPr>
                <w:sz w:val="20"/>
                <w:szCs w:val="20"/>
              </w:rPr>
              <w:t>36,7</w:t>
            </w:r>
          </w:p>
        </w:tc>
        <w:tc>
          <w:tcPr>
            <w:tcW w:w="466" w:type="pct"/>
            <w:shd w:val="clear" w:color="auto" w:fill="auto"/>
            <w:vAlign w:val="center"/>
          </w:tcPr>
          <w:p w:rsidR="00746E73" w:rsidRPr="005246D3" w:rsidRDefault="00746E73" w:rsidP="00BD15B1">
            <w:pPr>
              <w:shd w:val="clear" w:color="auto" w:fill="FFFFFF"/>
              <w:jc w:val="center"/>
              <w:rPr>
                <w:sz w:val="20"/>
                <w:szCs w:val="20"/>
              </w:rPr>
            </w:pPr>
            <w:r w:rsidRPr="005246D3">
              <w:rPr>
                <w:sz w:val="20"/>
                <w:szCs w:val="20"/>
              </w:rPr>
              <w:t>34,2</w:t>
            </w:r>
          </w:p>
        </w:tc>
      </w:tr>
      <w:tr w:rsidR="00B010AB" w:rsidRPr="005246D3" w:rsidTr="00746E73">
        <w:trPr>
          <w:trHeight w:val="20"/>
        </w:trPr>
        <w:tc>
          <w:tcPr>
            <w:tcW w:w="465" w:type="pct"/>
            <w:vMerge/>
            <w:shd w:val="clear" w:color="auto" w:fill="auto"/>
          </w:tcPr>
          <w:p w:rsidR="00746E73" w:rsidRPr="005246D3" w:rsidRDefault="00746E73" w:rsidP="00BD15B1">
            <w:pPr>
              <w:rPr>
                <w:sz w:val="20"/>
                <w:szCs w:val="20"/>
              </w:rPr>
            </w:pPr>
          </w:p>
        </w:tc>
        <w:tc>
          <w:tcPr>
            <w:tcW w:w="2193" w:type="pct"/>
            <w:gridSpan w:val="2"/>
            <w:shd w:val="clear" w:color="auto" w:fill="auto"/>
            <w:vAlign w:val="center"/>
          </w:tcPr>
          <w:p w:rsidR="00746E73" w:rsidRPr="005246D3" w:rsidRDefault="00746E73" w:rsidP="00BD15B1">
            <w:pPr>
              <w:rPr>
                <w:sz w:val="20"/>
                <w:szCs w:val="20"/>
              </w:rPr>
            </w:pPr>
            <w:r w:rsidRPr="005246D3">
              <w:rPr>
                <w:sz w:val="20"/>
                <w:szCs w:val="20"/>
              </w:rPr>
              <w:t>Средняя обводненность, %</w:t>
            </w:r>
          </w:p>
        </w:tc>
        <w:tc>
          <w:tcPr>
            <w:tcW w:w="469" w:type="pct"/>
            <w:shd w:val="clear" w:color="auto" w:fill="auto"/>
            <w:vAlign w:val="center"/>
          </w:tcPr>
          <w:p w:rsidR="00746E73" w:rsidRPr="005246D3" w:rsidRDefault="00746E73" w:rsidP="00BD15B1">
            <w:pPr>
              <w:jc w:val="center"/>
              <w:rPr>
                <w:sz w:val="20"/>
                <w:szCs w:val="20"/>
              </w:rPr>
            </w:pPr>
            <w:r w:rsidRPr="005246D3">
              <w:rPr>
                <w:sz w:val="20"/>
                <w:szCs w:val="20"/>
              </w:rPr>
              <w:t>93,5</w:t>
            </w:r>
          </w:p>
        </w:tc>
        <w:tc>
          <w:tcPr>
            <w:tcW w:w="468" w:type="pct"/>
            <w:shd w:val="clear" w:color="auto" w:fill="auto"/>
            <w:vAlign w:val="center"/>
          </w:tcPr>
          <w:p w:rsidR="00746E73" w:rsidRPr="005246D3" w:rsidRDefault="00746E73" w:rsidP="00BD15B1">
            <w:pPr>
              <w:jc w:val="center"/>
              <w:rPr>
                <w:sz w:val="20"/>
                <w:szCs w:val="20"/>
              </w:rPr>
            </w:pPr>
            <w:r w:rsidRPr="005246D3">
              <w:rPr>
                <w:sz w:val="20"/>
                <w:szCs w:val="20"/>
              </w:rPr>
              <w:t>93,8</w:t>
            </w:r>
          </w:p>
        </w:tc>
        <w:tc>
          <w:tcPr>
            <w:tcW w:w="469" w:type="pct"/>
            <w:shd w:val="clear" w:color="auto" w:fill="auto"/>
            <w:vAlign w:val="center"/>
          </w:tcPr>
          <w:p w:rsidR="00746E73" w:rsidRPr="005246D3" w:rsidRDefault="00746E73" w:rsidP="00BD15B1">
            <w:pPr>
              <w:jc w:val="center"/>
              <w:rPr>
                <w:sz w:val="20"/>
                <w:szCs w:val="20"/>
              </w:rPr>
            </w:pPr>
            <w:r w:rsidRPr="005246D3">
              <w:rPr>
                <w:sz w:val="20"/>
                <w:szCs w:val="20"/>
              </w:rPr>
              <w:t>94,0</w:t>
            </w:r>
          </w:p>
        </w:tc>
        <w:tc>
          <w:tcPr>
            <w:tcW w:w="469" w:type="pct"/>
            <w:shd w:val="clear" w:color="auto" w:fill="auto"/>
            <w:vAlign w:val="center"/>
          </w:tcPr>
          <w:p w:rsidR="00746E73" w:rsidRPr="005246D3" w:rsidRDefault="00746E73" w:rsidP="00BD15B1">
            <w:pPr>
              <w:jc w:val="center"/>
              <w:rPr>
                <w:sz w:val="20"/>
                <w:szCs w:val="20"/>
              </w:rPr>
            </w:pPr>
            <w:r w:rsidRPr="005246D3">
              <w:rPr>
                <w:sz w:val="20"/>
                <w:szCs w:val="20"/>
              </w:rPr>
              <w:t>94,0</w:t>
            </w:r>
          </w:p>
        </w:tc>
        <w:tc>
          <w:tcPr>
            <w:tcW w:w="466" w:type="pct"/>
            <w:shd w:val="clear" w:color="auto" w:fill="auto"/>
            <w:vAlign w:val="center"/>
          </w:tcPr>
          <w:p w:rsidR="00746E73" w:rsidRPr="005246D3" w:rsidRDefault="00746E73" w:rsidP="00BD15B1">
            <w:pPr>
              <w:jc w:val="center"/>
              <w:rPr>
                <w:sz w:val="20"/>
                <w:szCs w:val="20"/>
              </w:rPr>
            </w:pPr>
            <w:r w:rsidRPr="005246D3">
              <w:rPr>
                <w:sz w:val="20"/>
                <w:szCs w:val="20"/>
              </w:rPr>
              <w:t>94,1</w:t>
            </w:r>
          </w:p>
        </w:tc>
      </w:tr>
    </w:tbl>
    <w:p w:rsidR="002C6E9D" w:rsidRDefault="00BD15B1" w:rsidP="003E5BB1">
      <w:pPr>
        <w:pStyle w:val="2"/>
        <w:numPr>
          <w:ilvl w:val="1"/>
          <w:numId w:val="71"/>
        </w:numPr>
        <w:tabs>
          <w:tab w:val="left" w:pos="1613"/>
        </w:tabs>
        <w:spacing w:line="278" w:lineRule="auto"/>
        <w:ind w:left="-426" w:right="-1" w:firstLine="708"/>
        <w:jc w:val="both"/>
      </w:pPr>
      <w:bookmarkStart w:id="91" w:name="_Toc173247053"/>
      <w:r>
        <w:t>Мероприятия по предупреждению и борьбе с осложнениями при эксплуатации скважин и промысловых объектов</w:t>
      </w:r>
      <w:bookmarkEnd w:id="91"/>
    </w:p>
    <w:p w:rsidR="00746E73" w:rsidRPr="0075044C" w:rsidRDefault="00746E73" w:rsidP="003E5BB1">
      <w:pPr>
        <w:spacing w:line="360" w:lineRule="auto"/>
        <w:ind w:left="-426" w:right="-1"/>
        <w:jc w:val="both"/>
        <w:rPr>
          <w:sz w:val="24"/>
          <w:szCs w:val="24"/>
          <w:lang w:eastAsia="ru-RU"/>
        </w:rPr>
      </w:pPr>
      <w:bookmarkStart w:id="92" w:name="_Toc532487457"/>
      <w:r w:rsidRPr="0075044C">
        <w:rPr>
          <w:sz w:val="24"/>
          <w:szCs w:val="24"/>
          <w:lang w:eastAsia="ru-RU"/>
        </w:rPr>
        <w:t>В процессе разработки месторождения возможны осложнения, связанные с:</w:t>
      </w:r>
    </w:p>
    <w:p w:rsidR="00746E73" w:rsidRPr="0075044C" w:rsidRDefault="00746E73" w:rsidP="003E5BB1">
      <w:pPr>
        <w:widowControl/>
        <w:numPr>
          <w:ilvl w:val="0"/>
          <w:numId w:val="113"/>
        </w:numPr>
        <w:autoSpaceDE/>
        <w:autoSpaceDN/>
        <w:spacing w:line="360" w:lineRule="auto"/>
        <w:ind w:left="-426" w:right="-1" w:firstLine="142"/>
        <w:jc w:val="both"/>
        <w:rPr>
          <w:sz w:val="24"/>
          <w:szCs w:val="24"/>
          <w:lang w:eastAsia="ru-RU"/>
        </w:rPr>
      </w:pPr>
      <w:r w:rsidRPr="0075044C">
        <w:rPr>
          <w:sz w:val="24"/>
          <w:szCs w:val="24"/>
          <w:lang w:eastAsia="ru-RU"/>
        </w:rPr>
        <w:t xml:space="preserve">Загрязнением нефтепромыслового оборудования, системы сбора и подготовки нефти асфальтено-смоло-парафиновыми отложениями (АСПО). </w:t>
      </w:r>
    </w:p>
    <w:p w:rsidR="00746E73" w:rsidRPr="0075044C" w:rsidRDefault="00746E73" w:rsidP="003E5BB1">
      <w:pPr>
        <w:widowControl/>
        <w:numPr>
          <w:ilvl w:val="0"/>
          <w:numId w:val="113"/>
        </w:numPr>
        <w:autoSpaceDE/>
        <w:autoSpaceDN/>
        <w:spacing w:line="360" w:lineRule="auto"/>
        <w:ind w:left="-426" w:right="-1" w:firstLine="142"/>
        <w:jc w:val="both"/>
        <w:rPr>
          <w:sz w:val="24"/>
          <w:szCs w:val="24"/>
          <w:lang w:eastAsia="ru-RU"/>
        </w:rPr>
      </w:pPr>
      <w:r w:rsidRPr="0075044C">
        <w:rPr>
          <w:sz w:val="24"/>
          <w:szCs w:val="24"/>
          <w:lang w:eastAsia="ru-RU"/>
        </w:rPr>
        <w:t>Необходимостью повышения продуктивности скважин.</w:t>
      </w:r>
    </w:p>
    <w:p w:rsidR="00746E73" w:rsidRPr="0075044C" w:rsidRDefault="00746E73" w:rsidP="003E5BB1">
      <w:pPr>
        <w:widowControl/>
        <w:numPr>
          <w:ilvl w:val="0"/>
          <w:numId w:val="113"/>
        </w:numPr>
        <w:autoSpaceDE/>
        <w:autoSpaceDN/>
        <w:spacing w:line="360" w:lineRule="auto"/>
        <w:ind w:left="-426" w:right="-1" w:firstLine="142"/>
        <w:jc w:val="both"/>
        <w:rPr>
          <w:sz w:val="24"/>
          <w:szCs w:val="24"/>
          <w:lang w:eastAsia="ru-RU"/>
        </w:rPr>
      </w:pPr>
      <w:r w:rsidRPr="0075044C">
        <w:rPr>
          <w:sz w:val="24"/>
          <w:szCs w:val="24"/>
          <w:lang w:eastAsia="ru-RU"/>
        </w:rPr>
        <w:t>Обводнённостью продукции скважин.</w:t>
      </w:r>
    </w:p>
    <w:p w:rsidR="00746E73" w:rsidRPr="0075044C" w:rsidRDefault="00746E73" w:rsidP="003E5BB1">
      <w:pPr>
        <w:widowControl/>
        <w:numPr>
          <w:ilvl w:val="0"/>
          <w:numId w:val="113"/>
        </w:numPr>
        <w:autoSpaceDE/>
        <w:autoSpaceDN/>
        <w:spacing w:line="360" w:lineRule="auto"/>
        <w:ind w:left="-426" w:right="-1" w:firstLine="142"/>
        <w:jc w:val="both"/>
        <w:rPr>
          <w:sz w:val="24"/>
          <w:szCs w:val="24"/>
          <w:lang w:eastAsia="ru-RU"/>
        </w:rPr>
      </w:pPr>
      <w:r w:rsidRPr="0075044C">
        <w:rPr>
          <w:sz w:val="24"/>
          <w:szCs w:val="24"/>
          <w:lang w:eastAsia="ru-RU"/>
        </w:rPr>
        <w:t>Пескопроявлением.</w:t>
      </w:r>
    </w:p>
    <w:p w:rsidR="00746E73" w:rsidRPr="0075044C" w:rsidRDefault="00746E73" w:rsidP="003E5BB1">
      <w:pPr>
        <w:widowControl/>
        <w:numPr>
          <w:ilvl w:val="0"/>
          <w:numId w:val="113"/>
        </w:numPr>
        <w:autoSpaceDE/>
        <w:autoSpaceDN/>
        <w:spacing w:line="360" w:lineRule="auto"/>
        <w:ind w:left="-426" w:right="-1" w:firstLine="142"/>
        <w:jc w:val="both"/>
        <w:rPr>
          <w:sz w:val="24"/>
          <w:szCs w:val="24"/>
          <w:lang w:eastAsia="ru-RU"/>
        </w:rPr>
      </w:pPr>
      <w:r w:rsidRPr="0075044C">
        <w:rPr>
          <w:sz w:val="24"/>
          <w:szCs w:val="24"/>
          <w:lang w:eastAsia="ru-RU"/>
        </w:rPr>
        <w:t>Солеотложением.</w:t>
      </w:r>
    </w:p>
    <w:p w:rsidR="00746E73" w:rsidRPr="0075044C" w:rsidRDefault="00746E73" w:rsidP="003E5BB1">
      <w:pPr>
        <w:widowControl/>
        <w:numPr>
          <w:ilvl w:val="0"/>
          <w:numId w:val="113"/>
        </w:numPr>
        <w:autoSpaceDE/>
        <w:autoSpaceDN/>
        <w:spacing w:line="360" w:lineRule="auto"/>
        <w:ind w:left="-426" w:right="-1" w:firstLine="142"/>
        <w:jc w:val="both"/>
        <w:rPr>
          <w:sz w:val="24"/>
          <w:szCs w:val="24"/>
          <w:lang w:eastAsia="ru-RU"/>
        </w:rPr>
      </w:pPr>
      <w:r w:rsidRPr="0075044C">
        <w:rPr>
          <w:sz w:val="24"/>
          <w:szCs w:val="24"/>
          <w:lang w:eastAsia="ru-RU"/>
        </w:rPr>
        <w:t xml:space="preserve">Обострением коррозионной ситуации. </w:t>
      </w:r>
    </w:p>
    <w:p w:rsidR="00746E73" w:rsidRPr="0075044C" w:rsidRDefault="00746E73" w:rsidP="003E5BB1">
      <w:pPr>
        <w:spacing w:line="360" w:lineRule="auto"/>
        <w:ind w:left="-426" w:right="-1"/>
        <w:jc w:val="both"/>
        <w:rPr>
          <w:b/>
          <w:bCs/>
          <w:i/>
          <w:sz w:val="24"/>
          <w:szCs w:val="24"/>
        </w:rPr>
      </w:pPr>
      <w:r w:rsidRPr="0075044C">
        <w:rPr>
          <w:b/>
          <w:bCs/>
          <w:i/>
          <w:sz w:val="24"/>
          <w:szCs w:val="24"/>
        </w:rPr>
        <w:t xml:space="preserve">Отложения АСПО </w:t>
      </w:r>
    </w:p>
    <w:p w:rsidR="00746E73" w:rsidRPr="0075044C" w:rsidRDefault="00746E73" w:rsidP="003E5BB1">
      <w:pPr>
        <w:spacing w:line="360" w:lineRule="auto"/>
        <w:ind w:left="-426" w:right="-1"/>
        <w:jc w:val="both"/>
        <w:rPr>
          <w:sz w:val="24"/>
          <w:szCs w:val="24"/>
        </w:rPr>
      </w:pPr>
      <w:r w:rsidRPr="0075044C">
        <w:rPr>
          <w:sz w:val="24"/>
          <w:szCs w:val="24"/>
        </w:rPr>
        <w:t>Нефть нижнемеловых отложений является тяжелой, повышенной вязкости, высокопарафиновой и смолистой. Плотность разгазированной нефти изменяется от 837 кг/м</w:t>
      </w:r>
      <w:r w:rsidRPr="0075044C">
        <w:rPr>
          <w:sz w:val="24"/>
          <w:szCs w:val="24"/>
          <w:vertAlign w:val="superscript"/>
        </w:rPr>
        <w:t>3</w:t>
      </w:r>
      <w:r w:rsidRPr="0075044C">
        <w:rPr>
          <w:sz w:val="24"/>
          <w:szCs w:val="24"/>
        </w:rPr>
        <w:t xml:space="preserve"> до 897 кг/м</w:t>
      </w:r>
      <w:r w:rsidRPr="0075044C">
        <w:rPr>
          <w:sz w:val="24"/>
          <w:szCs w:val="24"/>
          <w:vertAlign w:val="superscript"/>
        </w:rPr>
        <w:t>3</w:t>
      </w:r>
      <w:r w:rsidRPr="0075044C">
        <w:rPr>
          <w:sz w:val="24"/>
          <w:szCs w:val="24"/>
        </w:rPr>
        <w:t>. Вязкость нефти в пластовых условиях варьирует от 5,88 мПа*с до 62,5 мПа*с. В своём составе нефть содержит от 9,3% до 36,9% парафина, от 12,9% до 25,6% смол силикагелевых, до 2,19% асфальтенов. Температура застывания нефти плюс 16-23</w:t>
      </w:r>
      <w:r w:rsidRPr="0075044C">
        <w:rPr>
          <w:sz w:val="24"/>
          <w:szCs w:val="24"/>
          <w:vertAlign w:val="superscript"/>
        </w:rPr>
        <w:t>0</w:t>
      </w:r>
      <w:r w:rsidRPr="0075044C">
        <w:rPr>
          <w:sz w:val="24"/>
          <w:szCs w:val="24"/>
        </w:rPr>
        <w:t xml:space="preserve">С. </w:t>
      </w:r>
    </w:p>
    <w:p w:rsidR="00746E73" w:rsidRPr="0075044C" w:rsidRDefault="00746E73" w:rsidP="003E5BB1">
      <w:pPr>
        <w:spacing w:line="360" w:lineRule="auto"/>
        <w:ind w:left="-426" w:right="-1"/>
        <w:jc w:val="both"/>
        <w:rPr>
          <w:sz w:val="24"/>
          <w:szCs w:val="24"/>
        </w:rPr>
      </w:pPr>
      <w:r w:rsidRPr="0075044C">
        <w:rPr>
          <w:sz w:val="24"/>
          <w:szCs w:val="24"/>
        </w:rPr>
        <w:t>Нефть юрских отложений является лёгкой, маловязкой, высокопарафиновой и смолистой. Плотность нефти в поверхностных условиях изменяется от 801 кг/м</w:t>
      </w:r>
      <w:r w:rsidRPr="0075044C">
        <w:rPr>
          <w:sz w:val="24"/>
          <w:szCs w:val="24"/>
          <w:vertAlign w:val="superscript"/>
        </w:rPr>
        <w:t>3</w:t>
      </w:r>
      <w:r w:rsidRPr="0075044C">
        <w:rPr>
          <w:sz w:val="24"/>
          <w:szCs w:val="24"/>
        </w:rPr>
        <w:t xml:space="preserve"> до 853 кг/м</w:t>
      </w:r>
      <w:r w:rsidRPr="0075044C">
        <w:rPr>
          <w:sz w:val="24"/>
          <w:szCs w:val="24"/>
          <w:vertAlign w:val="superscript"/>
        </w:rPr>
        <w:t>3</w:t>
      </w:r>
      <w:r w:rsidRPr="0075044C">
        <w:rPr>
          <w:sz w:val="24"/>
          <w:szCs w:val="24"/>
        </w:rPr>
        <w:t xml:space="preserve">. Вязкость пластовой нефти невысокая и варьирует от 1,42 мПа*с до 6,62 мПа*с. В своём составе нефть содержит до 27,25% парафина, от 4,1% до 14,8% смол силикагелевых, до 5,9% асфальтенов. </w:t>
      </w:r>
      <w:r w:rsidRPr="0075044C">
        <w:rPr>
          <w:sz w:val="24"/>
          <w:szCs w:val="24"/>
        </w:rPr>
        <w:lastRenderedPageBreak/>
        <w:t>Температура застывания нефти плюс 5-24</w:t>
      </w:r>
      <w:r w:rsidRPr="0075044C">
        <w:rPr>
          <w:sz w:val="24"/>
          <w:szCs w:val="24"/>
          <w:vertAlign w:val="superscript"/>
        </w:rPr>
        <w:t>0</w:t>
      </w:r>
      <w:r w:rsidRPr="0075044C">
        <w:rPr>
          <w:sz w:val="24"/>
          <w:szCs w:val="24"/>
        </w:rPr>
        <w:t>С.</w:t>
      </w:r>
    </w:p>
    <w:p w:rsidR="00746E73" w:rsidRPr="0075044C" w:rsidRDefault="00746E73" w:rsidP="003E5BB1">
      <w:pPr>
        <w:spacing w:line="360" w:lineRule="auto"/>
        <w:ind w:left="-426" w:right="-1"/>
        <w:jc w:val="both"/>
        <w:rPr>
          <w:sz w:val="24"/>
          <w:szCs w:val="24"/>
        </w:rPr>
      </w:pPr>
      <w:r w:rsidRPr="0075044C">
        <w:rPr>
          <w:sz w:val="24"/>
          <w:szCs w:val="24"/>
        </w:rPr>
        <w:t xml:space="preserve">Добыча нефти при наличии в ней парафина осложняется выпадением АСПО в трубах, затрубном пространстве, в выкидных линиях, в резервуарах.  В пластовых условиях парафин обычно находится в растворенном состоянии. При снижении давления и температуры нарушается первоначальное физико-химическое равновесие. В результате начинает выделяться из раствора парафин в виде мельчайших кристаллов, которые сначала находятся в нефти во взвешенном состоянии, а впоследствии осаждаются на твердых поверхностях оборудования. </w:t>
      </w:r>
    </w:p>
    <w:p w:rsidR="00746E73" w:rsidRPr="0075044C" w:rsidRDefault="00746E73" w:rsidP="003E5BB1">
      <w:pPr>
        <w:spacing w:line="360" w:lineRule="auto"/>
        <w:ind w:left="-426" w:right="-1"/>
        <w:jc w:val="both"/>
        <w:rPr>
          <w:sz w:val="24"/>
          <w:szCs w:val="24"/>
        </w:rPr>
      </w:pPr>
      <w:r w:rsidRPr="0075044C">
        <w:rPr>
          <w:sz w:val="24"/>
          <w:szCs w:val="24"/>
        </w:rPr>
        <w:t>Парафиновые отложения нарушают нормальную работу скважин: их приходится останавливать на ремонт, что приводит к потере добычи нефти.</w:t>
      </w:r>
    </w:p>
    <w:p w:rsidR="00746E73" w:rsidRPr="0075044C" w:rsidRDefault="00746E73" w:rsidP="003E5BB1">
      <w:pPr>
        <w:spacing w:line="360" w:lineRule="auto"/>
        <w:ind w:left="-426" w:right="-1"/>
        <w:jc w:val="both"/>
        <w:rPr>
          <w:sz w:val="24"/>
          <w:szCs w:val="24"/>
        </w:rPr>
      </w:pPr>
      <w:r w:rsidRPr="0075044C">
        <w:rPr>
          <w:sz w:val="24"/>
          <w:szCs w:val="24"/>
        </w:rPr>
        <w:t>Для борьбы с отложениями органических веществ на месторождении в настоящее время проводятся работы, направленные на удаление уже образовавшихся отложений на поверхности оборудования. 2 раза в месяц практически на всех скважинах проводятся промывки горячей нефтью (ОГН), горячей водой (ОГВ), а также промывки выкидных линий горячей водой.</w:t>
      </w:r>
    </w:p>
    <w:p w:rsidR="00746E73" w:rsidRPr="0075044C" w:rsidRDefault="00746E73" w:rsidP="003E5BB1">
      <w:pPr>
        <w:spacing w:line="360" w:lineRule="auto"/>
        <w:ind w:left="-426" w:right="-1"/>
        <w:jc w:val="both"/>
        <w:rPr>
          <w:sz w:val="24"/>
          <w:szCs w:val="24"/>
        </w:rPr>
      </w:pPr>
      <w:r w:rsidRPr="0075044C">
        <w:rPr>
          <w:sz w:val="24"/>
          <w:szCs w:val="24"/>
        </w:rPr>
        <w:t>За период 2020-2023 гг. на месторождении выполнено:</w:t>
      </w:r>
    </w:p>
    <w:p w:rsidR="00746E73" w:rsidRPr="0075044C" w:rsidRDefault="00746E73" w:rsidP="003E5BB1">
      <w:pPr>
        <w:widowControl/>
        <w:numPr>
          <w:ilvl w:val="0"/>
          <w:numId w:val="114"/>
        </w:numPr>
        <w:autoSpaceDE/>
        <w:autoSpaceDN/>
        <w:spacing w:line="360" w:lineRule="auto"/>
        <w:ind w:left="-426" w:right="-1" w:firstLine="709"/>
        <w:jc w:val="both"/>
        <w:rPr>
          <w:sz w:val="24"/>
          <w:szCs w:val="24"/>
        </w:rPr>
      </w:pPr>
      <w:bookmarkStart w:id="93" w:name="_Hlk110328748"/>
      <w:r w:rsidRPr="0075044C">
        <w:rPr>
          <w:sz w:val="24"/>
          <w:szCs w:val="24"/>
        </w:rPr>
        <w:t>6045 ОГН через затрубное пространство в объёме от 5 до 18 м</w:t>
      </w:r>
      <w:r w:rsidRPr="0075044C">
        <w:rPr>
          <w:sz w:val="24"/>
          <w:szCs w:val="24"/>
          <w:vertAlign w:val="superscript"/>
        </w:rPr>
        <w:t>3</w:t>
      </w:r>
      <w:r w:rsidRPr="0075044C">
        <w:rPr>
          <w:sz w:val="24"/>
          <w:szCs w:val="24"/>
        </w:rPr>
        <w:t xml:space="preserve"> на одну скважинно-операцию, температура горячей нефти – от 80 до 95</w:t>
      </w:r>
      <w:r w:rsidRPr="0075044C">
        <w:rPr>
          <w:sz w:val="24"/>
          <w:szCs w:val="24"/>
          <w:vertAlign w:val="superscript"/>
        </w:rPr>
        <w:t>о</w:t>
      </w:r>
      <w:r w:rsidRPr="0075044C">
        <w:rPr>
          <w:sz w:val="24"/>
          <w:szCs w:val="24"/>
        </w:rPr>
        <w:t>С;</w:t>
      </w:r>
    </w:p>
    <w:bookmarkEnd w:id="93"/>
    <w:p w:rsidR="00746E73" w:rsidRPr="0075044C" w:rsidRDefault="00746E73" w:rsidP="003E5BB1">
      <w:pPr>
        <w:widowControl/>
        <w:numPr>
          <w:ilvl w:val="0"/>
          <w:numId w:val="114"/>
        </w:numPr>
        <w:autoSpaceDE/>
        <w:autoSpaceDN/>
        <w:spacing w:line="360" w:lineRule="auto"/>
        <w:ind w:left="-426" w:right="-1" w:firstLine="709"/>
        <w:jc w:val="both"/>
        <w:rPr>
          <w:sz w:val="24"/>
          <w:szCs w:val="24"/>
        </w:rPr>
      </w:pPr>
      <w:r w:rsidRPr="0075044C">
        <w:rPr>
          <w:sz w:val="24"/>
          <w:szCs w:val="24"/>
        </w:rPr>
        <w:t xml:space="preserve">4030 ОГН через НКТ </w:t>
      </w:r>
      <w:bookmarkStart w:id="94" w:name="_Hlk110328876"/>
      <w:r w:rsidRPr="0075044C">
        <w:rPr>
          <w:sz w:val="24"/>
          <w:szCs w:val="24"/>
        </w:rPr>
        <w:t>в объёме от 9 до 18 м</w:t>
      </w:r>
      <w:r w:rsidRPr="0075044C">
        <w:rPr>
          <w:sz w:val="24"/>
          <w:szCs w:val="24"/>
          <w:vertAlign w:val="superscript"/>
        </w:rPr>
        <w:t>3</w:t>
      </w:r>
      <w:r w:rsidRPr="0075044C">
        <w:rPr>
          <w:sz w:val="24"/>
          <w:szCs w:val="24"/>
        </w:rPr>
        <w:t xml:space="preserve"> на одну скважинно-операцию, температура горячей нефти – от 80 до 95</w:t>
      </w:r>
      <w:r w:rsidRPr="0075044C">
        <w:rPr>
          <w:sz w:val="24"/>
          <w:szCs w:val="24"/>
          <w:vertAlign w:val="superscript"/>
        </w:rPr>
        <w:t>о</w:t>
      </w:r>
      <w:r w:rsidRPr="0075044C">
        <w:rPr>
          <w:sz w:val="24"/>
          <w:szCs w:val="24"/>
        </w:rPr>
        <w:t>С</w:t>
      </w:r>
      <w:bookmarkEnd w:id="94"/>
      <w:r w:rsidRPr="0075044C">
        <w:rPr>
          <w:sz w:val="24"/>
          <w:szCs w:val="24"/>
        </w:rPr>
        <w:t>;</w:t>
      </w:r>
    </w:p>
    <w:p w:rsidR="00746E73" w:rsidRPr="0075044C" w:rsidRDefault="00746E73" w:rsidP="003E5BB1">
      <w:pPr>
        <w:widowControl/>
        <w:numPr>
          <w:ilvl w:val="0"/>
          <w:numId w:val="114"/>
        </w:numPr>
        <w:autoSpaceDE/>
        <w:autoSpaceDN/>
        <w:spacing w:line="360" w:lineRule="auto"/>
        <w:ind w:left="-426" w:right="-1" w:firstLine="709"/>
        <w:jc w:val="both"/>
        <w:rPr>
          <w:sz w:val="24"/>
          <w:szCs w:val="24"/>
        </w:rPr>
      </w:pPr>
      <w:r w:rsidRPr="0075044C">
        <w:rPr>
          <w:sz w:val="24"/>
          <w:szCs w:val="24"/>
        </w:rPr>
        <w:t>814 ОГВ скважин;</w:t>
      </w:r>
    </w:p>
    <w:p w:rsidR="00746E73" w:rsidRPr="0075044C" w:rsidRDefault="00746E73" w:rsidP="003E5BB1">
      <w:pPr>
        <w:widowControl/>
        <w:numPr>
          <w:ilvl w:val="0"/>
          <w:numId w:val="114"/>
        </w:numPr>
        <w:autoSpaceDE/>
        <w:autoSpaceDN/>
        <w:spacing w:line="360" w:lineRule="auto"/>
        <w:ind w:left="-426" w:right="-1" w:firstLine="709"/>
        <w:jc w:val="both"/>
        <w:rPr>
          <w:sz w:val="24"/>
          <w:szCs w:val="24"/>
        </w:rPr>
      </w:pPr>
      <w:bookmarkStart w:id="95" w:name="_Hlk110328919"/>
      <w:r w:rsidRPr="0075044C">
        <w:rPr>
          <w:sz w:val="24"/>
          <w:szCs w:val="24"/>
        </w:rPr>
        <w:t xml:space="preserve">10 </w:t>
      </w:r>
      <w:bookmarkStart w:id="96" w:name="_Hlk129596542"/>
      <w:r w:rsidRPr="0075044C">
        <w:rPr>
          <w:sz w:val="24"/>
          <w:szCs w:val="24"/>
        </w:rPr>
        <w:t xml:space="preserve">промывок выкидных линий горячей </w:t>
      </w:r>
      <w:bookmarkEnd w:id="96"/>
      <w:r w:rsidRPr="0075044C">
        <w:rPr>
          <w:sz w:val="24"/>
          <w:szCs w:val="24"/>
        </w:rPr>
        <w:t>нефтью в объёме от 9 до 18 м</w:t>
      </w:r>
      <w:r w:rsidRPr="0075044C">
        <w:rPr>
          <w:sz w:val="24"/>
          <w:szCs w:val="24"/>
          <w:vertAlign w:val="superscript"/>
        </w:rPr>
        <w:t>3</w:t>
      </w:r>
      <w:r w:rsidRPr="0075044C">
        <w:rPr>
          <w:sz w:val="24"/>
          <w:szCs w:val="24"/>
        </w:rPr>
        <w:t xml:space="preserve"> на одну скважинно-операцию, температура горячей нефти – от 80 до 120</w:t>
      </w:r>
      <w:r w:rsidRPr="0075044C">
        <w:rPr>
          <w:sz w:val="24"/>
          <w:szCs w:val="24"/>
          <w:vertAlign w:val="superscript"/>
        </w:rPr>
        <w:t>о</w:t>
      </w:r>
      <w:r w:rsidRPr="0075044C">
        <w:rPr>
          <w:sz w:val="24"/>
          <w:szCs w:val="24"/>
        </w:rPr>
        <w:t>С;</w:t>
      </w:r>
    </w:p>
    <w:p w:rsidR="00746E73" w:rsidRPr="0075044C" w:rsidRDefault="00746E73" w:rsidP="003E5BB1">
      <w:pPr>
        <w:widowControl/>
        <w:numPr>
          <w:ilvl w:val="0"/>
          <w:numId w:val="114"/>
        </w:numPr>
        <w:autoSpaceDE/>
        <w:autoSpaceDN/>
        <w:spacing w:line="360" w:lineRule="auto"/>
        <w:ind w:left="-426" w:right="-1" w:firstLine="709"/>
        <w:jc w:val="both"/>
        <w:rPr>
          <w:sz w:val="24"/>
          <w:szCs w:val="24"/>
        </w:rPr>
      </w:pPr>
      <w:r w:rsidRPr="0075044C">
        <w:rPr>
          <w:sz w:val="24"/>
          <w:szCs w:val="24"/>
        </w:rPr>
        <w:t>834 промывок выкидных линий горячей водой в объёме от 9 до 18 м</w:t>
      </w:r>
      <w:r w:rsidRPr="0075044C">
        <w:rPr>
          <w:sz w:val="24"/>
          <w:szCs w:val="24"/>
          <w:vertAlign w:val="superscript"/>
        </w:rPr>
        <w:t>3</w:t>
      </w:r>
      <w:r w:rsidRPr="0075044C">
        <w:rPr>
          <w:sz w:val="24"/>
          <w:szCs w:val="24"/>
        </w:rPr>
        <w:t xml:space="preserve"> на одну скважинно-операцию, температура горячей воды – от 60 до 80</w:t>
      </w:r>
      <w:r w:rsidRPr="0075044C">
        <w:rPr>
          <w:sz w:val="24"/>
          <w:szCs w:val="24"/>
          <w:vertAlign w:val="superscript"/>
        </w:rPr>
        <w:t>о</w:t>
      </w:r>
      <w:r w:rsidRPr="0075044C">
        <w:rPr>
          <w:sz w:val="24"/>
          <w:szCs w:val="24"/>
        </w:rPr>
        <w:t>С.</w:t>
      </w:r>
    </w:p>
    <w:bookmarkEnd w:id="95"/>
    <w:p w:rsidR="00746E73" w:rsidRPr="0075044C" w:rsidRDefault="00746E73" w:rsidP="003E5BB1">
      <w:pPr>
        <w:spacing w:line="360" w:lineRule="auto"/>
        <w:ind w:left="-426" w:right="-1"/>
        <w:jc w:val="both"/>
        <w:rPr>
          <w:sz w:val="24"/>
          <w:szCs w:val="24"/>
        </w:rPr>
      </w:pPr>
      <w:r w:rsidRPr="0075044C">
        <w:rPr>
          <w:sz w:val="24"/>
          <w:szCs w:val="24"/>
        </w:rPr>
        <w:t>Рекомендуется провести работы по отбору проб твердых отложений, определению их компонентного состава, подбору растворяющей композиции на основе углеводородных растворителей и разработке технологии их применения. По результатам исследований рекомендовать способы очистки подземного оборудования от АСПО.</w:t>
      </w:r>
    </w:p>
    <w:p w:rsidR="00746E73" w:rsidRPr="0075044C" w:rsidRDefault="00746E73" w:rsidP="003E5BB1">
      <w:pPr>
        <w:spacing w:line="360" w:lineRule="auto"/>
        <w:ind w:left="-426" w:right="-1"/>
        <w:jc w:val="both"/>
        <w:rPr>
          <w:sz w:val="24"/>
          <w:szCs w:val="24"/>
        </w:rPr>
      </w:pPr>
      <w:r w:rsidRPr="0075044C">
        <w:rPr>
          <w:sz w:val="24"/>
          <w:szCs w:val="24"/>
        </w:rPr>
        <w:t>Для предотвращения АСПО в колонне НКТ рекомендуется провести испытания по применению кабеля-нагревателя (раздел 12). Учитывая тот факт, что скважины месторождения Ащисай работают с использованием винтовых насосов, для недопущения повреждения эластомеров, греющий кабель надо устанавливать не менее 200 м выше глубины установки насоса.</w:t>
      </w:r>
    </w:p>
    <w:p w:rsidR="00746E73" w:rsidRPr="0075044C" w:rsidRDefault="00746E73" w:rsidP="003E5BB1">
      <w:pPr>
        <w:spacing w:line="360" w:lineRule="auto"/>
        <w:ind w:left="-426" w:right="-1"/>
        <w:jc w:val="both"/>
        <w:rPr>
          <w:b/>
          <w:bCs/>
          <w:i/>
          <w:sz w:val="24"/>
          <w:szCs w:val="24"/>
          <w:lang w:eastAsia="ru-RU"/>
        </w:rPr>
      </w:pPr>
      <w:r w:rsidRPr="0075044C">
        <w:rPr>
          <w:b/>
          <w:bCs/>
          <w:i/>
          <w:sz w:val="24"/>
          <w:szCs w:val="24"/>
          <w:lang w:eastAsia="ru-RU"/>
        </w:rPr>
        <w:t>Интенсификация добычи нефти</w:t>
      </w:r>
    </w:p>
    <w:p w:rsidR="00746E73" w:rsidRPr="0075044C" w:rsidRDefault="00746E73" w:rsidP="003E5BB1">
      <w:pPr>
        <w:spacing w:line="360" w:lineRule="auto"/>
        <w:ind w:left="-426" w:right="-1"/>
        <w:jc w:val="both"/>
        <w:rPr>
          <w:sz w:val="24"/>
          <w:szCs w:val="24"/>
        </w:rPr>
      </w:pPr>
      <w:r w:rsidRPr="0075044C">
        <w:rPr>
          <w:sz w:val="24"/>
          <w:szCs w:val="24"/>
        </w:rPr>
        <w:t xml:space="preserve">С целью интенсификации добычи нефти на месторождении Ащисай проводятся работы по дострелу и перестрелу существующих интервалов перфорации в зависимости от результатов </w:t>
      </w:r>
      <w:r w:rsidRPr="0075044C">
        <w:rPr>
          <w:sz w:val="24"/>
          <w:szCs w:val="24"/>
        </w:rPr>
        <w:lastRenderedPageBreak/>
        <w:t>ГИС-исследований. За период 2018-2023 гг. проведено 15 работ, в том числе 8 скважинно-операции связаны исключительно с перестрелом существующих интервалов перфорации, на 7-ми скважинах проведен дострел.</w:t>
      </w:r>
    </w:p>
    <w:p w:rsidR="00746E73" w:rsidRPr="0075044C" w:rsidRDefault="00746E73" w:rsidP="003E5BB1">
      <w:pPr>
        <w:spacing w:line="360" w:lineRule="auto"/>
        <w:ind w:left="-426" w:right="-1"/>
        <w:jc w:val="both"/>
        <w:rPr>
          <w:sz w:val="24"/>
          <w:szCs w:val="24"/>
        </w:rPr>
      </w:pPr>
      <w:r w:rsidRPr="0075044C">
        <w:rPr>
          <w:sz w:val="24"/>
          <w:szCs w:val="24"/>
        </w:rPr>
        <w:t>Перфорационные работы проводятся с использованием зарядов «</w:t>
      </w:r>
      <w:r w:rsidRPr="0075044C">
        <w:rPr>
          <w:sz w:val="24"/>
          <w:szCs w:val="24"/>
          <w:lang w:val="en-US"/>
        </w:rPr>
        <w:t>Schlumberger</w:t>
      </w:r>
      <w:r w:rsidRPr="0075044C">
        <w:rPr>
          <w:sz w:val="24"/>
          <w:szCs w:val="24"/>
        </w:rPr>
        <w:t>».</w:t>
      </w:r>
    </w:p>
    <w:p w:rsidR="00746E73" w:rsidRPr="0075044C" w:rsidRDefault="00746E73" w:rsidP="003E5BB1">
      <w:pPr>
        <w:spacing w:line="360" w:lineRule="auto"/>
        <w:ind w:left="-426" w:right="-1"/>
        <w:jc w:val="both"/>
        <w:rPr>
          <w:sz w:val="24"/>
          <w:szCs w:val="24"/>
        </w:rPr>
      </w:pPr>
      <w:r w:rsidRPr="0075044C">
        <w:rPr>
          <w:sz w:val="24"/>
          <w:szCs w:val="24"/>
        </w:rPr>
        <w:t>В таблице 6.2.1 представлены результаты проведённых работ.</w:t>
      </w:r>
    </w:p>
    <w:bookmarkEnd w:id="92"/>
    <w:p w:rsidR="00746E73" w:rsidRPr="0075044C" w:rsidRDefault="00746E73" w:rsidP="003E5BB1">
      <w:pPr>
        <w:spacing w:line="360" w:lineRule="auto"/>
        <w:ind w:left="-426" w:right="-1"/>
        <w:jc w:val="both"/>
        <w:rPr>
          <w:sz w:val="24"/>
          <w:szCs w:val="24"/>
        </w:rPr>
      </w:pPr>
      <w:r w:rsidRPr="0075044C">
        <w:rPr>
          <w:sz w:val="24"/>
          <w:szCs w:val="24"/>
        </w:rPr>
        <w:t xml:space="preserve">В результате проведённых работ по интенсификации добычи нефти в 13-ти случаях произошло увеличение дебита нефти от 0,4 т/сут (скважина 211) до 5,5 т/сут (скважина 302), что в среднем составило 1,8 т/сут на одну успешную скважинно-операцию. </w:t>
      </w:r>
    </w:p>
    <w:p w:rsidR="00746E73" w:rsidRPr="0075044C" w:rsidRDefault="00746E73" w:rsidP="003E5BB1">
      <w:pPr>
        <w:spacing w:line="360" w:lineRule="auto"/>
        <w:ind w:left="-426" w:right="-1"/>
        <w:jc w:val="both"/>
        <w:rPr>
          <w:sz w:val="24"/>
          <w:szCs w:val="24"/>
        </w:rPr>
      </w:pPr>
      <w:r w:rsidRPr="0075044C">
        <w:rPr>
          <w:sz w:val="24"/>
          <w:szCs w:val="24"/>
        </w:rPr>
        <w:t>Продолжительность эффекта варьирует от 4 сут (скважина 211) до 1400 сут (скважина 224), причём на скважинах 113, 211, 224, 254, 302 по состоянию на 01.01.2024 г. эффект продолжается.</w:t>
      </w:r>
    </w:p>
    <w:p w:rsidR="00746E73" w:rsidRPr="0075044C" w:rsidRDefault="00746E73" w:rsidP="003E5BB1">
      <w:pPr>
        <w:spacing w:line="360" w:lineRule="auto"/>
        <w:ind w:left="-426" w:right="-1"/>
        <w:jc w:val="both"/>
        <w:rPr>
          <w:sz w:val="24"/>
          <w:szCs w:val="24"/>
        </w:rPr>
      </w:pPr>
      <w:r w:rsidRPr="0075044C">
        <w:rPr>
          <w:sz w:val="24"/>
          <w:szCs w:val="24"/>
        </w:rPr>
        <w:t>Успешность проведённых работ составила 87%.</w:t>
      </w:r>
    </w:p>
    <w:p w:rsidR="002C6E9D" w:rsidRPr="00EE12B6" w:rsidRDefault="003E5BB1" w:rsidP="003E5BB1">
      <w:pPr>
        <w:pStyle w:val="3"/>
        <w:spacing w:line="360" w:lineRule="auto"/>
        <w:ind w:left="-426" w:right="-1"/>
      </w:pPr>
      <w:bookmarkStart w:id="97" w:name="_Toc173247054"/>
      <w:r w:rsidRPr="0009146B">
        <w:rPr>
          <w:u w:val="thick"/>
        </w:rPr>
        <w:t xml:space="preserve">4.3.1 </w:t>
      </w:r>
      <w:r w:rsidRPr="00EE12B6">
        <w:rPr>
          <w:u w:val="thick"/>
        </w:rPr>
        <w:t>Выводы</w:t>
      </w:r>
      <w:r w:rsidRPr="00EE12B6">
        <w:rPr>
          <w:spacing w:val="-2"/>
          <w:u w:val="thick"/>
        </w:rPr>
        <w:t xml:space="preserve"> </w:t>
      </w:r>
      <w:r w:rsidRPr="00EE12B6">
        <w:rPr>
          <w:u w:val="thick"/>
        </w:rPr>
        <w:t>и</w:t>
      </w:r>
      <w:r w:rsidRPr="00EE12B6">
        <w:rPr>
          <w:spacing w:val="-1"/>
          <w:u w:val="thick"/>
        </w:rPr>
        <w:t xml:space="preserve"> </w:t>
      </w:r>
      <w:r w:rsidRPr="00EE12B6">
        <w:rPr>
          <w:spacing w:val="-2"/>
          <w:u w:val="thick"/>
        </w:rPr>
        <w:t>рекомендации</w:t>
      </w:r>
      <w:bookmarkEnd w:id="97"/>
    </w:p>
    <w:p w:rsidR="00EE12B6" w:rsidRPr="00EE12B6" w:rsidRDefault="00EE12B6" w:rsidP="003E5BB1">
      <w:pPr>
        <w:spacing w:line="360" w:lineRule="auto"/>
        <w:ind w:left="-426" w:right="-1"/>
        <w:jc w:val="both"/>
        <w:rPr>
          <w:sz w:val="24"/>
          <w:szCs w:val="24"/>
        </w:rPr>
      </w:pPr>
      <w:bookmarkStart w:id="98" w:name="4.4_Требования_и_рекомендации_к_системе_"/>
      <w:bookmarkEnd w:id="98"/>
      <w:r w:rsidRPr="00EE12B6">
        <w:rPr>
          <w:sz w:val="24"/>
          <w:szCs w:val="24"/>
        </w:rPr>
        <w:t>В результате проведенного анализа установлено, что состав нефти и изменение термобарических условий при её добыче предопределяют вероятность выпадения АСПО в подземном оборудовании.</w:t>
      </w:r>
    </w:p>
    <w:p w:rsidR="00EE12B6" w:rsidRPr="00EE12B6" w:rsidRDefault="00EE12B6" w:rsidP="003E5BB1">
      <w:pPr>
        <w:spacing w:line="360" w:lineRule="auto"/>
        <w:ind w:left="-426" w:right="-1"/>
        <w:jc w:val="both"/>
        <w:rPr>
          <w:sz w:val="24"/>
          <w:szCs w:val="24"/>
        </w:rPr>
      </w:pPr>
      <w:r w:rsidRPr="00EE12B6">
        <w:rPr>
          <w:sz w:val="24"/>
          <w:szCs w:val="24"/>
        </w:rPr>
        <w:t xml:space="preserve">Для борьбы с отложениями органических веществ на месторождении в настоящее время проводятся работы, направленные на удаление уже образовавшихся отложений на поверхности оборудования. </w:t>
      </w:r>
    </w:p>
    <w:p w:rsidR="00EE12B6" w:rsidRPr="00EE12B6" w:rsidRDefault="00EE12B6" w:rsidP="003E5BB1">
      <w:pPr>
        <w:spacing w:line="360" w:lineRule="auto"/>
        <w:ind w:left="-426" w:right="-1"/>
        <w:jc w:val="both"/>
        <w:rPr>
          <w:sz w:val="24"/>
          <w:szCs w:val="24"/>
        </w:rPr>
      </w:pPr>
      <w:r w:rsidRPr="00EE12B6">
        <w:rPr>
          <w:sz w:val="24"/>
          <w:szCs w:val="24"/>
        </w:rPr>
        <w:t>В результате проведённых работ по реперфорациии и дострелу выше- или нижележащих пластов произошло увеличение дебита нефти в среднем на 1,8 т/сут на одну успешную скважинно-операцию. Продолжительность эффекта варьирует от 4 сут (скважина 211) до 1400 сут (скважина 224), причём на скважинах 113, 211, 224, 254, 302 по состоянию на 01.01.2024 г. эффект продолжается. Успешность проведённых работ составила 87%.</w:t>
      </w:r>
    </w:p>
    <w:p w:rsidR="00EE12B6" w:rsidRPr="00EE12B6" w:rsidRDefault="00EE12B6" w:rsidP="003E5BB1">
      <w:pPr>
        <w:spacing w:line="360" w:lineRule="auto"/>
        <w:ind w:left="-426" w:right="-1"/>
        <w:jc w:val="both"/>
        <w:rPr>
          <w:sz w:val="24"/>
          <w:szCs w:val="24"/>
        </w:rPr>
      </w:pPr>
      <w:r w:rsidRPr="00EE12B6">
        <w:rPr>
          <w:sz w:val="24"/>
          <w:szCs w:val="24"/>
        </w:rPr>
        <w:t>Успешность операций по отключения обводнившихся интервалов путём их цементирования составила 100%. Прирост дебита нефти составляет от 0,4 т/сут (скважина 98) до 6,0 т/сут (скважина 275), что в среднем равно 2,6 т/сут на одну успешную скважинно-операцию. Обводнённость снизилась на скважинах 98 и 275 соответственно на 1,9% и 43,5%. Продолжительность эффекта составила от 165 сут (скважина 98) до 1972 сут (скважина 522), в среднем 1007 сут на одну успешную скважино-операцию. По состоянию на 01.01.2024 г. эффект продолжается на скважинах 52 и 275.</w:t>
      </w:r>
    </w:p>
    <w:p w:rsidR="00EE12B6" w:rsidRPr="00EE12B6" w:rsidRDefault="00EE12B6" w:rsidP="003E5BB1">
      <w:pPr>
        <w:spacing w:line="360" w:lineRule="auto"/>
        <w:ind w:left="-426" w:right="-1"/>
        <w:jc w:val="both"/>
        <w:rPr>
          <w:sz w:val="24"/>
          <w:szCs w:val="24"/>
        </w:rPr>
      </w:pPr>
      <w:r w:rsidRPr="00EE12B6">
        <w:rPr>
          <w:sz w:val="24"/>
          <w:szCs w:val="24"/>
        </w:rPr>
        <w:t xml:space="preserve">Успешность проведённых РИР с использованием композиции на основе АК-642 составила 75%. Прирост дебита нефти составляет от 0,3 т/сут (скважина 301) до 2,2 т/сут (скважина 209), что в среднем равно 1,1 т/сут на одну успешную скважинно-операцию. Обводнённость снизилась от </w:t>
      </w:r>
      <w:r w:rsidRPr="00EE12B6">
        <w:rPr>
          <w:sz w:val="24"/>
          <w:szCs w:val="24"/>
        </w:rPr>
        <w:lastRenderedPageBreak/>
        <w:t>0,8% (скважина 67) до 12,2 (скважина 300), что в среднем составило 5,9% на одну успешную скважино-операцию. Продолжительность эффекта составила от 9 сут (скважина 47) до 1434 сут (скважина 209), в среднем 2623 сут на одну успешную скважино-операцию. По состоянию на 01.01.2024 г. эффект продолжается на скважинах №№ 47, 209, 228, 248.</w:t>
      </w:r>
    </w:p>
    <w:p w:rsidR="00EE12B6" w:rsidRPr="00EE12B6" w:rsidRDefault="00EE12B6" w:rsidP="003E5BB1">
      <w:pPr>
        <w:spacing w:line="360" w:lineRule="auto"/>
        <w:ind w:left="-426" w:right="-1"/>
        <w:jc w:val="both"/>
        <w:rPr>
          <w:bCs/>
          <w:sz w:val="24"/>
          <w:szCs w:val="24"/>
        </w:rPr>
      </w:pPr>
      <w:r w:rsidRPr="00EE12B6">
        <w:rPr>
          <w:bCs/>
          <w:sz w:val="24"/>
          <w:szCs w:val="24"/>
        </w:rPr>
        <w:t>Успешность работ по ликвидации заколонных перетоков составила 100%. В результате выполненной работы дебит нефти вырос в среднем на 1,7 т/сут, обводнённость снизилась в среднем на 15,3%, продолжительность эффекта составила 1199 сут (скважина 280) и 424 сут (скважина 29), причём по состоянию на 01.01.2024 г. эффект продолжается.</w:t>
      </w:r>
    </w:p>
    <w:p w:rsidR="00EE12B6" w:rsidRPr="00EE12B6" w:rsidRDefault="00EE12B6" w:rsidP="003E5BB1">
      <w:pPr>
        <w:spacing w:line="360" w:lineRule="auto"/>
        <w:ind w:left="-426" w:right="-1"/>
        <w:jc w:val="both"/>
        <w:rPr>
          <w:sz w:val="24"/>
          <w:szCs w:val="24"/>
        </w:rPr>
      </w:pPr>
      <w:r w:rsidRPr="00EE12B6">
        <w:rPr>
          <w:bCs/>
          <w:sz w:val="24"/>
          <w:szCs w:val="24"/>
        </w:rPr>
        <w:t>В результате</w:t>
      </w:r>
      <w:r w:rsidRPr="00EE12B6">
        <w:rPr>
          <w:sz w:val="24"/>
          <w:szCs w:val="24"/>
        </w:rPr>
        <w:t xml:space="preserve"> изоляционной работы с </w:t>
      </w:r>
      <w:r w:rsidRPr="00EE12B6">
        <w:rPr>
          <w:sz w:val="24"/>
          <w:szCs w:val="24"/>
          <w:shd w:val="clear" w:color="auto" w:fill="FFFFFF"/>
        </w:rPr>
        <w:t>применением</w:t>
      </w:r>
      <w:r w:rsidRPr="00EE12B6">
        <w:rPr>
          <w:b/>
          <w:sz w:val="24"/>
          <w:szCs w:val="24"/>
          <w:shd w:val="clear" w:color="auto" w:fill="FFFFFF"/>
          <w:lang w:eastAsia="ru-RU"/>
        </w:rPr>
        <w:t xml:space="preserve"> </w:t>
      </w:r>
      <w:r w:rsidRPr="00EE12B6">
        <w:rPr>
          <w:bCs/>
          <w:sz w:val="24"/>
          <w:szCs w:val="24"/>
          <w:shd w:val="clear" w:color="auto" w:fill="FFFFFF"/>
          <w:lang w:eastAsia="ru-RU"/>
        </w:rPr>
        <w:t>реагентов "ТЭК"</w:t>
      </w:r>
      <w:r w:rsidRPr="00EE12B6">
        <w:rPr>
          <w:bCs/>
          <w:sz w:val="24"/>
          <w:szCs w:val="24"/>
        </w:rPr>
        <w:t xml:space="preserve"> выполненной на скважине 113 эффект полечен не был.</w:t>
      </w:r>
    </w:p>
    <w:p w:rsidR="00EE12B6" w:rsidRPr="00EE12B6" w:rsidRDefault="00EE12B6" w:rsidP="003E5BB1">
      <w:pPr>
        <w:spacing w:line="360" w:lineRule="auto"/>
        <w:ind w:left="-426" w:right="-1"/>
        <w:jc w:val="both"/>
        <w:rPr>
          <w:sz w:val="24"/>
          <w:szCs w:val="24"/>
          <w:lang w:eastAsia="ru-RU"/>
        </w:rPr>
      </w:pPr>
      <w:r w:rsidRPr="00EE12B6">
        <w:rPr>
          <w:sz w:val="24"/>
          <w:szCs w:val="24"/>
        </w:rPr>
        <w:t xml:space="preserve">Наличие слабоцементированных песков и песчаников в отложениях предопределяют вероятность пескопроявления. </w:t>
      </w:r>
      <w:r w:rsidRPr="00EE12B6">
        <w:rPr>
          <w:sz w:val="24"/>
          <w:szCs w:val="24"/>
          <w:lang w:eastAsia="ru-RU"/>
        </w:rPr>
        <w:t>На месторождении Ащисай проблема решается использованием скважинных винтовых насосов, в том числе KUDU. При возникновении необходимости очистки песчаных пробок применяются гидровакуумные желонки (ГВЖ). После проведённых 13-ти скважинно-операций с использованием ГВЖ улучшилась работа скважин в 12-ти случаях, при этом дебит нефти вырос в среднем на 1,6 т/сут на одну успешную скважинно-операцию.</w:t>
      </w:r>
    </w:p>
    <w:p w:rsidR="00EE12B6" w:rsidRPr="00EE12B6" w:rsidRDefault="00EE12B6" w:rsidP="003E5BB1">
      <w:pPr>
        <w:spacing w:line="360" w:lineRule="auto"/>
        <w:ind w:left="-426" w:right="-1"/>
        <w:jc w:val="both"/>
        <w:rPr>
          <w:sz w:val="24"/>
          <w:szCs w:val="24"/>
        </w:rPr>
      </w:pPr>
      <w:r w:rsidRPr="00EE12B6">
        <w:rPr>
          <w:sz w:val="24"/>
          <w:szCs w:val="24"/>
        </w:rPr>
        <w:t xml:space="preserve">Выявлена актуальность проблемы солеотложений на месторождении Ащисай. Ингибиторная защита от солеотложений применяется в системе внутрипромыслового сбора продукции скважин на объектах ПСН-5,7 и ГУ-2, а также на коллекторах «ГУ-2 – УПН», «ПСН-5 – УПН». Осуществляется ввод химических реагентов - ингибиторов «Пральт-31» (производитель ООО "Вираж") и «Ранскейл-4117» (производитель ТОО "РауанНалко"). </w:t>
      </w:r>
    </w:p>
    <w:p w:rsidR="00EE12B6" w:rsidRPr="00EE12B6" w:rsidRDefault="00EE12B6" w:rsidP="003E5BB1">
      <w:pPr>
        <w:spacing w:line="360" w:lineRule="auto"/>
        <w:ind w:left="-426" w:right="-1"/>
        <w:jc w:val="both"/>
        <w:rPr>
          <w:sz w:val="24"/>
          <w:szCs w:val="24"/>
        </w:rPr>
      </w:pPr>
      <w:r w:rsidRPr="00EE12B6">
        <w:rPr>
          <w:sz w:val="24"/>
          <w:szCs w:val="24"/>
        </w:rPr>
        <w:t xml:space="preserve">Применительно к условиям месторождения Ащисай были проведены работы по подбору эффективных ингибиторов коррозии. По результатам исследований определено соответствие эксплуатационным и технологическим требованиям ингибиторов коррозии марок «Пральт-11» (производитель ООО "Вираж") и «Ранкор-1109» (производитель ТОО "РауанНалко"). В настоящее время данные ингибиторы коррозии подаются в агрессивную среду на объектах ГУ-2. </w:t>
      </w:r>
    </w:p>
    <w:p w:rsidR="00EE12B6" w:rsidRPr="00EE12B6" w:rsidRDefault="00EE12B6" w:rsidP="003E5BB1">
      <w:pPr>
        <w:spacing w:line="360" w:lineRule="auto"/>
        <w:ind w:left="-426" w:right="-1"/>
        <w:jc w:val="both"/>
        <w:rPr>
          <w:b/>
          <w:sz w:val="24"/>
          <w:szCs w:val="24"/>
          <w:u w:val="single"/>
        </w:rPr>
      </w:pPr>
      <w:r w:rsidRPr="00EE12B6">
        <w:rPr>
          <w:b/>
          <w:sz w:val="24"/>
          <w:szCs w:val="24"/>
          <w:u w:val="single"/>
        </w:rPr>
        <w:t>Рекомендации</w:t>
      </w:r>
    </w:p>
    <w:p w:rsidR="00EE12B6" w:rsidRPr="00EE12B6" w:rsidRDefault="00EE12B6" w:rsidP="003E5BB1">
      <w:pPr>
        <w:spacing w:line="360" w:lineRule="auto"/>
        <w:ind w:left="-426" w:right="-1"/>
        <w:jc w:val="both"/>
        <w:rPr>
          <w:sz w:val="24"/>
          <w:szCs w:val="24"/>
        </w:rPr>
      </w:pPr>
      <w:r w:rsidRPr="00EE12B6">
        <w:rPr>
          <w:sz w:val="24"/>
          <w:szCs w:val="24"/>
        </w:rPr>
        <w:t>Для борьбы с отложениями органических веществ рекомендовано применение промывок скважин горячей нефтью и обработки горячим паром, а также промывки выкидных линий горячей водой.</w:t>
      </w:r>
    </w:p>
    <w:p w:rsidR="00EE12B6" w:rsidRPr="00EE12B6" w:rsidRDefault="00EE12B6" w:rsidP="003E5BB1">
      <w:pPr>
        <w:spacing w:line="360" w:lineRule="auto"/>
        <w:ind w:left="-426" w:right="-1"/>
        <w:jc w:val="both"/>
        <w:rPr>
          <w:sz w:val="24"/>
          <w:szCs w:val="24"/>
        </w:rPr>
      </w:pPr>
      <w:r w:rsidRPr="00EE12B6">
        <w:rPr>
          <w:sz w:val="24"/>
          <w:szCs w:val="24"/>
        </w:rPr>
        <w:t xml:space="preserve">Рекомендуется провести работы по отбору проб твердых отложений, определению их компонентного состава, подбору растворяющей композиции на основе углеводородных растворителей и разработке технологии их применения. По результатам исследований </w:t>
      </w:r>
      <w:r w:rsidRPr="00EE12B6">
        <w:rPr>
          <w:sz w:val="24"/>
          <w:szCs w:val="24"/>
        </w:rPr>
        <w:lastRenderedPageBreak/>
        <w:t>рекомендовать способы очистки подземного оборудования от АСПО.</w:t>
      </w:r>
    </w:p>
    <w:p w:rsidR="00EE12B6" w:rsidRPr="00EE12B6" w:rsidRDefault="00EE12B6" w:rsidP="003E5BB1">
      <w:pPr>
        <w:spacing w:line="360" w:lineRule="auto"/>
        <w:ind w:left="-426" w:right="-1"/>
        <w:jc w:val="both"/>
        <w:rPr>
          <w:sz w:val="24"/>
          <w:szCs w:val="24"/>
        </w:rPr>
      </w:pPr>
      <w:r w:rsidRPr="00EE12B6">
        <w:rPr>
          <w:sz w:val="24"/>
          <w:szCs w:val="24"/>
        </w:rPr>
        <w:t>Для предотвращения АСПО в колонне НКТ рекомендуется провести испытания по применению кабеля-нагревателя. Учитывая тот факт, что скважины месторождения Ащисай работают с использованием винтовых насосов, для недопущения повреждения эластомеров, греющий кабель надо устанавливать не менее 200 м выше глубины установки насоса.</w:t>
      </w:r>
    </w:p>
    <w:p w:rsidR="00EE12B6" w:rsidRPr="00EE12B6" w:rsidRDefault="00EE12B6" w:rsidP="003E5BB1">
      <w:pPr>
        <w:spacing w:line="360" w:lineRule="auto"/>
        <w:ind w:left="-426" w:right="-1"/>
        <w:jc w:val="both"/>
        <w:rPr>
          <w:sz w:val="24"/>
          <w:szCs w:val="24"/>
        </w:rPr>
      </w:pPr>
      <w:r w:rsidRPr="00EE12B6">
        <w:rPr>
          <w:sz w:val="24"/>
          <w:szCs w:val="24"/>
        </w:rPr>
        <w:t xml:space="preserve">Для интенсификации добычи нефти путём улучшения сообщаемости продуктивного пласта со скважиной рекомендуем проводить работы по реперфорации и дострелу на основе </w:t>
      </w:r>
      <w:r w:rsidRPr="00EE12B6">
        <w:rPr>
          <w:sz w:val="24"/>
          <w:szCs w:val="24"/>
          <w:lang w:val="en-US"/>
        </w:rPr>
        <w:t>PLT</w:t>
      </w:r>
      <w:r w:rsidRPr="00EE12B6">
        <w:rPr>
          <w:sz w:val="24"/>
          <w:szCs w:val="24"/>
        </w:rPr>
        <w:t>-исследований.</w:t>
      </w:r>
    </w:p>
    <w:p w:rsidR="00EE12B6" w:rsidRPr="00EE12B6" w:rsidRDefault="00EE12B6" w:rsidP="003E5BB1">
      <w:pPr>
        <w:spacing w:line="360" w:lineRule="auto"/>
        <w:ind w:left="-426" w:right="-1"/>
        <w:jc w:val="both"/>
        <w:rPr>
          <w:sz w:val="24"/>
          <w:szCs w:val="24"/>
        </w:rPr>
      </w:pPr>
      <w:r w:rsidRPr="00EE12B6">
        <w:rPr>
          <w:sz w:val="24"/>
          <w:szCs w:val="24"/>
        </w:rPr>
        <w:t xml:space="preserve">Учитывая, что процесс роста обводнённости будет продолжаться, считаем необходимым продолжить проведение мероприятий, направленных на снижение обводнённости продукции добывающих скважин, а именно проводить работы по отключению обводнившихся интервалов путём их цементирования или установки взрыв-пакера, а также  РИР с использованием композиций на основе ПАА. </w:t>
      </w:r>
    </w:p>
    <w:p w:rsidR="00EE12B6" w:rsidRPr="00EE12B6" w:rsidRDefault="00EE12B6" w:rsidP="003E5BB1">
      <w:pPr>
        <w:spacing w:line="360" w:lineRule="auto"/>
        <w:ind w:left="-426" w:right="-1"/>
        <w:jc w:val="both"/>
        <w:rPr>
          <w:sz w:val="24"/>
          <w:szCs w:val="24"/>
        </w:rPr>
      </w:pPr>
      <w:r w:rsidRPr="00EE12B6">
        <w:rPr>
          <w:sz w:val="24"/>
          <w:szCs w:val="24"/>
        </w:rPr>
        <w:t>Перед выполнением РИР необходимо проведение геофизических (Р</w:t>
      </w:r>
      <w:r w:rsidRPr="00EE12B6">
        <w:rPr>
          <w:sz w:val="24"/>
          <w:szCs w:val="24"/>
          <w:lang w:val="en-US"/>
        </w:rPr>
        <w:t>L</w:t>
      </w:r>
      <w:r w:rsidRPr="00EE12B6">
        <w:rPr>
          <w:sz w:val="24"/>
          <w:szCs w:val="24"/>
        </w:rPr>
        <w:t>Т) исследований для определения интервалов и характера поступающих в скважину флюидов. На основании полученных геофизических данных принимать решение об использовании той или иной технологии, учитывающей особенности конкретной скважины.</w:t>
      </w:r>
    </w:p>
    <w:p w:rsidR="00EE12B6" w:rsidRPr="00EE12B6" w:rsidRDefault="00EE12B6" w:rsidP="003E5BB1">
      <w:pPr>
        <w:spacing w:line="360" w:lineRule="auto"/>
        <w:ind w:left="-426" w:right="-1"/>
        <w:jc w:val="both"/>
        <w:rPr>
          <w:sz w:val="24"/>
          <w:szCs w:val="24"/>
          <w:lang w:eastAsia="ru-RU"/>
        </w:rPr>
      </w:pPr>
      <w:r w:rsidRPr="00EE12B6">
        <w:rPr>
          <w:sz w:val="24"/>
          <w:szCs w:val="24"/>
          <w:lang w:eastAsia="ru-RU"/>
        </w:rPr>
        <w:t>Для защиты от коррозии нефтепромыслового оборудования рекомендуется:</w:t>
      </w:r>
    </w:p>
    <w:p w:rsidR="00EE12B6" w:rsidRPr="00EE12B6" w:rsidRDefault="00EE12B6" w:rsidP="003E5BB1">
      <w:pPr>
        <w:widowControl/>
        <w:numPr>
          <w:ilvl w:val="0"/>
          <w:numId w:val="71"/>
        </w:numPr>
        <w:autoSpaceDE/>
        <w:autoSpaceDN/>
        <w:spacing w:line="360" w:lineRule="auto"/>
        <w:ind w:left="-426" w:right="-1" w:firstLine="142"/>
        <w:jc w:val="both"/>
        <w:rPr>
          <w:sz w:val="24"/>
          <w:szCs w:val="24"/>
          <w:lang w:eastAsia="ru-RU"/>
        </w:rPr>
      </w:pPr>
      <w:r w:rsidRPr="00EE12B6">
        <w:rPr>
          <w:sz w:val="24"/>
          <w:szCs w:val="24"/>
          <w:lang w:eastAsia="ru-RU"/>
        </w:rPr>
        <w:t xml:space="preserve">применение технологических методов защиты, включающих применение герметизированных систем производства; </w:t>
      </w:r>
    </w:p>
    <w:p w:rsidR="00EE12B6" w:rsidRPr="00EE12B6" w:rsidRDefault="00EE12B6" w:rsidP="003E5BB1">
      <w:pPr>
        <w:widowControl/>
        <w:numPr>
          <w:ilvl w:val="0"/>
          <w:numId w:val="71"/>
        </w:numPr>
        <w:autoSpaceDE/>
        <w:autoSpaceDN/>
        <w:spacing w:line="360" w:lineRule="auto"/>
        <w:ind w:left="-426" w:right="-1" w:firstLine="142"/>
        <w:jc w:val="both"/>
        <w:rPr>
          <w:sz w:val="24"/>
          <w:szCs w:val="24"/>
        </w:rPr>
      </w:pPr>
      <w:r w:rsidRPr="00EE12B6">
        <w:rPr>
          <w:sz w:val="24"/>
          <w:szCs w:val="24"/>
        </w:rPr>
        <w:t>применение ингибиторной защиты;</w:t>
      </w:r>
    </w:p>
    <w:p w:rsidR="00EE12B6" w:rsidRPr="00EE12B6" w:rsidRDefault="00EE12B6" w:rsidP="003E5BB1">
      <w:pPr>
        <w:widowControl/>
        <w:numPr>
          <w:ilvl w:val="0"/>
          <w:numId w:val="71"/>
        </w:numPr>
        <w:autoSpaceDE/>
        <w:autoSpaceDN/>
        <w:spacing w:line="360" w:lineRule="auto"/>
        <w:ind w:left="-426" w:right="-1" w:firstLine="142"/>
        <w:jc w:val="both"/>
        <w:rPr>
          <w:sz w:val="24"/>
          <w:szCs w:val="24"/>
          <w:lang w:eastAsia="ru-RU"/>
        </w:rPr>
      </w:pPr>
      <w:r w:rsidRPr="00EE12B6">
        <w:rPr>
          <w:sz w:val="24"/>
          <w:szCs w:val="24"/>
          <w:lang w:eastAsia="ru-RU"/>
        </w:rPr>
        <w:t>для предотвращения коррозии труб НКТ нагнетательных скважин необходима подготовка нагнетаемого агента в требуемом объеме в соответствии с [8].</w:t>
      </w:r>
    </w:p>
    <w:p w:rsidR="002C6E9D" w:rsidRDefault="00BD15B1" w:rsidP="00AB5512">
      <w:pPr>
        <w:pStyle w:val="2"/>
        <w:numPr>
          <w:ilvl w:val="1"/>
          <w:numId w:val="125"/>
        </w:numPr>
        <w:tabs>
          <w:tab w:val="left" w:pos="1604"/>
        </w:tabs>
        <w:spacing w:line="278" w:lineRule="auto"/>
        <w:ind w:right="-1"/>
        <w:jc w:val="left"/>
      </w:pPr>
      <w:bookmarkStart w:id="99" w:name="_Toc173247055"/>
      <w:r>
        <w:t>Требования</w:t>
      </w:r>
      <w:r w:rsidRPr="00AB5512">
        <w:t xml:space="preserve"> </w:t>
      </w:r>
      <w:r>
        <w:t>и</w:t>
      </w:r>
      <w:r w:rsidRPr="00AB5512">
        <w:t xml:space="preserve"> </w:t>
      </w:r>
      <w:r>
        <w:t>рекомендации</w:t>
      </w:r>
      <w:r w:rsidRPr="00AB5512">
        <w:t xml:space="preserve"> </w:t>
      </w:r>
      <w:r>
        <w:t>к</w:t>
      </w:r>
      <w:r w:rsidRPr="00AB5512">
        <w:t xml:space="preserve"> </w:t>
      </w:r>
      <w:r>
        <w:t>системе</w:t>
      </w:r>
      <w:r w:rsidRPr="00AB5512">
        <w:t xml:space="preserve"> </w:t>
      </w:r>
      <w:r>
        <w:t>сбора</w:t>
      </w:r>
      <w:r w:rsidRPr="00AB5512">
        <w:t xml:space="preserve"> </w:t>
      </w:r>
      <w:r>
        <w:t>и</w:t>
      </w:r>
      <w:r w:rsidRPr="00AB5512">
        <w:t xml:space="preserve"> </w:t>
      </w:r>
      <w:r>
        <w:t>промысловой</w:t>
      </w:r>
      <w:r w:rsidRPr="00AB5512">
        <w:t xml:space="preserve"> </w:t>
      </w:r>
      <w:r>
        <w:t>подготовки продукции скважин</w:t>
      </w:r>
      <w:bookmarkEnd w:id="99"/>
    </w:p>
    <w:p w:rsidR="00B010AB" w:rsidRPr="00AB5512" w:rsidRDefault="00B010AB" w:rsidP="00576C86">
      <w:pPr>
        <w:spacing w:line="360" w:lineRule="auto"/>
        <w:ind w:left="-426"/>
        <w:jc w:val="both"/>
        <w:rPr>
          <w:sz w:val="24"/>
          <w:szCs w:val="24"/>
        </w:rPr>
      </w:pPr>
      <w:r w:rsidRPr="00AB5512">
        <w:rPr>
          <w:sz w:val="24"/>
          <w:szCs w:val="24"/>
        </w:rPr>
        <w:t>Система внутрипромыслового сбора и подготовки добываемой продукции месторождения предназначена для сбора, обеспечения поскважинного замера и промыслового транспорта добываемой продукции к объекту подготовки товарной нефти и газа и сдачи потребителю.</w:t>
      </w:r>
    </w:p>
    <w:p w:rsidR="00B010AB" w:rsidRPr="00AB5512" w:rsidRDefault="00B010AB" w:rsidP="00576C86">
      <w:pPr>
        <w:spacing w:line="360" w:lineRule="auto"/>
        <w:ind w:left="-426"/>
        <w:jc w:val="both"/>
        <w:rPr>
          <w:sz w:val="24"/>
          <w:szCs w:val="24"/>
        </w:rPr>
      </w:pPr>
      <w:r w:rsidRPr="00AB5512">
        <w:rPr>
          <w:sz w:val="24"/>
          <w:szCs w:val="24"/>
        </w:rPr>
        <w:t>По состоянию на 01.01.2024 г. на месторождении функционируют следующие основные объекты и сооружения:</w:t>
      </w:r>
    </w:p>
    <w:p w:rsidR="00B010AB" w:rsidRPr="00AB5512" w:rsidRDefault="00B010AB" w:rsidP="00AB5512">
      <w:pPr>
        <w:widowControl/>
        <w:numPr>
          <w:ilvl w:val="0"/>
          <w:numId w:val="114"/>
        </w:numPr>
        <w:autoSpaceDE/>
        <w:autoSpaceDN/>
        <w:spacing w:line="360" w:lineRule="auto"/>
        <w:ind w:left="-426" w:firstLine="284"/>
        <w:jc w:val="both"/>
        <w:rPr>
          <w:sz w:val="24"/>
          <w:szCs w:val="24"/>
        </w:rPr>
      </w:pPr>
      <w:r w:rsidRPr="00AB5512">
        <w:rPr>
          <w:sz w:val="24"/>
          <w:szCs w:val="24"/>
        </w:rPr>
        <w:t>Добывающие скважины;</w:t>
      </w:r>
    </w:p>
    <w:p w:rsidR="00B010AB" w:rsidRPr="00AB5512" w:rsidRDefault="00B010AB" w:rsidP="00AB5512">
      <w:pPr>
        <w:widowControl/>
        <w:numPr>
          <w:ilvl w:val="0"/>
          <w:numId w:val="114"/>
        </w:numPr>
        <w:autoSpaceDE/>
        <w:autoSpaceDN/>
        <w:spacing w:line="360" w:lineRule="auto"/>
        <w:ind w:left="-426" w:firstLine="284"/>
        <w:jc w:val="both"/>
        <w:rPr>
          <w:sz w:val="24"/>
          <w:szCs w:val="24"/>
        </w:rPr>
      </w:pPr>
      <w:r w:rsidRPr="00AB5512">
        <w:rPr>
          <w:sz w:val="24"/>
          <w:szCs w:val="24"/>
        </w:rPr>
        <w:t>Блок-гребёнки (БГ);</w:t>
      </w:r>
    </w:p>
    <w:p w:rsidR="00B010AB" w:rsidRPr="00AB5512" w:rsidRDefault="00B010AB" w:rsidP="00AB5512">
      <w:pPr>
        <w:widowControl/>
        <w:numPr>
          <w:ilvl w:val="0"/>
          <w:numId w:val="114"/>
        </w:numPr>
        <w:autoSpaceDE/>
        <w:autoSpaceDN/>
        <w:spacing w:line="360" w:lineRule="auto"/>
        <w:ind w:left="-426" w:firstLine="284"/>
        <w:jc w:val="both"/>
        <w:rPr>
          <w:sz w:val="24"/>
          <w:szCs w:val="24"/>
        </w:rPr>
      </w:pPr>
      <w:r w:rsidRPr="00AB5512">
        <w:rPr>
          <w:sz w:val="24"/>
          <w:szCs w:val="24"/>
        </w:rPr>
        <w:t>Выкидные линии диаметром 89 мм от скважин до блок-гребёнок (БГ);</w:t>
      </w:r>
    </w:p>
    <w:p w:rsidR="00B010AB" w:rsidRPr="00AB5512" w:rsidRDefault="00B010AB" w:rsidP="00AB5512">
      <w:pPr>
        <w:widowControl/>
        <w:numPr>
          <w:ilvl w:val="0"/>
          <w:numId w:val="114"/>
        </w:numPr>
        <w:autoSpaceDE/>
        <w:autoSpaceDN/>
        <w:spacing w:line="360" w:lineRule="auto"/>
        <w:ind w:left="-426" w:firstLine="284"/>
        <w:jc w:val="both"/>
        <w:rPr>
          <w:sz w:val="24"/>
          <w:szCs w:val="24"/>
        </w:rPr>
      </w:pPr>
      <w:r w:rsidRPr="00AB5512">
        <w:rPr>
          <w:sz w:val="24"/>
          <w:szCs w:val="24"/>
        </w:rPr>
        <w:t>Сборные коллекторы диаметром 114 мм от БГ до пунктов сбора нефти (ПСН, ГУ-2, УСиПН (Западный участок));</w:t>
      </w:r>
    </w:p>
    <w:p w:rsidR="00B010AB" w:rsidRPr="00AB5512" w:rsidRDefault="00B010AB" w:rsidP="00AB5512">
      <w:pPr>
        <w:widowControl/>
        <w:numPr>
          <w:ilvl w:val="0"/>
          <w:numId w:val="114"/>
        </w:numPr>
        <w:autoSpaceDE/>
        <w:autoSpaceDN/>
        <w:spacing w:line="360" w:lineRule="auto"/>
        <w:ind w:left="-426" w:firstLine="284"/>
        <w:jc w:val="both"/>
        <w:rPr>
          <w:sz w:val="24"/>
          <w:szCs w:val="24"/>
        </w:rPr>
      </w:pPr>
      <w:r w:rsidRPr="00AB5512">
        <w:rPr>
          <w:sz w:val="24"/>
          <w:szCs w:val="24"/>
        </w:rPr>
        <w:lastRenderedPageBreak/>
        <w:t>Пункты сбора нефти – ПСН-2, 3, 4, 5, 6, 7, ГУ-2, УСиПН (Западный участок);</w:t>
      </w:r>
    </w:p>
    <w:p w:rsidR="00B010AB" w:rsidRPr="00AB5512" w:rsidRDefault="00B010AB" w:rsidP="00AB5512">
      <w:pPr>
        <w:widowControl/>
        <w:numPr>
          <w:ilvl w:val="0"/>
          <w:numId w:val="114"/>
        </w:numPr>
        <w:autoSpaceDE/>
        <w:autoSpaceDN/>
        <w:spacing w:line="360" w:lineRule="auto"/>
        <w:ind w:left="-426" w:firstLine="284"/>
        <w:jc w:val="both"/>
        <w:rPr>
          <w:sz w:val="24"/>
          <w:szCs w:val="24"/>
        </w:rPr>
      </w:pPr>
      <w:r w:rsidRPr="00AB5512">
        <w:rPr>
          <w:sz w:val="24"/>
          <w:szCs w:val="24"/>
        </w:rPr>
        <w:t>Промысловые трубопроводы диаметром 159 мм от пунктов сбора нефти до УПН;</w:t>
      </w:r>
    </w:p>
    <w:p w:rsidR="00B010AB" w:rsidRPr="00AB5512" w:rsidRDefault="00B010AB" w:rsidP="00AB5512">
      <w:pPr>
        <w:widowControl/>
        <w:numPr>
          <w:ilvl w:val="0"/>
          <w:numId w:val="114"/>
        </w:numPr>
        <w:autoSpaceDE/>
        <w:autoSpaceDN/>
        <w:spacing w:line="360" w:lineRule="auto"/>
        <w:ind w:left="-426" w:firstLine="284"/>
        <w:jc w:val="both"/>
        <w:rPr>
          <w:sz w:val="24"/>
          <w:szCs w:val="24"/>
        </w:rPr>
      </w:pPr>
      <w:r w:rsidRPr="00AB5512">
        <w:rPr>
          <w:sz w:val="24"/>
          <w:szCs w:val="24"/>
        </w:rPr>
        <w:t>Установка подготовки нефти (УПН);</w:t>
      </w:r>
    </w:p>
    <w:p w:rsidR="00B010AB" w:rsidRPr="00AB5512" w:rsidRDefault="00B010AB" w:rsidP="00AB5512">
      <w:pPr>
        <w:widowControl/>
        <w:numPr>
          <w:ilvl w:val="0"/>
          <w:numId w:val="114"/>
        </w:numPr>
        <w:autoSpaceDE/>
        <w:autoSpaceDN/>
        <w:spacing w:line="360" w:lineRule="auto"/>
        <w:ind w:left="-426" w:firstLine="284"/>
        <w:jc w:val="both"/>
        <w:rPr>
          <w:sz w:val="24"/>
          <w:szCs w:val="24"/>
        </w:rPr>
      </w:pPr>
      <w:r w:rsidRPr="00AB5512">
        <w:rPr>
          <w:sz w:val="24"/>
          <w:szCs w:val="24"/>
        </w:rPr>
        <w:t>Дожимная насосная станция (ДНС);</w:t>
      </w:r>
    </w:p>
    <w:p w:rsidR="00B010AB" w:rsidRPr="00AB5512" w:rsidRDefault="00B010AB" w:rsidP="00AB5512">
      <w:pPr>
        <w:widowControl/>
        <w:numPr>
          <w:ilvl w:val="0"/>
          <w:numId w:val="114"/>
        </w:numPr>
        <w:autoSpaceDE/>
        <w:autoSpaceDN/>
        <w:spacing w:line="360" w:lineRule="auto"/>
        <w:ind w:left="-426" w:firstLine="284"/>
        <w:jc w:val="both"/>
        <w:rPr>
          <w:sz w:val="24"/>
          <w:szCs w:val="24"/>
        </w:rPr>
      </w:pPr>
      <w:r w:rsidRPr="00AB5512">
        <w:rPr>
          <w:sz w:val="24"/>
          <w:szCs w:val="24"/>
        </w:rPr>
        <w:t>Крановые узлы КУ-1, 2, 3, 4;</w:t>
      </w:r>
    </w:p>
    <w:p w:rsidR="00B010AB" w:rsidRPr="00AB5512" w:rsidRDefault="00B010AB" w:rsidP="00AB5512">
      <w:pPr>
        <w:widowControl/>
        <w:numPr>
          <w:ilvl w:val="0"/>
          <w:numId w:val="114"/>
        </w:numPr>
        <w:autoSpaceDE/>
        <w:autoSpaceDN/>
        <w:spacing w:line="360" w:lineRule="auto"/>
        <w:ind w:left="-426" w:firstLine="284"/>
        <w:jc w:val="both"/>
        <w:rPr>
          <w:sz w:val="24"/>
          <w:szCs w:val="24"/>
        </w:rPr>
      </w:pPr>
      <w:r w:rsidRPr="00AB5512">
        <w:rPr>
          <w:sz w:val="24"/>
          <w:szCs w:val="24"/>
        </w:rPr>
        <w:t>Приемо-сдаточный пункт товарной нефти (ПСП);</w:t>
      </w:r>
    </w:p>
    <w:p w:rsidR="00B010AB" w:rsidRPr="00AB5512" w:rsidRDefault="00B010AB" w:rsidP="00AB5512">
      <w:pPr>
        <w:widowControl/>
        <w:numPr>
          <w:ilvl w:val="0"/>
          <w:numId w:val="114"/>
        </w:numPr>
        <w:autoSpaceDE/>
        <w:autoSpaceDN/>
        <w:spacing w:line="360" w:lineRule="auto"/>
        <w:ind w:left="-426" w:firstLine="284"/>
        <w:jc w:val="both"/>
        <w:rPr>
          <w:sz w:val="24"/>
          <w:szCs w:val="24"/>
        </w:rPr>
      </w:pPr>
      <w:r w:rsidRPr="00AB5512">
        <w:rPr>
          <w:sz w:val="24"/>
          <w:szCs w:val="24"/>
        </w:rPr>
        <w:t>Нефтепровод диаметром 152,4 мм и протяженностью 40,5 км, по которому нефть откачивается в магистральный нефтепровод АО «КазТрансОйл» на ГНПС «Кумколь»;</w:t>
      </w:r>
    </w:p>
    <w:p w:rsidR="00B010AB" w:rsidRPr="00AB5512" w:rsidRDefault="00B010AB" w:rsidP="00AB5512">
      <w:pPr>
        <w:widowControl/>
        <w:numPr>
          <w:ilvl w:val="0"/>
          <w:numId w:val="114"/>
        </w:numPr>
        <w:autoSpaceDE/>
        <w:autoSpaceDN/>
        <w:spacing w:line="360" w:lineRule="auto"/>
        <w:ind w:left="-426" w:firstLine="284"/>
        <w:jc w:val="both"/>
        <w:rPr>
          <w:sz w:val="24"/>
          <w:szCs w:val="24"/>
        </w:rPr>
      </w:pPr>
      <w:r w:rsidRPr="00AB5512">
        <w:rPr>
          <w:snapToGrid w:val="0"/>
          <w:sz w:val="24"/>
          <w:szCs w:val="24"/>
        </w:rPr>
        <w:t>Путевые подогреватели ПП-0.63 в количестве 36 шт., установлены на ПСН (7 шт), ГУ-2 (3 шт), УСиПН (2 шт), промежуточный пункт подогрева (2 шт), УПН (6 шт), ДНС (4 шт), КУ (9 шт), ПСП (3 шт). В качестве основного топлива используется нефть, в качестве резервного - дизельное топливо. На объектах ПСП и КУ-2 основное топливо – газ природный, закупаемый у сторонних организации;</w:t>
      </w:r>
    </w:p>
    <w:p w:rsidR="00B010AB" w:rsidRPr="00AB5512" w:rsidRDefault="00B010AB" w:rsidP="00AB5512">
      <w:pPr>
        <w:widowControl/>
        <w:numPr>
          <w:ilvl w:val="0"/>
          <w:numId w:val="114"/>
        </w:numPr>
        <w:autoSpaceDE/>
        <w:autoSpaceDN/>
        <w:spacing w:line="360" w:lineRule="auto"/>
        <w:ind w:left="-426" w:firstLine="284"/>
        <w:jc w:val="both"/>
        <w:rPr>
          <w:sz w:val="24"/>
          <w:szCs w:val="24"/>
        </w:rPr>
      </w:pPr>
      <w:r w:rsidRPr="00AB5512">
        <w:rPr>
          <w:sz w:val="24"/>
          <w:szCs w:val="24"/>
        </w:rPr>
        <w:t>Вахтовый поселок (ВП) с базой производственного обеспечения (БПО). Для обеспечения теплом ВП и БПО эксплуатируются ПП-0,63 (1 шт), УН-0,2 (2 шт), ККТ-200 (1 шт), ККТ-280 (1 шт). В качестве основного топлива используется нефть, в качестве резервного - дизельное топливо.</w:t>
      </w:r>
    </w:p>
    <w:p w:rsidR="00B010AB" w:rsidRPr="00AB5512" w:rsidRDefault="00B010AB" w:rsidP="00576C86">
      <w:pPr>
        <w:spacing w:line="360" w:lineRule="auto"/>
        <w:ind w:left="-426"/>
        <w:jc w:val="both"/>
        <w:rPr>
          <w:b/>
          <w:bCs/>
          <w:i/>
          <w:sz w:val="24"/>
          <w:szCs w:val="24"/>
        </w:rPr>
      </w:pPr>
      <w:r w:rsidRPr="00AB5512">
        <w:rPr>
          <w:b/>
          <w:bCs/>
          <w:i/>
          <w:sz w:val="24"/>
          <w:szCs w:val="24"/>
        </w:rPr>
        <w:t>Существующая система промыслового сбора и транспорта добываемой продукции</w:t>
      </w:r>
    </w:p>
    <w:p w:rsidR="00B010AB" w:rsidRPr="00AB5512" w:rsidRDefault="00B010AB" w:rsidP="00576C86">
      <w:pPr>
        <w:spacing w:line="360" w:lineRule="auto"/>
        <w:ind w:left="-426"/>
        <w:jc w:val="both"/>
        <w:rPr>
          <w:sz w:val="24"/>
          <w:szCs w:val="24"/>
        </w:rPr>
      </w:pPr>
      <w:r w:rsidRPr="00AB5512">
        <w:rPr>
          <w:sz w:val="24"/>
          <w:szCs w:val="24"/>
        </w:rPr>
        <w:t xml:space="preserve">В действующем добывающем фонде по состоянию на 01.01.2024 г. числятся 115 скважин. Скважины снабжены выкидными линиями диаметром 89 мм, по которым продукция скважин поступает на БГ и далее на пункты сбора нефти. На каждой выкидной линии в точке врезки в БГ установлен обратный клапан. </w:t>
      </w:r>
      <w:r w:rsidRPr="00AB5512">
        <w:rPr>
          <w:bCs/>
          <w:sz w:val="24"/>
          <w:szCs w:val="24"/>
        </w:rPr>
        <w:t>Система сбора герметизирована.</w:t>
      </w:r>
      <w:r w:rsidRPr="00AB5512">
        <w:rPr>
          <w:sz w:val="24"/>
          <w:szCs w:val="24"/>
        </w:rPr>
        <w:t xml:space="preserve"> </w:t>
      </w:r>
    </w:p>
    <w:p w:rsidR="00B010AB" w:rsidRPr="00AB5512" w:rsidRDefault="00B010AB" w:rsidP="00AB5512">
      <w:pPr>
        <w:spacing w:line="360" w:lineRule="auto"/>
        <w:ind w:left="-426"/>
        <w:jc w:val="both"/>
        <w:rPr>
          <w:sz w:val="24"/>
          <w:szCs w:val="24"/>
        </w:rPr>
      </w:pPr>
      <w:r w:rsidRPr="00AB5512">
        <w:rPr>
          <w:sz w:val="24"/>
          <w:szCs w:val="24"/>
        </w:rPr>
        <w:t>К пунктам сбора нефти поступает продукция скважин:</w:t>
      </w:r>
    </w:p>
    <w:p w:rsidR="00B010AB" w:rsidRPr="00AB5512" w:rsidRDefault="00B010AB" w:rsidP="00AB5512">
      <w:pPr>
        <w:widowControl/>
        <w:numPr>
          <w:ilvl w:val="0"/>
          <w:numId w:val="115"/>
        </w:numPr>
        <w:tabs>
          <w:tab w:val="left" w:pos="567"/>
        </w:tabs>
        <w:autoSpaceDE/>
        <w:autoSpaceDN/>
        <w:spacing w:line="360" w:lineRule="auto"/>
        <w:ind w:left="-426" w:firstLine="709"/>
        <w:jc w:val="both"/>
        <w:rPr>
          <w:b/>
          <w:bCs/>
          <w:sz w:val="24"/>
          <w:szCs w:val="24"/>
        </w:rPr>
      </w:pPr>
      <w:r w:rsidRPr="00AB5512">
        <w:rPr>
          <w:sz w:val="24"/>
          <w:szCs w:val="24"/>
        </w:rPr>
        <w:t xml:space="preserve">К ПСН-2 – от скважин №№ 42, 49, 239, 268, 277, 279, 280, 283, 284, 285, 286, 288, 290 от БГ-9 (подключены скважины 20, 26, 47, 231, 234, 235, 237, 238), от БГ-11 (подключены скважины 41, 43, 48, 228, 229, 233), от БГ-20 (подключены скважины 270, 272, 273, 274, 275). </w:t>
      </w:r>
    </w:p>
    <w:p w:rsidR="00B010AB" w:rsidRPr="00AB5512" w:rsidRDefault="00B010AB" w:rsidP="00AB5512">
      <w:pPr>
        <w:widowControl/>
        <w:numPr>
          <w:ilvl w:val="0"/>
          <w:numId w:val="115"/>
        </w:numPr>
        <w:tabs>
          <w:tab w:val="left" w:pos="567"/>
        </w:tabs>
        <w:autoSpaceDE/>
        <w:autoSpaceDN/>
        <w:spacing w:line="360" w:lineRule="auto"/>
        <w:ind w:left="-426" w:firstLine="709"/>
        <w:jc w:val="both"/>
        <w:rPr>
          <w:sz w:val="24"/>
          <w:szCs w:val="24"/>
        </w:rPr>
      </w:pPr>
      <w:r w:rsidRPr="00AB5512">
        <w:rPr>
          <w:sz w:val="24"/>
          <w:szCs w:val="24"/>
        </w:rPr>
        <w:t xml:space="preserve">К ПСН-3 – от скважин №№ 50, 64, от БГ-12 (подключены скважины 10с, 61, 223, 250), от БГ-14 (подключены скважины 222, 247, 248), от БГ-17 (подключены скважины 224, 254). </w:t>
      </w:r>
    </w:p>
    <w:p w:rsidR="00B010AB" w:rsidRPr="00AB5512" w:rsidRDefault="00B010AB" w:rsidP="00AB5512">
      <w:pPr>
        <w:widowControl/>
        <w:numPr>
          <w:ilvl w:val="0"/>
          <w:numId w:val="115"/>
        </w:numPr>
        <w:tabs>
          <w:tab w:val="left" w:pos="567"/>
        </w:tabs>
        <w:autoSpaceDE/>
        <w:autoSpaceDN/>
        <w:spacing w:line="360" w:lineRule="auto"/>
        <w:ind w:left="-426" w:firstLine="709"/>
        <w:jc w:val="both"/>
        <w:rPr>
          <w:sz w:val="24"/>
          <w:szCs w:val="24"/>
        </w:rPr>
      </w:pPr>
      <w:r w:rsidRPr="00AB5512">
        <w:rPr>
          <w:sz w:val="24"/>
          <w:szCs w:val="24"/>
        </w:rPr>
        <w:t xml:space="preserve">ПСН-4 – от скважин №№ 52, 57, 58, 81, от БГ-2 (подключены скважины 65, 66, 67, 68, 241), от БГ-8 (подключены скважины 69, 245, 261, 262), от БГ-13 (подключены скважины 58, 60, 243, 244, 259, 263, 264, 265). </w:t>
      </w:r>
    </w:p>
    <w:p w:rsidR="00B010AB" w:rsidRPr="00AB5512" w:rsidRDefault="00B010AB" w:rsidP="00AB5512">
      <w:pPr>
        <w:widowControl/>
        <w:numPr>
          <w:ilvl w:val="0"/>
          <w:numId w:val="115"/>
        </w:numPr>
        <w:tabs>
          <w:tab w:val="left" w:pos="567"/>
        </w:tabs>
        <w:autoSpaceDE/>
        <w:autoSpaceDN/>
        <w:spacing w:line="360" w:lineRule="auto"/>
        <w:ind w:left="-426" w:firstLine="709"/>
        <w:jc w:val="both"/>
        <w:rPr>
          <w:b/>
          <w:bCs/>
          <w:sz w:val="24"/>
          <w:szCs w:val="24"/>
        </w:rPr>
      </w:pPr>
      <w:r w:rsidRPr="00AB5512">
        <w:rPr>
          <w:sz w:val="24"/>
          <w:szCs w:val="24"/>
        </w:rPr>
        <w:t xml:space="preserve">ПСН-5 – от скважин №№ 23, 24, 25, 281. </w:t>
      </w:r>
    </w:p>
    <w:p w:rsidR="00B010AB" w:rsidRPr="00AB5512" w:rsidRDefault="00B010AB" w:rsidP="00AB5512">
      <w:pPr>
        <w:widowControl/>
        <w:numPr>
          <w:ilvl w:val="0"/>
          <w:numId w:val="115"/>
        </w:numPr>
        <w:tabs>
          <w:tab w:val="left" w:pos="567"/>
        </w:tabs>
        <w:autoSpaceDE/>
        <w:autoSpaceDN/>
        <w:spacing w:line="360" w:lineRule="auto"/>
        <w:ind w:left="-426" w:firstLine="709"/>
        <w:jc w:val="both"/>
        <w:rPr>
          <w:sz w:val="24"/>
          <w:szCs w:val="24"/>
        </w:rPr>
      </w:pPr>
      <w:r w:rsidRPr="00AB5512">
        <w:rPr>
          <w:sz w:val="24"/>
          <w:szCs w:val="24"/>
        </w:rPr>
        <w:t xml:space="preserve">ПСН-6 – от БГ-4 (подключены скважины 71, 77 200, 204, 205, 207, 209, 215), от БГ-7 (подключены скважины 78, 79, 203, 206, 255), от БГ-15 (подключены скважины 212, 217). </w:t>
      </w:r>
    </w:p>
    <w:p w:rsidR="00B010AB" w:rsidRPr="00AB5512" w:rsidRDefault="00B010AB" w:rsidP="00AB5512">
      <w:pPr>
        <w:widowControl/>
        <w:numPr>
          <w:ilvl w:val="0"/>
          <w:numId w:val="115"/>
        </w:numPr>
        <w:tabs>
          <w:tab w:val="left" w:pos="567"/>
        </w:tabs>
        <w:autoSpaceDE/>
        <w:autoSpaceDN/>
        <w:spacing w:line="360" w:lineRule="auto"/>
        <w:ind w:left="-426" w:firstLine="709"/>
        <w:jc w:val="both"/>
        <w:rPr>
          <w:sz w:val="24"/>
          <w:szCs w:val="24"/>
        </w:rPr>
      </w:pPr>
      <w:r w:rsidRPr="00AB5512">
        <w:rPr>
          <w:sz w:val="24"/>
          <w:szCs w:val="24"/>
        </w:rPr>
        <w:lastRenderedPageBreak/>
        <w:t xml:space="preserve">ПСН-7 – от скважин №№ 332, 341, 342, 344, 346, 349, 351, 352, 354, от БГ-19 (подключены скважины 320, 325, 328). </w:t>
      </w:r>
    </w:p>
    <w:p w:rsidR="00B010AB" w:rsidRPr="00AB5512" w:rsidRDefault="00B010AB" w:rsidP="00AB5512">
      <w:pPr>
        <w:widowControl/>
        <w:numPr>
          <w:ilvl w:val="0"/>
          <w:numId w:val="115"/>
        </w:numPr>
        <w:tabs>
          <w:tab w:val="left" w:pos="567"/>
        </w:tabs>
        <w:autoSpaceDE/>
        <w:autoSpaceDN/>
        <w:spacing w:line="360" w:lineRule="auto"/>
        <w:ind w:left="-426" w:firstLine="709"/>
        <w:jc w:val="both"/>
        <w:rPr>
          <w:sz w:val="24"/>
          <w:szCs w:val="24"/>
        </w:rPr>
      </w:pPr>
      <w:r w:rsidRPr="00AB5512">
        <w:rPr>
          <w:sz w:val="24"/>
          <w:szCs w:val="24"/>
        </w:rPr>
        <w:t xml:space="preserve">К ГУ-2 – от скважин №№ 302, 310, 313, 315, от БГ-5 (подключены скважины 29, 98, 305), от БГ-6 (подключены скважины 95, 96, 300, 301, 303, 307, 314). </w:t>
      </w:r>
    </w:p>
    <w:p w:rsidR="00B010AB" w:rsidRPr="00AB5512" w:rsidRDefault="00B010AB" w:rsidP="00AB5512">
      <w:pPr>
        <w:widowControl/>
        <w:numPr>
          <w:ilvl w:val="0"/>
          <w:numId w:val="115"/>
        </w:numPr>
        <w:tabs>
          <w:tab w:val="left" w:pos="567"/>
        </w:tabs>
        <w:autoSpaceDE/>
        <w:autoSpaceDN/>
        <w:spacing w:line="360" w:lineRule="auto"/>
        <w:ind w:left="-426" w:firstLine="709"/>
        <w:jc w:val="both"/>
        <w:rPr>
          <w:sz w:val="24"/>
          <w:szCs w:val="24"/>
        </w:rPr>
      </w:pPr>
      <w:r w:rsidRPr="00AB5512">
        <w:rPr>
          <w:sz w:val="24"/>
          <w:szCs w:val="24"/>
        </w:rPr>
        <w:t xml:space="preserve">К УСиПН – от скважин №№ 103, от БГ-16 (подключены скважины 112, 113, 114), от БГ-21 (подключены скважины 100, 10зап). </w:t>
      </w:r>
    </w:p>
    <w:p w:rsidR="00B010AB" w:rsidRPr="00AB5512" w:rsidRDefault="00B010AB" w:rsidP="00AB5512">
      <w:pPr>
        <w:spacing w:line="360" w:lineRule="auto"/>
        <w:ind w:left="-426"/>
        <w:jc w:val="both"/>
        <w:rPr>
          <w:sz w:val="24"/>
          <w:szCs w:val="24"/>
        </w:rPr>
      </w:pPr>
      <w:r w:rsidRPr="00AB5512">
        <w:rPr>
          <w:sz w:val="24"/>
          <w:szCs w:val="24"/>
        </w:rPr>
        <w:t xml:space="preserve">Принципиальная технологическая схема существующей системы сбора и транспорта добываемой продукции месторождения Ащисай представлена на рисунке </w:t>
      </w:r>
      <w:r w:rsidR="00A76FD9">
        <w:rPr>
          <w:sz w:val="24"/>
          <w:szCs w:val="24"/>
        </w:rPr>
        <w:t>4.4</w:t>
      </w:r>
      <w:r w:rsidRPr="00AB5512">
        <w:rPr>
          <w:sz w:val="24"/>
          <w:szCs w:val="24"/>
        </w:rPr>
        <w:t>.1.</w:t>
      </w:r>
    </w:p>
    <w:p w:rsidR="00B010AB" w:rsidRPr="00AB5512" w:rsidRDefault="00B010AB" w:rsidP="00AB5512">
      <w:pPr>
        <w:spacing w:line="360" w:lineRule="auto"/>
        <w:ind w:left="-426"/>
        <w:jc w:val="both"/>
        <w:rPr>
          <w:sz w:val="24"/>
          <w:szCs w:val="24"/>
        </w:rPr>
      </w:pPr>
      <w:r w:rsidRPr="00AB5512">
        <w:rPr>
          <w:sz w:val="24"/>
          <w:szCs w:val="24"/>
        </w:rPr>
        <w:t>Замер дебита скважин производится перед объединением потоков в БГ. Для этого предусмотрена система переключающих запорных арматур и расходомер жидкости марки ТОР-1-50, так же установлены приборы для измерения температуры и давления.</w:t>
      </w:r>
    </w:p>
    <w:p w:rsidR="00B010AB" w:rsidRPr="00AB5512" w:rsidRDefault="00B010AB" w:rsidP="00AB5512">
      <w:pPr>
        <w:spacing w:line="360" w:lineRule="auto"/>
        <w:ind w:left="-426"/>
        <w:jc w:val="both"/>
        <w:rPr>
          <w:sz w:val="24"/>
          <w:szCs w:val="24"/>
        </w:rPr>
      </w:pPr>
      <w:r w:rsidRPr="00AB5512">
        <w:rPr>
          <w:sz w:val="24"/>
          <w:szCs w:val="24"/>
        </w:rPr>
        <w:t>Далее продукция скважин по коллекторам Ø114мм х7мм поступает на пункты сбора (ПСН-2, 3, 4, 5, 6, 7, ГУ-2, УСиПН).</w:t>
      </w:r>
    </w:p>
    <w:p w:rsidR="00B010AB" w:rsidRPr="00AB5512" w:rsidRDefault="00B010AB" w:rsidP="00AB5512">
      <w:pPr>
        <w:spacing w:line="360" w:lineRule="auto"/>
        <w:ind w:left="-426"/>
        <w:jc w:val="both"/>
        <w:rPr>
          <w:sz w:val="24"/>
          <w:szCs w:val="24"/>
        </w:rPr>
      </w:pPr>
      <w:r w:rsidRPr="00AB5512">
        <w:rPr>
          <w:sz w:val="24"/>
          <w:szCs w:val="24"/>
        </w:rPr>
        <w:t>Технологические процессы на ПСН, ГУ-2 и УСиПН осуществляются следующим образом:</w:t>
      </w:r>
    </w:p>
    <w:p w:rsidR="00B010AB" w:rsidRDefault="00B010AB" w:rsidP="00AB5512">
      <w:pPr>
        <w:ind w:left="-426"/>
        <w:jc w:val="both"/>
        <w:rPr>
          <w:lang w:val="en-US"/>
        </w:rPr>
      </w:pPr>
      <w:r w:rsidRPr="00AB5512">
        <w:rPr>
          <w:sz w:val="24"/>
          <w:szCs w:val="24"/>
        </w:rPr>
        <w:br w:type="page"/>
      </w:r>
      <w:r w:rsidRPr="00283CF1">
        <w:rPr>
          <w:rFonts w:ascii="Calibri" w:hAnsi="Calibri"/>
          <w:noProof/>
          <w:lang w:eastAsia="ru-RU"/>
        </w:rPr>
        <w:lastRenderedPageBreak/>
        <w:drawing>
          <wp:inline distT="0" distB="0" distL="0" distR="0">
            <wp:extent cx="5695950" cy="8401050"/>
            <wp:effectExtent l="19050" t="19050" r="19050" b="19050"/>
            <wp:docPr id="500909479" name="Рисунок 3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6">
                      <a:extLst>
                        <a:ext uri="{28A0092B-C50C-407E-A947-70E740481C1C}">
                          <a14:useLocalDpi xmlns:a14="http://schemas.microsoft.com/office/drawing/2010/main" val="0"/>
                        </a:ext>
                      </a:extLst>
                    </a:blip>
                    <a:srcRect l="7545" t="2666" r="8495" b="3651"/>
                    <a:stretch>
                      <a:fillRect/>
                    </a:stretch>
                  </pic:blipFill>
                  <pic:spPr bwMode="auto">
                    <a:xfrm>
                      <a:off x="0" y="0"/>
                      <a:ext cx="5695950" cy="8401050"/>
                    </a:xfrm>
                    <a:prstGeom prst="rect">
                      <a:avLst/>
                    </a:prstGeom>
                    <a:noFill/>
                    <a:ln w="9525" cmpd="sng">
                      <a:solidFill>
                        <a:srgbClr val="000000"/>
                      </a:solidFill>
                      <a:miter lim="800000"/>
                      <a:headEnd/>
                      <a:tailEnd/>
                    </a:ln>
                    <a:effectLst/>
                  </pic:spPr>
                </pic:pic>
              </a:graphicData>
            </a:graphic>
          </wp:inline>
        </w:drawing>
      </w:r>
    </w:p>
    <w:p w:rsidR="00B010AB" w:rsidRPr="00CE4EC9" w:rsidRDefault="00B010AB" w:rsidP="00B010AB">
      <w:pPr>
        <w:pStyle w:val="af"/>
      </w:pPr>
      <w:bookmarkStart w:id="100" w:name="_Toc165556970"/>
      <w:r w:rsidRPr="00CE4EC9">
        <w:t xml:space="preserve">Рисунок </w:t>
      </w:r>
      <w:r w:rsidR="00AB5512" w:rsidRPr="00AB5512">
        <w:t>4</w:t>
      </w:r>
      <w:r w:rsidRPr="00CE4EC9">
        <w:t>.</w:t>
      </w:r>
      <w:r w:rsidR="00AB5512" w:rsidRPr="00AB5512">
        <w:t>4</w:t>
      </w:r>
      <w:r w:rsidRPr="00CE4EC9">
        <w:t>.1 – Принципиальная схема действующей системы сбора и транспорта добываемой продукции месторождения Ащисай</w:t>
      </w:r>
      <w:bookmarkEnd w:id="100"/>
    </w:p>
    <w:p w:rsidR="00B010AB" w:rsidRPr="00632238" w:rsidRDefault="00B010AB" w:rsidP="00B010AB">
      <w:pPr>
        <w:rPr>
          <w:b/>
          <w:bCs/>
          <w:i/>
          <w:iCs/>
          <w:szCs w:val="24"/>
        </w:rPr>
      </w:pPr>
      <w:r w:rsidRPr="00632238">
        <w:rPr>
          <w:b/>
          <w:bCs/>
          <w:i/>
          <w:iCs/>
          <w:szCs w:val="24"/>
        </w:rPr>
        <w:t>ПСН</w:t>
      </w:r>
    </w:p>
    <w:p w:rsidR="00B010AB" w:rsidRPr="00AB5512" w:rsidRDefault="00B010AB" w:rsidP="00AB5512">
      <w:pPr>
        <w:spacing w:line="360" w:lineRule="auto"/>
        <w:ind w:left="-142"/>
        <w:jc w:val="both"/>
        <w:rPr>
          <w:sz w:val="24"/>
          <w:szCs w:val="24"/>
        </w:rPr>
      </w:pPr>
      <w:r w:rsidRPr="00AB5512">
        <w:rPr>
          <w:sz w:val="24"/>
          <w:szCs w:val="24"/>
        </w:rPr>
        <w:lastRenderedPageBreak/>
        <w:t>Технологические процесс на ПСН идентичны.</w:t>
      </w:r>
    </w:p>
    <w:p w:rsidR="00B010AB" w:rsidRPr="00AB5512" w:rsidRDefault="00B010AB" w:rsidP="00AB5512">
      <w:pPr>
        <w:spacing w:line="360" w:lineRule="auto"/>
        <w:ind w:left="-142"/>
        <w:jc w:val="both"/>
        <w:rPr>
          <w:sz w:val="24"/>
          <w:szCs w:val="24"/>
        </w:rPr>
      </w:pPr>
      <w:r w:rsidRPr="00AB5512">
        <w:rPr>
          <w:sz w:val="24"/>
          <w:szCs w:val="24"/>
        </w:rPr>
        <w:t>После блок-гребенки продукция скважин поступает в приемную наземную емкость, объемом 50-100м</w:t>
      </w:r>
      <w:r w:rsidRPr="00AB5512">
        <w:rPr>
          <w:sz w:val="24"/>
          <w:szCs w:val="24"/>
          <w:vertAlign w:val="superscript"/>
        </w:rPr>
        <w:t>3</w:t>
      </w:r>
      <w:r w:rsidRPr="00AB5512">
        <w:rPr>
          <w:sz w:val="24"/>
          <w:szCs w:val="24"/>
        </w:rPr>
        <w:t>. С приемной емкости нефть насосами НБ-125, и НБ-32 через подогреватель нефти по коллекторам Ø114-159мм транспортируется на УПН.</w:t>
      </w:r>
    </w:p>
    <w:p w:rsidR="00B010AB" w:rsidRPr="00AB5512" w:rsidRDefault="00B010AB" w:rsidP="00AB5512">
      <w:pPr>
        <w:spacing w:line="360" w:lineRule="auto"/>
        <w:ind w:left="-142"/>
        <w:jc w:val="both"/>
        <w:rPr>
          <w:sz w:val="24"/>
          <w:szCs w:val="24"/>
        </w:rPr>
      </w:pPr>
      <w:r w:rsidRPr="00AB5512">
        <w:rPr>
          <w:sz w:val="24"/>
          <w:szCs w:val="24"/>
        </w:rPr>
        <w:t>При затоваривании приемной емкости продукция со скважин по сливной линии с приемной емкости поступает в дренажную емкость, объемом 25м</w:t>
      </w:r>
      <w:r w:rsidRPr="00AB5512">
        <w:rPr>
          <w:sz w:val="24"/>
          <w:szCs w:val="24"/>
          <w:vertAlign w:val="superscript"/>
        </w:rPr>
        <w:t>3</w:t>
      </w:r>
      <w:r w:rsidRPr="00AB5512">
        <w:rPr>
          <w:sz w:val="24"/>
          <w:szCs w:val="24"/>
        </w:rPr>
        <w:t>. С дренажной емкости нефть обратно перекачивается в приемную емкость насосом НВ-50/50 по мере освобождения приемной емкости. Также с дренажной емкости можно вести отгрузку нефти в автоцистерны через стояк насосом НВ-50/50 с последующей транспортировкой на УПН в случае выхода из строя коллектора Ø114-159мм.</w:t>
      </w:r>
    </w:p>
    <w:p w:rsidR="00B010AB" w:rsidRPr="00AB5512" w:rsidRDefault="00B010AB" w:rsidP="00AB5512">
      <w:pPr>
        <w:spacing w:line="360" w:lineRule="auto"/>
        <w:ind w:left="-142"/>
        <w:jc w:val="both"/>
        <w:rPr>
          <w:sz w:val="24"/>
          <w:szCs w:val="24"/>
        </w:rPr>
      </w:pPr>
      <w:r w:rsidRPr="00AB5512">
        <w:rPr>
          <w:sz w:val="24"/>
          <w:szCs w:val="24"/>
        </w:rPr>
        <w:t>Контроль за температурой нефти ведется по термометрам, установленные на линии до и после подогревателя. Рабочая температура нефти после подогревателя +35</w:t>
      </w:r>
      <w:r w:rsidRPr="00AB5512">
        <w:rPr>
          <w:sz w:val="24"/>
          <w:szCs w:val="24"/>
          <w:vertAlign w:val="superscript"/>
        </w:rPr>
        <w:t>о</w:t>
      </w:r>
      <w:r w:rsidRPr="00AB5512">
        <w:rPr>
          <w:sz w:val="24"/>
          <w:szCs w:val="24"/>
        </w:rPr>
        <w:t>С - +40</w:t>
      </w:r>
      <w:r w:rsidRPr="00AB5512">
        <w:rPr>
          <w:sz w:val="24"/>
          <w:szCs w:val="24"/>
          <w:vertAlign w:val="superscript"/>
        </w:rPr>
        <w:t>о</w:t>
      </w:r>
      <w:r w:rsidRPr="00AB5512">
        <w:rPr>
          <w:sz w:val="24"/>
          <w:szCs w:val="24"/>
        </w:rPr>
        <w:t>С.</w:t>
      </w:r>
    </w:p>
    <w:p w:rsidR="00B010AB" w:rsidRPr="00AB5512" w:rsidRDefault="00B010AB" w:rsidP="00AB5512">
      <w:pPr>
        <w:spacing w:line="360" w:lineRule="auto"/>
        <w:ind w:left="-142"/>
        <w:jc w:val="both"/>
        <w:rPr>
          <w:sz w:val="24"/>
          <w:szCs w:val="24"/>
        </w:rPr>
      </w:pPr>
      <w:r w:rsidRPr="00AB5512">
        <w:rPr>
          <w:sz w:val="24"/>
          <w:szCs w:val="24"/>
        </w:rPr>
        <w:t>В теплое время подогреватель нефти не задействован в работу, нефть через байпасную линию, минуя подогреватель по коллектору Ø114-159мм транспортируется на УПН.</w:t>
      </w:r>
    </w:p>
    <w:p w:rsidR="00B010AB" w:rsidRPr="00AB5512" w:rsidRDefault="00B010AB" w:rsidP="00AB5512">
      <w:pPr>
        <w:spacing w:line="360" w:lineRule="auto"/>
        <w:ind w:left="-142"/>
        <w:jc w:val="both"/>
        <w:rPr>
          <w:sz w:val="24"/>
          <w:szCs w:val="24"/>
        </w:rPr>
      </w:pPr>
      <w:r w:rsidRPr="00AB5512">
        <w:rPr>
          <w:sz w:val="24"/>
          <w:szCs w:val="24"/>
        </w:rPr>
        <w:t>Подпиточная емкость для печного топлива (нефть) объемом 10м</w:t>
      </w:r>
      <w:r w:rsidRPr="00AB5512">
        <w:rPr>
          <w:sz w:val="24"/>
          <w:szCs w:val="24"/>
          <w:vertAlign w:val="superscript"/>
        </w:rPr>
        <w:t>3</w:t>
      </w:r>
      <w:r w:rsidRPr="00AB5512">
        <w:rPr>
          <w:sz w:val="24"/>
          <w:szCs w:val="24"/>
        </w:rPr>
        <w:t xml:space="preserve"> и подпиточная емкость для дизельного топлива объемом 1м</w:t>
      </w:r>
      <w:r w:rsidRPr="00AB5512">
        <w:rPr>
          <w:sz w:val="24"/>
          <w:szCs w:val="24"/>
          <w:vertAlign w:val="superscript"/>
        </w:rPr>
        <w:t xml:space="preserve">3 </w:t>
      </w:r>
      <w:r w:rsidRPr="00AB5512">
        <w:rPr>
          <w:sz w:val="24"/>
          <w:szCs w:val="24"/>
        </w:rPr>
        <w:t>предназначены для подпитки путевого подогревателя нефти ПП-0,63.</w:t>
      </w:r>
    </w:p>
    <w:p w:rsidR="00B010AB" w:rsidRPr="00AB5512" w:rsidRDefault="00B010AB" w:rsidP="00AB5512">
      <w:pPr>
        <w:spacing w:line="360" w:lineRule="auto"/>
        <w:ind w:left="-142"/>
        <w:jc w:val="both"/>
        <w:rPr>
          <w:sz w:val="24"/>
          <w:szCs w:val="24"/>
        </w:rPr>
      </w:pPr>
      <w:r w:rsidRPr="00AB5512">
        <w:rPr>
          <w:sz w:val="24"/>
          <w:szCs w:val="24"/>
        </w:rPr>
        <w:t>Все пункты сбора оснащены автоматизированными системами управления технологическими процессами, которые объединены в единую систему диспетчерского контроля и управления ПСН месторождения Ащисай (СДКУ ПСН).</w:t>
      </w:r>
    </w:p>
    <w:p w:rsidR="00B010AB" w:rsidRPr="00AB5512" w:rsidRDefault="00B010AB" w:rsidP="00AB5512">
      <w:pPr>
        <w:spacing w:line="360" w:lineRule="auto"/>
        <w:ind w:left="-142"/>
        <w:jc w:val="both"/>
        <w:rPr>
          <w:sz w:val="24"/>
          <w:szCs w:val="24"/>
        </w:rPr>
      </w:pPr>
      <w:r w:rsidRPr="00AB5512">
        <w:rPr>
          <w:sz w:val="24"/>
          <w:szCs w:val="24"/>
        </w:rPr>
        <w:t>При транспортировке добываемой продукции на УПН производится подогрев продукции на расположенных вдоль коллекторов УСиПН–УПН и ГУ-2–УПН пунктах подогрева нефти ПСН-1 и Промежуточная печь соответственно.</w:t>
      </w:r>
    </w:p>
    <w:p w:rsidR="00B010AB" w:rsidRPr="00AB5512" w:rsidRDefault="00B010AB" w:rsidP="00AB5512">
      <w:pPr>
        <w:spacing w:line="360" w:lineRule="auto"/>
        <w:ind w:left="-142"/>
        <w:jc w:val="both"/>
        <w:rPr>
          <w:sz w:val="24"/>
          <w:szCs w:val="24"/>
        </w:rPr>
      </w:pPr>
      <w:r w:rsidRPr="00AB5512">
        <w:rPr>
          <w:sz w:val="24"/>
          <w:szCs w:val="24"/>
        </w:rPr>
        <w:t xml:space="preserve">В холодное время во избежание застывания нефть насосами НБ-32, НБ-125 прогоняется через подогреватели ПП-0,63 до БГ и обратно в приемную емкость. </w:t>
      </w:r>
    </w:p>
    <w:p w:rsidR="00B010AB" w:rsidRPr="00AB5512" w:rsidRDefault="00B010AB" w:rsidP="00AB5512">
      <w:pPr>
        <w:spacing w:line="360" w:lineRule="auto"/>
        <w:ind w:left="-142"/>
        <w:jc w:val="both"/>
        <w:rPr>
          <w:sz w:val="24"/>
          <w:szCs w:val="24"/>
        </w:rPr>
      </w:pPr>
      <w:r w:rsidRPr="00AB5512">
        <w:rPr>
          <w:sz w:val="24"/>
          <w:szCs w:val="24"/>
        </w:rPr>
        <w:t xml:space="preserve">Перечень оборудования по ПСН представлен в таблице </w:t>
      </w:r>
      <w:r w:rsidR="00AB5512" w:rsidRPr="00AB5512">
        <w:rPr>
          <w:sz w:val="24"/>
          <w:szCs w:val="24"/>
        </w:rPr>
        <w:t>4</w:t>
      </w:r>
      <w:r w:rsidRPr="00AB5512">
        <w:rPr>
          <w:sz w:val="24"/>
          <w:szCs w:val="24"/>
        </w:rPr>
        <w:t>.</w:t>
      </w:r>
      <w:r w:rsidR="00AB5512" w:rsidRPr="00AB5512">
        <w:rPr>
          <w:sz w:val="24"/>
          <w:szCs w:val="24"/>
        </w:rPr>
        <w:t>4</w:t>
      </w:r>
      <w:r w:rsidRPr="00AB5512">
        <w:rPr>
          <w:sz w:val="24"/>
          <w:szCs w:val="24"/>
        </w:rPr>
        <w:t>.1.</w:t>
      </w:r>
    </w:p>
    <w:p w:rsidR="00B010AB" w:rsidRPr="00106DFE" w:rsidRDefault="00B010AB" w:rsidP="00AB5512">
      <w:pPr>
        <w:pStyle w:val="af4"/>
        <w:spacing w:line="360" w:lineRule="auto"/>
        <w:ind w:left="-142"/>
        <w:jc w:val="both"/>
      </w:pPr>
      <w:bookmarkStart w:id="101" w:name="_Toc165556990"/>
      <w:r w:rsidRPr="00106DFE">
        <w:t xml:space="preserve">Таблица </w:t>
      </w:r>
      <w:r w:rsidR="00AB5512" w:rsidRPr="00AB5512">
        <w:t>4</w:t>
      </w:r>
      <w:r w:rsidRPr="00106DFE">
        <w:t>.</w:t>
      </w:r>
      <w:r w:rsidR="00AB5512" w:rsidRPr="00AB5512">
        <w:t>4</w:t>
      </w:r>
      <w:r w:rsidRPr="00106DFE">
        <w:t>.1. – Перечень оборудования по ПСН</w:t>
      </w:r>
      <w:bookmarkEnd w:id="101"/>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958"/>
        <w:gridCol w:w="1065"/>
        <w:gridCol w:w="1065"/>
        <w:gridCol w:w="1065"/>
        <w:gridCol w:w="1065"/>
        <w:gridCol w:w="1065"/>
        <w:gridCol w:w="1062"/>
      </w:tblGrid>
      <w:tr w:rsidR="00B010AB" w:rsidRPr="009A0F91" w:rsidTr="00BD15B1">
        <w:tc>
          <w:tcPr>
            <w:tcW w:w="1582" w:type="pct"/>
            <w:vMerge w:val="restart"/>
            <w:shd w:val="clear" w:color="auto" w:fill="auto"/>
            <w:vAlign w:val="center"/>
          </w:tcPr>
          <w:p w:rsidR="00B010AB" w:rsidRPr="00CE3058" w:rsidRDefault="00B010AB" w:rsidP="00BD15B1">
            <w:pPr>
              <w:jc w:val="center"/>
              <w:rPr>
                <w:b/>
                <w:bCs/>
                <w:sz w:val="20"/>
                <w:szCs w:val="20"/>
              </w:rPr>
            </w:pPr>
            <w:r w:rsidRPr="00CE3058">
              <w:rPr>
                <w:b/>
                <w:bCs/>
                <w:sz w:val="20"/>
                <w:szCs w:val="20"/>
              </w:rPr>
              <w:t>Наименование оборудования</w:t>
            </w:r>
          </w:p>
        </w:tc>
        <w:tc>
          <w:tcPr>
            <w:tcW w:w="3418" w:type="pct"/>
            <w:gridSpan w:val="6"/>
            <w:shd w:val="clear" w:color="auto" w:fill="auto"/>
            <w:vAlign w:val="center"/>
          </w:tcPr>
          <w:p w:rsidR="00B010AB" w:rsidRPr="00CE3058" w:rsidRDefault="00B010AB" w:rsidP="00BD15B1">
            <w:pPr>
              <w:jc w:val="center"/>
              <w:rPr>
                <w:b/>
                <w:bCs/>
                <w:sz w:val="20"/>
                <w:szCs w:val="20"/>
              </w:rPr>
            </w:pPr>
            <w:r w:rsidRPr="00CE3058">
              <w:rPr>
                <w:b/>
                <w:bCs/>
                <w:sz w:val="20"/>
                <w:szCs w:val="20"/>
              </w:rPr>
              <w:t>№ ПСН/количество оборудования</w:t>
            </w:r>
          </w:p>
        </w:tc>
      </w:tr>
      <w:tr w:rsidR="00B010AB" w:rsidRPr="009A0F91" w:rsidTr="00BD15B1">
        <w:tc>
          <w:tcPr>
            <w:tcW w:w="1582" w:type="pct"/>
            <w:vMerge/>
            <w:shd w:val="clear" w:color="auto" w:fill="auto"/>
          </w:tcPr>
          <w:p w:rsidR="00B010AB" w:rsidRPr="00CE3058" w:rsidRDefault="00B010AB" w:rsidP="00BD15B1">
            <w:pPr>
              <w:jc w:val="center"/>
              <w:rPr>
                <w:sz w:val="20"/>
                <w:szCs w:val="20"/>
              </w:rPr>
            </w:pPr>
          </w:p>
        </w:tc>
        <w:tc>
          <w:tcPr>
            <w:tcW w:w="570" w:type="pct"/>
            <w:shd w:val="clear" w:color="auto" w:fill="auto"/>
          </w:tcPr>
          <w:p w:rsidR="00B010AB" w:rsidRPr="00CE3058" w:rsidRDefault="00B010AB" w:rsidP="00BD15B1">
            <w:pPr>
              <w:jc w:val="center"/>
              <w:rPr>
                <w:b/>
                <w:bCs/>
                <w:sz w:val="20"/>
                <w:szCs w:val="20"/>
              </w:rPr>
            </w:pPr>
            <w:r w:rsidRPr="00CE3058">
              <w:rPr>
                <w:b/>
                <w:bCs/>
                <w:sz w:val="20"/>
                <w:szCs w:val="20"/>
              </w:rPr>
              <w:t>2</w:t>
            </w:r>
          </w:p>
        </w:tc>
        <w:tc>
          <w:tcPr>
            <w:tcW w:w="570" w:type="pct"/>
            <w:shd w:val="clear" w:color="auto" w:fill="auto"/>
          </w:tcPr>
          <w:p w:rsidR="00B010AB" w:rsidRPr="00CE3058" w:rsidRDefault="00B010AB" w:rsidP="00BD15B1">
            <w:pPr>
              <w:jc w:val="center"/>
              <w:rPr>
                <w:b/>
                <w:bCs/>
                <w:sz w:val="20"/>
                <w:szCs w:val="20"/>
              </w:rPr>
            </w:pPr>
            <w:r w:rsidRPr="00CE3058">
              <w:rPr>
                <w:b/>
                <w:bCs/>
                <w:sz w:val="20"/>
                <w:szCs w:val="20"/>
              </w:rPr>
              <w:t>3</w:t>
            </w:r>
          </w:p>
        </w:tc>
        <w:tc>
          <w:tcPr>
            <w:tcW w:w="570" w:type="pct"/>
            <w:shd w:val="clear" w:color="auto" w:fill="auto"/>
          </w:tcPr>
          <w:p w:rsidR="00B010AB" w:rsidRPr="00CE3058" w:rsidRDefault="00B010AB" w:rsidP="00BD15B1">
            <w:pPr>
              <w:jc w:val="center"/>
              <w:rPr>
                <w:b/>
                <w:bCs/>
                <w:sz w:val="20"/>
                <w:szCs w:val="20"/>
              </w:rPr>
            </w:pPr>
            <w:r w:rsidRPr="00CE3058">
              <w:rPr>
                <w:b/>
                <w:bCs/>
                <w:sz w:val="20"/>
                <w:szCs w:val="20"/>
              </w:rPr>
              <w:t>4</w:t>
            </w:r>
          </w:p>
        </w:tc>
        <w:tc>
          <w:tcPr>
            <w:tcW w:w="570" w:type="pct"/>
            <w:shd w:val="clear" w:color="auto" w:fill="auto"/>
          </w:tcPr>
          <w:p w:rsidR="00B010AB" w:rsidRPr="00CE3058" w:rsidRDefault="00B010AB" w:rsidP="00BD15B1">
            <w:pPr>
              <w:jc w:val="center"/>
              <w:rPr>
                <w:b/>
                <w:bCs/>
                <w:sz w:val="20"/>
                <w:szCs w:val="20"/>
              </w:rPr>
            </w:pPr>
            <w:r w:rsidRPr="00CE3058">
              <w:rPr>
                <w:b/>
                <w:bCs/>
                <w:sz w:val="20"/>
                <w:szCs w:val="20"/>
              </w:rPr>
              <w:t>5</w:t>
            </w:r>
          </w:p>
        </w:tc>
        <w:tc>
          <w:tcPr>
            <w:tcW w:w="570" w:type="pct"/>
            <w:shd w:val="clear" w:color="auto" w:fill="auto"/>
          </w:tcPr>
          <w:p w:rsidR="00B010AB" w:rsidRPr="00CE3058" w:rsidRDefault="00B010AB" w:rsidP="00BD15B1">
            <w:pPr>
              <w:jc w:val="center"/>
              <w:rPr>
                <w:b/>
                <w:bCs/>
                <w:sz w:val="20"/>
                <w:szCs w:val="20"/>
              </w:rPr>
            </w:pPr>
            <w:r w:rsidRPr="00CE3058">
              <w:rPr>
                <w:b/>
                <w:bCs/>
                <w:sz w:val="20"/>
                <w:szCs w:val="20"/>
              </w:rPr>
              <w:t>6</w:t>
            </w:r>
          </w:p>
        </w:tc>
        <w:tc>
          <w:tcPr>
            <w:tcW w:w="570" w:type="pct"/>
            <w:shd w:val="clear" w:color="auto" w:fill="auto"/>
          </w:tcPr>
          <w:p w:rsidR="00B010AB" w:rsidRPr="00CE3058" w:rsidRDefault="00B010AB" w:rsidP="00BD15B1">
            <w:pPr>
              <w:jc w:val="center"/>
              <w:rPr>
                <w:b/>
                <w:bCs/>
                <w:sz w:val="20"/>
                <w:szCs w:val="20"/>
              </w:rPr>
            </w:pPr>
            <w:r w:rsidRPr="00CE3058">
              <w:rPr>
                <w:b/>
                <w:bCs/>
                <w:sz w:val="20"/>
                <w:szCs w:val="20"/>
              </w:rPr>
              <w:t>7</w:t>
            </w:r>
          </w:p>
        </w:tc>
      </w:tr>
      <w:tr w:rsidR="00B010AB" w:rsidRPr="009A0F91" w:rsidTr="00BD15B1">
        <w:tc>
          <w:tcPr>
            <w:tcW w:w="1582" w:type="pct"/>
            <w:shd w:val="clear" w:color="auto" w:fill="auto"/>
          </w:tcPr>
          <w:p w:rsidR="00B010AB" w:rsidRPr="00CE3058" w:rsidRDefault="00B010AB" w:rsidP="00BD15B1">
            <w:pPr>
              <w:jc w:val="center"/>
              <w:rPr>
                <w:sz w:val="20"/>
                <w:szCs w:val="20"/>
              </w:rPr>
            </w:pPr>
            <w:r w:rsidRPr="00CE3058">
              <w:rPr>
                <w:sz w:val="20"/>
                <w:szCs w:val="20"/>
              </w:rPr>
              <w:t>РГС-50</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2</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r>
      <w:tr w:rsidR="00B010AB" w:rsidRPr="009A0F91" w:rsidTr="00BD15B1">
        <w:tc>
          <w:tcPr>
            <w:tcW w:w="1582" w:type="pct"/>
            <w:shd w:val="clear" w:color="auto" w:fill="auto"/>
          </w:tcPr>
          <w:p w:rsidR="00B010AB" w:rsidRPr="00CE3058" w:rsidRDefault="00B010AB" w:rsidP="00BD15B1">
            <w:pPr>
              <w:jc w:val="center"/>
              <w:rPr>
                <w:sz w:val="20"/>
                <w:szCs w:val="20"/>
              </w:rPr>
            </w:pPr>
            <w:r w:rsidRPr="00CE3058">
              <w:rPr>
                <w:sz w:val="20"/>
                <w:szCs w:val="20"/>
              </w:rPr>
              <w:t>РГС-75</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r>
      <w:tr w:rsidR="00B010AB" w:rsidRPr="009A0F91" w:rsidTr="00BD15B1">
        <w:tc>
          <w:tcPr>
            <w:tcW w:w="1582" w:type="pct"/>
            <w:shd w:val="clear" w:color="auto" w:fill="auto"/>
          </w:tcPr>
          <w:p w:rsidR="00B010AB" w:rsidRPr="00CE3058" w:rsidRDefault="00B010AB" w:rsidP="00BD15B1">
            <w:pPr>
              <w:jc w:val="center"/>
              <w:rPr>
                <w:sz w:val="20"/>
                <w:szCs w:val="20"/>
              </w:rPr>
            </w:pPr>
            <w:r w:rsidRPr="00CE3058">
              <w:rPr>
                <w:sz w:val="20"/>
                <w:szCs w:val="20"/>
              </w:rPr>
              <w:t>РГС-100</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r>
      <w:tr w:rsidR="00B010AB" w:rsidRPr="009A0F91" w:rsidTr="00BD15B1">
        <w:tc>
          <w:tcPr>
            <w:tcW w:w="1582" w:type="pct"/>
            <w:shd w:val="clear" w:color="auto" w:fill="auto"/>
          </w:tcPr>
          <w:p w:rsidR="00B010AB" w:rsidRPr="00CE3058" w:rsidRDefault="00B010AB" w:rsidP="00BD15B1">
            <w:pPr>
              <w:jc w:val="center"/>
              <w:rPr>
                <w:sz w:val="20"/>
                <w:szCs w:val="20"/>
              </w:rPr>
            </w:pPr>
            <w:r w:rsidRPr="00CE3058">
              <w:rPr>
                <w:sz w:val="20"/>
                <w:szCs w:val="20"/>
              </w:rPr>
              <w:t>ПП-0,63</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r>
      <w:tr w:rsidR="00B010AB" w:rsidRPr="009A0F91" w:rsidTr="00BD15B1">
        <w:tc>
          <w:tcPr>
            <w:tcW w:w="1582" w:type="pct"/>
            <w:shd w:val="clear" w:color="auto" w:fill="auto"/>
          </w:tcPr>
          <w:p w:rsidR="00B010AB" w:rsidRPr="00CE3058" w:rsidRDefault="00B010AB" w:rsidP="00BD15B1">
            <w:pPr>
              <w:jc w:val="center"/>
              <w:rPr>
                <w:sz w:val="20"/>
                <w:szCs w:val="20"/>
              </w:rPr>
            </w:pPr>
            <w:r w:rsidRPr="00CE3058">
              <w:rPr>
                <w:sz w:val="20"/>
                <w:szCs w:val="20"/>
              </w:rPr>
              <w:t>НБ-125</w:t>
            </w:r>
          </w:p>
        </w:tc>
        <w:tc>
          <w:tcPr>
            <w:tcW w:w="570" w:type="pct"/>
            <w:shd w:val="clear" w:color="auto" w:fill="auto"/>
          </w:tcPr>
          <w:p w:rsidR="00B010AB" w:rsidRPr="00CE3058" w:rsidRDefault="00B010AB" w:rsidP="00BD15B1">
            <w:pPr>
              <w:jc w:val="center"/>
              <w:rPr>
                <w:sz w:val="20"/>
                <w:szCs w:val="20"/>
              </w:rPr>
            </w:pPr>
            <w:r w:rsidRPr="00CE3058">
              <w:rPr>
                <w:sz w:val="20"/>
                <w:szCs w:val="20"/>
              </w:rPr>
              <w:t>2</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2</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r>
      <w:tr w:rsidR="00B010AB" w:rsidRPr="009A0F91" w:rsidTr="00BD15B1">
        <w:tc>
          <w:tcPr>
            <w:tcW w:w="1582" w:type="pct"/>
            <w:shd w:val="clear" w:color="auto" w:fill="auto"/>
          </w:tcPr>
          <w:p w:rsidR="00B010AB" w:rsidRPr="00CE3058" w:rsidRDefault="00B010AB" w:rsidP="00BD15B1">
            <w:pPr>
              <w:jc w:val="center"/>
              <w:rPr>
                <w:sz w:val="20"/>
                <w:szCs w:val="20"/>
              </w:rPr>
            </w:pPr>
            <w:r w:rsidRPr="00CE3058">
              <w:rPr>
                <w:sz w:val="20"/>
                <w:szCs w:val="20"/>
              </w:rPr>
              <w:t>НБ-32</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2</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2</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r>
      <w:tr w:rsidR="00B010AB" w:rsidRPr="009A0F91" w:rsidTr="00BD15B1">
        <w:tc>
          <w:tcPr>
            <w:tcW w:w="1582" w:type="pct"/>
            <w:shd w:val="clear" w:color="auto" w:fill="auto"/>
          </w:tcPr>
          <w:p w:rsidR="00B010AB" w:rsidRPr="00CE3058" w:rsidRDefault="00B010AB" w:rsidP="00BD15B1">
            <w:pPr>
              <w:jc w:val="center"/>
              <w:rPr>
                <w:sz w:val="20"/>
                <w:szCs w:val="20"/>
              </w:rPr>
            </w:pPr>
            <w:r w:rsidRPr="00CE3058">
              <w:rPr>
                <w:sz w:val="20"/>
                <w:szCs w:val="20"/>
              </w:rPr>
              <w:t xml:space="preserve">Дренажная емкость </w:t>
            </w:r>
            <w:r w:rsidRPr="00CE3058">
              <w:rPr>
                <w:sz w:val="20"/>
                <w:szCs w:val="20"/>
                <w:lang w:val="en-US"/>
              </w:rPr>
              <w:t>V</w:t>
            </w:r>
            <w:r w:rsidRPr="00CE3058">
              <w:rPr>
                <w:sz w:val="20"/>
                <w:szCs w:val="20"/>
              </w:rPr>
              <w:t>-25м</w:t>
            </w:r>
            <w:r w:rsidRPr="00CE3058">
              <w:rPr>
                <w:sz w:val="20"/>
                <w:szCs w:val="20"/>
                <w:vertAlign w:val="superscript"/>
              </w:rPr>
              <w:t>3</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r>
      <w:tr w:rsidR="00B010AB" w:rsidRPr="009A0F91" w:rsidTr="00BD15B1">
        <w:tc>
          <w:tcPr>
            <w:tcW w:w="1582" w:type="pct"/>
            <w:shd w:val="clear" w:color="auto" w:fill="auto"/>
          </w:tcPr>
          <w:p w:rsidR="00B010AB" w:rsidRPr="00CE3058" w:rsidRDefault="00B010AB" w:rsidP="00BD15B1">
            <w:pPr>
              <w:jc w:val="center"/>
              <w:rPr>
                <w:sz w:val="20"/>
                <w:szCs w:val="20"/>
              </w:rPr>
            </w:pPr>
            <w:r w:rsidRPr="00CE3058">
              <w:rPr>
                <w:sz w:val="20"/>
                <w:szCs w:val="20"/>
              </w:rPr>
              <w:t xml:space="preserve">Дренажная емкость </w:t>
            </w:r>
            <w:r w:rsidRPr="00CE3058">
              <w:rPr>
                <w:sz w:val="20"/>
                <w:szCs w:val="20"/>
                <w:lang w:val="en-US"/>
              </w:rPr>
              <w:t>V</w:t>
            </w:r>
            <w:r w:rsidRPr="00CE3058">
              <w:rPr>
                <w:sz w:val="20"/>
                <w:szCs w:val="20"/>
              </w:rPr>
              <w:t>-50м</w:t>
            </w:r>
            <w:r w:rsidRPr="00CE3058">
              <w:rPr>
                <w:sz w:val="20"/>
                <w:szCs w:val="20"/>
                <w:vertAlign w:val="superscript"/>
              </w:rPr>
              <w:t>3</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r>
      <w:tr w:rsidR="00B010AB" w:rsidRPr="009A0F91" w:rsidTr="00BD15B1">
        <w:tc>
          <w:tcPr>
            <w:tcW w:w="1582" w:type="pct"/>
            <w:shd w:val="clear" w:color="auto" w:fill="auto"/>
          </w:tcPr>
          <w:p w:rsidR="00B010AB" w:rsidRPr="00CE3058" w:rsidRDefault="00B010AB" w:rsidP="00BD15B1">
            <w:pPr>
              <w:jc w:val="center"/>
              <w:rPr>
                <w:sz w:val="20"/>
                <w:szCs w:val="20"/>
              </w:rPr>
            </w:pPr>
            <w:r w:rsidRPr="00CE3058">
              <w:rPr>
                <w:sz w:val="20"/>
                <w:szCs w:val="20"/>
              </w:rPr>
              <w:t>Ёмкость для печного топлива (нефть) V-10м</w:t>
            </w:r>
            <w:r w:rsidRPr="00CE3058">
              <w:rPr>
                <w:sz w:val="20"/>
                <w:szCs w:val="20"/>
                <w:vertAlign w:val="superscript"/>
              </w:rPr>
              <w:t>3</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r>
      <w:tr w:rsidR="00B010AB" w:rsidRPr="009A0F91" w:rsidTr="00BD15B1">
        <w:tc>
          <w:tcPr>
            <w:tcW w:w="1582" w:type="pct"/>
            <w:shd w:val="clear" w:color="auto" w:fill="auto"/>
          </w:tcPr>
          <w:p w:rsidR="00B010AB" w:rsidRPr="00CE3058" w:rsidRDefault="00B010AB" w:rsidP="00BD15B1">
            <w:pPr>
              <w:jc w:val="center"/>
              <w:rPr>
                <w:sz w:val="20"/>
                <w:szCs w:val="20"/>
              </w:rPr>
            </w:pPr>
            <w:r w:rsidRPr="00CE3058">
              <w:rPr>
                <w:sz w:val="20"/>
                <w:szCs w:val="20"/>
              </w:rPr>
              <w:lastRenderedPageBreak/>
              <w:t>Ёмкость для дизельного топлива V-1м</w:t>
            </w:r>
            <w:r w:rsidRPr="00CE3058">
              <w:rPr>
                <w:sz w:val="20"/>
                <w:szCs w:val="20"/>
                <w:vertAlign w:val="superscript"/>
              </w:rPr>
              <w:t>3</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c>
          <w:tcPr>
            <w:tcW w:w="570" w:type="pct"/>
            <w:shd w:val="clear" w:color="auto" w:fill="auto"/>
          </w:tcPr>
          <w:p w:rsidR="00B010AB" w:rsidRPr="00CE3058" w:rsidRDefault="00B010AB" w:rsidP="00BD15B1">
            <w:pPr>
              <w:jc w:val="center"/>
              <w:rPr>
                <w:sz w:val="20"/>
                <w:szCs w:val="20"/>
              </w:rPr>
            </w:pPr>
            <w:r w:rsidRPr="00CE3058">
              <w:rPr>
                <w:sz w:val="20"/>
                <w:szCs w:val="20"/>
              </w:rPr>
              <w:t>1</w:t>
            </w:r>
          </w:p>
        </w:tc>
      </w:tr>
    </w:tbl>
    <w:p w:rsidR="00B010AB" w:rsidRDefault="00B010AB" w:rsidP="00B010AB">
      <w:pPr>
        <w:rPr>
          <w:b/>
          <w:bCs/>
          <w:i/>
          <w:iCs/>
          <w:lang w:val="en-US"/>
        </w:rPr>
      </w:pPr>
    </w:p>
    <w:p w:rsidR="00B010AB" w:rsidRPr="00AB5512" w:rsidRDefault="00B010AB" w:rsidP="00AB5512">
      <w:pPr>
        <w:spacing w:line="360" w:lineRule="auto"/>
        <w:ind w:left="-142"/>
        <w:jc w:val="both"/>
        <w:rPr>
          <w:b/>
          <w:bCs/>
          <w:i/>
          <w:iCs/>
          <w:sz w:val="24"/>
          <w:szCs w:val="24"/>
        </w:rPr>
      </w:pPr>
      <w:r w:rsidRPr="00AB5512">
        <w:rPr>
          <w:b/>
          <w:bCs/>
          <w:i/>
          <w:iCs/>
          <w:sz w:val="24"/>
          <w:szCs w:val="24"/>
        </w:rPr>
        <w:t>Технологический процесс на ГУ-2</w:t>
      </w:r>
    </w:p>
    <w:p w:rsidR="00B010AB" w:rsidRPr="00AB5512" w:rsidRDefault="00B010AB" w:rsidP="00AB5512">
      <w:pPr>
        <w:spacing w:line="360" w:lineRule="auto"/>
        <w:ind w:left="-142"/>
        <w:jc w:val="both"/>
        <w:rPr>
          <w:sz w:val="24"/>
          <w:szCs w:val="24"/>
        </w:rPr>
      </w:pPr>
      <w:r w:rsidRPr="00AB5512">
        <w:rPr>
          <w:sz w:val="24"/>
          <w:szCs w:val="24"/>
        </w:rPr>
        <w:t>Групповая установка-2 на м/р Ащисай предназначена для сбора, замера продукции со скважин с последующей транспортировкой на УПН, а также отделения от неё воды с её дальнейшей закачкой в нагнетательную скважину.</w:t>
      </w:r>
    </w:p>
    <w:p w:rsidR="00B010AB" w:rsidRPr="00AB5512" w:rsidRDefault="00B010AB" w:rsidP="00AB5512">
      <w:pPr>
        <w:spacing w:line="360" w:lineRule="auto"/>
        <w:ind w:left="-142"/>
        <w:jc w:val="both"/>
        <w:rPr>
          <w:sz w:val="24"/>
          <w:szCs w:val="24"/>
        </w:rPr>
      </w:pPr>
      <w:r w:rsidRPr="00AB5512">
        <w:rPr>
          <w:sz w:val="24"/>
          <w:szCs w:val="24"/>
        </w:rPr>
        <w:t xml:space="preserve">Продукция со скважин по выкидным трубопроводам поступает на блок гребенки и с них далее на ГУ-2. В блок-гребенках производится замер объема продукции по каждой скважине расходомером жидкости типа ТОР-1-50. Замер продукции производится систематически в зависимости от дебита скважин и отклонения зафиксированных параметров. </w:t>
      </w:r>
    </w:p>
    <w:p w:rsidR="00B010AB" w:rsidRPr="00AB5512" w:rsidRDefault="00B010AB" w:rsidP="00AB5512">
      <w:pPr>
        <w:spacing w:line="360" w:lineRule="auto"/>
        <w:ind w:left="-142"/>
        <w:jc w:val="both"/>
        <w:rPr>
          <w:sz w:val="24"/>
          <w:szCs w:val="24"/>
        </w:rPr>
      </w:pPr>
      <w:r w:rsidRPr="00AB5512">
        <w:rPr>
          <w:sz w:val="24"/>
          <w:szCs w:val="24"/>
        </w:rPr>
        <w:t xml:space="preserve">Продукция с ПСН-7 и со скважин №302, 308 проходит через путевой подогреватель нефти ПП-0,63 подогреваясь до температуры 50-55°С. Далее продукция проходит через сепаратор «Аппарат 1-50-1,6-3-И без подогревателя», где происходит её условное разделение на 2 фазы – нефть и воду. Вода поступает в приемную наземную емкость, объемом </w:t>
      </w:r>
      <w:r w:rsidRPr="00AB5512">
        <w:rPr>
          <w:sz w:val="24"/>
          <w:szCs w:val="24"/>
          <w:lang w:val="en-US"/>
        </w:rPr>
        <w:t>V</w:t>
      </w:r>
      <w:r w:rsidRPr="00AB5512">
        <w:rPr>
          <w:sz w:val="24"/>
          <w:szCs w:val="24"/>
        </w:rPr>
        <w:t>-50м</w:t>
      </w:r>
      <w:r w:rsidRPr="00AB5512">
        <w:rPr>
          <w:sz w:val="24"/>
          <w:szCs w:val="24"/>
          <w:vertAlign w:val="superscript"/>
        </w:rPr>
        <w:t>3</w:t>
      </w:r>
      <w:r w:rsidRPr="00AB5512">
        <w:rPr>
          <w:sz w:val="24"/>
          <w:szCs w:val="24"/>
        </w:rPr>
        <w:t xml:space="preserve">. С приемной емкости </w:t>
      </w:r>
      <w:r w:rsidRPr="00AB5512">
        <w:rPr>
          <w:sz w:val="24"/>
          <w:szCs w:val="24"/>
          <w:lang w:val="en-US"/>
        </w:rPr>
        <w:t>V</w:t>
      </w:r>
      <w:r w:rsidRPr="00AB5512">
        <w:rPr>
          <w:sz w:val="24"/>
          <w:szCs w:val="24"/>
        </w:rPr>
        <w:t>-50</w:t>
      </w:r>
      <w:r w:rsidRPr="00AB5512">
        <w:rPr>
          <w:sz w:val="24"/>
          <w:szCs w:val="24"/>
          <w:lang w:val="en-US"/>
        </w:rPr>
        <w:t>v</w:t>
      </w:r>
      <w:r w:rsidRPr="00AB5512">
        <w:rPr>
          <w:sz w:val="24"/>
          <w:szCs w:val="24"/>
          <w:vertAlign w:val="superscript"/>
        </w:rPr>
        <w:t>3</w:t>
      </w:r>
      <w:r w:rsidRPr="00AB5512">
        <w:rPr>
          <w:sz w:val="24"/>
          <w:szCs w:val="24"/>
        </w:rPr>
        <w:t xml:space="preserve"> </w:t>
      </w:r>
      <w:r w:rsidRPr="00AB5512">
        <w:rPr>
          <w:sz w:val="24"/>
          <w:szCs w:val="24"/>
          <w:lang w:val="kk-KZ"/>
        </w:rPr>
        <w:t>вода закачивается</w:t>
      </w:r>
      <w:r w:rsidRPr="00AB5512">
        <w:rPr>
          <w:sz w:val="24"/>
          <w:szCs w:val="24"/>
        </w:rPr>
        <w:t>,</w:t>
      </w:r>
      <w:r w:rsidRPr="00AB5512">
        <w:rPr>
          <w:sz w:val="24"/>
          <w:szCs w:val="24"/>
          <w:lang w:val="kk-KZ"/>
        </w:rPr>
        <w:t xml:space="preserve"> при помощи насосов</w:t>
      </w:r>
      <w:r w:rsidRPr="00AB5512">
        <w:rPr>
          <w:sz w:val="24"/>
          <w:szCs w:val="24"/>
        </w:rPr>
        <w:t xml:space="preserve"> НБ-125 №</w:t>
      </w:r>
      <w:r w:rsidRPr="00AB5512">
        <w:rPr>
          <w:sz w:val="24"/>
          <w:szCs w:val="24"/>
          <w:lang w:val="kk-KZ"/>
        </w:rPr>
        <w:t>2</w:t>
      </w:r>
      <w:r w:rsidRPr="00AB5512">
        <w:rPr>
          <w:sz w:val="24"/>
          <w:szCs w:val="24"/>
        </w:rPr>
        <w:t>, НБ-125 №</w:t>
      </w:r>
      <w:r w:rsidRPr="00AB5512">
        <w:rPr>
          <w:sz w:val="24"/>
          <w:szCs w:val="24"/>
          <w:lang w:val="kk-KZ"/>
        </w:rPr>
        <w:t>3,</w:t>
      </w:r>
      <w:r w:rsidRPr="00AB5512">
        <w:rPr>
          <w:sz w:val="24"/>
          <w:szCs w:val="24"/>
        </w:rPr>
        <w:t xml:space="preserve"> в скважину №5. Учет закачиваемой воды происходит на ВРП-ГУ-2, на линии которого имеется расходомер "</w:t>
      </w:r>
      <w:r w:rsidRPr="00AB5512">
        <w:rPr>
          <w:sz w:val="24"/>
          <w:szCs w:val="24"/>
          <w:lang w:val="en-US"/>
        </w:rPr>
        <w:t>Krohne</w:t>
      </w:r>
      <w:r w:rsidRPr="00AB5512">
        <w:rPr>
          <w:sz w:val="24"/>
          <w:szCs w:val="24"/>
        </w:rPr>
        <w:t>".</w:t>
      </w:r>
    </w:p>
    <w:p w:rsidR="00B010AB" w:rsidRPr="00AB5512" w:rsidRDefault="00B010AB" w:rsidP="00AB5512">
      <w:pPr>
        <w:spacing w:line="360" w:lineRule="auto"/>
        <w:ind w:left="-142"/>
        <w:jc w:val="both"/>
        <w:rPr>
          <w:sz w:val="24"/>
          <w:szCs w:val="24"/>
        </w:rPr>
      </w:pPr>
      <w:r w:rsidRPr="00AB5512">
        <w:rPr>
          <w:sz w:val="24"/>
          <w:szCs w:val="24"/>
        </w:rPr>
        <w:t xml:space="preserve">После разделения продукции, нефть сливается в дренажную емкость для дальнейшего использования в ОГН. Также в наземную приемную емкость РГС </w:t>
      </w:r>
      <w:r w:rsidRPr="00AB5512">
        <w:rPr>
          <w:sz w:val="24"/>
          <w:szCs w:val="24"/>
          <w:lang w:val="en-US"/>
        </w:rPr>
        <w:t>V</w:t>
      </w:r>
      <w:r w:rsidRPr="00AB5512">
        <w:rPr>
          <w:sz w:val="24"/>
          <w:szCs w:val="24"/>
        </w:rPr>
        <w:t>-75м</w:t>
      </w:r>
      <w:r w:rsidRPr="00AB5512">
        <w:rPr>
          <w:sz w:val="24"/>
          <w:szCs w:val="24"/>
          <w:vertAlign w:val="superscript"/>
        </w:rPr>
        <w:t>3</w:t>
      </w:r>
      <w:r w:rsidRPr="00AB5512">
        <w:rPr>
          <w:sz w:val="24"/>
          <w:szCs w:val="24"/>
        </w:rPr>
        <w:t xml:space="preserve"> поступает продукция с БГ-5, с БГ-6 и с БГ на ГУ-2. С приемной емкости РГС </w:t>
      </w:r>
      <w:r w:rsidRPr="00AB5512">
        <w:rPr>
          <w:sz w:val="24"/>
          <w:szCs w:val="24"/>
          <w:lang w:val="en-US"/>
        </w:rPr>
        <w:t>V</w:t>
      </w:r>
      <w:r w:rsidRPr="00AB5512">
        <w:rPr>
          <w:sz w:val="24"/>
          <w:szCs w:val="24"/>
        </w:rPr>
        <w:t>-75м</w:t>
      </w:r>
      <w:r w:rsidRPr="00AB5512">
        <w:rPr>
          <w:sz w:val="24"/>
          <w:szCs w:val="24"/>
          <w:vertAlign w:val="superscript"/>
        </w:rPr>
        <w:t>3</w:t>
      </w:r>
      <w:r w:rsidRPr="00AB5512">
        <w:rPr>
          <w:sz w:val="24"/>
          <w:szCs w:val="24"/>
        </w:rPr>
        <w:t xml:space="preserve"> продукция насосами НБ-125 через подогреватели нефти ПП-0,63 по коллектору Ø159мм транспортируется на УПН через промежуточный блок подогревателей ПП-0,63 установленный на 5-ом км от ГУ-2.</w:t>
      </w:r>
    </w:p>
    <w:p w:rsidR="00B010AB" w:rsidRPr="00AB5512" w:rsidRDefault="00B010AB" w:rsidP="00AB5512">
      <w:pPr>
        <w:spacing w:line="360" w:lineRule="auto"/>
        <w:ind w:left="-142"/>
        <w:jc w:val="both"/>
        <w:rPr>
          <w:sz w:val="24"/>
          <w:szCs w:val="24"/>
        </w:rPr>
      </w:pPr>
      <w:r w:rsidRPr="00AB5512">
        <w:rPr>
          <w:sz w:val="24"/>
          <w:szCs w:val="24"/>
        </w:rPr>
        <w:t>При затоваривании приемной емкости продукция со скважин по сливной линии поступает в дренажную емкость, объемом 50м</w:t>
      </w:r>
      <w:r w:rsidRPr="00AB5512">
        <w:rPr>
          <w:sz w:val="24"/>
          <w:szCs w:val="24"/>
          <w:vertAlign w:val="superscript"/>
        </w:rPr>
        <w:t>3</w:t>
      </w:r>
      <w:r w:rsidRPr="00AB5512">
        <w:rPr>
          <w:sz w:val="24"/>
          <w:szCs w:val="24"/>
        </w:rPr>
        <w:t xml:space="preserve">. С дренажной емкости нефть обратно перекачивается в приемную емкость насосом НВ-50/50 по мере освобождения приемной емкости. Также с дренажной емкости можно вести отгрузку нефти в автоцистерны через стояк насосом НВ-50/50 с последующей транспортировкой на УПН в случае выхода из строя коллектора Ø159мм. </w:t>
      </w:r>
    </w:p>
    <w:p w:rsidR="00B010AB" w:rsidRPr="00AB5512" w:rsidRDefault="00B010AB" w:rsidP="00AB5512">
      <w:pPr>
        <w:spacing w:line="360" w:lineRule="auto"/>
        <w:ind w:left="-142"/>
        <w:jc w:val="both"/>
        <w:rPr>
          <w:sz w:val="24"/>
          <w:szCs w:val="24"/>
        </w:rPr>
      </w:pPr>
      <w:r w:rsidRPr="00AB5512">
        <w:rPr>
          <w:sz w:val="24"/>
          <w:szCs w:val="24"/>
        </w:rPr>
        <w:t xml:space="preserve">Технологическая схема ГУ-2 представлена на рисунке </w:t>
      </w:r>
      <w:r w:rsidR="00AB5512" w:rsidRPr="00AB5512">
        <w:rPr>
          <w:sz w:val="24"/>
          <w:szCs w:val="24"/>
        </w:rPr>
        <w:t>4</w:t>
      </w:r>
      <w:r w:rsidRPr="00AB5512">
        <w:rPr>
          <w:sz w:val="24"/>
          <w:szCs w:val="24"/>
        </w:rPr>
        <w:t>.</w:t>
      </w:r>
      <w:r w:rsidR="00AB5512" w:rsidRPr="00AB5512">
        <w:rPr>
          <w:sz w:val="24"/>
          <w:szCs w:val="24"/>
        </w:rPr>
        <w:t>4</w:t>
      </w:r>
      <w:r w:rsidRPr="00AB5512">
        <w:rPr>
          <w:sz w:val="24"/>
          <w:szCs w:val="24"/>
        </w:rPr>
        <w:t>.2.</w:t>
      </w:r>
    </w:p>
    <w:p w:rsidR="00B010AB" w:rsidRDefault="00B010AB" w:rsidP="00B010AB">
      <w:pPr>
        <w:sectPr w:rsidR="00B010AB" w:rsidSect="00B531A4">
          <w:pgSz w:w="11906" w:h="16838"/>
          <w:pgMar w:top="630" w:right="850" w:bottom="1134" w:left="1701" w:header="426" w:footer="203" w:gutter="0"/>
          <w:cols w:space="708"/>
          <w:docGrid w:linePitch="360"/>
        </w:sectPr>
      </w:pPr>
    </w:p>
    <w:p w:rsidR="00B010AB" w:rsidRPr="00CE53EF" w:rsidRDefault="00B010AB" w:rsidP="00B010AB"/>
    <w:p w:rsidR="00B010AB" w:rsidRPr="006F2CDF" w:rsidRDefault="00B010AB" w:rsidP="00B010AB">
      <w:pPr>
        <w:rPr>
          <w:szCs w:val="24"/>
        </w:rPr>
      </w:pPr>
      <w:r w:rsidRPr="00686CEE">
        <w:rPr>
          <w:noProof/>
          <w:szCs w:val="24"/>
        </w:rPr>
        <w:drawing>
          <wp:inline distT="0" distB="0" distL="0" distR="0">
            <wp:extent cx="9238615" cy="5991225"/>
            <wp:effectExtent l="19050" t="19050" r="19685" b="28575"/>
            <wp:docPr id="2064259203" name="Рисунок 3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7" cstate="print">
                      <a:extLst>
                        <a:ext uri="{28A0092B-C50C-407E-A947-70E740481C1C}">
                          <a14:useLocalDpi xmlns:a14="http://schemas.microsoft.com/office/drawing/2010/main" val="0"/>
                        </a:ext>
                      </a:extLst>
                    </a:blip>
                    <a:srcRect t="2223" b="1318"/>
                    <a:stretch>
                      <a:fillRect/>
                    </a:stretch>
                  </pic:blipFill>
                  <pic:spPr bwMode="auto">
                    <a:xfrm>
                      <a:off x="0" y="0"/>
                      <a:ext cx="9253827" cy="6001090"/>
                    </a:xfrm>
                    <a:prstGeom prst="rect">
                      <a:avLst/>
                    </a:prstGeom>
                    <a:noFill/>
                    <a:ln w="9525" cmpd="sng" algn="ctr">
                      <a:solidFill>
                        <a:srgbClr val="4F81BD"/>
                      </a:solidFill>
                      <a:miter lim="800000"/>
                      <a:headEnd/>
                      <a:tailEnd/>
                    </a:ln>
                    <a:effectLst/>
                  </pic:spPr>
                </pic:pic>
              </a:graphicData>
            </a:graphic>
          </wp:inline>
        </w:drawing>
      </w:r>
    </w:p>
    <w:p w:rsidR="00B010AB" w:rsidRDefault="00B010AB" w:rsidP="00B010AB">
      <w:pPr>
        <w:pStyle w:val="af"/>
      </w:pPr>
      <w:bookmarkStart w:id="102" w:name="_Toc165556971"/>
      <w:r w:rsidRPr="00CE4EC9">
        <w:lastRenderedPageBreak/>
        <w:t xml:space="preserve">Рисунок </w:t>
      </w:r>
      <w:r w:rsidR="00AB5512" w:rsidRPr="00315C45">
        <w:t>4</w:t>
      </w:r>
      <w:r w:rsidRPr="00CE4EC9">
        <w:t>.</w:t>
      </w:r>
      <w:r w:rsidR="00AB5512" w:rsidRPr="00315C45">
        <w:t>4</w:t>
      </w:r>
      <w:r w:rsidRPr="00CE4EC9">
        <w:t>.</w:t>
      </w:r>
      <w:r>
        <w:t>2</w:t>
      </w:r>
      <w:r w:rsidRPr="00CE4EC9">
        <w:t xml:space="preserve"> –</w:t>
      </w:r>
      <w:r>
        <w:t xml:space="preserve"> Технологическая схема ГУ-2</w:t>
      </w:r>
      <w:bookmarkEnd w:id="102"/>
    </w:p>
    <w:p w:rsidR="00B010AB" w:rsidRPr="00FC07AF" w:rsidRDefault="00B010AB" w:rsidP="00B010AB"/>
    <w:p w:rsidR="00B010AB" w:rsidRPr="00FC07AF" w:rsidRDefault="00B010AB" w:rsidP="00B010AB">
      <w:pPr>
        <w:sectPr w:rsidR="00B010AB" w:rsidRPr="00FC07AF" w:rsidSect="00AB5512">
          <w:footerReference w:type="default" r:id="rId28"/>
          <w:pgSz w:w="16838" w:h="11906" w:orient="landscape"/>
          <w:pgMar w:top="284" w:right="630" w:bottom="850" w:left="1134" w:header="426" w:footer="642" w:gutter="0"/>
          <w:cols w:space="708"/>
          <w:docGrid w:linePitch="360"/>
        </w:sectPr>
      </w:pPr>
    </w:p>
    <w:p w:rsidR="00B010AB" w:rsidRPr="00AB5512" w:rsidRDefault="00B010AB" w:rsidP="00AB5512">
      <w:pPr>
        <w:spacing w:line="360" w:lineRule="auto"/>
        <w:jc w:val="both"/>
        <w:rPr>
          <w:b/>
          <w:bCs/>
          <w:i/>
          <w:iCs/>
          <w:sz w:val="24"/>
          <w:szCs w:val="24"/>
        </w:rPr>
      </w:pPr>
      <w:r w:rsidRPr="00AB5512">
        <w:rPr>
          <w:b/>
          <w:bCs/>
          <w:i/>
          <w:iCs/>
          <w:sz w:val="24"/>
          <w:szCs w:val="24"/>
        </w:rPr>
        <w:lastRenderedPageBreak/>
        <w:t>Технологический процесс на УСиПН</w:t>
      </w:r>
    </w:p>
    <w:p w:rsidR="00B010AB" w:rsidRPr="00AB5512" w:rsidRDefault="00B010AB" w:rsidP="00AB5512">
      <w:pPr>
        <w:spacing w:line="360" w:lineRule="auto"/>
        <w:jc w:val="both"/>
        <w:rPr>
          <w:sz w:val="24"/>
          <w:szCs w:val="24"/>
        </w:rPr>
      </w:pPr>
      <w:r w:rsidRPr="00AB5512">
        <w:rPr>
          <w:sz w:val="24"/>
          <w:szCs w:val="24"/>
        </w:rPr>
        <w:t>Установка сбора и подготовки нефти на м/р Ащисай предназначена для сбора продукции со скважин, сброса и закачки пластовой воды и транспортировки нефти на УПН.</w:t>
      </w:r>
    </w:p>
    <w:p w:rsidR="00B010AB" w:rsidRPr="00AB5512" w:rsidRDefault="00B010AB" w:rsidP="00AB5512">
      <w:pPr>
        <w:spacing w:line="360" w:lineRule="auto"/>
        <w:jc w:val="both"/>
        <w:rPr>
          <w:sz w:val="24"/>
          <w:szCs w:val="24"/>
        </w:rPr>
      </w:pPr>
      <w:r w:rsidRPr="00AB5512">
        <w:rPr>
          <w:sz w:val="24"/>
          <w:szCs w:val="24"/>
        </w:rPr>
        <w:t xml:space="preserve">Продукция со скважин по выкидным трубопровода поступает на блок-гребенки БГ-16, БГ-21, БГ-26, где производится замер объема продукции по каждой скважине. Для замера предусмотрена система переключающих запорных арматур и расходомер жидкости марки ТОР-1-50. Замер продукции производится систематически в зависимости от дебита скважин и отклонения зафиксированных параметров. После </w:t>
      </w:r>
      <w:r w:rsidRPr="00AB5512">
        <w:rPr>
          <w:sz w:val="24"/>
          <w:szCs w:val="24"/>
          <w:lang w:val="kk-KZ"/>
        </w:rPr>
        <w:t>блок-греб</w:t>
      </w:r>
      <w:r w:rsidRPr="00AB5512">
        <w:rPr>
          <w:sz w:val="24"/>
          <w:szCs w:val="24"/>
        </w:rPr>
        <w:t>е</w:t>
      </w:r>
      <w:r w:rsidRPr="00AB5512">
        <w:rPr>
          <w:sz w:val="24"/>
          <w:szCs w:val="24"/>
          <w:lang w:val="kk-KZ"/>
        </w:rPr>
        <w:t xml:space="preserve">нок </w:t>
      </w:r>
      <w:r w:rsidRPr="00AB5512">
        <w:rPr>
          <w:sz w:val="24"/>
          <w:szCs w:val="24"/>
        </w:rPr>
        <w:t xml:space="preserve">продукция скважин проходит через путевой подогреватель нефти ПП-0,63 подогреваясь до температуры 50-55°С и через вертикальный сепаратор, где происходит её разделение на 2 фазы – нефть и воду. </w:t>
      </w:r>
    </w:p>
    <w:p w:rsidR="00B010AB" w:rsidRPr="00AB5512" w:rsidRDefault="00B010AB" w:rsidP="00AB5512">
      <w:pPr>
        <w:spacing w:line="360" w:lineRule="auto"/>
        <w:jc w:val="both"/>
        <w:rPr>
          <w:sz w:val="24"/>
          <w:szCs w:val="24"/>
        </w:rPr>
      </w:pPr>
      <w:r w:rsidRPr="00AB5512">
        <w:rPr>
          <w:sz w:val="24"/>
          <w:szCs w:val="24"/>
        </w:rPr>
        <w:t xml:space="preserve">Вода с сепаратора поступает в приемную наземную емкость, объемом </w:t>
      </w:r>
      <w:r w:rsidRPr="00AB5512">
        <w:rPr>
          <w:sz w:val="24"/>
          <w:szCs w:val="24"/>
          <w:lang w:val="en-US"/>
        </w:rPr>
        <w:t>V</w:t>
      </w:r>
      <w:r w:rsidRPr="00AB5512">
        <w:rPr>
          <w:sz w:val="24"/>
          <w:szCs w:val="24"/>
        </w:rPr>
        <w:t>-50м</w:t>
      </w:r>
      <w:r w:rsidRPr="00AB5512">
        <w:rPr>
          <w:sz w:val="24"/>
          <w:szCs w:val="24"/>
          <w:vertAlign w:val="superscript"/>
        </w:rPr>
        <w:t>3</w:t>
      </w:r>
      <w:r w:rsidRPr="00AB5512">
        <w:rPr>
          <w:sz w:val="24"/>
          <w:szCs w:val="24"/>
        </w:rPr>
        <w:t xml:space="preserve">. С приемной емкости </w:t>
      </w:r>
      <w:r w:rsidRPr="00AB5512">
        <w:rPr>
          <w:sz w:val="24"/>
          <w:szCs w:val="24"/>
          <w:lang w:val="en-US"/>
        </w:rPr>
        <w:t>V</w:t>
      </w:r>
      <w:r w:rsidRPr="00AB5512">
        <w:rPr>
          <w:sz w:val="24"/>
          <w:szCs w:val="24"/>
        </w:rPr>
        <w:t>-50м</w:t>
      </w:r>
      <w:r w:rsidRPr="00AB5512">
        <w:rPr>
          <w:sz w:val="24"/>
          <w:szCs w:val="24"/>
          <w:vertAlign w:val="superscript"/>
        </w:rPr>
        <w:t>3</w:t>
      </w:r>
      <w:r w:rsidRPr="00AB5512">
        <w:rPr>
          <w:sz w:val="24"/>
          <w:szCs w:val="24"/>
        </w:rPr>
        <w:t xml:space="preserve"> </w:t>
      </w:r>
      <w:r w:rsidRPr="00AB5512">
        <w:rPr>
          <w:sz w:val="24"/>
          <w:szCs w:val="24"/>
          <w:lang w:val="kk-KZ"/>
        </w:rPr>
        <w:t>вода, при помощи насосов</w:t>
      </w:r>
      <w:r w:rsidRPr="00AB5512">
        <w:rPr>
          <w:sz w:val="24"/>
          <w:szCs w:val="24"/>
        </w:rPr>
        <w:t xml:space="preserve"> НБ-125 №</w:t>
      </w:r>
      <w:r w:rsidRPr="00AB5512">
        <w:rPr>
          <w:sz w:val="24"/>
          <w:szCs w:val="24"/>
          <w:lang w:val="kk-KZ"/>
        </w:rPr>
        <w:t>2</w:t>
      </w:r>
      <w:r w:rsidRPr="00AB5512">
        <w:rPr>
          <w:sz w:val="24"/>
          <w:szCs w:val="24"/>
        </w:rPr>
        <w:t>, НБ-125 №</w:t>
      </w:r>
      <w:r w:rsidRPr="00AB5512">
        <w:rPr>
          <w:sz w:val="24"/>
          <w:szCs w:val="24"/>
          <w:lang w:val="kk-KZ"/>
        </w:rPr>
        <w:t xml:space="preserve">3 закачивается </w:t>
      </w:r>
      <w:r w:rsidRPr="00AB5512">
        <w:rPr>
          <w:sz w:val="24"/>
          <w:szCs w:val="24"/>
        </w:rPr>
        <w:t>в скважину №107. Учет закачиваемой воды происходит на ВРП-УСиПН, на линии которого имеется расходомер "</w:t>
      </w:r>
      <w:r w:rsidRPr="00AB5512">
        <w:rPr>
          <w:sz w:val="24"/>
          <w:szCs w:val="24"/>
          <w:lang w:val="en-US"/>
        </w:rPr>
        <w:t>Krohne</w:t>
      </w:r>
      <w:r w:rsidRPr="00AB5512">
        <w:rPr>
          <w:sz w:val="24"/>
          <w:szCs w:val="24"/>
        </w:rPr>
        <w:t>".</w:t>
      </w:r>
    </w:p>
    <w:p w:rsidR="00B010AB" w:rsidRPr="00AB5512" w:rsidRDefault="00B010AB" w:rsidP="00AB5512">
      <w:pPr>
        <w:spacing w:line="360" w:lineRule="auto"/>
        <w:jc w:val="both"/>
        <w:rPr>
          <w:sz w:val="24"/>
          <w:szCs w:val="24"/>
        </w:rPr>
      </w:pPr>
      <w:r w:rsidRPr="00AB5512">
        <w:rPr>
          <w:sz w:val="24"/>
          <w:szCs w:val="24"/>
        </w:rPr>
        <w:t xml:space="preserve">Нефть с сепаратора поступает в приемную емкость объемом </w:t>
      </w:r>
      <w:r w:rsidRPr="00AB5512">
        <w:rPr>
          <w:sz w:val="24"/>
          <w:szCs w:val="24"/>
          <w:lang w:val="en-US"/>
        </w:rPr>
        <w:t>V</w:t>
      </w:r>
      <w:r w:rsidRPr="00AB5512">
        <w:rPr>
          <w:sz w:val="24"/>
          <w:szCs w:val="24"/>
        </w:rPr>
        <w:t>-75м</w:t>
      </w:r>
      <w:r w:rsidRPr="00AB5512">
        <w:rPr>
          <w:sz w:val="24"/>
          <w:szCs w:val="24"/>
          <w:vertAlign w:val="superscript"/>
        </w:rPr>
        <w:t>3</w:t>
      </w:r>
      <w:r w:rsidRPr="00AB5512">
        <w:rPr>
          <w:sz w:val="24"/>
          <w:szCs w:val="24"/>
        </w:rPr>
        <w:t>. В приемной ёмкости нефть подогревается в процессе циркуляции насосом НБ-32 №1 через подогреватель нефти ПП-0,63. Контроль за температурой нефти ведется по термометрам, установленными на линии до и после подогревателя ПП-0,63. Рабочая температура нефти после подогревателя составляет 50-60</w:t>
      </w:r>
      <w:r w:rsidRPr="00AB5512">
        <w:rPr>
          <w:sz w:val="24"/>
          <w:szCs w:val="24"/>
          <w:vertAlign w:val="superscript"/>
        </w:rPr>
        <w:t>о</w:t>
      </w:r>
      <w:r w:rsidRPr="00AB5512">
        <w:rPr>
          <w:sz w:val="24"/>
          <w:szCs w:val="24"/>
        </w:rPr>
        <w:t>С в зимний период и 40-50</w:t>
      </w:r>
      <w:r w:rsidRPr="00AB5512">
        <w:rPr>
          <w:sz w:val="24"/>
          <w:szCs w:val="24"/>
          <w:vertAlign w:val="superscript"/>
        </w:rPr>
        <w:t>о</w:t>
      </w:r>
      <w:r w:rsidRPr="00AB5512">
        <w:rPr>
          <w:sz w:val="24"/>
          <w:szCs w:val="24"/>
        </w:rPr>
        <w:t>С в летний период. Далее нефть отгружается в автоцистерны и транспортируется на УПН.</w:t>
      </w:r>
    </w:p>
    <w:p w:rsidR="00B010AB" w:rsidRPr="00AB5512" w:rsidRDefault="00B010AB" w:rsidP="00AB5512">
      <w:pPr>
        <w:spacing w:line="360" w:lineRule="auto"/>
        <w:jc w:val="both"/>
        <w:rPr>
          <w:sz w:val="24"/>
          <w:szCs w:val="24"/>
        </w:rPr>
      </w:pPr>
      <w:r w:rsidRPr="00AB5512">
        <w:rPr>
          <w:sz w:val="24"/>
          <w:szCs w:val="24"/>
        </w:rPr>
        <w:t xml:space="preserve">При затоваривании </w:t>
      </w:r>
      <w:r w:rsidRPr="00AB5512">
        <w:rPr>
          <w:sz w:val="24"/>
          <w:szCs w:val="24"/>
          <w:lang w:val="kk-KZ"/>
        </w:rPr>
        <w:t xml:space="preserve">емкости </w:t>
      </w:r>
      <w:r w:rsidRPr="00AB5512">
        <w:rPr>
          <w:sz w:val="24"/>
          <w:szCs w:val="24"/>
          <w:lang w:val="en-US"/>
        </w:rPr>
        <w:t>V</w:t>
      </w:r>
      <w:r w:rsidRPr="00AB5512">
        <w:rPr>
          <w:sz w:val="24"/>
          <w:szCs w:val="24"/>
        </w:rPr>
        <w:t>-75м</w:t>
      </w:r>
      <w:r w:rsidRPr="00AB5512">
        <w:rPr>
          <w:sz w:val="24"/>
          <w:szCs w:val="24"/>
          <w:vertAlign w:val="superscript"/>
        </w:rPr>
        <w:t>3</w:t>
      </w:r>
      <w:r w:rsidRPr="00AB5512">
        <w:rPr>
          <w:sz w:val="24"/>
          <w:szCs w:val="24"/>
        </w:rPr>
        <w:t xml:space="preserve"> нефть сливается в дренажную емкость объемом </w:t>
      </w:r>
      <w:r w:rsidRPr="00AB5512">
        <w:rPr>
          <w:sz w:val="24"/>
          <w:szCs w:val="24"/>
          <w:lang w:val="en-US"/>
        </w:rPr>
        <w:t>V</w:t>
      </w:r>
      <w:r w:rsidRPr="00AB5512">
        <w:rPr>
          <w:sz w:val="24"/>
          <w:szCs w:val="24"/>
          <w:lang w:val="kk-KZ"/>
        </w:rPr>
        <w:t>-50</w:t>
      </w:r>
      <w:r w:rsidRPr="00AB5512">
        <w:rPr>
          <w:sz w:val="24"/>
          <w:szCs w:val="24"/>
        </w:rPr>
        <w:t>м</w:t>
      </w:r>
      <w:r w:rsidRPr="00AB5512">
        <w:rPr>
          <w:sz w:val="24"/>
          <w:szCs w:val="24"/>
          <w:vertAlign w:val="superscript"/>
        </w:rPr>
        <w:t>3</w:t>
      </w:r>
      <w:r w:rsidRPr="00AB5512">
        <w:rPr>
          <w:sz w:val="24"/>
          <w:szCs w:val="24"/>
        </w:rPr>
        <w:t xml:space="preserve">, откуда происходит </w:t>
      </w:r>
      <w:r w:rsidRPr="00AB5512">
        <w:rPr>
          <w:sz w:val="24"/>
          <w:szCs w:val="24"/>
          <w:lang w:val="kk-KZ"/>
        </w:rPr>
        <w:t>ее</w:t>
      </w:r>
      <w:r w:rsidRPr="00AB5512">
        <w:rPr>
          <w:sz w:val="24"/>
          <w:szCs w:val="24"/>
        </w:rPr>
        <w:t xml:space="preserve"> дальнейшая отгрузка в АЦН, при помощи насоса НВ-50/50.</w:t>
      </w:r>
    </w:p>
    <w:p w:rsidR="00B010AB" w:rsidRPr="00AB5512" w:rsidRDefault="00B010AB" w:rsidP="00AB5512">
      <w:pPr>
        <w:spacing w:line="360" w:lineRule="auto"/>
        <w:jc w:val="both"/>
        <w:rPr>
          <w:sz w:val="24"/>
          <w:szCs w:val="24"/>
        </w:rPr>
      </w:pPr>
      <w:r w:rsidRPr="00AB5512">
        <w:rPr>
          <w:sz w:val="24"/>
          <w:szCs w:val="24"/>
        </w:rPr>
        <w:t>Подпиточная емкость для печного топлива (нефть) объемом 10м</w:t>
      </w:r>
      <w:r w:rsidRPr="00AB5512">
        <w:rPr>
          <w:sz w:val="24"/>
          <w:szCs w:val="24"/>
          <w:vertAlign w:val="superscript"/>
        </w:rPr>
        <w:t>3</w:t>
      </w:r>
      <w:r w:rsidRPr="00AB5512">
        <w:rPr>
          <w:sz w:val="24"/>
          <w:szCs w:val="24"/>
        </w:rPr>
        <w:t xml:space="preserve"> и подпиточная емкость для дизельного топлива объемом 1м</w:t>
      </w:r>
      <w:r w:rsidRPr="00AB5512">
        <w:rPr>
          <w:sz w:val="24"/>
          <w:szCs w:val="24"/>
          <w:vertAlign w:val="superscript"/>
        </w:rPr>
        <w:t xml:space="preserve">3 </w:t>
      </w:r>
      <w:r w:rsidRPr="00AB5512">
        <w:rPr>
          <w:sz w:val="24"/>
          <w:szCs w:val="24"/>
        </w:rPr>
        <w:t>предназначены для подпитки путевого подогревателя нефти ПП-0,63.</w:t>
      </w:r>
    </w:p>
    <w:p w:rsidR="00B010AB" w:rsidRPr="00AB5512" w:rsidRDefault="00B010AB" w:rsidP="00AB5512">
      <w:pPr>
        <w:spacing w:line="360" w:lineRule="auto"/>
        <w:jc w:val="both"/>
        <w:rPr>
          <w:sz w:val="24"/>
          <w:szCs w:val="24"/>
        </w:rPr>
      </w:pPr>
      <w:r w:rsidRPr="00AB5512">
        <w:rPr>
          <w:sz w:val="24"/>
          <w:szCs w:val="24"/>
        </w:rPr>
        <w:t>Технологическая схема УСиПН представлена на рисунке 6.3.3.</w:t>
      </w:r>
    </w:p>
    <w:p w:rsidR="00B010AB" w:rsidRPr="00283CF1" w:rsidRDefault="00B010AB" w:rsidP="00B010AB"/>
    <w:p w:rsidR="00B010AB" w:rsidRPr="00283CF1" w:rsidRDefault="00B010AB" w:rsidP="00B010AB"/>
    <w:p w:rsidR="00B010AB" w:rsidRPr="00283CF1" w:rsidRDefault="00B010AB" w:rsidP="00B010AB"/>
    <w:p w:rsidR="00B010AB" w:rsidRPr="00283CF1" w:rsidRDefault="00B010AB" w:rsidP="00B010AB"/>
    <w:p w:rsidR="00B010AB" w:rsidRPr="00283CF1" w:rsidRDefault="00B010AB" w:rsidP="00B010AB"/>
    <w:p w:rsidR="00B010AB" w:rsidRPr="00283CF1" w:rsidRDefault="00B010AB" w:rsidP="00B010AB"/>
    <w:p w:rsidR="00B010AB" w:rsidRPr="00283CF1" w:rsidRDefault="00B010AB" w:rsidP="00B010AB">
      <w:r w:rsidRPr="00A76C09">
        <w:rPr>
          <w:noProof/>
          <w:szCs w:val="24"/>
        </w:rPr>
        <w:lastRenderedPageBreak/>
        <w:drawing>
          <wp:inline distT="0" distB="0" distL="0" distR="0">
            <wp:extent cx="5848350" cy="6772275"/>
            <wp:effectExtent l="19050" t="19050" r="19050" b="28575"/>
            <wp:docPr id="1961041678" name="Рисунок 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9">
                      <a:extLst>
                        <a:ext uri="{28A0092B-C50C-407E-A947-70E740481C1C}">
                          <a14:useLocalDpi xmlns:a14="http://schemas.microsoft.com/office/drawing/2010/main" val="0"/>
                        </a:ext>
                      </a:extLst>
                    </a:blip>
                    <a:srcRect r="16577"/>
                    <a:stretch>
                      <a:fillRect/>
                    </a:stretch>
                  </pic:blipFill>
                  <pic:spPr bwMode="auto">
                    <a:xfrm>
                      <a:off x="0" y="0"/>
                      <a:ext cx="5848350" cy="6772275"/>
                    </a:xfrm>
                    <a:prstGeom prst="rect">
                      <a:avLst/>
                    </a:prstGeom>
                    <a:noFill/>
                    <a:ln w="9525" cmpd="sng">
                      <a:solidFill>
                        <a:srgbClr val="000000"/>
                      </a:solidFill>
                      <a:miter lim="800000"/>
                      <a:headEnd/>
                      <a:tailEnd/>
                    </a:ln>
                    <a:effectLst/>
                  </pic:spPr>
                </pic:pic>
              </a:graphicData>
            </a:graphic>
          </wp:inline>
        </w:drawing>
      </w:r>
    </w:p>
    <w:p w:rsidR="00B010AB" w:rsidRDefault="00B010AB" w:rsidP="00B010AB">
      <w:pPr>
        <w:pStyle w:val="af"/>
      </w:pPr>
      <w:bookmarkStart w:id="103" w:name="_Toc165556972"/>
      <w:r w:rsidRPr="00CE4EC9">
        <w:t xml:space="preserve">Рисунок </w:t>
      </w:r>
      <w:r w:rsidR="00AB5512" w:rsidRPr="00315C45">
        <w:t>4</w:t>
      </w:r>
      <w:r w:rsidRPr="00CE4EC9">
        <w:t>.</w:t>
      </w:r>
      <w:r w:rsidR="00AB5512" w:rsidRPr="00315C45">
        <w:t>4</w:t>
      </w:r>
      <w:r w:rsidRPr="00CE4EC9">
        <w:t>.</w:t>
      </w:r>
      <w:r>
        <w:t>3</w:t>
      </w:r>
      <w:r w:rsidRPr="00CE4EC9">
        <w:t xml:space="preserve"> –</w:t>
      </w:r>
      <w:r>
        <w:t xml:space="preserve"> Технологическая схема УСиПН</w:t>
      </w:r>
      <w:bookmarkEnd w:id="103"/>
    </w:p>
    <w:p w:rsidR="00B010AB" w:rsidRPr="00CE53EF" w:rsidRDefault="00B010AB" w:rsidP="00B010AB"/>
    <w:p w:rsidR="00B010AB" w:rsidRPr="00AB5512" w:rsidRDefault="00B010AB" w:rsidP="00AB5512">
      <w:pPr>
        <w:spacing w:line="360" w:lineRule="auto"/>
        <w:jc w:val="both"/>
        <w:rPr>
          <w:b/>
          <w:bCs/>
          <w:i/>
          <w:sz w:val="24"/>
          <w:szCs w:val="24"/>
        </w:rPr>
      </w:pPr>
      <w:r w:rsidRPr="00AB5512">
        <w:rPr>
          <w:b/>
          <w:bCs/>
          <w:i/>
          <w:sz w:val="24"/>
          <w:szCs w:val="24"/>
        </w:rPr>
        <w:t>Существующая система промысловой подготовки продукции скважин</w:t>
      </w:r>
    </w:p>
    <w:p w:rsidR="00B010AB" w:rsidRPr="00AB5512" w:rsidRDefault="00B010AB" w:rsidP="00AB5512">
      <w:pPr>
        <w:spacing w:line="360" w:lineRule="auto"/>
        <w:jc w:val="both"/>
        <w:rPr>
          <w:b/>
          <w:bCs/>
          <w:i/>
          <w:iCs/>
          <w:sz w:val="24"/>
          <w:szCs w:val="24"/>
        </w:rPr>
      </w:pPr>
      <w:r w:rsidRPr="00AB5512">
        <w:rPr>
          <w:b/>
          <w:bCs/>
          <w:i/>
          <w:iCs/>
          <w:sz w:val="24"/>
          <w:szCs w:val="24"/>
        </w:rPr>
        <w:t>Технологический процесс на УПН</w:t>
      </w:r>
    </w:p>
    <w:p w:rsidR="00B010AB" w:rsidRPr="00AB5512" w:rsidRDefault="00B010AB" w:rsidP="00AB5512">
      <w:pPr>
        <w:spacing w:line="360" w:lineRule="auto"/>
        <w:jc w:val="both"/>
        <w:rPr>
          <w:sz w:val="24"/>
          <w:szCs w:val="24"/>
        </w:rPr>
      </w:pPr>
      <w:r w:rsidRPr="00AB5512">
        <w:rPr>
          <w:sz w:val="24"/>
          <w:szCs w:val="24"/>
        </w:rPr>
        <w:t>Подготовка продукции скважин осуществляется на УПН «Ащисай».</w:t>
      </w:r>
    </w:p>
    <w:p w:rsidR="00B010AB" w:rsidRPr="00AB5512" w:rsidRDefault="00B010AB" w:rsidP="00AB5512">
      <w:pPr>
        <w:spacing w:line="360" w:lineRule="auto"/>
        <w:jc w:val="both"/>
        <w:rPr>
          <w:sz w:val="24"/>
          <w:szCs w:val="24"/>
        </w:rPr>
      </w:pPr>
      <w:r w:rsidRPr="00AB5512">
        <w:rPr>
          <w:sz w:val="24"/>
          <w:szCs w:val="24"/>
        </w:rPr>
        <w:t>В состав УПН входит следующее оборудование:</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Нефтегазовый сепаратор НГСВ V=50м³ (Е-101, Е-102) – 2 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Отстойник нефти V=100м</w:t>
      </w:r>
      <w:r w:rsidRPr="00AB5512">
        <w:rPr>
          <w:sz w:val="24"/>
          <w:szCs w:val="24"/>
          <w:vertAlign w:val="superscript"/>
        </w:rPr>
        <w:t>3</w:t>
      </w:r>
      <w:r w:rsidRPr="00AB5512">
        <w:rPr>
          <w:sz w:val="24"/>
          <w:szCs w:val="24"/>
        </w:rPr>
        <w:t xml:space="preserve"> (Е-103 и Е-107) – 2 шт; </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Емкость для пластовой воды РГС-100, V=100м³ (Е-301) – 1шт;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lastRenderedPageBreak/>
        <w:t xml:space="preserve">Емкость уловленной нефти РГС-75, V=75м³ (Е-105) – 1 шт; </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 xml:space="preserve">Емкость V=50м³ (Е-22) – 1шт; </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 xml:space="preserve">Буферная емкость V=25м³ (Е-106) – 1шт; </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 xml:space="preserve">Технологические емкости V=75м³ (Е-1, Е-1А, Е-2, … , Е-7) – 8 шт; </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 xml:space="preserve">Емкость подземная дренажная ЕПП-63-3000-2 с дренажным насосом НВ-50/50 (Q=50м³/ч, Н=50м, </w:t>
      </w:r>
      <w:r w:rsidRPr="00AB5512">
        <w:rPr>
          <w:sz w:val="24"/>
          <w:szCs w:val="24"/>
          <w:lang w:val="en-US"/>
        </w:rPr>
        <w:t>P</w:t>
      </w:r>
      <w:r w:rsidRPr="00AB5512">
        <w:rPr>
          <w:sz w:val="24"/>
          <w:szCs w:val="24"/>
        </w:rPr>
        <w:t>=18.5кВт) (ДЕ-101 и ДЕ-103) – 2шт;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 xml:space="preserve">Емкость подземная дренажная ЕПП-25-2400 с дренажным насосом НВ-50/50(Q=50м³/ч, Н=50м, </w:t>
      </w:r>
      <w:r w:rsidRPr="00AB5512">
        <w:rPr>
          <w:sz w:val="24"/>
          <w:szCs w:val="24"/>
          <w:lang w:val="en-US"/>
        </w:rPr>
        <w:t>P</w:t>
      </w:r>
      <w:r w:rsidRPr="00AB5512">
        <w:rPr>
          <w:sz w:val="24"/>
          <w:szCs w:val="24"/>
        </w:rPr>
        <w:t>=18.5кВт) (ДЕ-9, ДЕ-19, ДЕ-23, ДЕ-24, ДЕ-102) – 5 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Емкость подземная дренажная РГС-50м</w:t>
      </w:r>
      <w:r w:rsidRPr="00AB5512">
        <w:rPr>
          <w:sz w:val="24"/>
          <w:szCs w:val="24"/>
          <w:vertAlign w:val="superscript"/>
        </w:rPr>
        <w:t>3</w:t>
      </w:r>
      <w:r w:rsidRPr="00AB5512">
        <w:rPr>
          <w:sz w:val="24"/>
          <w:szCs w:val="24"/>
        </w:rPr>
        <w:t xml:space="preserve"> с дренажным насосом НВ-50/50(Q=50м³/ч, Н=50м, </w:t>
      </w:r>
      <w:r w:rsidRPr="00AB5512">
        <w:rPr>
          <w:sz w:val="24"/>
          <w:szCs w:val="24"/>
          <w:lang w:val="en-US"/>
        </w:rPr>
        <w:t>P</w:t>
      </w:r>
      <w:r w:rsidRPr="00AB5512">
        <w:rPr>
          <w:sz w:val="24"/>
          <w:szCs w:val="24"/>
        </w:rPr>
        <w:t>=18.5кВт) ( ДЕ-16) – 1 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Емкость подземная дренажная РГС-50м</w:t>
      </w:r>
      <w:r w:rsidRPr="00AB5512">
        <w:rPr>
          <w:sz w:val="24"/>
          <w:szCs w:val="24"/>
          <w:vertAlign w:val="superscript"/>
        </w:rPr>
        <w:t>3</w:t>
      </w:r>
      <w:r w:rsidRPr="00AB5512">
        <w:rPr>
          <w:sz w:val="24"/>
          <w:szCs w:val="24"/>
        </w:rPr>
        <w:t xml:space="preserve"> (ДЕ-8) – 1шт;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Насос центробежный ЦНС 60/66, Q=60м</w:t>
      </w:r>
      <w:r w:rsidRPr="00AB5512">
        <w:rPr>
          <w:sz w:val="24"/>
          <w:szCs w:val="24"/>
          <w:vertAlign w:val="superscript"/>
        </w:rPr>
        <w:t>3</w:t>
      </w:r>
      <w:r w:rsidRPr="00AB5512">
        <w:rPr>
          <w:sz w:val="24"/>
          <w:szCs w:val="24"/>
        </w:rPr>
        <w:t xml:space="preserve">/ч, Н=66м </w:t>
      </w:r>
      <w:r w:rsidRPr="00AB5512">
        <w:rPr>
          <w:sz w:val="24"/>
          <w:szCs w:val="24"/>
          <w:lang w:val="en-US"/>
        </w:rPr>
        <w:t>P</w:t>
      </w:r>
      <w:r w:rsidRPr="00AB5512">
        <w:rPr>
          <w:sz w:val="24"/>
          <w:szCs w:val="24"/>
        </w:rPr>
        <w:t>=30кВт (Р-104) – 2шт;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Насос центробежный ЦНС 63/1100, Q=63м</w:t>
      </w:r>
      <w:r w:rsidRPr="00AB5512">
        <w:rPr>
          <w:sz w:val="24"/>
          <w:szCs w:val="24"/>
          <w:vertAlign w:val="superscript"/>
        </w:rPr>
        <w:t>3</w:t>
      </w:r>
      <w:r w:rsidRPr="00AB5512">
        <w:rPr>
          <w:sz w:val="24"/>
          <w:szCs w:val="24"/>
        </w:rPr>
        <w:t xml:space="preserve">/ч, Н=1100м, </w:t>
      </w:r>
      <w:r w:rsidRPr="00AB5512">
        <w:rPr>
          <w:sz w:val="24"/>
          <w:szCs w:val="24"/>
          <w:lang w:val="en-US"/>
        </w:rPr>
        <w:t>P</w:t>
      </w:r>
      <w:r w:rsidRPr="00AB5512">
        <w:rPr>
          <w:sz w:val="24"/>
          <w:szCs w:val="24"/>
        </w:rPr>
        <w:t>=400кВт (Р-203) – 4шт;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 xml:space="preserve">Насос </w:t>
      </w:r>
      <w:r w:rsidRPr="00AB5512">
        <w:rPr>
          <w:sz w:val="24"/>
          <w:szCs w:val="24"/>
          <w:lang w:val="en-US"/>
        </w:rPr>
        <w:t>HPU</w:t>
      </w:r>
      <w:r w:rsidRPr="00AB5512">
        <w:rPr>
          <w:sz w:val="24"/>
          <w:szCs w:val="24"/>
        </w:rPr>
        <w:t>100-222</w:t>
      </w:r>
      <w:r w:rsidRPr="00AB5512">
        <w:rPr>
          <w:sz w:val="24"/>
          <w:szCs w:val="24"/>
          <w:lang w:val="en-US"/>
        </w:rPr>
        <w:t>x</w:t>
      </w:r>
      <w:r w:rsidRPr="00AB5512">
        <w:rPr>
          <w:sz w:val="24"/>
          <w:szCs w:val="24"/>
        </w:rPr>
        <w:t>11 Q=190м</w:t>
      </w:r>
      <w:r w:rsidRPr="00AB5512">
        <w:rPr>
          <w:sz w:val="24"/>
          <w:szCs w:val="24"/>
          <w:vertAlign w:val="superscript"/>
        </w:rPr>
        <w:t>3</w:t>
      </w:r>
      <w:r w:rsidRPr="00AB5512">
        <w:rPr>
          <w:sz w:val="24"/>
          <w:szCs w:val="24"/>
        </w:rPr>
        <w:t xml:space="preserve">/ч, Н=1150м, </w:t>
      </w:r>
      <w:r w:rsidRPr="00AB5512">
        <w:rPr>
          <w:sz w:val="24"/>
          <w:szCs w:val="24"/>
          <w:lang w:val="en-US"/>
        </w:rPr>
        <w:t>P</w:t>
      </w:r>
      <w:r w:rsidRPr="00AB5512">
        <w:rPr>
          <w:sz w:val="24"/>
          <w:szCs w:val="24"/>
        </w:rPr>
        <w:t>=900кВТ(</w:t>
      </w:r>
      <w:r w:rsidRPr="00AB5512">
        <w:rPr>
          <w:sz w:val="24"/>
          <w:szCs w:val="24"/>
          <w:lang w:val="en-US"/>
        </w:rPr>
        <w:t>P</w:t>
      </w:r>
      <w:r w:rsidRPr="00AB5512">
        <w:rPr>
          <w:sz w:val="24"/>
          <w:szCs w:val="24"/>
        </w:rPr>
        <w:t xml:space="preserve">-203) – 1шт. </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 xml:space="preserve">Насос </w:t>
      </w:r>
      <w:r w:rsidRPr="00AB5512">
        <w:rPr>
          <w:sz w:val="24"/>
          <w:szCs w:val="24"/>
          <w:lang w:val="en-US"/>
        </w:rPr>
        <w:t>HHMX</w:t>
      </w:r>
      <w:r w:rsidRPr="00AB5512">
        <w:rPr>
          <w:sz w:val="24"/>
          <w:szCs w:val="24"/>
        </w:rPr>
        <w:t xml:space="preserve"> 80-300/12 Q=60м</w:t>
      </w:r>
      <w:r w:rsidRPr="00AB5512">
        <w:rPr>
          <w:sz w:val="24"/>
          <w:szCs w:val="24"/>
          <w:vertAlign w:val="superscript"/>
        </w:rPr>
        <w:t>3</w:t>
      </w:r>
      <w:r w:rsidRPr="00AB5512">
        <w:rPr>
          <w:sz w:val="24"/>
          <w:szCs w:val="24"/>
        </w:rPr>
        <w:t>/ч, (</w:t>
      </w:r>
      <w:r w:rsidRPr="00AB5512">
        <w:rPr>
          <w:sz w:val="24"/>
          <w:szCs w:val="24"/>
          <w:lang w:val="en-US"/>
        </w:rPr>
        <w:t>P</w:t>
      </w:r>
      <w:r w:rsidRPr="00AB5512">
        <w:rPr>
          <w:sz w:val="24"/>
          <w:szCs w:val="24"/>
        </w:rPr>
        <w:t>-203)Н=960м,</w:t>
      </w:r>
      <w:r w:rsidRPr="00AB5512">
        <w:rPr>
          <w:sz w:val="24"/>
          <w:szCs w:val="24"/>
          <w:lang w:val="en-US"/>
        </w:rPr>
        <w:t>P</w:t>
      </w:r>
      <w:r w:rsidRPr="00AB5512">
        <w:rPr>
          <w:sz w:val="24"/>
          <w:szCs w:val="24"/>
        </w:rPr>
        <w:t>=250кВТ (</w:t>
      </w:r>
      <w:r w:rsidRPr="00AB5512">
        <w:rPr>
          <w:sz w:val="24"/>
          <w:szCs w:val="24"/>
          <w:lang w:val="en-US"/>
        </w:rPr>
        <w:t>P</w:t>
      </w:r>
      <w:r w:rsidRPr="00AB5512">
        <w:rPr>
          <w:sz w:val="24"/>
          <w:szCs w:val="24"/>
        </w:rPr>
        <w:t>-203) – 1шт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Насос центробежный ЦНС 60/99, Q=60м</w:t>
      </w:r>
      <w:r w:rsidRPr="00AB5512">
        <w:rPr>
          <w:sz w:val="24"/>
          <w:szCs w:val="24"/>
          <w:vertAlign w:val="superscript"/>
        </w:rPr>
        <w:t>3</w:t>
      </w:r>
      <w:r w:rsidRPr="00AB5512">
        <w:rPr>
          <w:sz w:val="24"/>
          <w:szCs w:val="24"/>
        </w:rPr>
        <w:t xml:space="preserve">/ч, Н=99м, </w:t>
      </w:r>
      <w:r w:rsidRPr="00AB5512">
        <w:rPr>
          <w:sz w:val="24"/>
          <w:szCs w:val="24"/>
          <w:lang w:val="en-US"/>
        </w:rPr>
        <w:t>P</w:t>
      </w:r>
      <w:r w:rsidRPr="00AB5512">
        <w:rPr>
          <w:sz w:val="24"/>
          <w:szCs w:val="24"/>
        </w:rPr>
        <w:t>=30кВт (Р-101, Р-102, Р-103, Р-201, Р-202) – 14шт;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Насос дренажный НВ-50/50 Q=50м</w:t>
      </w:r>
      <w:r w:rsidRPr="00AB5512">
        <w:rPr>
          <w:sz w:val="24"/>
          <w:szCs w:val="24"/>
          <w:vertAlign w:val="superscript"/>
        </w:rPr>
        <w:t>3</w:t>
      </w:r>
      <w:r w:rsidRPr="00AB5512">
        <w:rPr>
          <w:sz w:val="24"/>
          <w:szCs w:val="24"/>
        </w:rPr>
        <w:t xml:space="preserve">/ч, Н=50м, </w:t>
      </w:r>
      <w:r w:rsidRPr="00AB5512">
        <w:rPr>
          <w:sz w:val="24"/>
          <w:szCs w:val="24"/>
          <w:lang w:val="en-US"/>
        </w:rPr>
        <w:t>P</w:t>
      </w:r>
      <w:r w:rsidRPr="00AB5512">
        <w:rPr>
          <w:sz w:val="24"/>
          <w:szCs w:val="24"/>
        </w:rPr>
        <w:t>=18.8кВТ – 8шт;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 xml:space="preserve">Блок дозирования реагентов БР-10У1 Q=11.4л/ч, Рмакс=4МПа, </w:t>
      </w:r>
      <w:r w:rsidRPr="00AB5512">
        <w:rPr>
          <w:sz w:val="24"/>
          <w:szCs w:val="24"/>
          <w:lang w:val="en-US"/>
        </w:rPr>
        <w:t>P</w:t>
      </w:r>
      <w:r w:rsidRPr="00AB5512">
        <w:rPr>
          <w:sz w:val="24"/>
          <w:szCs w:val="24"/>
        </w:rPr>
        <w:t>=5.9кВт, объем расходной емкости 1,3м</w:t>
      </w:r>
      <w:r w:rsidRPr="00AB5512">
        <w:rPr>
          <w:sz w:val="24"/>
          <w:szCs w:val="24"/>
          <w:vertAlign w:val="superscript"/>
        </w:rPr>
        <w:t>3</w:t>
      </w:r>
      <w:r w:rsidRPr="00AB5512">
        <w:rPr>
          <w:sz w:val="24"/>
          <w:szCs w:val="24"/>
        </w:rPr>
        <w:t xml:space="preserve"> (БР-1, БР-2, БР-3, БР-4, БР-5) – 5шт;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Компрессор воздуха для оборудования КИПиА Q=50м</w:t>
      </w:r>
      <w:r w:rsidRPr="00AB5512">
        <w:rPr>
          <w:sz w:val="24"/>
          <w:szCs w:val="24"/>
          <w:vertAlign w:val="superscript"/>
        </w:rPr>
        <w:t>3</w:t>
      </w:r>
      <w:r w:rsidRPr="00AB5512">
        <w:rPr>
          <w:sz w:val="24"/>
          <w:szCs w:val="24"/>
        </w:rPr>
        <w:t>/ч – 1шт;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Подпиточные емкости для печей ПП-0,63 – 4шт;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Путевые подогреватели ПП-0,63 (Н-1, 2, 3, 4, 5, 5а) – 6шт;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Насос центробежный SULZER Q=50л/сек (180 м</w:t>
      </w:r>
      <w:r w:rsidRPr="00AB5512">
        <w:rPr>
          <w:sz w:val="24"/>
          <w:szCs w:val="24"/>
          <w:vertAlign w:val="superscript"/>
        </w:rPr>
        <w:t>3</w:t>
      </w:r>
      <w:r w:rsidRPr="00AB5512">
        <w:rPr>
          <w:sz w:val="24"/>
          <w:szCs w:val="24"/>
        </w:rPr>
        <w:t xml:space="preserve">/ч), Н=90м, </w:t>
      </w:r>
      <w:r w:rsidRPr="00AB5512">
        <w:rPr>
          <w:sz w:val="24"/>
          <w:szCs w:val="24"/>
          <w:lang w:val="en-US"/>
        </w:rPr>
        <w:t>P</w:t>
      </w:r>
      <w:r w:rsidRPr="00AB5512">
        <w:rPr>
          <w:sz w:val="24"/>
          <w:szCs w:val="24"/>
        </w:rPr>
        <w:t>=75кВт;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Смеситель Ø219мм – 3шт;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Смеситель Ø159мм – 3шт;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Резервуар для товарной нефти РВС V=2000м</w:t>
      </w:r>
      <w:r w:rsidRPr="00AB5512">
        <w:rPr>
          <w:sz w:val="24"/>
          <w:szCs w:val="24"/>
          <w:vertAlign w:val="superscript"/>
        </w:rPr>
        <w:t>3</w:t>
      </w:r>
      <w:r w:rsidRPr="00AB5512">
        <w:rPr>
          <w:sz w:val="24"/>
          <w:szCs w:val="24"/>
        </w:rPr>
        <w:t xml:space="preserve"> (Т-101) – 1 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Резервуар для товарной нефти РВС V=500м</w:t>
      </w:r>
      <w:r w:rsidRPr="00AB5512">
        <w:rPr>
          <w:sz w:val="24"/>
          <w:szCs w:val="24"/>
          <w:vertAlign w:val="superscript"/>
        </w:rPr>
        <w:t>3</w:t>
      </w:r>
      <w:r w:rsidRPr="00AB5512">
        <w:rPr>
          <w:sz w:val="24"/>
          <w:szCs w:val="24"/>
        </w:rPr>
        <w:t xml:space="preserve"> (Т-102) – 1 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Резервуар для пластовой воды РВС V=2000м</w:t>
      </w:r>
      <w:r w:rsidRPr="00AB5512">
        <w:rPr>
          <w:sz w:val="24"/>
          <w:szCs w:val="24"/>
          <w:vertAlign w:val="superscript"/>
        </w:rPr>
        <w:t>3</w:t>
      </w:r>
      <w:r w:rsidRPr="00AB5512">
        <w:rPr>
          <w:sz w:val="24"/>
          <w:szCs w:val="24"/>
        </w:rPr>
        <w:t xml:space="preserve"> (Т-201, Т-202) – 2 шт;</w:t>
      </w:r>
    </w:p>
    <w:p w:rsidR="00B010AB" w:rsidRPr="00AB5512" w:rsidRDefault="00B010AB" w:rsidP="00AB5512">
      <w:pPr>
        <w:widowControl/>
        <w:numPr>
          <w:ilvl w:val="0"/>
          <w:numId w:val="116"/>
        </w:numPr>
        <w:autoSpaceDE/>
        <w:autoSpaceDN/>
        <w:spacing w:line="360" w:lineRule="auto"/>
        <w:ind w:left="1134" w:hanging="425"/>
        <w:jc w:val="both"/>
        <w:rPr>
          <w:sz w:val="24"/>
          <w:szCs w:val="24"/>
        </w:rPr>
      </w:pPr>
      <w:r w:rsidRPr="00AB5512">
        <w:rPr>
          <w:sz w:val="24"/>
          <w:szCs w:val="24"/>
        </w:rPr>
        <w:t>Общее количество обслуживающих резервуаров - 2000м</w:t>
      </w:r>
      <w:r w:rsidRPr="00AB5512">
        <w:rPr>
          <w:sz w:val="24"/>
          <w:szCs w:val="24"/>
          <w:vertAlign w:val="superscript"/>
        </w:rPr>
        <w:t>3</w:t>
      </w:r>
      <w:r w:rsidRPr="00AB5512">
        <w:rPr>
          <w:sz w:val="24"/>
          <w:szCs w:val="24"/>
        </w:rPr>
        <w:t xml:space="preserve"> х 3 шт. и 500м</w:t>
      </w:r>
      <w:r w:rsidRPr="00AB5512">
        <w:rPr>
          <w:sz w:val="24"/>
          <w:szCs w:val="24"/>
          <w:vertAlign w:val="superscript"/>
        </w:rPr>
        <w:t>3</w:t>
      </w:r>
      <w:r w:rsidRPr="00AB5512">
        <w:rPr>
          <w:sz w:val="24"/>
          <w:szCs w:val="24"/>
        </w:rPr>
        <w:t xml:space="preserve"> х 1шт.</w:t>
      </w:r>
    </w:p>
    <w:p w:rsidR="00B010AB" w:rsidRPr="00AB5512" w:rsidRDefault="00B010AB" w:rsidP="00AB5512">
      <w:pPr>
        <w:spacing w:line="360" w:lineRule="auto"/>
        <w:jc w:val="both"/>
        <w:rPr>
          <w:sz w:val="24"/>
          <w:szCs w:val="24"/>
        </w:rPr>
      </w:pPr>
      <w:r w:rsidRPr="00AB5512">
        <w:rPr>
          <w:sz w:val="24"/>
          <w:szCs w:val="24"/>
        </w:rPr>
        <w:t xml:space="preserve">Технология подготовки нефти на УПН Ащисай осуществляется следующим образом: </w:t>
      </w:r>
    </w:p>
    <w:p w:rsidR="00B010AB" w:rsidRPr="00AB5512" w:rsidRDefault="00B010AB" w:rsidP="00AB5512">
      <w:pPr>
        <w:spacing w:line="360" w:lineRule="auto"/>
        <w:jc w:val="both"/>
        <w:rPr>
          <w:sz w:val="24"/>
          <w:szCs w:val="24"/>
        </w:rPr>
      </w:pPr>
      <w:r w:rsidRPr="00AB5512">
        <w:rPr>
          <w:sz w:val="24"/>
          <w:szCs w:val="24"/>
        </w:rPr>
        <w:t xml:space="preserve">Для разделения нефти и воды, на технологическом трубопроводе Ø159 мм предусмотрена точка для добавления деэмульгатора в поток добываемой продукции, из расчета 40% от </w:t>
      </w:r>
      <w:r w:rsidRPr="00AB5512">
        <w:rPr>
          <w:sz w:val="24"/>
          <w:szCs w:val="24"/>
        </w:rPr>
        <w:lastRenderedPageBreak/>
        <w:t xml:space="preserve">общей дозировки (20-70 г/т нефти), затем, в смесителе Ø159мм происходит интенсивное перемешивание, что повышает эффективность действия деэмульгатора. </w:t>
      </w:r>
    </w:p>
    <w:p w:rsidR="00B010AB" w:rsidRPr="00AB5512" w:rsidRDefault="00B010AB" w:rsidP="00AB5512">
      <w:pPr>
        <w:spacing w:line="360" w:lineRule="auto"/>
        <w:jc w:val="both"/>
        <w:rPr>
          <w:sz w:val="24"/>
          <w:szCs w:val="24"/>
        </w:rPr>
      </w:pPr>
      <w:r w:rsidRPr="00AB5512">
        <w:rPr>
          <w:sz w:val="24"/>
          <w:szCs w:val="24"/>
        </w:rPr>
        <w:t xml:space="preserve">Обработанная деэмульгатором продукция направляется в Е-101 (НГСВ-1), объемом 50 м3, где происходит первая ступень разделения нефти и воды. Затем оставшаяся продукция проходит через 2 смесителя Ø219мм (на выходе Е-101 и на входе Е-102) и поступает в Е-102 (НГСВ-2), объемом 50м3, где происходит вторая ступень разделения нефти и воды. Из Е-101 и Е-102 вода под собственным давлением поступает в РВС Т-201 и Т-202, объемом 2000м3 каждая. </w:t>
      </w:r>
    </w:p>
    <w:p w:rsidR="00B010AB" w:rsidRPr="00AB5512" w:rsidRDefault="00B010AB" w:rsidP="00AB5512">
      <w:pPr>
        <w:spacing w:line="360" w:lineRule="auto"/>
        <w:jc w:val="both"/>
        <w:rPr>
          <w:sz w:val="24"/>
          <w:szCs w:val="24"/>
        </w:rPr>
      </w:pPr>
      <w:r w:rsidRPr="00AB5512">
        <w:rPr>
          <w:sz w:val="24"/>
          <w:szCs w:val="24"/>
        </w:rPr>
        <w:t>После Е-102 нефть дополнительно обрабатывается деэмульгатором 60% от общей дозировки (20-70 г/т нефти) и далее по трубопроводу Ø159мм поступает в путевые подогреватели ПП-0,63 №Н-1, №Н-2, №Н-3, №Н-4, №Н-5а, где она нагревается до + 50° С – + 65°С. В зависимости от условий окружающей среды и поступающей продукции на УПН количество и режим работы ПП-0,63 регулируется.</w:t>
      </w:r>
    </w:p>
    <w:p w:rsidR="00B010AB" w:rsidRPr="00AB5512" w:rsidRDefault="00B010AB" w:rsidP="00AB5512">
      <w:pPr>
        <w:spacing w:line="360" w:lineRule="auto"/>
        <w:jc w:val="both"/>
        <w:rPr>
          <w:sz w:val="24"/>
          <w:szCs w:val="24"/>
        </w:rPr>
      </w:pPr>
      <w:r w:rsidRPr="00AB5512">
        <w:rPr>
          <w:sz w:val="24"/>
          <w:szCs w:val="24"/>
        </w:rPr>
        <w:t xml:space="preserve">После путевых подогревателей нефть проходит через 2 смесителя Ø219 и далее направляется в отстойник нефти Е-103. После Е-103 нефть направляется в Е-107 через смеситель Ø219. Отстойники Е-103 и Е-107 являются последней ступенью сброса воды до содержания ее в нефти менее 1%. </w:t>
      </w:r>
    </w:p>
    <w:p w:rsidR="00B010AB" w:rsidRPr="00AB5512" w:rsidRDefault="00B010AB" w:rsidP="00AB5512">
      <w:pPr>
        <w:spacing w:line="360" w:lineRule="auto"/>
        <w:jc w:val="both"/>
        <w:rPr>
          <w:sz w:val="24"/>
          <w:szCs w:val="24"/>
        </w:rPr>
      </w:pPr>
      <w:r w:rsidRPr="00AB5512">
        <w:rPr>
          <w:sz w:val="24"/>
          <w:szCs w:val="24"/>
        </w:rPr>
        <w:t>Уровень раздела фаз жидкостей в Е-101, Е-102, Е-103 и Е-107 регулируется с помощью клапанов регуляторов.</w:t>
      </w:r>
    </w:p>
    <w:p w:rsidR="00B010AB" w:rsidRPr="00AB5512" w:rsidRDefault="00B010AB" w:rsidP="00AB5512">
      <w:pPr>
        <w:spacing w:line="360" w:lineRule="auto"/>
        <w:jc w:val="both"/>
        <w:rPr>
          <w:sz w:val="24"/>
          <w:szCs w:val="24"/>
        </w:rPr>
      </w:pPr>
      <w:r w:rsidRPr="00AB5512">
        <w:rPr>
          <w:sz w:val="24"/>
          <w:szCs w:val="24"/>
        </w:rPr>
        <w:t xml:space="preserve">Далее нефть поступает в буферную емкость Е-106, объемом 25м3, через расходомер «Yokogawa» в РВС Т-101 и Т-102. В случае срыва подготовки нефти, некондиционная нефть перенаправляется в технологические емкости Е-1, Е-1А, Е-2, Е-3, Е-4, Е-5, Е-6, Е-7 для переподготовки нефти и по мере готовности откачивается насосами Р-102 в РВС Т-101 и Т-102. </w:t>
      </w:r>
    </w:p>
    <w:p w:rsidR="00B010AB" w:rsidRPr="00AB5512" w:rsidRDefault="00B010AB" w:rsidP="00AB5512">
      <w:pPr>
        <w:spacing w:line="360" w:lineRule="auto"/>
        <w:jc w:val="both"/>
        <w:rPr>
          <w:sz w:val="24"/>
          <w:szCs w:val="24"/>
        </w:rPr>
      </w:pPr>
      <w:r w:rsidRPr="00AB5512">
        <w:rPr>
          <w:sz w:val="24"/>
          <w:szCs w:val="24"/>
        </w:rPr>
        <w:t>По мере накопления нефти (поочередно) в РВС Т-101 и Т-102 отстаиваются, дренируется подтоварная вода в ДЕ-19 или ДЕ-24 (на дренажных линиях установлены приборы учета сливаемой воды и нефтяной эмульсии). Затем производиться отбор проб нефти с товарных РВС и после подтверждения лабораторией соответствия качества товарной нефти требованиям СТ РК 1347-2005 «Нефть. Общие технические условия» нефть перекачивается насосами Р-103 на узел налива нефти для технологических нужд (учет расходомером «Yokogava») и на ДНС месторождения Ащисай для дальнейшей транспортировки по трубопроводу Ащисай–Кумколь на ПСП месторождения Кумколь для сдачи нефти с систему АО «КазТрансОйл».</w:t>
      </w:r>
    </w:p>
    <w:p w:rsidR="00B010AB" w:rsidRPr="00AB5512" w:rsidRDefault="00B010AB" w:rsidP="00AB5512">
      <w:pPr>
        <w:spacing w:line="360" w:lineRule="auto"/>
        <w:jc w:val="both"/>
        <w:rPr>
          <w:sz w:val="24"/>
          <w:szCs w:val="24"/>
        </w:rPr>
      </w:pPr>
      <w:r w:rsidRPr="00AB5512">
        <w:rPr>
          <w:sz w:val="24"/>
          <w:szCs w:val="24"/>
        </w:rPr>
        <w:t xml:space="preserve">Пластовая вода, отделившаяся с Е-101 и Е-102 под собственным давлением проходит через </w:t>
      </w:r>
      <w:r w:rsidRPr="00AB5512">
        <w:rPr>
          <w:sz w:val="24"/>
          <w:szCs w:val="24"/>
        </w:rPr>
        <w:lastRenderedPageBreak/>
        <w:t>расходомеры «Yokogava», «Nuflo», «Krohne» и поступает в РВС Т-201 и Т-202, а с Е-103 и Е-107 сбрасывается в Е-301 и далее часть воды подогревается в путевом подогревателе ПП-0,63 №Н-5 циркулируя насосами Р-101 и накапливается в Е-22 для технологических нужд. Учет вывозимой воды на технологические нужды ведется расходомером «Nuflo». Остальная часть пластовой воды с Е-301 перекачивается насосами Р-101 через расходомер «Krohne» в РВС Т-201 и Т-202.</w:t>
      </w:r>
    </w:p>
    <w:p w:rsidR="00B010AB" w:rsidRPr="00AB5512" w:rsidRDefault="00B010AB" w:rsidP="00AB5512">
      <w:pPr>
        <w:spacing w:line="360" w:lineRule="auto"/>
        <w:jc w:val="both"/>
        <w:rPr>
          <w:sz w:val="24"/>
          <w:szCs w:val="24"/>
        </w:rPr>
      </w:pPr>
      <w:r w:rsidRPr="00AB5512">
        <w:rPr>
          <w:sz w:val="24"/>
          <w:szCs w:val="24"/>
        </w:rPr>
        <w:t>Резервуары пластовой воды Т-201 и Т-202 оборудованы нефтеуловителем для удаления нефтяной пленки с поверхности воды (внутренние трубы). Нефть, содержащаяся в пластовой воде, скапливается на поверхности жидкости и по мере накопления, через нефтеуловитель поступает в емкость уловленной нефти РГС поз. Е-105, и далее по мере заполнения емкости насосами ЦНСА-60/66 поз. Р-104, подается в технологические емкости Е-1, Е-1А, Е-2, Е-3, Е-4, Е-5, Е-6, Е-7 на повторную подготовку. С технологических емкостей уловленная нефть подогревается в путевом подогревателе ПП-0,63 №Н-5а циркулируя с помощью насосов Р-102 после отстаивается и дренируется подтоварная вода. Затем производиться отбор проб и после подтверждения соответствия параметров качества нефти требованиям СТ РК 1347-2005 «Нефть. Общие технические условия» перекачивается насосами Р-102 в товарные резервуары Т-101 или Т-102.</w:t>
      </w:r>
    </w:p>
    <w:p w:rsidR="00B010AB" w:rsidRPr="00AB5512" w:rsidRDefault="00B010AB" w:rsidP="00AB5512">
      <w:pPr>
        <w:spacing w:line="360" w:lineRule="auto"/>
        <w:jc w:val="both"/>
        <w:rPr>
          <w:sz w:val="24"/>
          <w:szCs w:val="24"/>
        </w:rPr>
      </w:pPr>
      <w:r w:rsidRPr="00AB5512">
        <w:rPr>
          <w:sz w:val="24"/>
          <w:szCs w:val="24"/>
        </w:rPr>
        <w:t>А пластовая вода из резервуаров Т-201 и Т-202 поступает к подпорным насосам Зульцер, ЦНСА-60/99 поз. Р-202, которыми подается через расходомер «Krohne» в отстойник Е-203, объемом 25м</w:t>
      </w:r>
      <w:r w:rsidRPr="00AB5512">
        <w:rPr>
          <w:sz w:val="24"/>
          <w:szCs w:val="24"/>
          <w:vertAlign w:val="superscript"/>
        </w:rPr>
        <w:t>3</w:t>
      </w:r>
      <w:r w:rsidRPr="00AB5512">
        <w:rPr>
          <w:sz w:val="24"/>
          <w:szCs w:val="24"/>
        </w:rPr>
        <w:t xml:space="preserve">, затем через площадку фильтров поступает на прием нагнетательных насосов ЦНС-63/1100 поз., </w:t>
      </w:r>
      <w:r w:rsidRPr="00AB5512">
        <w:rPr>
          <w:sz w:val="24"/>
          <w:szCs w:val="24"/>
          <w:lang w:val="en-US"/>
        </w:rPr>
        <w:t>HHMX</w:t>
      </w:r>
      <w:r w:rsidRPr="00AB5512">
        <w:rPr>
          <w:sz w:val="24"/>
          <w:szCs w:val="24"/>
        </w:rPr>
        <w:t xml:space="preserve">80-300/12, </w:t>
      </w:r>
      <w:r w:rsidRPr="00AB5512">
        <w:rPr>
          <w:sz w:val="24"/>
          <w:szCs w:val="24"/>
          <w:lang w:val="en-US"/>
        </w:rPr>
        <w:t>HPU</w:t>
      </w:r>
      <w:r w:rsidRPr="00AB5512">
        <w:rPr>
          <w:sz w:val="24"/>
          <w:szCs w:val="24"/>
        </w:rPr>
        <w:t>100-222/11 Р-203 для дальнейшей ее утилизации и ППД.</w:t>
      </w:r>
    </w:p>
    <w:p w:rsidR="00B010AB" w:rsidRPr="00AB5512" w:rsidRDefault="00B010AB" w:rsidP="00AB5512">
      <w:pPr>
        <w:spacing w:line="360" w:lineRule="auto"/>
        <w:jc w:val="both"/>
        <w:rPr>
          <w:sz w:val="24"/>
          <w:szCs w:val="24"/>
        </w:rPr>
      </w:pPr>
      <w:r w:rsidRPr="00AB5512">
        <w:rPr>
          <w:sz w:val="24"/>
          <w:szCs w:val="24"/>
        </w:rPr>
        <w:t xml:space="preserve">Насосами ЦНС 63-1100, </w:t>
      </w:r>
      <w:r w:rsidRPr="00AB5512">
        <w:rPr>
          <w:sz w:val="24"/>
          <w:szCs w:val="24"/>
          <w:lang w:val="en-US"/>
        </w:rPr>
        <w:t>HHMX</w:t>
      </w:r>
      <w:r w:rsidRPr="00AB5512">
        <w:rPr>
          <w:sz w:val="24"/>
          <w:szCs w:val="24"/>
        </w:rPr>
        <w:t xml:space="preserve">80-300/12, </w:t>
      </w:r>
      <w:r w:rsidRPr="00AB5512">
        <w:rPr>
          <w:sz w:val="24"/>
          <w:szCs w:val="24"/>
          <w:lang w:val="en-US"/>
        </w:rPr>
        <w:t>HPU</w:t>
      </w:r>
      <w:r w:rsidRPr="00AB5512">
        <w:rPr>
          <w:sz w:val="24"/>
          <w:szCs w:val="24"/>
        </w:rPr>
        <w:t xml:space="preserve">100-222/11 поз. Р-203 весь закачиваемый объем пластовой воды подается на ВРП-1 (водораспределительный пункт №1), где происходит распределение закачиваемой воды на ВРП-2, ВРП-5 (Ø труб 159мм) и скважины №8, 15, 22 (Ø труб 89мм). </w:t>
      </w:r>
    </w:p>
    <w:p w:rsidR="00B010AB" w:rsidRPr="00AB5512" w:rsidRDefault="00B010AB" w:rsidP="00AB5512">
      <w:pPr>
        <w:spacing w:line="360" w:lineRule="auto"/>
        <w:jc w:val="both"/>
        <w:rPr>
          <w:sz w:val="24"/>
          <w:szCs w:val="24"/>
        </w:rPr>
      </w:pPr>
      <w:r w:rsidRPr="00AB5512">
        <w:rPr>
          <w:sz w:val="24"/>
          <w:szCs w:val="24"/>
        </w:rPr>
        <w:t>С ВРП-2 вода распределяется на ВРП-4 (Ø труб 114мм) и на скважины №1, 7, 30, 76, 85, 213 (Ø труб 89мм), далее на ВРП-4 вода распределяется на скважины №32, 72, 210, 218, 256 (Ø труб 89мм). С ВРП-5 вода распределяется на ВРП-6 (Ø труб 114мм) и на скважины №13, 16, 232 (Ø труб 89мм), далее с ВРП-6 вода распределяется на скважины №63, 260 (Ø труб 89мм). На каждой нагнетательной линий скважин установлены расходомеры «Krohne» для индивидуального учета количества закачиваемой воды по скважинам.</w:t>
      </w:r>
    </w:p>
    <w:p w:rsidR="00B010AB" w:rsidRPr="00AB5512" w:rsidRDefault="00B010AB" w:rsidP="00AB5512">
      <w:pPr>
        <w:spacing w:line="360" w:lineRule="auto"/>
        <w:jc w:val="both"/>
        <w:rPr>
          <w:sz w:val="24"/>
          <w:szCs w:val="24"/>
        </w:rPr>
      </w:pPr>
      <w:r w:rsidRPr="00AB5512">
        <w:rPr>
          <w:sz w:val="24"/>
          <w:szCs w:val="24"/>
        </w:rPr>
        <w:t xml:space="preserve">На сепараторах, буферных емкостях и отстойниках для защиты оборудования от превышения давления установлены клапаны предохранительные. Сброс от клапанов </w:t>
      </w:r>
      <w:r w:rsidRPr="00AB5512">
        <w:rPr>
          <w:sz w:val="24"/>
          <w:szCs w:val="24"/>
        </w:rPr>
        <w:lastRenderedPageBreak/>
        <w:t>предусмотрен в дренажную линию.</w:t>
      </w:r>
    </w:p>
    <w:p w:rsidR="00B010AB" w:rsidRPr="00AB5512" w:rsidRDefault="00B010AB" w:rsidP="00AB5512">
      <w:pPr>
        <w:spacing w:line="360" w:lineRule="auto"/>
        <w:jc w:val="both"/>
        <w:rPr>
          <w:sz w:val="24"/>
          <w:szCs w:val="24"/>
        </w:rPr>
      </w:pPr>
      <w:r w:rsidRPr="00AB5512">
        <w:rPr>
          <w:sz w:val="24"/>
          <w:szCs w:val="24"/>
        </w:rPr>
        <w:t>Контроль за качеством товарной нефти осуществляется персоналом лаборатории нефти через систему пробоотборников.</w:t>
      </w:r>
    </w:p>
    <w:p w:rsidR="00B010AB" w:rsidRPr="00AB5512" w:rsidRDefault="00B010AB" w:rsidP="00AB5512">
      <w:pPr>
        <w:spacing w:line="360" w:lineRule="auto"/>
        <w:jc w:val="both"/>
        <w:rPr>
          <w:sz w:val="24"/>
          <w:szCs w:val="24"/>
        </w:rPr>
      </w:pPr>
      <w:r w:rsidRPr="00AB5512">
        <w:rPr>
          <w:sz w:val="24"/>
          <w:szCs w:val="24"/>
        </w:rPr>
        <w:t xml:space="preserve">Для контроля за уровнями нефти и воды в емкостях и резервуарах УПН, предусмотрены уровнемеры с выводом показаний на АРМ оператора УПН. </w:t>
      </w:r>
    </w:p>
    <w:p w:rsidR="00B010AB" w:rsidRPr="00AB5512" w:rsidRDefault="00B010AB" w:rsidP="00AB5512">
      <w:pPr>
        <w:spacing w:line="360" w:lineRule="auto"/>
        <w:jc w:val="both"/>
        <w:rPr>
          <w:sz w:val="24"/>
          <w:szCs w:val="24"/>
        </w:rPr>
      </w:pPr>
      <w:r w:rsidRPr="00AB5512">
        <w:rPr>
          <w:sz w:val="24"/>
          <w:szCs w:val="24"/>
        </w:rPr>
        <w:t xml:space="preserve">Технологическая схема УПН представлена на рисунке </w:t>
      </w:r>
      <w:r w:rsidR="003369C4">
        <w:rPr>
          <w:sz w:val="24"/>
          <w:szCs w:val="24"/>
        </w:rPr>
        <w:t>4</w:t>
      </w:r>
      <w:r w:rsidRPr="00AB5512">
        <w:rPr>
          <w:sz w:val="24"/>
          <w:szCs w:val="24"/>
        </w:rPr>
        <w:t>.</w:t>
      </w:r>
      <w:r w:rsidR="003369C4">
        <w:rPr>
          <w:sz w:val="24"/>
          <w:szCs w:val="24"/>
        </w:rPr>
        <w:t>4</w:t>
      </w:r>
      <w:r w:rsidRPr="00AB5512">
        <w:rPr>
          <w:sz w:val="24"/>
          <w:szCs w:val="24"/>
        </w:rPr>
        <w:t>.4.</w:t>
      </w:r>
    </w:p>
    <w:p w:rsidR="00B010AB" w:rsidRPr="00FC07AF" w:rsidRDefault="00B010AB" w:rsidP="00B010AB"/>
    <w:p w:rsidR="00B010AB" w:rsidRDefault="00B010AB" w:rsidP="00B010AB">
      <w:pPr>
        <w:rPr>
          <w:lang w:val="en-US"/>
        </w:rPr>
      </w:pPr>
      <w:r w:rsidRPr="005408BB">
        <w:rPr>
          <w:b/>
          <w:noProof/>
          <w:sz w:val="20"/>
          <w:lang w:eastAsia="ru-RU"/>
        </w:rPr>
        <w:drawing>
          <wp:inline distT="0" distB="0" distL="0" distR="0">
            <wp:extent cx="5940425" cy="7048500"/>
            <wp:effectExtent l="19050" t="19050" r="22225" b="19050"/>
            <wp:docPr id="1768619896" name="Рисунок 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0425" cy="7048500"/>
                    </a:xfrm>
                    <a:prstGeom prst="rect">
                      <a:avLst/>
                    </a:prstGeom>
                    <a:noFill/>
                    <a:ln w="9525" cmpd="sng">
                      <a:solidFill>
                        <a:srgbClr val="4472C4"/>
                      </a:solidFill>
                      <a:miter lim="800000"/>
                      <a:headEnd/>
                      <a:tailEnd/>
                    </a:ln>
                    <a:effectLst/>
                  </pic:spPr>
                </pic:pic>
              </a:graphicData>
            </a:graphic>
          </wp:inline>
        </w:drawing>
      </w:r>
    </w:p>
    <w:p w:rsidR="00B010AB" w:rsidRPr="001A6D83" w:rsidRDefault="00B010AB" w:rsidP="00B010AB">
      <w:pPr>
        <w:pStyle w:val="af"/>
      </w:pPr>
      <w:bookmarkStart w:id="104" w:name="_Toc165556973"/>
      <w:r w:rsidRPr="001A6D83">
        <w:t xml:space="preserve">Рисунок </w:t>
      </w:r>
      <w:r w:rsidR="003369C4">
        <w:t>4</w:t>
      </w:r>
      <w:r w:rsidRPr="001A6D83">
        <w:t>.</w:t>
      </w:r>
      <w:r w:rsidR="003369C4">
        <w:t>4</w:t>
      </w:r>
      <w:r w:rsidRPr="001A6D83">
        <w:t>.</w:t>
      </w:r>
      <w:r>
        <w:t>4</w:t>
      </w:r>
      <w:r w:rsidRPr="001A6D83">
        <w:t xml:space="preserve"> –</w:t>
      </w:r>
      <w:r>
        <w:t xml:space="preserve"> Т</w:t>
      </w:r>
      <w:r w:rsidRPr="001A6D83">
        <w:t>ехнологическая схема системы подготовки нефти месторождения Ащисай</w:t>
      </w:r>
      <w:bookmarkEnd w:id="104"/>
    </w:p>
    <w:p w:rsidR="00B010AB" w:rsidRPr="003369C4" w:rsidRDefault="00B010AB" w:rsidP="003369C4">
      <w:pPr>
        <w:spacing w:line="360" w:lineRule="auto"/>
        <w:jc w:val="both"/>
        <w:rPr>
          <w:b/>
          <w:bCs/>
          <w:i/>
          <w:iCs/>
          <w:sz w:val="24"/>
          <w:szCs w:val="24"/>
        </w:rPr>
      </w:pPr>
      <w:r w:rsidRPr="003369C4">
        <w:rPr>
          <w:b/>
          <w:bCs/>
          <w:i/>
          <w:iCs/>
          <w:sz w:val="24"/>
          <w:szCs w:val="24"/>
        </w:rPr>
        <w:lastRenderedPageBreak/>
        <w:t>Технологический процесс на ДНС</w:t>
      </w:r>
    </w:p>
    <w:p w:rsidR="00B010AB" w:rsidRPr="003369C4" w:rsidRDefault="00B010AB" w:rsidP="003369C4">
      <w:pPr>
        <w:spacing w:line="360" w:lineRule="auto"/>
        <w:jc w:val="both"/>
        <w:rPr>
          <w:sz w:val="24"/>
          <w:szCs w:val="24"/>
        </w:rPr>
      </w:pPr>
      <w:r w:rsidRPr="003369C4">
        <w:rPr>
          <w:sz w:val="24"/>
          <w:szCs w:val="24"/>
        </w:rPr>
        <w:t>В состав Магистрального нефтепровода АО «Нефтяная компания «КОР» месторождения Ащисай к системе магистральных трубопроводов АО «КазТрансОйл» на ГНПС Кумколь входит три комплекса (объекта):</w:t>
      </w:r>
    </w:p>
    <w:p w:rsidR="00B010AB" w:rsidRPr="003369C4" w:rsidRDefault="00B010AB" w:rsidP="003369C4">
      <w:pPr>
        <w:widowControl/>
        <w:numPr>
          <w:ilvl w:val="0"/>
          <w:numId w:val="117"/>
        </w:numPr>
        <w:autoSpaceDE/>
        <w:autoSpaceDN/>
        <w:spacing w:line="360" w:lineRule="auto"/>
        <w:ind w:left="1276" w:hanging="567"/>
        <w:jc w:val="both"/>
        <w:rPr>
          <w:rStyle w:val="FontStyle15"/>
          <w:sz w:val="24"/>
          <w:szCs w:val="24"/>
        </w:rPr>
      </w:pPr>
      <w:r w:rsidRPr="003369C4">
        <w:rPr>
          <w:rStyle w:val="FontStyle15"/>
          <w:sz w:val="24"/>
          <w:szCs w:val="24"/>
        </w:rPr>
        <w:t>Дожимная насосная станция (ДНС) «Ащисай»;</w:t>
      </w:r>
    </w:p>
    <w:p w:rsidR="00B010AB" w:rsidRPr="003369C4" w:rsidRDefault="00B010AB" w:rsidP="003369C4">
      <w:pPr>
        <w:widowControl/>
        <w:numPr>
          <w:ilvl w:val="0"/>
          <w:numId w:val="117"/>
        </w:numPr>
        <w:autoSpaceDE/>
        <w:autoSpaceDN/>
        <w:spacing w:line="360" w:lineRule="auto"/>
        <w:ind w:left="1276" w:hanging="567"/>
        <w:jc w:val="both"/>
        <w:rPr>
          <w:rStyle w:val="FontStyle15"/>
          <w:sz w:val="24"/>
          <w:szCs w:val="24"/>
        </w:rPr>
      </w:pPr>
      <w:r w:rsidRPr="003369C4">
        <w:rPr>
          <w:rStyle w:val="FontStyle15"/>
          <w:sz w:val="24"/>
          <w:szCs w:val="24"/>
        </w:rPr>
        <w:t>Нефтепровод Ду 150 мм, протяженностью 40,5 км, в составе:</w:t>
      </w:r>
    </w:p>
    <w:p w:rsidR="00B010AB" w:rsidRPr="003369C4" w:rsidRDefault="00B010AB" w:rsidP="003369C4">
      <w:pPr>
        <w:spacing w:line="360" w:lineRule="auto"/>
        <w:jc w:val="both"/>
        <w:rPr>
          <w:rStyle w:val="FontStyle15"/>
          <w:sz w:val="24"/>
          <w:szCs w:val="24"/>
        </w:rPr>
      </w:pPr>
      <w:r w:rsidRPr="003369C4">
        <w:rPr>
          <w:rStyle w:val="FontStyle15"/>
          <w:sz w:val="24"/>
          <w:szCs w:val="24"/>
        </w:rPr>
        <w:t>- площадка кранового узла № 1 (КУ № 1);</w:t>
      </w:r>
    </w:p>
    <w:p w:rsidR="00B010AB" w:rsidRPr="003369C4" w:rsidRDefault="00B010AB" w:rsidP="003369C4">
      <w:pPr>
        <w:spacing w:line="360" w:lineRule="auto"/>
        <w:jc w:val="both"/>
        <w:rPr>
          <w:rStyle w:val="FontStyle15"/>
          <w:sz w:val="24"/>
          <w:szCs w:val="24"/>
        </w:rPr>
      </w:pPr>
      <w:r w:rsidRPr="003369C4">
        <w:rPr>
          <w:rStyle w:val="FontStyle15"/>
          <w:sz w:val="24"/>
          <w:szCs w:val="24"/>
        </w:rPr>
        <w:t>- площадка кранового узла № 2 (КУ № 2);</w:t>
      </w:r>
    </w:p>
    <w:p w:rsidR="00B010AB" w:rsidRPr="003369C4" w:rsidRDefault="00B010AB" w:rsidP="003369C4">
      <w:pPr>
        <w:spacing w:line="360" w:lineRule="auto"/>
        <w:jc w:val="both"/>
        <w:rPr>
          <w:rStyle w:val="FontStyle15"/>
          <w:sz w:val="24"/>
          <w:szCs w:val="24"/>
        </w:rPr>
      </w:pPr>
      <w:r w:rsidRPr="003369C4">
        <w:rPr>
          <w:rStyle w:val="FontStyle15"/>
          <w:sz w:val="24"/>
          <w:szCs w:val="24"/>
        </w:rPr>
        <w:t>- площадка кранового узла № 3 (КУ № 3);</w:t>
      </w:r>
    </w:p>
    <w:p w:rsidR="00B010AB" w:rsidRPr="003369C4" w:rsidRDefault="00B010AB" w:rsidP="003369C4">
      <w:pPr>
        <w:spacing w:line="360" w:lineRule="auto"/>
        <w:jc w:val="both"/>
        <w:rPr>
          <w:rStyle w:val="FontStyle15"/>
          <w:sz w:val="24"/>
          <w:szCs w:val="24"/>
        </w:rPr>
      </w:pPr>
      <w:r w:rsidRPr="003369C4">
        <w:rPr>
          <w:rStyle w:val="FontStyle15"/>
          <w:sz w:val="24"/>
          <w:szCs w:val="24"/>
        </w:rPr>
        <w:t>- площадка кранового узла № 4 (КУ № 4);</w:t>
      </w:r>
    </w:p>
    <w:p w:rsidR="00B010AB" w:rsidRPr="003369C4" w:rsidRDefault="00B010AB" w:rsidP="003369C4">
      <w:pPr>
        <w:widowControl/>
        <w:numPr>
          <w:ilvl w:val="0"/>
          <w:numId w:val="117"/>
        </w:numPr>
        <w:autoSpaceDE/>
        <w:autoSpaceDN/>
        <w:spacing w:line="360" w:lineRule="auto"/>
        <w:ind w:left="1276" w:hanging="567"/>
        <w:jc w:val="both"/>
        <w:rPr>
          <w:rStyle w:val="FontStyle15"/>
          <w:sz w:val="24"/>
          <w:szCs w:val="24"/>
        </w:rPr>
      </w:pPr>
      <w:r w:rsidRPr="003369C4">
        <w:rPr>
          <w:rStyle w:val="FontStyle15"/>
          <w:sz w:val="24"/>
          <w:szCs w:val="24"/>
        </w:rPr>
        <w:t>Приемо-сдаточный пункт (ПСП) «Ащисай».</w:t>
      </w:r>
    </w:p>
    <w:p w:rsidR="00B010AB" w:rsidRPr="003369C4" w:rsidRDefault="00B010AB" w:rsidP="003369C4">
      <w:pPr>
        <w:spacing w:line="360" w:lineRule="auto"/>
        <w:jc w:val="both"/>
        <w:rPr>
          <w:sz w:val="24"/>
          <w:szCs w:val="24"/>
        </w:rPr>
      </w:pPr>
      <w:r w:rsidRPr="003369C4">
        <w:rPr>
          <w:sz w:val="24"/>
          <w:szCs w:val="24"/>
        </w:rPr>
        <w:t xml:space="preserve">На площадке ДНС «Ащисай» предусматривается прием товарной </w:t>
      </w:r>
      <w:r w:rsidRPr="003369C4">
        <w:rPr>
          <w:spacing w:val="-4"/>
          <w:sz w:val="24"/>
          <w:szCs w:val="24"/>
        </w:rPr>
        <w:t>нефти с УПН, а также от сторонних организации и ее подготовка к транспортировке по трубопроводу Ду 150 мм.</w:t>
      </w:r>
      <w:r w:rsidRPr="003369C4">
        <w:rPr>
          <w:sz w:val="24"/>
          <w:szCs w:val="24"/>
        </w:rPr>
        <w:t xml:space="preserve"> Подготовка товарной нефти к транспортировке и последующей сдаче в систему АО «КазТрансОйл», заключается в стабилизации, отстое, контроле качества и подогрева до +60 </w:t>
      </w:r>
      <w:r w:rsidRPr="003369C4">
        <w:rPr>
          <w:sz w:val="24"/>
          <w:szCs w:val="24"/>
          <w:vertAlign w:val="superscript"/>
        </w:rPr>
        <w:t>0</w:t>
      </w:r>
      <w:r w:rsidRPr="003369C4">
        <w:rPr>
          <w:sz w:val="24"/>
          <w:szCs w:val="24"/>
        </w:rPr>
        <w:t>С нефти. При необходимости, предусмотрено добавление раствора депрессорной присадки в товарную нефть при температуре +60</w:t>
      </w:r>
      <w:r w:rsidRPr="003369C4">
        <w:rPr>
          <w:sz w:val="24"/>
          <w:szCs w:val="24"/>
          <w:vertAlign w:val="superscript"/>
        </w:rPr>
        <w:t>0</w:t>
      </w:r>
      <w:r w:rsidRPr="003369C4">
        <w:rPr>
          <w:sz w:val="24"/>
          <w:szCs w:val="24"/>
        </w:rPr>
        <w:t xml:space="preserve">С. В связи с этим предусмотрены мероприятия по приему, приготовлению, разогреву, хранению и дозированной подачи депрессорной присадки. Для обеспечения работы нефтепровода так же предусмотрен резервуарный парк приема товарной нефти и хранения запаса подготовленной нефти к транспортировке. Дожимная насосная станция расположена в приграничной зоне с площадкой УПН. </w:t>
      </w:r>
    </w:p>
    <w:p w:rsidR="00B010AB" w:rsidRPr="003369C4" w:rsidRDefault="00B010AB" w:rsidP="003369C4">
      <w:pPr>
        <w:spacing w:line="360" w:lineRule="auto"/>
        <w:jc w:val="both"/>
        <w:rPr>
          <w:rStyle w:val="FontStyle15"/>
          <w:sz w:val="24"/>
          <w:szCs w:val="24"/>
        </w:rPr>
      </w:pPr>
      <w:r w:rsidRPr="003369C4">
        <w:rPr>
          <w:sz w:val="24"/>
          <w:szCs w:val="24"/>
        </w:rPr>
        <w:t xml:space="preserve">Электроснабжение площадки ДНС </w:t>
      </w:r>
      <w:r w:rsidRPr="003369C4">
        <w:rPr>
          <w:spacing w:val="-4"/>
          <w:sz w:val="24"/>
          <w:szCs w:val="24"/>
        </w:rPr>
        <w:t>обеспечивается от электрических</w:t>
      </w:r>
      <w:r w:rsidRPr="003369C4">
        <w:rPr>
          <w:sz w:val="24"/>
          <w:szCs w:val="24"/>
        </w:rPr>
        <w:t xml:space="preserve"> сетей месторождения Ашысай. В качестве резервного источника предусмотрена дизельная электростанция, мощностью 508 кВт.</w:t>
      </w:r>
    </w:p>
    <w:p w:rsidR="00B010AB" w:rsidRPr="003369C4" w:rsidRDefault="00B010AB" w:rsidP="003369C4">
      <w:pPr>
        <w:spacing w:line="360" w:lineRule="auto"/>
        <w:jc w:val="both"/>
        <w:rPr>
          <w:rStyle w:val="FontStyle15"/>
          <w:sz w:val="24"/>
          <w:szCs w:val="24"/>
        </w:rPr>
      </w:pPr>
      <w:r w:rsidRPr="003369C4">
        <w:rPr>
          <w:rStyle w:val="FontStyle15"/>
          <w:sz w:val="24"/>
          <w:szCs w:val="24"/>
        </w:rPr>
        <w:t>Территория ДНС разделяется на зоны:</w:t>
      </w:r>
    </w:p>
    <w:p w:rsidR="00B010AB" w:rsidRPr="003369C4" w:rsidRDefault="00B010AB" w:rsidP="003369C4">
      <w:pPr>
        <w:widowControl/>
        <w:numPr>
          <w:ilvl w:val="0"/>
          <w:numId w:val="117"/>
        </w:numPr>
        <w:autoSpaceDE/>
        <w:autoSpaceDN/>
        <w:spacing w:line="360" w:lineRule="auto"/>
        <w:ind w:hanging="720"/>
        <w:jc w:val="both"/>
        <w:rPr>
          <w:rStyle w:val="FontStyle15"/>
          <w:b/>
          <w:sz w:val="24"/>
          <w:szCs w:val="24"/>
        </w:rPr>
      </w:pPr>
      <w:r w:rsidRPr="003369C4">
        <w:rPr>
          <w:rStyle w:val="FontStyle15"/>
          <w:b/>
          <w:sz w:val="24"/>
          <w:szCs w:val="24"/>
        </w:rPr>
        <w:t>Технологическая зона:</w:t>
      </w:r>
    </w:p>
    <w:p w:rsidR="00B010AB" w:rsidRPr="003369C4" w:rsidRDefault="00B010AB" w:rsidP="003369C4">
      <w:pPr>
        <w:widowControl/>
        <w:numPr>
          <w:ilvl w:val="0"/>
          <w:numId w:val="118"/>
        </w:numPr>
        <w:autoSpaceDE/>
        <w:autoSpaceDN/>
        <w:spacing w:line="360" w:lineRule="auto"/>
        <w:ind w:left="1134" w:hanging="425"/>
        <w:jc w:val="both"/>
        <w:rPr>
          <w:sz w:val="24"/>
          <w:szCs w:val="24"/>
        </w:rPr>
      </w:pPr>
      <w:r w:rsidRPr="003369C4">
        <w:rPr>
          <w:sz w:val="24"/>
          <w:szCs w:val="24"/>
        </w:rPr>
        <w:t>Резервуар нефти РВС V= 2000м</w:t>
      </w:r>
      <w:r w:rsidRPr="003369C4">
        <w:rPr>
          <w:sz w:val="24"/>
          <w:szCs w:val="24"/>
          <w:vertAlign w:val="superscript"/>
        </w:rPr>
        <w:t>3</w:t>
      </w:r>
      <w:r w:rsidRPr="003369C4">
        <w:rPr>
          <w:sz w:val="24"/>
          <w:szCs w:val="24"/>
        </w:rPr>
        <w:t>;</w:t>
      </w:r>
    </w:p>
    <w:p w:rsidR="00B010AB" w:rsidRPr="003369C4" w:rsidRDefault="00B010AB" w:rsidP="003369C4">
      <w:pPr>
        <w:widowControl/>
        <w:numPr>
          <w:ilvl w:val="0"/>
          <w:numId w:val="118"/>
        </w:numPr>
        <w:autoSpaceDE/>
        <w:autoSpaceDN/>
        <w:spacing w:line="360" w:lineRule="auto"/>
        <w:ind w:left="1134" w:hanging="425"/>
        <w:jc w:val="both"/>
        <w:rPr>
          <w:sz w:val="24"/>
          <w:szCs w:val="24"/>
        </w:rPr>
      </w:pPr>
      <w:r w:rsidRPr="003369C4">
        <w:rPr>
          <w:sz w:val="24"/>
          <w:szCs w:val="24"/>
        </w:rPr>
        <w:t>Технологическая насосная;</w:t>
      </w:r>
    </w:p>
    <w:p w:rsidR="00B010AB" w:rsidRPr="003369C4" w:rsidRDefault="00B010AB" w:rsidP="003369C4">
      <w:pPr>
        <w:widowControl/>
        <w:numPr>
          <w:ilvl w:val="0"/>
          <w:numId w:val="118"/>
        </w:numPr>
        <w:autoSpaceDE/>
        <w:autoSpaceDN/>
        <w:spacing w:line="360" w:lineRule="auto"/>
        <w:ind w:left="1134" w:hanging="425"/>
        <w:jc w:val="both"/>
        <w:rPr>
          <w:sz w:val="24"/>
          <w:szCs w:val="24"/>
        </w:rPr>
      </w:pPr>
      <w:r w:rsidRPr="003369C4">
        <w:rPr>
          <w:sz w:val="24"/>
          <w:szCs w:val="24"/>
        </w:rPr>
        <w:t>Печи ПП-0,63 АЖ;</w:t>
      </w:r>
    </w:p>
    <w:p w:rsidR="00B010AB" w:rsidRPr="003369C4" w:rsidRDefault="00B010AB" w:rsidP="003369C4">
      <w:pPr>
        <w:widowControl/>
        <w:numPr>
          <w:ilvl w:val="0"/>
          <w:numId w:val="118"/>
        </w:numPr>
        <w:autoSpaceDE/>
        <w:autoSpaceDN/>
        <w:spacing w:line="360" w:lineRule="auto"/>
        <w:ind w:left="1134" w:hanging="425"/>
        <w:jc w:val="both"/>
        <w:rPr>
          <w:sz w:val="24"/>
          <w:szCs w:val="24"/>
        </w:rPr>
      </w:pPr>
      <w:r w:rsidRPr="003369C4">
        <w:rPr>
          <w:sz w:val="24"/>
          <w:szCs w:val="24"/>
        </w:rPr>
        <w:t>Насосная станция перекачки нефти;</w:t>
      </w:r>
    </w:p>
    <w:p w:rsidR="00B010AB" w:rsidRPr="003369C4" w:rsidRDefault="00B010AB" w:rsidP="003369C4">
      <w:pPr>
        <w:widowControl/>
        <w:numPr>
          <w:ilvl w:val="0"/>
          <w:numId w:val="118"/>
        </w:numPr>
        <w:autoSpaceDE/>
        <w:autoSpaceDN/>
        <w:spacing w:line="360" w:lineRule="auto"/>
        <w:ind w:left="1134" w:hanging="425"/>
        <w:jc w:val="both"/>
        <w:rPr>
          <w:sz w:val="24"/>
          <w:szCs w:val="24"/>
        </w:rPr>
      </w:pPr>
      <w:r w:rsidRPr="003369C4">
        <w:rPr>
          <w:sz w:val="24"/>
          <w:szCs w:val="24"/>
        </w:rPr>
        <w:t>Камера пуска приема очистного устройства;</w:t>
      </w:r>
    </w:p>
    <w:p w:rsidR="00B010AB" w:rsidRPr="003369C4" w:rsidRDefault="00B010AB" w:rsidP="003369C4">
      <w:pPr>
        <w:widowControl/>
        <w:numPr>
          <w:ilvl w:val="0"/>
          <w:numId w:val="118"/>
        </w:numPr>
        <w:autoSpaceDE/>
        <w:autoSpaceDN/>
        <w:spacing w:line="360" w:lineRule="auto"/>
        <w:ind w:left="1134" w:hanging="425"/>
        <w:jc w:val="both"/>
        <w:rPr>
          <w:sz w:val="24"/>
          <w:szCs w:val="24"/>
        </w:rPr>
      </w:pPr>
      <w:r w:rsidRPr="003369C4">
        <w:rPr>
          <w:sz w:val="24"/>
          <w:szCs w:val="24"/>
        </w:rPr>
        <w:t>Площадка фильтров и оперативного учета нефти;</w:t>
      </w:r>
    </w:p>
    <w:p w:rsidR="00B010AB" w:rsidRPr="003369C4" w:rsidRDefault="00B010AB" w:rsidP="003369C4">
      <w:pPr>
        <w:widowControl/>
        <w:numPr>
          <w:ilvl w:val="0"/>
          <w:numId w:val="118"/>
        </w:numPr>
        <w:autoSpaceDE/>
        <w:autoSpaceDN/>
        <w:spacing w:line="360" w:lineRule="auto"/>
        <w:ind w:left="1134" w:hanging="425"/>
        <w:jc w:val="both"/>
        <w:rPr>
          <w:sz w:val="24"/>
          <w:szCs w:val="24"/>
        </w:rPr>
      </w:pPr>
      <w:r w:rsidRPr="003369C4">
        <w:rPr>
          <w:color w:val="000000"/>
          <w:sz w:val="24"/>
          <w:szCs w:val="24"/>
        </w:rPr>
        <w:t>Насосная дозирования дизельного топлива</w:t>
      </w:r>
      <w:r w:rsidRPr="003369C4">
        <w:rPr>
          <w:sz w:val="24"/>
          <w:szCs w:val="24"/>
        </w:rPr>
        <w:t>;</w:t>
      </w:r>
    </w:p>
    <w:p w:rsidR="00B010AB" w:rsidRPr="003369C4" w:rsidRDefault="00B010AB" w:rsidP="003369C4">
      <w:pPr>
        <w:widowControl/>
        <w:numPr>
          <w:ilvl w:val="0"/>
          <w:numId w:val="118"/>
        </w:numPr>
        <w:autoSpaceDE/>
        <w:autoSpaceDN/>
        <w:spacing w:line="360" w:lineRule="auto"/>
        <w:ind w:left="1134" w:hanging="425"/>
        <w:jc w:val="both"/>
        <w:rPr>
          <w:sz w:val="24"/>
          <w:szCs w:val="24"/>
        </w:rPr>
      </w:pPr>
      <w:r w:rsidRPr="003369C4">
        <w:rPr>
          <w:color w:val="000000"/>
          <w:sz w:val="24"/>
          <w:szCs w:val="24"/>
        </w:rPr>
        <w:lastRenderedPageBreak/>
        <w:t>Площадка автоматического пробоотборника</w:t>
      </w:r>
      <w:r w:rsidRPr="003369C4">
        <w:rPr>
          <w:sz w:val="24"/>
          <w:szCs w:val="24"/>
        </w:rPr>
        <w:t>;</w:t>
      </w:r>
    </w:p>
    <w:p w:rsidR="00B010AB" w:rsidRPr="003369C4" w:rsidRDefault="00B010AB" w:rsidP="003369C4">
      <w:pPr>
        <w:widowControl/>
        <w:numPr>
          <w:ilvl w:val="0"/>
          <w:numId w:val="118"/>
        </w:numPr>
        <w:autoSpaceDE/>
        <w:autoSpaceDN/>
        <w:spacing w:line="360" w:lineRule="auto"/>
        <w:ind w:left="1134" w:hanging="425"/>
        <w:jc w:val="both"/>
        <w:rPr>
          <w:sz w:val="24"/>
          <w:szCs w:val="24"/>
        </w:rPr>
      </w:pPr>
      <w:r w:rsidRPr="003369C4">
        <w:rPr>
          <w:color w:val="000000"/>
          <w:sz w:val="24"/>
          <w:szCs w:val="24"/>
        </w:rPr>
        <w:t>Резервуар топлива для печи РГС-25м³</w:t>
      </w:r>
      <w:r w:rsidRPr="003369C4">
        <w:rPr>
          <w:sz w:val="24"/>
          <w:szCs w:val="24"/>
        </w:rPr>
        <w:t>;</w:t>
      </w:r>
    </w:p>
    <w:p w:rsidR="00B010AB" w:rsidRPr="003369C4" w:rsidRDefault="00B010AB" w:rsidP="003369C4">
      <w:pPr>
        <w:widowControl/>
        <w:numPr>
          <w:ilvl w:val="0"/>
          <w:numId w:val="118"/>
        </w:numPr>
        <w:autoSpaceDE/>
        <w:autoSpaceDN/>
        <w:spacing w:line="360" w:lineRule="auto"/>
        <w:ind w:left="1134" w:hanging="425"/>
        <w:jc w:val="both"/>
        <w:rPr>
          <w:sz w:val="24"/>
          <w:szCs w:val="24"/>
        </w:rPr>
      </w:pPr>
      <w:r w:rsidRPr="003369C4">
        <w:rPr>
          <w:color w:val="000000"/>
          <w:sz w:val="24"/>
          <w:szCs w:val="24"/>
        </w:rPr>
        <w:t>Резервуар топлива для печи РГС-10м³;</w:t>
      </w:r>
    </w:p>
    <w:p w:rsidR="00B010AB" w:rsidRPr="003369C4" w:rsidRDefault="00B010AB" w:rsidP="003369C4">
      <w:pPr>
        <w:widowControl/>
        <w:numPr>
          <w:ilvl w:val="0"/>
          <w:numId w:val="118"/>
        </w:numPr>
        <w:autoSpaceDE/>
        <w:autoSpaceDN/>
        <w:spacing w:line="360" w:lineRule="auto"/>
        <w:ind w:left="1134" w:hanging="425"/>
        <w:jc w:val="both"/>
        <w:rPr>
          <w:sz w:val="24"/>
          <w:szCs w:val="24"/>
        </w:rPr>
      </w:pPr>
      <w:r w:rsidRPr="003369C4">
        <w:rPr>
          <w:color w:val="000000"/>
          <w:sz w:val="24"/>
          <w:szCs w:val="24"/>
        </w:rPr>
        <w:t>Дренажная емкость 63м³ (ДЕ-1)</w:t>
      </w:r>
      <w:r w:rsidRPr="003369C4">
        <w:rPr>
          <w:sz w:val="24"/>
          <w:szCs w:val="24"/>
        </w:rPr>
        <w:t>;</w:t>
      </w:r>
    </w:p>
    <w:p w:rsidR="00B010AB" w:rsidRPr="003369C4" w:rsidRDefault="00B010AB" w:rsidP="003369C4">
      <w:pPr>
        <w:widowControl/>
        <w:numPr>
          <w:ilvl w:val="0"/>
          <w:numId w:val="118"/>
        </w:numPr>
        <w:autoSpaceDE/>
        <w:autoSpaceDN/>
        <w:spacing w:line="360" w:lineRule="auto"/>
        <w:ind w:left="1134" w:hanging="425"/>
        <w:jc w:val="both"/>
        <w:rPr>
          <w:color w:val="000000"/>
          <w:sz w:val="24"/>
          <w:szCs w:val="24"/>
        </w:rPr>
      </w:pPr>
      <w:r w:rsidRPr="003369C4">
        <w:rPr>
          <w:color w:val="000000"/>
          <w:sz w:val="24"/>
          <w:szCs w:val="24"/>
        </w:rPr>
        <w:t>Дренажная емкость 8м³ (ДЕ-2);</w:t>
      </w:r>
    </w:p>
    <w:p w:rsidR="00B010AB" w:rsidRPr="003369C4" w:rsidRDefault="00B010AB" w:rsidP="003369C4">
      <w:pPr>
        <w:widowControl/>
        <w:numPr>
          <w:ilvl w:val="0"/>
          <w:numId w:val="118"/>
        </w:numPr>
        <w:autoSpaceDE/>
        <w:autoSpaceDN/>
        <w:spacing w:line="360" w:lineRule="auto"/>
        <w:ind w:left="1134" w:hanging="425"/>
        <w:jc w:val="both"/>
        <w:rPr>
          <w:color w:val="000000"/>
          <w:sz w:val="24"/>
          <w:szCs w:val="24"/>
        </w:rPr>
      </w:pPr>
      <w:r w:rsidRPr="003369C4">
        <w:rPr>
          <w:color w:val="000000"/>
          <w:sz w:val="24"/>
          <w:szCs w:val="24"/>
        </w:rPr>
        <w:t>Дренажная емкость 8м³ (ДЕ-3);</w:t>
      </w:r>
    </w:p>
    <w:p w:rsidR="00B010AB" w:rsidRPr="003369C4" w:rsidRDefault="00B010AB" w:rsidP="003369C4">
      <w:pPr>
        <w:widowControl/>
        <w:numPr>
          <w:ilvl w:val="0"/>
          <w:numId w:val="118"/>
        </w:numPr>
        <w:autoSpaceDE/>
        <w:autoSpaceDN/>
        <w:spacing w:line="360" w:lineRule="auto"/>
        <w:ind w:left="1134" w:hanging="425"/>
        <w:jc w:val="both"/>
        <w:rPr>
          <w:color w:val="000000"/>
          <w:sz w:val="24"/>
          <w:szCs w:val="24"/>
        </w:rPr>
      </w:pPr>
      <w:r w:rsidRPr="003369C4">
        <w:rPr>
          <w:color w:val="000000"/>
          <w:sz w:val="24"/>
          <w:szCs w:val="24"/>
        </w:rPr>
        <w:t>Площадка приема нефти сторонних организации;</w:t>
      </w:r>
    </w:p>
    <w:p w:rsidR="00B010AB" w:rsidRPr="003369C4" w:rsidRDefault="00B010AB" w:rsidP="003369C4">
      <w:pPr>
        <w:spacing w:line="360" w:lineRule="auto"/>
        <w:jc w:val="both"/>
        <w:rPr>
          <w:b/>
          <w:sz w:val="24"/>
          <w:szCs w:val="24"/>
        </w:rPr>
      </w:pPr>
      <w:r w:rsidRPr="003369C4">
        <w:rPr>
          <w:b/>
          <w:sz w:val="24"/>
          <w:szCs w:val="24"/>
        </w:rPr>
        <w:t>Зона объектов пожаротушения:</w:t>
      </w:r>
    </w:p>
    <w:p w:rsidR="00B010AB" w:rsidRPr="003369C4" w:rsidRDefault="00B010AB" w:rsidP="003369C4">
      <w:pPr>
        <w:widowControl/>
        <w:numPr>
          <w:ilvl w:val="0"/>
          <w:numId w:val="118"/>
        </w:numPr>
        <w:autoSpaceDE/>
        <w:autoSpaceDN/>
        <w:spacing w:line="360" w:lineRule="auto"/>
        <w:ind w:left="1134" w:hanging="425"/>
        <w:jc w:val="both"/>
        <w:rPr>
          <w:color w:val="000000"/>
          <w:sz w:val="24"/>
          <w:szCs w:val="24"/>
        </w:rPr>
      </w:pPr>
      <w:r w:rsidRPr="003369C4">
        <w:rPr>
          <w:color w:val="000000"/>
          <w:sz w:val="24"/>
          <w:szCs w:val="24"/>
        </w:rPr>
        <w:t>Резервуар противопожарного запаса воды V=500м³;</w:t>
      </w:r>
    </w:p>
    <w:p w:rsidR="00B010AB" w:rsidRPr="003369C4" w:rsidRDefault="00B010AB" w:rsidP="003369C4">
      <w:pPr>
        <w:widowControl/>
        <w:numPr>
          <w:ilvl w:val="0"/>
          <w:numId w:val="118"/>
        </w:numPr>
        <w:autoSpaceDE/>
        <w:autoSpaceDN/>
        <w:spacing w:line="360" w:lineRule="auto"/>
        <w:ind w:left="1134" w:hanging="425"/>
        <w:jc w:val="both"/>
        <w:rPr>
          <w:color w:val="000000"/>
          <w:sz w:val="24"/>
          <w:szCs w:val="24"/>
        </w:rPr>
      </w:pPr>
      <w:r w:rsidRPr="003369C4">
        <w:rPr>
          <w:color w:val="000000"/>
          <w:sz w:val="24"/>
          <w:szCs w:val="24"/>
        </w:rPr>
        <w:t>Склад хранения пожарного инвентаря;</w:t>
      </w:r>
    </w:p>
    <w:p w:rsidR="00B010AB" w:rsidRPr="003369C4" w:rsidRDefault="00B010AB" w:rsidP="003369C4">
      <w:pPr>
        <w:spacing w:line="360" w:lineRule="auto"/>
        <w:jc w:val="both"/>
        <w:rPr>
          <w:b/>
          <w:sz w:val="24"/>
          <w:szCs w:val="24"/>
        </w:rPr>
      </w:pPr>
      <w:r w:rsidRPr="003369C4">
        <w:rPr>
          <w:b/>
          <w:sz w:val="24"/>
          <w:szCs w:val="24"/>
        </w:rPr>
        <w:t>Зона вспомогательных сооружений:</w:t>
      </w:r>
    </w:p>
    <w:p w:rsidR="00B010AB" w:rsidRPr="003369C4" w:rsidRDefault="00B010AB" w:rsidP="003369C4">
      <w:pPr>
        <w:widowControl/>
        <w:numPr>
          <w:ilvl w:val="0"/>
          <w:numId w:val="118"/>
        </w:numPr>
        <w:autoSpaceDE/>
        <w:autoSpaceDN/>
        <w:spacing w:line="360" w:lineRule="auto"/>
        <w:ind w:left="1134" w:hanging="425"/>
        <w:jc w:val="both"/>
        <w:rPr>
          <w:color w:val="000000"/>
          <w:sz w:val="24"/>
          <w:szCs w:val="24"/>
        </w:rPr>
      </w:pPr>
      <w:r w:rsidRPr="003369C4">
        <w:rPr>
          <w:color w:val="000000"/>
          <w:sz w:val="24"/>
          <w:szCs w:val="24"/>
        </w:rPr>
        <w:t>Операторная;</w:t>
      </w:r>
    </w:p>
    <w:p w:rsidR="00B010AB" w:rsidRPr="003369C4" w:rsidRDefault="00B010AB" w:rsidP="003369C4">
      <w:pPr>
        <w:widowControl/>
        <w:numPr>
          <w:ilvl w:val="0"/>
          <w:numId w:val="118"/>
        </w:numPr>
        <w:autoSpaceDE/>
        <w:autoSpaceDN/>
        <w:spacing w:line="360" w:lineRule="auto"/>
        <w:ind w:left="1134" w:hanging="425"/>
        <w:jc w:val="both"/>
        <w:rPr>
          <w:color w:val="000000"/>
          <w:sz w:val="24"/>
          <w:szCs w:val="24"/>
        </w:rPr>
      </w:pPr>
      <w:r w:rsidRPr="003369C4">
        <w:rPr>
          <w:color w:val="000000"/>
          <w:sz w:val="24"/>
          <w:szCs w:val="24"/>
        </w:rPr>
        <w:t>ДЭС-500 с АВР;</w:t>
      </w:r>
    </w:p>
    <w:p w:rsidR="00B010AB" w:rsidRPr="003369C4" w:rsidRDefault="00B010AB" w:rsidP="003369C4">
      <w:pPr>
        <w:widowControl/>
        <w:numPr>
          <w:ilvl w:val="0"/>
          <w:numId w:val="118"/>
        </w:numPr>
        <w:autoSpaceDE/>
        <w:autoSpaceDN/>
        <w:spacing w:line="360" w:lineRule="auto"/>
        <w:ind w:left="1134" w:hanging="425"/>
        <w:jc w:val="both"/>
        <w:rPr>
          <w:color w:val="000000"/>
          <w:sz w:val="24"/>
          <w:szCs w:val="24"/>
        </w:rPr>
      </w:pPr>
      <w:r w:rsidRPr="003369C4">
        <w:rPr>
          <w:color w:val="000000"/>
          <w:sz w:val="24"/>
          <w:szCs w:val="24"/>
        </w:rPr>
        <w:t>Печь ПП-0,63 АЖ для системы теплоснабжения технологического оборудования;</w:t>
      </w:r>
    </w:p>
    <w:p w:rsidR="00B010AB" w:rsidRPr="003369C4" w:rsidRDefault="00B010AB" w:rsidP="003369C4">
      <w:pPr>
        <w:widowControl/>
        <w:numPr>
          <w:ilvl w:val="0"/>
          <w:numId w:val="118"/>
        </w:numPr>
        <w:autoSpaceDE/>
        <w:autoSpaceDN/>
        <w:spacing w:line="360" w:lineRule="auto"/>
        <w:ind w:left="1134" w:hanging="425"/>
        <w:jc w:val="both"/>
        <w:rPr>
          <w:color w:val="000000"/>
          <w:sz w:val="24"/>
          <w:szCs w:val="24"/>
        </w:rPr>
      </w:pPr>
      <w:r w:rsidRPr="003369C4">
        <w:rPr>
          <w:color w:val="000000"/>
          <w:sz w:val="24"/>
          <w:szCs w:val="24"/>
        </w:rPr>
        <w:t>Емкости для хранения печного и дизельного топлива.</w:t>
      </w:r>
    </w:p>
    <w:p w:rsidR="00B010AB" w:rsidRPr="003369C4" w:rsidRDefault="00B010AB" w:rsidP="003369C4">
      <w:pPr>
        <w:spacing w:line="360" w:lineRule="auto"/>
        <w:jc w:val="both"/>
        <w:rPr>
          <w:sz w:val="24"/>
          <w:szCs w:val="24"/>
        </w:rPr>
      </w:pPr>
      <w:r w:rsidRPr="003369C4">
        <w:rPr>
          <w:sz w:val="24"/>
          <w:szCs w:val="24"/>
        </w:rPr>
        <w:t>Технология производства ДНС «Ащисай» предусматривает следующие технологические операции:</w:t>
      </w:r>
    </w:p>
    <w:p w:rsidR="00B010AB" w:rsidRPr="003369C4" w:rsidRDefault="00B010AB" w:rsidP="003369C4">
      <w:pPr>
        <w:widowControl/>
        <w:numPr>
          <w:ilvl w:val="0"/>
          <w:numId w:val="119"/>
        </w:numPr>
        <w:autoSpaceDE/>
        <w:autoSpaceDN/>
        <w:spacing w:line="360" w:lineRule="auto"/>
        <w:ind w:left="0" w:firstLine="709"/>
        <w:jc w:val="both"/>
        <w:rPr>
          <w:sz w:val="24"/>
          <w:szCs w:val="24"/>
        </w:rPr>
      </w:pPr>
      <w:r w:rsidRPr="003369C4">
        <w:rPr>
          <w:sz w:val="24"/>
          <w:szCs w:val="24"/>
        </w:rPr>
        <w:t>прием товарной нефти с УПН месторождения Ащисай и сторонних организации в резервуары хранения РВС-1/2;</w:t>
      </w:r>
    </w:p>
    <w:p w:rsidR="00B010AB" w:rsidRPr="003369C4" w:rsidRDefault="00B010AB" w:rsidP="003369C4">
      <w:pPr>
        <w:widowControl/>
        <w:numPr>
          <w:ilvl w:val="0"/>
          <w:numId w:val="119"/>
        </w:numPr>
        <w:autoSpaceDE/>
        <w:autoSpaceDN/>
        <w:spacing w:line="360" w:lineRule="auto"/>
        <w:ind w:left="0" w:firstLine="709"/>
        <w:jc w:val="both"/>
        <w:rPr>
          <w:sz w:val="24"/>
          <w:szCs w:val="24"/>
        </w:rPr>
      </w:pPr>
      <w:r w:rsidRPr="003369C4">
        <w:rPr>
          <w:sz w:val="24"/>
          <w:szCs w:val="24"/>
        </w:rPr>
        <w:t>откачку нефти с ДНС «Ащисай» на ПСП «Ащисай» посредством насосной перекачки нефти Н 3/4/4а;</w:t>
      </w:r>
    </w:p>
    <w:p w:rsidR="00B010AB" w:rsidRPr="003369C4" w:rsidRDefault="00B010AB" w:rsidP="003369C4">
      <w:pPr>
        <w:widowControl/>
        <w:numPr>
          <w:ilvl w:val="0"/>
          <w:numId w:val="119"/>
        </w:numPr>
        <w:autoSpaceDE/>
        <w:autoSpaceDN/>
        <w:spacing w:line="360" w:lineRule="auto"/>
        <w:ind w:left="0" w:firstLine="709"/>
        <w:jc w:val="both"/>
        <w:rPr>
          <w:sz w:val="24"/>
          <w:szCs w:val="24"/>
        </w:rPr>
      </w:pPr>
      <w:r w:rsidRPr="003369C4">
        <w:rPr>
          <w:sz w:val="24"/>
          <w:szCs w:val="24"/>
        </w:rPr>
        <w:t>подогрев в подогревателях П-1/2/3 поступающей нефти на ДНС, а также перед подачей в нефтепровод для перекачки на ПСП;</w:t>
      </w:r>
    </w:p>
    <w:p w:rsidR="00B010AB" w:rsidRPr="003369C4" w:rsidRDefault="00B010AB" w:rsidP="003369C4">
      <w:pPr>
        <w:widowControl/>
        <w:numPr>
          <w:ilvl w:val="0"/>
          <w:numId w:val="119"/>
        </w:numPr>
        <w:autoSpaceDE/>
        <w:autoSpaceDN/>
        <w:spacing w:line="360" w:lineRule="auto"/>
        <w:ind w:left="0" w:firstLine="709"/>
        <w:jc w:val="both"/>
        <w:rPr>
          <w:sz w:val="24"/>
          <w:szCs w:val="24"/>
        </w:rPr>
      </w:pPr>
      <w:r w:rsidRPr="003369C4">
        <w:rPr>
          <w:sz w:val="24"/>
          <w:szCs w:val="24"/>
        </w:rPr>
        <w:t>прием нефти реверсивной перекачки с ПСП на ДНС «Ащисай»;</w:t>
      </w:r>
    </w:p>
    <w:p w:rsidR="00B010AB" w:rsidRPr="003369C4" w:rsidRDefault="00B010AB" w:rsidP="003369C4">
      <w:pPr>
        <w:widowControl/>
        <w:numPr>
          <w:ilvl w:val="0"/>
          <w:numId w:val="119"/>
        </w:numPr>
        <w:autoSpaceDE/>
        <w:autoSpaceDN/>
        <w:spacing w:line="360" w:lineRule="auto"/>
        <w:ind w:left="0" w:firstLine="709"/>
        <w:jc w:val="both"/>
        <w:rPr>
          <w:sz w:val="24"/>
          <w:szCs w:val="24"/>
        </w:rPr>
      </w:pPr>
      <w:r w:rsidRPr="003369C4">
        <w:rPr>
          <w:sz w:val="24"/>
          <w:szCs w:val="24"/>
        </w:rPr>
        <w:t>создание требуемого подпора на входе насосов перекачки нефти и осуществление внутрибазовых перекачек нефти технологическими насосами;</w:t>
      </w:r>
    </w:p>
    <w:p w:rsidR="00B010AB" w:rsidRPr="003369C4" w:rsidRDefault="00B010AB" w:rsidP="003369C4">
      <w:pPr>
        <w:widowControl/>
        <w:numPr>
          <w:ilvl w:val="0"/>
          <w:numId w:val="119"/>
        </w:numPr>
        <w:autoSpaceDE/>
        <w:autoSpaceDN/>
        <w:spacing w:line="360" w:lineRule="auto"/>
        <w:ind w:left="0" w:firstLine="709"/>
        <w:jc w:val="both"/>
        <w:rPr>
          <w:sz w:val="24"/>
          <w:szCs w:val="24"/>
        </w:rPr>
      </w:pPr>
      <w:r w:rsidRPr="003369C4">
        <w:rPr>
          <w:sz w:val="24"/>
          <w:szCs w:val="24"/>
        </w:rPr>
        <w:t>запуск средств очистки и диагностики по нефтепроводу;</w:t>
      </w:r>
    </w:p>
    <w:p w:rsidR="00B010AB" w:rsidRPr="003369C4" w:rsidRDefault="00B010AB" w:rsidP="003369C4">
      <w:pPr>
        <w:widowControl/>
        <w:numPr>
          <w:ilvl w:val="0"/>
          <w:numId w:val="119"/>
        </w:numPr>
        <w:autoSpaceDE/>
        <w:autoSpaceDN/>
        <w:spacing w:line="360" w:lineRule="auto"/>
        <w:ind w:left="0" w:firstLine="709"/>
        <w:jc w:val="both"/>
        <w:rPr>
          <w:sz w:val="24"/>
          <w:szCs w:val="24"/>
        </w:rPr>
      </w:pPr>
      <w:r w:rsidRPr="003369C4">
        <w:rPr>
          <w:sz w:val="24"/>
          <w:szCs w:val="24"/>
        </w:rPr>
        <w:t>сбор дренажа от технологического оборудования и трубопроводов.</w:t>
      </w:r>
    </w:p>
    <w:p w:rsidR="00B010AB" w:rsidRPr="003369C4" w:rsidRDefault="00B010AB" w:rsidP="003369C4">
      <w:pPr>
        <w:spacing w:line="360" w:lineRule="auto"/>
        <w:jc w:val="both"/>
        <w:rPr>
          <w:spacing w:val="-2"/>
          <w:sz w:val="24"/>
          <w:szCs w:val="24"/>
        </w:rPr>
      </w:pPr>
      <w:r w:rsidRPr="003369C4">
        <w:rPr>
          <w:sz w:val="24"/>
          <w:szCs w:val="24"/>
        </w:rPr>
        <w:t xml:space="preserve">Оперативное руководство по подготовке и перекачке нефти с ДНС на ПСП осуществляется из операторной ДНС. В задачу оператора ДНС входит оперативное управление аварийными задвижками и контроль за технологическими процессами на площадке ДНС, а также </w:t>
      </w:r>
      <w:r w:rsidRPr="003369C4">
        <w:rPr>
          <w:sz w:val="24"/>
          <w:szCs w:val="24"/>
        </w:rPr>
        <w:lastRenderedPageBreak/>
        <w:t xml:space="preserve">линейными </w:t>
      </w:r>
      <w:r w:rsidRPr="003369C4">
        <w:rPr>
          <w:spacing w:val="-2"/>
          <w:sz w:val="24"/>
          <w:szCs w:val="24"/>
        </w:rPr>
        <w:t>крановыми узлами КУ №1, №2, №3, №4 в случае разгерметизации нефтепровода.</w:t>
      </w:r>
      <w:r w:rsidRPr="003369C4">
        <w:rPr>
          <w:sz w:val="24"/>
          <w:szCs w:val="24"/>
        </w:rPr>
        <w:t xml:space="preserve"> </w:t>
      </w:r>
    </w:p>
    <w:p w:rsidR="00B010AB" w:rsidRPr="003369C4" w:rsidRDefault="00B010AB" w:rsidP="003369C4">
      <w:pPr>
        <w:spacing w:line="360" w:lineRule="auto"/>
        <w:jc w:val="both"/>
        <w:rPr>
          <w:iCs/>
          <w:sz w:val="24"/>
          <w:szCs w:val="24"/>
        </w:rPr>
      </w:pPr>
      <w:r w:rsidRPr="003369C4">
        <w:rPr>
          <w:iCs/>
          <w:sz w:val="24"/>
          <w:szCs w:val="24"/>
        </w:rPr>
        <w:t>Технологический процесс на ДНС осуществляется следующим образом:</w:t>
      </w:r>
    </w:p>
    <w:p w:rsidR="00B010AB" w:rsidRPr="003369C4" w:rsidRDefault="00B010AB" w:rsidP="003369C4">
      <w:pPr>
        <w:spacing w:line="360" w:lineRule="auto"/>
        <w:jc w:val="both"/>
        <w:rPr>
          <w:sz w:val="24"/>
          <w:szCs w:val="24"/>
        </w:rPr>
      </w:pPr>
      <w:r w:rsidRPr="003369C4">
        <w:rPr>
          <w:sz w:val="24"/>
          <w:szCs w:val="24"/>
        </w:rPr>
        <w:t>Прием и хранение нефти предусматривается в резервуарном парке из двух вертикальных резервуаров (РВС-1/2), объемом 2 000 м</w:t>
      </w:r>
      <w:r w:rsidRPr="003369C4">
        <w:rPr>
          <w:sz w:val="24"/>
          <w:szCs w:val="24"/>
          <w:vertAlign w:val="superscript"/>
        </w:rPr>
        <w:t>3</w:t>
      </w:r>
      <w:r w:rsidRPr="003369C4">
        <w:rPr>
          <w:sz w:val="24"/>
          <w:szCs w:val="24"/>
        </w:rPr>
        <w:t xml:space="preserve"> каждый. Для защиты резервуаров от перелива они снабжены системой измерения текущего уровня и сигнализацией аварийного уровня, а приемо-раздаточные патрубки оборудованы задвижками с электроприводами. Для снижения потерь тепла резервуары теплоизолируются минераловатными прошивными матами. Для разогрева нефти или поддержания температуры нефти внутри РВС, в случае отключения печей П-1/2/3, в резервуарах</w:t>
      </w:r>
      <w:r w:rsidRPr="003369C4">
        <w:rPr>
          <w:color w:val="FF0000"/>
          <w:sz w:val="24"/>
          <w:szCs w:val="24"/>
        </w:rPr>
        <w:t xml:space="preserve"> </w:t>
      </w:r>
      <w:r w:rsidRPr="003369C4">
        <w:rPr>
          <w:sz w:val="24"/>
          <w:szCs w:val="24"/>
        </w:rPr>
        <w:t>предусмотрены теплообменники, подача теплоносителя предусматривается от печи подогрева (П-3а).</w:t>
      </w:r>
    </w:p>
    <w:p w:rsidR="00B010AB" w:rsidRPr="003369C4" w:rsidRDefault="00B010AB" w:rsidP="003369C4">
      <w:pPr>
        <w:spacing w:line="360" w:lineRule="auto"/>
        <w:jc w:val="both"/>
        <w:rPr>
          <w:sz w:val="24"/>
          <w:szCs w:val="24"/>
        </w:rPr>
      </w:pPr>
      <w:r w:rsidRPr="003369C4">
        <w:rPr>
          <w:sz w:val="24"/>
          <w:szCs w:val="24"/>
        </w:rPr>
        <w:t>Нефть на ДНС поступает с 2-х направлений:</w:t>
      </w:r>
    </w:p>
    <w:p w:rsidR="00B010AB" w:rsidRPr="003369C4" w:rsidRDefault="00B010AB" w:rsidP="003369C4">
      <w:pPr>
        <w:widowControl/>
        <w:numPr>
          <w:ilvl w:val="0"/>
          <w:numId w:val="120"/>
        </w:numPr>
        <w:autoSpaceDE/>
        <w:autoSpaceDN/>
        <w:spacing w:line="360" w:lineRule="auto"/>
        <w:ind w:left="1276" w:hanging="567"/>
        <w:jc w:val="both"/>
        <w:rPr>
          <w:sz w:val="24"/>
          <w:szCs w:val="24"/>
        </w:rPr>
      </w:pPr>
      <w:r w:rsidRPr="003369C4">
        <w:rPr>
          <w:sz w:val="24"/>
          <w:szCs w:val="24"/>
        </w:rPr>
        <w:t>С участка по подготовке нефти (УПН) месторождения Ащисай;</w:t>
      </w:r>
    </w:p>
    <w:p w:rsidR="00B010AB" w:rsidRPr="003369C4" w:rsidRDefault="00B010AB" w:rsidP="003369C4">
      <w:pPr>
        <w:widowControl/>
        <w:numPr>
          <w:ilvl w:val="0"/>
          <w:numId w:val="120"/>
        </w:numPr>
        <w:autoSpaceDE/>
        <w:autoSpaceDN/>
        <w:spacing w:line="360" w:lineRule="auto"/>
        <w:ind w:left="1276" w:hanging="567"/>
        <w:jc w:val="both"/>
        <w:rPr>
          <w:sz w:val="24"/>
          <w:szCs w:val="24"/>
        </w:rPr>
      </w:pPr>
      <w:r w:rsidRPr="003369C4">
        <w:rPr>
          <w:sz w:val="24"/>
          <w:szCs w:val="24"/>
        </w:rPr>
        <w:t>С площадки приема нефти сторонних организации.</w:t>
      </w:r>
    </w:p>
    <w:p w:rsidR="00B010AB" w:rsidRPr="003369C4" w:rsidRDefault="00B010AB" w:rsidP="003369C4">
      <w:pPr>
        <w:spacing w:line="360" w:lineRule="auto"/>
        <w:jc w:val="both"/>
        <w:rPr>
          <w:sz w:val="24"/>
          <w:szCs w:val="24"/>
        </w:rPr>
      </w:pPr>
      <w:r w:rsidRPr="003369C4">
        <w:rPr>
          <w:sz w:val="24"/>
          <w:szCs w:val="24"/>
        </w:rPr>
        <w:t>Нефть, добываемая на месторождении Ащисай и подготавливаемая на УПН, поступает по трубопроводу Ду150 мм на площадку ДНС, подается на печи подогрева (П-1/2/3), где нагревается до температуры +60°С.</w:t>
      </w:r>
    </w:p>
    <w:p w:rsidR="00B010AB" w:rsidRPr="003369C4" w:rsidRDefault="00B010AB" w:rsidP="003369C4">
      <w:pPr>
        <w:spacing w:line="360" w:lineRule="auto"/>
        <w:jc w:val="both"/>
        <w:rPr>
          <w:sz w:val="24"/>
          <w:szCs w:val="24"/>
        </w:rPr>
      </w:pPr>
      <w:r w:rsidRPr="003369C4">
        <w:rPr>
          <w:sz w:val="24"/>
          <w:szCs w:val="24"/>
        </w:rPr>
        <w:t>Также на печи подогрева (П-1/2/3) попадет нефть с площадки приема нефти от сторонних организации, куда она завозиться и сливается автоцистернами. Учет количества принятой нефти производиться с помощью массомеров. Контроль качества принимаемой от сторонних организаций нефти осуществляется в лаборатории нефти и пластовой воды месторождения Ащисай с пробы, отобранной с помощью автоматического пробоотборника. С автоцистерн нефть перекачивается насосами (Н-17/18/19) через массомеры и автоматические пробоотборники в РВС-1/2 для накопления, отстоя и дальнейшей перекачки по магистральному нефтепроводу на ПСП «Ащисай».</w:t>
      </w:r>
    </w:p>
    <w:p w:rsidR="00B010AB" w:rsidRPr="003369C4" w:rsidRDefault="00B010AB" w:rsidP="003369C4">
      <w:pPr>
        <w:spacing w:line="360" w:lineRule="auto"/>
        <w:jc w:val="both"/>
        <w:rPr>
          <w:sz w:val="24"/>
          <w:szCs w:val="24"/>
        </w:rPr>
      </w:pPr>
      <w:r w:rsidRPr="003369C4">
        <w:rPr>
          <w:sz w:val="24"/>
          <w:szCs w:val="24"/>
        </w:rPr>
        <w:t xml:space="preserve">В качестве печей подогрева предусмотрены путевые подогреватели нефти ПП-0,63АЖ (2 – рабочие и 1 – резервная) непрямого огня, с промежуточным теплоносителем. Подогреватели представляют собой емкость, заполненную промежуточным теплоносителем (пресная вода). В емкости размещена топка и продуктовый змеевик. Жидкое топливо подается на форсунку из резервуаров топлива для печи (РГС-1/2) и сжигается в топке подогревателя, отдавая тепло промежуточному теплоносителю. Производительность нагревателя 0,63 Гкал/час. Контроль давления и температуры нефти до и после подогревателя осуществляется приборами. Одна из печей подогрева служит также для теплоснабжения технологического оборудования площадки ДНС, врезка трубопроводов теплосети осуществляется в продуктовые змеевики печей. </w:t>
      </w:r>
    </w:p>
    <w:p w:rsidR="00B010AB" w:rsidRPr="003369C4" w:rsidRDefault="00B010AB" w:rsidP="003369C4">
      <w:pPr>
        <w:spacing w:line="360" w:lineRule="auto"/>
        <w:jc w:val="both"/>
        <w:rPr>
          <w:sz w:val="24"/>
          <w:szCs w:val="24"/>
        </w:rPr>
      </w:pPr>
      <w:r w:rsidRPr="003369C4">
        <w:rPr>
          <w:sz w:val="24"/>
          <w:szCs w:val="24"/>
        </w:rPr>
        <w:lastRenderedPageBreak/>
        <w:t>Технологической схемой предусмотрена возможность переключения работы печей, как в параллельном, так и в последовательном режиме, также возможна индивидуальная работа печей, когда одна работает по схеме приема нефти, а вторая – на разогрев нефти, хранящейся в резервуарах.</w:t>
      </w:r>
    </w:p>
    <w:p w:rsidR="00B010AB" w:rsidRPr="003369C4" w:rsidRDefault="00B010AB" w:rsidP="003369C4">
      <w:pPr>
        <w:spacing w:line="360" w:lineRule="auto"/>
        <w:jc w:val="both"/>
        <w:rPr>
          <w:sz w:val="24"/>
          <w:szCs w:val="24"/>
        </w:rPr>
      </w:pPr>
      <w:r w:rsidRPr="003369C4">
        <w:rPr>
          <w:sz w:val="24"/>
          <w:szCs w:val="24"/>
        </w:rPr>
        <w:t>Далее, нагретая нефть подается в резервуары хранения нефти РВС-1/2.</w:t>
      </w:r>
    </w:p>
    <w:p w:rsidR="00B010AB" w:rsidRPr="003369C4" w:rsidRDefault="00B010AB" w:rsidP="003369C4">
      <w:pPr>
        <w:spacing w:line="360" w:lineRule="auto"/>
        <w:jc w:val="both"/>
        <w:rPr>
          <w:sz w:val="24"/>
          <w:szCs w:val="24"/>
        </w:rPr>
      </w:pPr>
      <w:r w:rsidRPr="003369C4">
        <w:rPr>
          <w:sz w:val="24"/>
          <w:szCs w:val="24"/>
        </w:rPr>
        <w:t>Нефть, поступающая с УПН и сторонних организации, хранится в резервуарах РВС-1/2, затем посредством насосной перекачки нефть подается через фильтры на узел оперативного учета, КППОУ (камера приема-пуска очистного устройства), а затем под давлением 6,0-7,0 МПа и температурой +60°…+65°С подается в нефтепровод Ду150 мм и далее на ПСП «Ащисай».</w:t>
      </w:r>
    </w:p>
    <w:p w:rsidR="00B010AB" w:rsidRPr="003369C4" w:rsidRDefault="00B010AB" w:rsidP="003369C4">
      <w:pPr>
        <w:spacing w:line="360" w:lineRule="auto"/>
        <w:jc w:val="both"/>
        <w:rPr>
          <w:sz w:val="24"/>
          <w:szCs w:val="24"/>
        </w:rPr>
      </w:pPr>
      <w:r w:rsidRPr="003369C4">
        <w:rPr>
          <w:sz w:val="24"/>
          <w:szCs w:val="24"/>
        </w:rPr>
        <w:t xml:space="preserve">С ДНС на ПСП нефть перекачивается насосными агрегатами (Н -3/4/4а) СМН 80.3/14 </w:t>
      </w:r>
      <w:r w:rsidRPr="003369C4">
        <w:rPr>
          <w:sz w:val="24"/>
          <w:szCs w:val="24"/>
          <w:lang w:val="en-US"/>
        </w:rPr>
        <w:t>Q</w:t>
      </w:r>
      <w:r w:rsidRPr="003369C4">
        <w:rPr>
          <w:sz w:val="24"/>
          <w:szCs w:val="24"/>
        </w:rPr>
        <w:t xml:space="preserve"> - 68 м</w:t>
      </w:r>
      <w:r w:rsidRPr="003369C4">
        <w:rPr>
          <w:sz w:val="24"/>
          <w:szCs w:val="24"/>
          <w:vertAlign w:val="superscript"/>
        </w:rPr>
        <w:t>3</w:t>
      </w:r>
      <w:r w:rsidRPr="003369C4">
        <w:rPr>
          <w:sz w:val="24"/>
          <w:szCs w:val="24"/>
        </w:rPr>
        <w:t xml:space="preserve">/час </w:t>
      </w:r>
      <w:r w:rsidRPr="003369C4">
        <w:rPr>
          <w:sz w:val="24"/>
          <w:szCs w:val="24"/>
          <w:lang w:val="en-US"/>
        </w:rPr>
        <w:t>H</w:t>
      </w:r>
      <w:r w:rsidRPr="003369C4">
        <w:rPr>
          <w:sz w:val="24"/>
          <w:szCs w:val="24"/>
        </w:rPr>
        <w:t xml:space="preserve">-750м. Потребляемая мощность насосного агрегата 250 кВт. и насосным агрегатом </w:t>
      </w:r>
      <w:r w:rsidRPr="003369C4">
        <w:rPr>
          <w:sz w:val="24"/>
          <w:szCs w:val="24"/>
          <w:lang w:val="en-US"/>
        </w:rPr>
        <w:t>HP</w:t>
      </w:r>
      <w:r w:rsidRPr="003369C4">
        <w:rPr>
          <w:sz w:val="24"/>
          <w:szCs w:val="24"/>
        </w:rPr>
        <w:t>80-128</w:t>
      </w:r>
      <w:r w:rsidRPr="003369C4">
        <w:rPr>
          <w:sz w:val="24"/>
          <w:szCs w:val="24"/>
          <w:lang w:val="en-US"/>
        </w:rPr>
        <w:t>x</w:t>
      </w:r>
      <w:r w:rsidRPr="003369C4">
        <w:rPr>
          <w:sz w:val="24"/>
          <w:szCs w:val="24"/>
        </w:rPr>
        <w:t xml:space="preserve">12 </w:t>
      </w:r>
      <w:r w:rsidRPr="003369C4">
        <w:rPr>
          <w:sz w:val="24"/>
          <w:szCs w:val="24"/>
          <w:lang w:val="en-US"/>
        </w:rPr>
        <w:t>Q</w:t>
      </w:r>
      <w:r w:rsidRPr="003369C4">
        <w:rPr>
          <w:sz w:val="24"/>
          <w:szCs w:val="24"/>
        </w:rPr>
        <w:t xml:space="preserve"> - 105 м</w:t>
      </w:r>
      <w:r w:rsidRPr="003369C4">
        <w:rPr>
          <w:sz w:val="24"/>
          <w:szCs w:val="24"/>
          <w:vertAlign w:val="superscript"/>
        </w:rPr>
        <w:t>3</w:t>
      </w:r>
      <w:r w:rsidRPr="003369C4">
        <w:rPr>
          <w:sz w:val="24"/>
          <w:szCs w:val="24"/>
        </w:rPr>
        <w:t xml:space="preserve">/час </w:t>
      </w:r>
      <w:r w:rsidRPr="003369C4">
        <w:rPr>
          <w:sz w:val="24"/>
          <w:szCs w:val="24"/>
          <w:lang w:val="en-US"/>
        </w:rPr>
        <w:t>H</w:t>
      </w:r>
      <w:r w:rsidRPr="003369C4">
        <w:rPr>
          <w:sz w:val="24"/>
          <w:szCs w:val="24"/>
        </w:rPr>
        <w:t xml:space="preserve">-950м. Потребляемая мощность насосного агрегата 303 кВт. Насосная станция представляет собой утепленную площадку для размещения насосов и площадки манифольда. В насосной установлены три насосных агрегата (1 рабочий и 2 резервный). Для осуществления монтажно-демонтажных работ в насосной предусмотрен подъемный кран подвесной однобалочный, грузоподъемностью 2 тонны. </w:t>
      </w:r>
    </w:p>
    <w:p w:rsidR="00B010AB" w:rsidRPr="003369C4" w:rsidRDefault="00B010AB" w:rsidP="003369C4">
      <w:pPr>
        <w:spacing w:line="360" w:lineRule="auto"/>
        <w:jc w:val="both"/>
        <w:rPr>
          <w:sz w:val="24"/>
          <w:szCs w:val="24"/>
        </w:rPr>
      </w:pPr>
      <w:r w:rsidRPr="003369C4">
        <w:rPr>
          <w:sz w:val="24"/>
          <w:szCs w:val="24"/>
        </w:rPr>
        <w:t>Для создания необходимого подпора в насосах Н-3/4/4а и осуществления внутрипарковых перекачек предусмотрена установка технологической насосной (Н-1/2). Насосная станция представляет собой утепленную площадку для размещения насосов и площадки манифольда. В насосной устанавливаются два насосных агрегата ЦНСн-60/99 (2 резервных), с производительностью 60 м</w:t>
      </w:r>
      <w:r w:rsidRPr="003369C4">
        <w:rPr>
          <w:sz w:val="24"/>
          <w:szCs w:val="24"/>
          <w:vertAlign w:val="superscript"/>
        </w:rPr>
        <w:t>3</w:t>
      </w:r>
      <w:r w:rsidRPr="003369C4">
        <w:rPr>
          <w:sz w:val="24"/>
          <w:szCs w:val="24"/>
        </w:rPr>
        <w:t xml:space="preserve">/час и напором 99м. Для осуществления учета количества нефти, поступающей в нефтепровод, предусмотрена площадка фильтров и расходомеров оперативного учета. </w:t>
      </w:r>
    </w:p>
    <w:p w:rsidR="00B010AB" w:rsidRPr="003369C4" w:rsidRDefault="00B010AB" w:rsidP="003369C4">
      <w:pPr>
        <w:spacing w:line="360" w:lineRule="auto"/>
        <w:jc w:val="both"/>
        <w:rPr>
          <w:sz w:val="24"/>
          <w:szCs w:val="24"/>
        </w:rPr>
      </w:pPr>
      <w:r w:rsidRPr="003369C4">
        <w:rPr>
          <w:sz w:val="24"/>
          <w:szCs w:val="24"/>
        </w:rPr>
        <w:t>Для запуска и приема средств очистки (ОУ – очистное устройство) и диагностики нефтепровода Ду 150 мм предусмотрена камера пуска-приема очистных устройств (КППОУ). Запуск и прием ОУ может производиться в прямом и обратном направлениях.</w:t>
      </w:r>
    </w:p>
    <w:p w:rsidR="00B010AB" w:rsidRPr="003369C4" w:rsidRDefault="00B010AB" w:rsidP="003369C4">
      <w:pPr>
        <w:spacing w:line="360" w:lineRule="auto"/>
        <w:jc w:val="both"/>
        <w:rPr>
          <w:sz w:val="24"/>
          <w:szCs w:val="24"/>
        </w:rPr>
      </w:pPr>
      <w:r w:rsidRPr="003369C4">
        <w:rPr>
          <w:sz w:val="24"/>
          <w:szCs w:val="24"/>
        </w:rPr>
        <w:t>Для защиты нефтепровода от превышения давления на площадке фильтров устанавливается предохранительный клапан.</w:t>
      </w:r>
    </w:p>
    <w:p w:rsidR="00B010AB" w:rsidRPr="003369C4" w:rsidRDefault="00B010AB" w:rsidP="003369C4">
      <w:pPr>
        <w:spacing w:line="360" w:lineRule="auto"/>
        <w:jc w:val="both"/>
        <w:rPr>
          <w:sz w:val="24"/>
          <w:szCs w:val="24"/>
        </w:rPr>
      </w:pPr>
      <w:r w:rsidRPr="003369C4">
        <w:rPr>
          <w:sz w:val="24"/>
          <w:szCs w:val="24"/>
        </w:rPr>
        <w:t xml:space="preserve">Для приема и хранения жидкого топлива для печей ПП-0,63АЖ предусмотрена установка двух горизонтальных резервуаров – РГС-1/2, объемом </w:t>
      </w:r>
      <w:smartTag w:uri="urn:schemas-microsoft-com:office:smarttags" w:element="metricconverter">
        <w:smartTagPr>
          <w:attr w:name="ProductID" w:val="25 м3"/>
        </w:smartTagPr>
        <w:r w:rsidRPr="003369C4">
          <w:rPr>
            <w:sz w:val="24"/>
            <w:szCs w:val="24"/>
          </w:rPr>
          <w:t>25 м</w:t>
        </w:r>
        <w:r w:rsidRPr="003369C4">
          <w:rPr>
            <w:sz w:val="24"/>
            <w:szCs w:val="24"/>
            <w:vertAlign w:val="superscript"/>
          </w:rPr>
          <w:t>3</w:t>
        </w:r>
      </w:smartTag>
      <w:r w:rsidRPr="003369C4">
        <w:rPr>
          <w:sz w:val="24"/>
          <w:szCs w:val="24"/>
        </w:rPr>
        <w:t xml:space="preserve"> и РГС-2, объемом 10м</w:t>
      </w:r>
      <w:r w:rsidRPr="003369C4">
        <w:rPr>
          <w:sz w:val="24"/>
          <w:szCs w:val="24"/>
          <w:vertAlign w:val="superscript"/>
        </w:rPr>
        <w:t>3</w:t>
      </w:r>
      <w:r w:rsidRPr="003369C4">
        <w:rPr>
          <w:sz w:val="24"/>
          <w:szCs w:val="24"/>
        </w:rPr>
        <w:t xml:space="preserve">. </w:t>
      </w:r>
    </w:p>
    <w:p w:rsidR="00B010AB" w:rsidRPr="003369C4" w:rsidRDefault="00B010AB" w:rsidP="003369C4">
      <w:pPr>
        <w:spacing w:line="360" w:lineRule="auto"/>
        <w:jc w:val="both"/>
        <w:rPr>
          <w:sz w:val="24"/>
          <w:szCs w:val="24"/>
        </w:rPr>
      </w:pPr>
      <w:r w:rsidRPr="003369C4">
        <w:rPr>
          <w:sz w:val="24"/>
          <w:szCs w:val="24"/>
        </w:rPr>
        <w:t xml:space="preserve">Топливо в резервуары (РГС-1/2) подается из трубопровода УПН. </w:t>
      </w:r>
    </w:p>
    <w:p w:rsidR="00B010AB" w:rsidRPr="003369C4" w:rsidRDefault="00B010AB" w:rsidP="003369C4">
      <w:pPr>
        <w:spacing w:line="360" w:lineRule="auto"/>
        <w:jc w:val="both"/>
        <w:rPr>
          <w:sz w:val="24"/>
          <w:szCs w:val="24"/>
        </w:rPr>
      </w:pPr>
      <w:r w:rsidRPr="003369C4">
        <w:rPr>
          <w:sz w:val="24"/>
          <w:szCs w:val="24"/>
        </w:rPr>
        <w:t xml:space="preserve">Для приема жидкостных сбросов с технологического оборудования и трубопроводов во время аварийных ситуаций и ремонта, а также планового дренажа предусмотрены </w:t>
      </w:r>
      <w:r w:rsidRPr="003369C4">
        <w:rPr>
          <w:sz w:val="24"/>
          <w:szCs w:val="24"/>
        </w:rPr>
        <w:lastRenderedPageBreak/>
        <w:t>подземные дренажные емкости горизонтальные (ДЕ-1, ДЕ-2, ДЕ-3).</w:t>
      </w:r>
    </w:p>
    <w:p w:rsidR="00B010AB" w:rsidRPr="003369C4" w:rsidRDefault="00B010AB" w:rsidP="003369C4">
      <w:pPr>
        <w:spacing w:line="360" w:lineRule="auto"/>
        <w:jc w:val="both"/>
        <w:rPr>
          <w:sz w:val="24"/>
          <w:szCs w:val="24"/>
        </w:rPr>
      </w:pPr>
      <w:r w:rsidRPr="003369C4">
        <w:rPr>
          <w:sz w:val="24"/>
          <w:szCs w:val="24"/>
        </w:rPr>
        <w:t>Дренажная емкость ДЕ-1 (ЕПП-63-3000-1-2 объемом 63 м</w:t>
      </w:r>
      <w:r w:rsidRPr="003369C4">
        <w:rPr>
          <w:sz w:val="24"/>
          <w:szCs w:val="24"/>
          <w:vertAlign w:val="superscript"/>
        </w:rPr>
        <w:t>3</w:t>
      </w:r>
      <w:r w:rsidRPr="003369C4">
        <w:rPr>
          <w:sz w:val="24"/>
          <w:szCs w:val="24"/>
        </w:rPr>
        <w:t>) оборудована подогревателем и полупогружным насосным агрегатом НВ 50/50 для откачки жидкости в процесс, также предусмотрено аварийное опорожнение вакуумной откачкой в автоцистерну. Уровень жидкости (верхний и нижний) контролируется датчиками уровней с отключением полупогружного насоса НВ 50/50 при достижении нижнего предельного уровня, и передачи сигналов на АРМ оператора. Паровоздушная смесь от дренажной емкости отводится на свечу рассеивания.</w:t>
      </w:r>
    </w:p>
    <w:p w:rsidR="00B010AB" w:rsidRPr="003369C4" w:rsidRDefault="00B010AB" w:rsidP="003369C4">
      <w:pPr>
        <w:spacing w:line="360" w:lineRule="auto"/>
        <w:jc w:val="both"/>
        <w:rPr>
          <w:sz w:val="24"/>
          <w:szCs w:val="24"/>
        </w:rPr>
      </w:pPr>
      <w:r w:rsidRPr="003369C4">
        <w:rPr>
          <w:sz w:val="24"/>
          <w:szCs w:val="24"/>
        </w:rPr>
        <w:t>Дренажные емкости ДЕ-2 и ДЕ-3 (ЕПП-8-2000-1-2 объемом 8м</w:t>
      </w:r>
      <w:r w:rsidRPr="003369C4">
        <w:rPr>
          <w:sz w:val="24"/>
          <w:szCs w:val="24"/>
          <w:vertAlign w:val="superscript"/>
        </w:rPr>
        <w:t>3</w:t>
      </w:r>
      <w:r w:rsidRPr="003369C4">
        <w:rPr>
          <w:sz w:val="24"/>
          <w:szCs w:val="24"/>
        </w:rPr>
        <w:t xml:space="preserve">) </w:t>
      </w:r>
      <w:r w:rsidRPr="003369C4">
        <w:rPr>
          <w:spacing w:val="-4"/>
          <w:sz w:val="24"/>
          <w:szCs w:val="24"/>
        </w:rPr>
        <w:t>оборудованы полупогружным насосным агрегатом НВ50/50 и подогревателем.</w:t>
      </w:r>
      <w:r w:rsidRPr="003369C4">
        <w:rPr>
          <w:sz w:val="24"/>
          <w:szCs w:val="24"/>
        </w:rPr>
        <w:t xml:space="preserve"> </w:t>
      </w:r>
    </w:p>
    <w:p w:rsidR="00B010AB" w:rsidRPr="003369C4" w:rsidRDefault="00B010AB" w:rsidP="003369C4">
      <w:pPr>
        <w:spacing w:line="360" w:lineRule="auto"/>
        <w:jc w:val="both"/>
        <w:rPr>
          <w:sz w:val="24"/>
          <w:szCs w:val="24"/>
        </w:rPr>
      </w:pPr>
      <w:r w:rsidRPr="003369C4">
        <w:rPr>
          <w:sz w:val="24"/>
          <w:szCs w:val="24"/>
        </w:rPr>
        <w:t>Откачка жидкости из емкостей ДЕ-2 и ДЕ-3 осуществляется полупогружными насосами НВ 50/50 в автоцистерну, также предусмотрено аварийное опорожнение вакуумной откачкой в автоцистерну. Уровень жидкости (верхний и нижний) контролируется датчиками уровней с отключением полупогружного насоса НВ 50/50 при достижении нижнего предельного уровня, и передачи сигналов на АРМ оператора. Паровоздушная смесь от дренажной емкости отводится на свечу рассеивания.</w:t>
      </w:r>
    </w:p>
    <w:p w:rsidR="00B010AB" w:rsidRPr="003369C4" w:rsidRDefault="00B010AB" w:rsidP="003369C4">
      <w:pPr>
        <w:spacing w:line="360" w:lineRule="auto"/>
        <w:jc w:val="both"/>
        <w:rPr>
          <w:sz w:val="24"/>
          <w:szCs w:val="24"/>
        </w:rPr>
      </w:pPr>
      <w:r w:rsidRPr="003369C4">
        <w:rPr>
          <w:sz w:val="24"/>
          <w:szCs w:val="24"/>
        </w:rPr>
        <w:t xml:space="preserve">Для поддержания технологической температуры плюс 60°С в резервуарах РГС-1/2 и емкостях ДЕ-1/2, предусмотрена подача теплоносителя - горячей воды и емкостное оборудование укомплектовано подогревателями.   </w:t>
      </w:r>
    </w:p>
    <w:p w:rsidR="00B010AB" w:rsidRPr="003369C4" w:rsidRDefault="00B010AB" w:rsidP="003369C4">
      <w:pPr>
        <w:spacing w:line="360" w:lineRule="auto"/>
        <w:jc w:val="both"/>
        <w:rPr>
          <w:sz w:val="24"/>
          <w:szCs w:val="24"/>
        </w:rPr>
      </w:pPr>
      <w:r w:rsidRPr="003369C4">
        <w:rPr>
          <w:sz w:val="24"/>
          <w:szCs w:val="24"/>
        </w:rPr>
        <w:t>Технологические схемы процесса приема, хранения и откачки нефти обеспечивают полную герметизацию процесса, требуемое качество товарной нефти, гибкость и маневренность работы установок, возможность освобождения аппаратуры и трубопроводов при ремонтах и аварийных остановках.</w:t>
      </w:r>
    </w:p>
    <w:p w:rsidR="00B010AB" w:rsidRPr="003369C4" w:rsidRDefault="00B010AB" w:rsidP="003369C4">
      <w:pPr>
        <w:spacing w:line="360" w:lineRule="auto"/>
        <w:jc w:val="both"/>
        <w:rPr>
          <w:sz w:val="24"/>
          <w:szCs w:val="24"/>
        </w:rPr>
      </w:pPr>
      <w:r w:rsidRPr="003369C4">
        <w:rPr>
          <w:sz w:val="24"/>
          <w:szCs w:val="24"/>
        </w:rPr>
        <w:t xml:space="preserve">Технологическая схема УПН представлена на рисунке </w:t>
      </w:r>
      <w:r w:rsidR="003369C4">
        <w:rPr>
          <w:sz w:val="24"/>
          <w:szCs w:val="24"/>
        </w:rPr>
        <w:t>4</w:t>
      </w:r>
      <w:r w:rsidRPr="003369C4">
        <w:rPr>
          <w:sz w:val="24"/>
          <w:szCs w:val="24"/>
        </w:rPr>
        <w:t>.</w:t>
      </w:r>
      <w:r w:rsidR="003369C4">
        <w:rPr>
          <w:sz w:val="24"/>
          <w:szCs w:val="24"/>
        </w:rPr>
        <w:t>4</w:t>
      </w:r>
      <w:r w:rsidRPr="003369C4">
        <w:rPr>
          <w:sz w:val="24"/>
          <w:szCs w:val="24"/>
        </w:rPr>
        <w:t>.5.</w:t>
      </w:r>
    </w:p>
    <w:p w:rsidR="00B010AB" w:rsidRDefault="00B010AB" w:rsidP="00B010AB">
      <w:pPr>
        <w:sectPr w:rsidR="00B010AB" w:rsidSect="00F64D0E">
          <w:footerReference w:type="default" r:id="rId31"/>
          <w:pgSz w:w="11906" w:h="16838"/>
          <w:pgMar w:top="630" w:right="850" w:bottom="1134" w:left="1701" w:header="426" w:footer="457" w:gutter="0"/>
          <w:cols w:space="708"/>
          <w:docGrid w:linePitch="360"/>
        </w:sectPr>
      </w:pPr>
    </w:p>
    <w:p w:rsidR="00B010AB" w:rsidRDefault="00B010AB" w:rsidP="00B010AB">
      <w:pPr>
        <w:rPr>
          <w:lang w:val="en-US"/>
        </w:rPr>
      </w:pPr>
      <w:r w:rsidRPr="007A4C19">
        <w:rPr>
          <w:noProof/>
          <w:szCs w:val="24"/>
        </w:rPr>
        <w:lastRenderedPageBreak/>
        <w:drawing>
          <wp:inline distT="0" distB="0" distL="0" distR="0">
            <wp:extent cx="9410065" cy="5934075"/>
            <wp:effectExtent l="19050" t="19050" r="19685" b="28575"/>
            <wp:docPr id="390238273" name="Рисунок 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432402" cy="5948161"/>
                    </a:xfrm>
                    <a:prstGeom prst="rect">
                      <a:avLst/>
                    </a:prstGeom>
                    <a:noFill/>
                    <a:ln w="9525" cmpd="sng">
                      <a:solidFill>
                        <a:srgbClr val="000000"/>
                      </a:solidFill>
                      <a:miter lim="800000"/>
                      <a:headEnd/>
                      <a:tailEnd/>
                    </a:ln>
                    <a:effectLst/>
                  </pic:spPr>
                </pic:pic>
              </a:graphicData>
            </a:graphic>
          </wp:inline>
        </w:drawing>
      </w:r>
    </w:p>
    <w:p w:rsidR="00B010AB" w:rsidRPr="007A4C19" w:rsidRDefault="00B010AB" w:rsidP="00F64D0E">
      <w:pPr>
        <w:pStyle w:val="af"/>
      </w:pPr>
      <w:bookmarkStart w:id="105" w:name="_Toc165556974"/>
      <w:r w:rsidRPr="001A6D83">
        <w:t xml:space="preserve">Рисунок </w:t>
      </w:r>
      <w:r w:rsidR="003369C4">
        <w:t>4</w:t>
      </w:r>
      <w:r w:rsidRPr="001A6D83">
        <w:t>.</w:t>
      </w:r>
      <w:r w:rsidR="003369C4">
        <w:t>4</w:t>
      </w:r>
      <w:r w:rsidRPr="001A6D83">
        <w:t>.</w:t>
      </w:r>
      <w:r>
        <w:t>5</w:t>
      </w:r>
      <w:r w:rsidRPr="001A6D83">
        <w:t xml:space="preserve"> –</w:t>
      </w:r>
      <w:r>
        <w:t xml:space="preserve"> Т</w:t>
      </w:r>
      <w:r w:rsidRPr="001A6D83">
        <w:t xml:space="preserve">ехнологическая схема </w:t>
      </w:r>
      <w:r>
        <w:t>ДНС</w:t>
      </w:r>
      <w:bookmarkEnd w:id="105"/>
    </w:p>
    <w:p w:rsidR="00B010AB" w:rsidRPr="007A4C19" w:rsidRDefault="00B010AB" w:rsidP="00B010AB">
      <w:pPr>
        <w:sectPr w:rsidR="00B010AB" w:rsidRPr="007A4C19" w:rsidSect="003369C4">
          <w:footerReference w:type="default" r:id="rId33"/>
          <w:pgSz w:w="16838" w:h="11906" w:orient="landscape"/>
          <w:pgMar w:top="426" w:right="630" w:bottom="850" w:left="1134" w:header="426" w:footer="642" w:gutter="0"/>
          <w:cols w:space="708"/>
          <w:docGrid w:linePitch="360"/>
        </w:sectPr>
      </w:pPr>
    </w:p>
    <w:p w:rsidR="00B010AB" w:rsidRPr="003369C4" w:rsidRDefault="00B010AB" w:rsidP="003369C4">
      <w:pPr>
        <w:spacing w:line="360" w:lineRule="auto"/>
        <w:jc w:val="both"/>
        <w:rPr>
          <w:b/>
          <w:bCs/>
          <w:i/>
          <w:iCs/>
          <w:sz w:val="24"/>
          <w:szCs w:val="24"/>
        </w:rPr>
      </w:pPr>
      <w:r w:rsidRPr="003369C4">
        <w:rPr>
          <w:b/>
          <w:bCs/>
          <w:i/>
          <w:iCs/>
          <w:sz w:val="24"/>
          <w:szCs w:val="24"/>
        </w:rPr>
        <w:lastRenderedPageBreak/>
        <w:t>Технологический процесс на ПСП</w:t>
      </w:r>
    </w:p>
    <w:p w:rsidR="00B010AB" w:rsidRPr="003369C4" w:rsidRDefault="00B010AB" w:rsidP="003369C4">
      <w:pPr>
        <w:spacing w:line="360" w:lineRule="auto"/>
        <w:jc w:val="both"/>
        <w:rPr>
          <w:rStyle w:val="FontStyle15"/>
          <w:sz w:val="24"/>
          <w:szCs w:val="24"/>
        </w:rPr>
      </w:pPr>
      <w:r w:rsidRPr="003369C4">
        <w:rPr>
          <w:sz w:val="24"/>
          <w:szCs w:val="24"/>
        </w:rPr>
        <w:t xml:space="preserve">На площадке приемо-сдаточного пункта (ПСП) предусматривается прием, хранение и разогрев товарной нефти для последующей сдачи в систему нефтепроводов АО «КазТрансОйл». Для сдачи нефти в АО «КазТрансОйл» на площадке ПСП предусмотрен коммерческий узел учета нефти (СИКН). ПСП располагается на открытой площадке в непосредственной близости от ГНПС «Кумколь». </w:t>
      </w:r>
    </w:p>
    <w:p w:rsidR="00B010AB" w:rsidRPr="003369C4" w:rsidRDefault="00B010AB" w:rsidP="003369C4">
      <w:pPr>
        <w:spacing w:line="360" w:lineRule="auto"/>
        <w:jc w:val="both"/>
        <w:rPr>
          <w:b/>
          <w:sz w:val="24"/>
          <w:szCs w:val="24"/>
        </w:rPr>
      </w:pPr>
      <w:r w:rsidRPr="003369C4">
        <w:rPr>
          <w:sz w:val="24"/>
          <w:szCs w:val="24"/>
        </w:rPr>
        <w:t>Территория ПСП разделяется на зоны:</w:t>
      </w:r>
    </w:p>
    <w:p w:rsidR="00B010AB" w:rsidRPr="003369C4" w:rsidRDefault="00B010AB" w:rsidP="003369C4">
      <w:pPr>
        <w:widowControl/>
        <w:numPr>
          <w:ilvl w:val="0"/>
          <w:numId w:val="121"/>
        </w:numPr>
        <w:autoSpaceDE/>
        <w:autoSpaceDN/>
        <w:spacing w:line="360" w:lineRule="auto"/>
        <w:ind w:hanging="720"/>
        <w:jc w:val="both"/>
        <w:rPr>
          <w:sz w:val="24"/>
          <w:szCs w:val="24"/>
        </w:rPr>
      </w:pPr>
      <w:r w:rsidRPr="003369C4">
        <w:rPr>
          <w:sz w:val="24"/>
          <w:szCs w:val="24"/>
        </w:rPr>
        <w:t>Технологическая зона</w:t>
      </w:r>
    </w:p>
    <w:p w:rsidR="00B010AB" w:rsidRPr="003369C4" w:rsidRDefault="00B010AB" w:rsidP="003369C4">
      <w:pPr>
        <w:widowControl/>
        <w:numPr>
          <w:ilvl w:val="0"/>
          <w:numId w:val="122"/>
        </w:numPr>
        <w:autoSpaceDE/>
        <w:autoSpaceDN/>
        <w:spacing w:line="360" w:lineRule="auto"/>
        <w:ind w:hanging="578"/>
        <w:jc w:val="both"/>
        <w:rPr>
          <w:color w:val="000000"/>
          <w:sz w:val="24"/>
          <w:szCs w:val="24"/>
        </w:rPr>
      </w:pPr>
      <w:r w:rsidRPr="003369C4">
        <w:rPr>
          <w:color w:val="000000"/>
          <w:sz w:val="24"/>
          <w:szCs w:val="24"/>
        </w:rPr>
        <w:t>Резервуар нефти РВС V= 2000м</w:t>
      </w:r>
      <w:r w:rsidRPr="003369C4">
        <w:rPr>
          <w:color w:val="000000"/>
          <w:sz w:val="24"/>
          <w:szCs w:val="24"/>
          <w:vertAlign w:val="superscript"/>
        </w:rPr>
        <w:t>3</w:t>
      </w:r>
      <w:r w:rsidRPr="003369C4">
        <w:rPr>
          <w:color w:val="000000"/>
          <w:sz w:val="24"/>
          <w:szCs w:val="24"/>
        </w:rPr>
        <w:t>;</w:t>
      </w:r>
    </w:p>
    <w:p w:rsidR="00B010AB" w:rsidRPr="003369C4" w:rsidRDefault="00B010AB" w:rsidP="003369C4">
      <w:pPr>
        <w:widowControl/>
        <w:numPr>
          <w:ilvl w:val="0"/>
          <w:numId w:val="122"/>
        </w:numPr>
        <w:autoSpaceDE/>
        <w:autoSpaceDN/>
        <w:spacing w:line="360" w:lineRule="auto"/>
        <w:ind w:hanging="578"/>
        <w:jc w:val="both"/>
        <w:rPr>
          <w:sz w:val="24"/>
          <w:szCs w:val="24"/>
        </w:rPr>
      </w:pPr>
      <w:r w:rsidRPr="003369C4">
        <w:rPr>
          <w:sz w:val="24"/>
          <w:szCs w:val="24"/>
        </w:rPr>
        <w:t>Печи ПП-0,63;ПП-0,63 АЖ;</w:t>
      </w:r>
    </w:p>
    <w:p w:rsidR="00B010AB" w:rsidRPr="003369C4" w:rsidRDefault="00B010AB" w:rsidP="003369C4">
      <w:pPr>
        <w:widowControl/>
        <w:numPr>
          <w:ilvl w:val="0"/>
          <w:numId w:val="122"/>
        </w:numPr>
        <w:autoSpaceDE/>
        <w:autoSpaceDN/>
        <w:spacing w:line="360" w:lineRule="auto"/>
        <w:ind w:hanging="578"/>
        <w:jc w:val="both"/>
        <w:rPr>
          <w:color w:val="000000"/>
          <w:sz w:val="24"/>
          <w:szCs w:val="24"/>
        </w:rPr>
      </w:pPr>
      <w:r w:rsidRPr="003369C4">
        <w:rPr>
          <w:color w:val="000000"/>
          <w:sz w:val="24"/>
          <w:szCs w:val="24"/>
        </w:rPr>
        <w:t>Блок управления печами;</w:t>
      </w:r>
    </w:p>
    <w:p w:rsidR="00B010AB" w:rsidRPr="003369C4" w:rsidRDefault="00B010AB" w:rsidP="003369C4">
      <w:pPr>
        <w:widowControl/>
        <w:numPr>
          <w:ilvl w:val="0"/>
          <w:numId w:val="122"/>
        </w:numPr>
        <w:autoSpaceDE/>
        <w:autoSpaceDN/>
        <w:spacing w:line="360" w:lineRule="auto"/>
        <w:ind w:hanging="578"/>
        <w:jc w:val="both"/>
        <w:rPr>
          <w:color w:val="000000"/>
          <w:sz w:val="24"/>
          <w:szCs w:val="24"/>
        </w:rPr>
      </w:pPr>
      <w:r w:rsidRPr="003369C4">
        <w:rPr>
          <w:color w:val="000000"/>
          <w:sz w:val="24"/>
          <w:szCs w:val="24"/>
        </w:rPr>
        <w:t>Подпорная насосная;</w:t>
      </w:r>
    </w:p>
    <w:p w:rsidR="00B010AB" w:rsidRPr="003369C4" w:rsidRDefault="00B010AB" w:rsidP="003369C4">
      <w:pPr>
        <w:widowControl/>
        <w:numPr>
          <w:ilvl w:val="0"/>
          <w:numId w:val="122"/>
        </w:numPr>
        <w:autoSpaceDE/>
        <w:autoSpaceDN/>
        <w:spacing w:line="360" w:lineRule="auto"/>
        <w:ind w:hanging="578"/>
        <w:jc w:val="both"/>
        <w:rPr>
          <w:color w:val="000000"/>
          <w:sz w:val="24"/>
          <w:szCs w:val="24"/>
        </w:rPr>
      </w:pPr>
      <w:r w:rsidRPr="003369C4">
        <w:rPr>
          <w:color w:val="000000"/>
          <w:sz w:val="24"/>
          <w:szCs w:val="24"/>
        </w:rPr>
        <w:t>Магистральная насосная станция;</w:t>
      </w:r>
    </w:p>
    <w:p w:rsidR="00B010AB" w:rsidRPr="003369C4" w:rsidRDefault="00B010AB" w:rsidP="003369C4">
      <w:pPr>
        <w:widowControl/>
        <w:numPr>
          <w:ilvl w:val="0"/>
          <w:numId w:val="122"/>
        </w:numPr>
        <w:autoSpaceDE/>
        <w:autoSpaceDN/>
        <w:spacing w:line="360" w:lineRule="auto"/>
        <w:ind w:hanging="578"/>
        <w:jc w:val="both"/>
        <w:rPr>
          <w:sz w:val="24"/>
          <w:szCs w:val="24"/>
        </w:rPr>
      </w:pPr>
      <w:r w:rsidRPr="003369C4">
        <w:rPr>
          <w:sz w:val="24"/>
          <w:szCs w:val="24"/>
        </w:rPr>
        <w:t>КУУН (СИКН) с прувером и автоматическим пробоотборником;</w:t>
      </w:r>
    </w:p>
    <w:p w:rsidR="00B010AB" w:rsidRPr="003369C4" w:rsidRDefault="00B010AB" w:rsidP="003369C4">
      <w:pPr>
        <w:widowControl/>
        <w:numPr>
          <w:ilvl w:val="0"/>
          <w:numId w:val="122"/>
        </w:numPr>
        <w:autoSpaceDE/>
        <w:autoSpaceDN/>
        <w:spacing w:line="360" w:lineRule="auto"/>
        <w:ind w:hanging="578"/>
        <w:jc w:val="both"/>
        <w:rPr>
          <w:color w:val="000000"/>
          <w:sz w:val="24"/>
          <w:szCs w:val="24"/>
        </w:rPr>
      </w:pPr>
      <w:r w:rsidRPr="003369C4">
        <w:rPr>
          <w:color w:val="000000"/>
          <w:sz w:val="24"/>
          <w:szCs w:val="24"/>
        </w:rPr>
        <w:t>Операторная СИКН;</w:t>
      </w:r>
    </w:p>
    <w:p w:rsidR="00B010AB" w:rsidRPr="003369C4" w:rsidRDefault="00B010AB" w:rsidP="003369C4">
      <w:pPr>
        <w:widowControl/>
        <w:numPr>
          <w:ilvl w:val="0"/>
          <w:numId w:val="122"/>
        </w:numPr>
        <w:autoSpaceDE/>
        <w:autoSpaceDN/>
        <w:spacing w:line="360" w:lineRule="auto"/>
        <w:ind w:hanging="578"/>
        <w:jc w:val="both"/>
        <w:rPr>
          <w:color w:val="000000"/>
          <w:sz w:val="24"/>
          <w:szCs w:val="24"/>
        </w:rPr>
      </w:pPr>
      <w:r w:rsidRPr="003369C4">
        <w:rPr>
          <w:color w:val="000000"/>
          <w:sz w:val="24"/>
          <w:szCs w:val="24"/>
        </w:rPr>
        <w:t>Камера пуска - приема очистного устройства;</w:t>
      </w:r>
    </w:p>
    <w:p w:rsidR="00B010AB" w:rsidRPr="003369C4" w:rsidRDefault="00B010AB" w:rsidP="003369C4">
      <w:pPr>
        <w:widowControl/>
        <w:numPr>
          <w:ilvl w:val="0"/>
          <w:numId w:val="122"/>
        </w:numPr>
        <w:autoSpaceDE/>
        <w:autoSpaceDN/>
        <w:spacing w:line="360" w:lineRule="auto"/>
        <w:ind w:hanging="578"/>
        <w:jc w:val="both"/>
        <w:rPr>
          <w:color w:val="000000"/>
          <w:sz w:val="24"/>
          <w:szCs w:val="24"/>
        </w:rPr>
      </w:pPr>
      <w:r w:rsidRPr="003369C4">
        <w:rPr>
          <w:color w:val="000000"/>
          <w:sz w:val="24"/>
          <w:szCs w:val="24"/>
        </w:rPr>
        <w:t>Дренажная емкость 63м³ (ДЕ-1);</w:t>
      </w:r>
    </w:p>
    <w:p w:rsidR="00B010AB" w:rsidRPr="003369C4" w:rsidRDefault="00B010AB" w:rsidP="003369C4">
      <w:pPr>
        <w:widowControl/>
        <w:numPr>
          <w:ilvl w:val="0"/>
          <w:numId w:val="122"/>
        </w:numPr>
        <w:autoSpaceDE/>
        <w:autoSpaceDN/>
        <w:spacing w:line="360" w:lineRule="auto"/>
        <w:ind w:hanging="578"/>
        <w:jc w:val="both"/>
        <w:rPr>
          <w:color w:val="000000"/>
          <w:sz w:val="24"/>
          <w:szCs w:val="24"/>
        </w:rPr>
      </w:pPr>
      <w:r w:rsidRPr="003369C4">
        <w:rPr>
          <w:color w:val="000000"/>
          <w:sz w:val="24"/>
          <w:szCs w:val="24"/>
        </w:rPr>
        <w:t>Дренажная емкость 8м³ (ДЕ-2);</w:t>
      </w:r>
    </w:p>
    <w:p w:rsidR="00B010AB" w:rsidRPr="003369C4" w:rsidRDefault="00B010AB" w:rsidP="003369C4">
      <w:pPr>
        <w:widowControl/>
        <w:numPr>
          <w:ilvl w:val="0"/>
          <w:numId w:val="122"/>
        </w:numPr>
        <w:autoSpaceDE/>
        <w:autoSpaceDN/>
        <w:spacing w:line="360" w:lineRule="auto"/>
        <w:ind w:hanging="578"/>
        <w:jc w:val="both"/>
        <w:rPr>
          <w:color w:val="000000"/>
          <w:sz w:val="24"/>
          <w:szCs w:val="24"/>
        </w:rPr>
      </w:pPr>
      <w:r w:rsidRPr="003369C4">
        <w:rPr>
          <w:color w:val="000000"/>
          <w:sz w:val="24"/>
          <w:szCs w:val="24"/>
        </w:rPr>
        <w:t>Дренажная емкость 8м³ (ДЕ-3);</w:t>
      </w:r>
    </w:p>
    <w:p w:rsidR="00B010AB" w:rsidRPr="003369C4" w:rsidRDefault="00B010AB" w:rsidP="003369C4">
      <w:pPr>
        <w:widowControl/>
        <w:numPr>
          <w:ilvl w:val="0"/>
          <w:numId w:val="121"/>
        </w:numPr>
        <w:autoSpaceDE/>
        <w:autoSpaceDN/>
        <w:spacing w:line="360" w:lineRule="auto"/>
        <w:ind w:hanging="720"/>
        <w:jc w:val="both"/>
        <w:rPr>
          <w:sz w:val="24"/>
          <w:szCs w:val="24"/>
        </w:rPr>
      </w:pPr>
      <w:r w:rsidRPr="003369C4">
        <w:rPr>
          <w:sz w:val="24"/>
          <w:szCs w:val="24"/>
        </w:rPr>
        <w:t>Зона объектов пожаротушения:</w:t>
      </w:r>
    </w:p>
    <w:p w:rsidR="00B010AB" w:rsidRPr="003369C4" w:rsidRDefault="00B010AB" w:rsidP="003369C4">
      <w:pPr>
        <w:widowControl/>
        <w:numPr>
          <w:ilvl w:val="0"/>
          <w:numId w:val="122"/>
        </w:numPr>
        <w:autoSpaceDE/>
        <w:autoSpaceDN/>
        <w:spacing w:line="360" w:lineRule="auto"/>
        <w:ind w:hanging="578"/>
        <w:jc w:val="both"/>
        <w:rPr>
          <w:color w:val="000000"/>
          <w:sz w:val="24"/>
          <w:szCs w:val="24"/>
        </w:rPr>
      </w:pPr>
      <w:r w:rsidRPr="003369C4">
        <w:rPr>
          <w:color w:val="000000"/>
          <w:sz w:val="24"/>
          <w:szCs w:val="24"/>
        </w:rPr>
        <w:t>Резервуар противопожарного запаса воды V=500м³ - 2 ед.;</w:t>
      </w:r>
    </w:p>
    <w:p w:rsidR="00B010AB" w:rsidRPr="003369C4" w:rsidRDefault="00B010AB" w:rsidP="003369C4">
      <w:pPr>
        <w:widowControl/>
        <w:numPr>
          <w:ilvl w:val="0"/>
          <w:numId w:val="122"/>
        </w:numPr>
        <w:autoSpaceDE/>
        <w:autoSpaceDN/>
        <w:spacing w:line="360" w:lineRule="auto"/>
        <w:ind w:hanging="578"/>
        <w:jc w:val="both"/>
        <w:rPr>
          <w:color w:val="000000"/>
          <w:sz w:val="24"/>
          <w:szCs w:val="24"/>
        </w:rPr>
      </w:pPr>
      <w:r w:rsidRPr="003369C4">
        <w:rPr>
          <w:color w:val="000000"/>
          <w:sz w:val="24"/>
          <w:szCs w:val="24"/>
        </w:rPr>
        <w:t>Склад хранения пожарного инвентаря;</w:t>
      </w:r>
    </w:p>
    <w:p w:rsidR="00B010AB" w:rsidRPr="003369C4" w:rsidRDefault="00B010AB" w:rsidP="003369C4">
      <w:pPr>
        <w:widowControl/>
        <w:numPr>
          <w:ilvl w:val="0"/>
          <w:numId w:val="121"/>
        </w:numPr>
        <w:autoSpaceDE/>
        <w:autoSpaceDN/>
        <w:spacing w:line="360" w:lineRule="auto"/>
        <w:ind w:hanging="720"/>
        <w:jc w:val="both"/>
        <w:rPr>
          <w:sz w:val="24"/>
          <w:szCs w:val="24"/>
        </w:rPr>
      </w:pPr>
      <w:r w:rsidRPr="003369C4">
        <w:rPr>
          <w:sz w:val="24"/>
          <w:szCs w:val="24"/>
        </w:rPr>
        <w:t>вспомогательные сооружения:</w:t>
      </w:r>
    </w:p>
    <w:p w:rsidR="00B010AB" w:rsidRPr="003369C4" w:rsidRDefault="00B010AB" w:rsidP="003369C4">
      <w:pPr>
        <w:widowControl/>
        <w:numPr>
          <w:ilvl w:val="0"/>
          <w:numId w:val="122"/>
        </w:numPr>
        <w:autoSpaceDE/>
        <w:autoSpaceDN/>
        <w:spacing w:line="360" w:lineRule="auto"/>
        <w:ind w:hanging="578"/>
        <w:jc w:val="both"/>
        <w:rPr>
          <w:color w:val="000000"/>
          <w:sz w:val="24"/>
          <w:szCs w:val="24"/>
        </w:rPr>
      </w:pPr>
      <w:r w:rsidRPr="003369C4">
        <w:rPr>
          <w:color w:val="000000"/>
          <w:sz w:val="24"/>
          <w:szCs w:val="24"/>
        </w:rPr>
        <w:t>Операторная;</w:t>
      </w:r>
    </w:p>
    <w:p w:rsidR="00B010AB" w:rsidRPr="003369C4" w:rsidRDefault="00B010AB" w:rsidP="003369C4">
      <w:pPr>
        <w:widowControl/>
        <w:numPr>
          <w:ilvl w:val="0"/>
          <w:numId w:val="122"/>
        </w:numPr>
        <w:autoSpaceDE/>
        <w:autoSpaceDN/>
        <w:spacing w:line="360" w:lineRule="auto"/>
        <w:ind w:hanging="578"/>
        <w:jc w:val="both"/>
        <w:rPr>
          <w:color w:val="000000"/>
          <w:sz w:val="24"/>
          <w:szCs w:val="24"/>
        </w:rPr>
      </w:pPr>
      <w:r w:rsidRPr="003369C4">
        <w:rPr>
          <w:color w:val="000000"/>
          <w:sz w:val="24"/>
          <w:szCs w:val="24"/>
        </w:rPr>
        <w:t>Контрольно-пропускной пункт;</w:t>
      </w:r>
    </w:p>
    <w:p w:rsidR="00B010AB" w:rsidRPr="003369C4" w:rsidRDefault="00B010AB" w:rsidP="003369C4">
      <w:pPr>
        <w:widowControl/>
        <w:numPr>
          <w:ilvl w:val="0"/>
          <w:numId w:val="122"/>
        </w:numPr>
        <w:autoSpaceDE/>
        <w:autoSpaceDN/>
        <w:spacing w:line="360" w:lineRule="auto"/>
        <w:ind w:hanging="578"/>
        <w:jc w:val="both"/>
        <w:rPr>
          <w:color w:val="000000"/>
          <w:sz w:val="24"/>
          <w:szCs w:val="24"/>
        </w:rPr>
      </w:pPr>
      <w:r w:rsidRPr="003369C4">
        <w:rPr>
          <w:color w:val="000000"/>
          <w:sz w:val="24"/>
          <w:szCs w:val="24"/>
        </w:rPr>
        <w:t>ДЭС-500 с АВР;</w:t>
      </w:r>
    </w:p>
    <w:p w:rsidR="00B010AB" w:rsidRPr="003369C4" w:rsidRDefault="00B010AB" w:rsidP="003369C4">
      <w:pPr>
        <w:widowControl/>
        <w:numPr>
          <w:ilvl w:val="0"/>
          <w:numId w:val="122"/>
        </w:numPr>
        <w:autoSpaceDE/>
        <w:autoSpaceDN/>
        <w:spacing w:line="360" w:lineRule="auto"/>
        <w:ind w:hanging="578"/>
        <w:jc w:val="both"/>
        <w:rPr>
          <w:color w:val="000000"/>
          <w:sz w:val="24"/>
          <w:szCs w:val="24"/>
        </w:rPr>
      </w:pPr>
      <w:r w:rsidRPr="003369C4">
        <w:rPr>
          <w:color w:val="000000"/>
          <w:sz w:val="24"/>
          <w:szCs w:val="24"/>
        </w:rPr>
        <w:t>Емкость для ДЭС V=50м³;</w:t>
      </w:r>
    </w:p>
    <w:p w:rsidR="00B010AB" w:rsidRPr="003369C4" w:rsidRDefault="00B010AB" w:rsidP="003369C4">
      <w:pPr>
        <w:widowControl/>
        <w:numPr>
          <w:ilvl w:val="0"/>
          <w:numId w:val="122"/>
        </w:numPr>
        <w:autoSpaceDE/>
        <w:autoSpaceDN/>
        <w:spacing w:line="360" w:lineRule="auto"/>
        <w:ind w:hanging="578"/>
        <w:jc w:val="both"/>
        <w:rPr>
          <w:color w:val="000000"/>
          <w:sz w:val="24"/>
          <w:szCs w:val="24"/>
        </w:rPr>
      </w:pPr>
      <w:r w:rsidRPr="003369C4">
        <w:rPr>
          <w:color w:val="000000"/>
          <w:sz w:val="24"/>
          <w:szCs w:val="24"/>
        </w:rPr>
        <w:t>КТП-6/0,4кВт.</w:t>
      </w:r>
    </w:p>
    <w:p w:rsidR="00B010AB" w:rsidRPr="003369C4" w:rsidRDefault="00B010AB" w:rsidP="003369C4">
      <w:pPr>
        <w:spacing w:line="360" w:lineRule="auto"/>
        <w:jc w:val="both"/>
        <w:rPr>
          <w:sz w:val="24"/>
          <w:szCs w:val="24"/>
        </w:rPr>
      </w:pPr>
      <w:r w:rsidRPr="003369C4">
        <w:rPr>
          <w:sz w:val="24"/>
          <w:szCs w:val="24"/>
        </w:rPr>
        <w:t>Технология производства ПСП «Ащисай» предусматривает технологические операции:</w:t>
      </w:r>
    </w:p>
    <w:p w:rsidR="00B010AB" w:rsidRPr="003369C4" w:rsidRDefault="00B010AB" w:rsidP="003369C4">
      <w:pPr>
        <w:widowControl/>
        <w:numPr>
          <w:ilvl w:val="0"/>
          <w:numId w:val="122"/>
        </w:numPr>
        <w:autoSpaceDE/>
        <w:autoSpaceDN/>
        <w:spacing w:line="360" w:lineRule="auto"/>
        <w:ind w:left="0" w:firstLine="709"/>
        <w:jc w:val="both"/>
        <w:rPr>
          <w:color w:val="000000"/>
          <w:sz w:val="24"/>
          <w:szCs w:val="24"/>
        </w:rPr>
      </w:pPr>
      <w:r w:rsidRPr="003369C4">
        <w:rPr>
          <w:color w:val="000000"/>
          <w:sz w:val="24"/>
          <w:szCs w:val="24"/>
        </w:rPr>
        <w:t>прием нефти из нефтепровода Ду150мм от ДНС Ащисай в резервуары хранения РВС-3 / 4;</w:t>
      </w:r>
    </w:p>
    <w:p w:rsidR="00B010AB" w:rsidRPr="003369C4" w:rsidRDefault="00B010AB" w:rsidP="003369C4">
      <w:pPr>
        <w:widowControl/>
        <w:numPr>
          <w:ilvl w:val="0"/>
          <w:numId w:val="122"/>
        </w:numPr>
        <w:autoSpaceDE/>
        <w:autoSpaceDN/>
        <w:spacing w:line="360" w:lineRule="auto"/>
        <w:ind w:left="0" w:firstLine="709"/>
        <w:jc w:val="both"/>
        <w:rPr>
          <w:color w:val="000000"/>
          <w:sz w:val="24"/>
          <w:szCs w:val="24"/>
        </w:rPr>
      </w:pPr>
      <w:r w:rsidRPr="003369C4">
        <w:rPr>
          <w:color w:val="000000"/>
          <w:sz w:val="24"/>
          <w:szCs w:val="24"/>
        </w:rPr>
        <w:t>подогрев нефти в подогревателях П-4/5 перед подачей в нефтепровод КТО;</w:t>
      </w:r>
    </w:p>
    <w:p w:rsidR="00B010AB" w:rsidRPr="003369C4" w:rsidRDefault="00B010AB" w:rsidP="003369C4">
      <w:pPr>
        <w:widowControl/>
        <w:numPr>
          <w:ilvl w:val="0"/>
          <w:numId w:val="122"/>
        </w:numPr>
        <w:autoSpaceDE/>
        <w:autoSpaceDN/>
        <w:spacing w:line="360" w:lineRule="auto"/>
        <w:ind w:left="0" w:firstLine="709"/>
        <w:jc w:val="both"/>
        <w:rPr>
          <w:color w:val="000000"/>
          <w:sz w:val="24"/>
          <w:szCs w:val="24"/>
        </w:rPr>
      </w:pPr>
      <w:r w:rsidRPr="003369C4">
        <w:rPr>
          <w:color w:val="000000"/>
          <w:sz w:val="24"/>
          <w:szCs w:val="24"/>
        </w:rPr>
        <w:lastRenderedPageBreak/>
        <w:t>создание требуемого подпора на входе магистральных насосов и осуществление внутрибазовых перекачек нефти подпорными насосами;</w:t>
      </w:r>
    </w:p>
    <w:p w:rsidR="00B010AB" w:rsidRPr="003369C4" w:rsidRDefault="00B010AB" w:rsidP="003369C4">
      <w:pPr>
        <w:widowControl/>
        <w:numPr>
          <w:ilvl w:val="0"/>
          <w:numId w:val="122"/>
        </w:numPr>
        <w:autoSpaceDE/>
        <w:autoSpaceDN/>
        <w:spacing w:line="360" w:lineRule="auto"/>
        <w:ind w:left="0" w:firstLine="709"/>
        <w:jc w:val="both"/>
        <w:rPr>
          <w:color w:val="000000"/>
          <w:sz w:val="24"/>
          <w:szCs w:val="24"/>
        </w:rPr>
      </w:pPr>
      <w:r w:rsidRPr="003369C4">
        <w:rPr>
          <w:color w:val="000000"/>
          <w:sz w:val="24"/>
          <w:szCs w:val="24"/>
        </w:rPr>
        <w:t>прием средств очистки и диагностики по нефтепроводу;</w:t>
      </w:r>
    </w:p>
    <w:p w:rsidR="00B010AB" w:rsidRPr="003369C4" w:rsidRDefault="00B010AB" w:rsidP="003369C4">
      <w:pPr>
        <w:widowControl/>
        <w:numPr>
          <w:ilvl w:val="0"/>
          <w:numId w:val="122"/>
        </w:numPr>
        <w:autoSpaceDE/>
        <w:autoSpaceDN/>
        <w:spacing w:line="360" w:lineRule="auto"/>
        <w:ind w:left="0" w:firstLine="709"/>
        <w:jc w:val="both"/>
        <w:rPr>
          <w:color w:val="000000"/>
          <w:sz w:val="24"/>
          <w:szCs w:val="24"/>
        </w:rPr>
      </w:pPr>
      <w:r w:rsidRPr="003369C4">
        <w:rPr>
          <w:color w:val="000000"/>
          <w:sz w:val="24"/>
          <w:szCs w:val="24"/>
        </w:rPr>
        <w:t>реверсивная перекачка нефти с ПСП «Ащисай» на ДНС «Ащисай»;</w:t>
      </w:r>
    </w:p>
    <w:p w:rsidR="00B010AB" w:rsidRPr="003369C4" w:rsidRDefault="00B010AB" w:rsidP="003369C4">
      <w:pPr>
        <w:widowControl/>
        <w:numPr>
          <w:ilvl w:val="0"/>
          <w:numId w:val="122"/>
        </w:numPr>
        <w:autoSpaceDE/>
        <w:autoSpaceDN/>
        <w:spacing w:line="360" w:lineRule="auto"/>
        <w:ind w:left="0" w:firstLine="709"/>
        <w:jc w:val="both"/>
        <w:rPr>
          <w:color w:val="000000"/>
          <w:sz w:val="24"/>
          <w:szCs w:val="24"/>
        </w:rPr>
      </w:pPr>
      <w:r w:rsidRPr="003369C4">
        <w:rPr>
          <w:color w:val="000000"/>
          <w:sz w:val="24"/>
          <w:szCs w:val="24"/>
        </w:rPr>
        <w:t>сбор дренажа от технологического оборудования и трубопроводов.</w:t>
      </w:r>
    </w:p>
    <w:p w:rsidR="00B010AB" w:rsidRPr="003369C4" w:rsidRDefault="00B010AB" w:rsidP="003369C4">
      <w:pPr>
        <w:spacing w:line="360" w:lineRule="auto"/>
        <w:jc w:val="both"/>
        <w:rPr>
          <w:sz w:val="24"/>
          <w:szCs w:val="24"/>
        </w:rPr>
      </w:pPr>
      <w:r w:rsidRPr="003369C4">
        <w:rPr>
          <w:sz w:val="24"/>
          <w:szCs w:val="24"/>
        </w:rPr>
        <w:t xml:space="preserve">Технологический процесс на ПСП осуществляется следующим образом: </w:t>
      </w:r>
    </w:p>
    <w:p w:rsidR="00B010AB" w:rsidRPr="003369C4" w:rsidRDefault="00B010AB" w:rsidP="003369C4">
      <w:pPr>
        <w:spacing w:line="360" w:lineRule="auto"/>
        <w:jc w:val="both"/>
        <w:rPr>
          <w:sz w:val="24"/>
          <w:szCs w:val="24"/>
        </w:rPr>
      </w:pPr>
      <w:r w:rsidRPr="003369C4">
        <w:rPr>
          <w:sz w:val="24"/>
          <w:szCs w:val="24"/>
        </w:rPr>
        <w:t xml:space="preserve">Нефть с ДНС «Ащисай», поступающая по нефтепроводу Ду 150 на площадку ПСП с температурой +45°…+55°С, через КППОУ (Камера приема-пуска очистного устройства) подается в резервуары РВС -3/4 для хранения. В обычном режиме поступление нефти в трубопровод происходит по байпасной линии КППОУ. После запуска и приема ОУ отсекается задвижками и шаровым краном, остаточное давление стравливается в ЕПП-8 -2000. Полнопроходной шаровый кран Ду=100мм установлен на выходе камеры скребков для беспрепятственного запуска и приема очистных устройств. </w:t>
      </w:r>
    </w:p>
    <w:p w:rsidR="00B010AB" w:rsidRPr="003369C4" w:rsidRDefault="00B010AB" w:rsidP="003369C4">
      <w:pPr>
        <w:spacing w:line="360" w:lineRule="auto"/>
        <w:jc w:val="both"/>
        <w:rPr>
          <w:sz w:val="24"/>
          <w:szCs w:val="24"/>
        </w:rPr>
      </w:pPr>
      <w:r w:rsidRPr="003369C4">
        <w:rPr>
          <w:sz w:val="24"/>
          <w:szCs w:val="24"/>
        </w:rPr>
        <w:t>Прием и хранение нефти предусматривается в резервуарном парке, состоящем из двух резервуаров типа РВС, объемом 2000м</w:t>
      </w:r>
      <w:r w:rsidRPr="003369C4">
        <w:rPr>
          <w:sz w:val="24"/>
          <w:szCs w:val="24"/>
          <w:vertAlign w:val="superscript"/>
        </w:rPr>
        <w:t>3</w:t>
      </w:r>
      <w:r w:rsidRPr="003369C4">
        <w:rPr>
          <w:sz w:val="24"/>
          <w:szCs w:val="24"/>
        </w:rPr>
        <w:t xml:space="preserve"> каждый (РВС-3/4). Для защиты резервуаров от перелива они снабжены системой измерения текущего уровня и системой сигнализации аварийного уровня, приемо-раздаточные патрубки оборудованы задвижками с электроприводами. Для снижения потерь тепла в атмосферу резервуары теплоизолируются матами минераловатными прошивными. Для разогрева нефти или поддержания температуры нефти внутри РВС, в случае отключения печей П-4/5 в резервуарах предусмотрены теплообменники, подача теплоносителя предусматривается от передвижных паровых установок. </w:t>
      </w:r>
    </w:p>
    <w:p w:rsidR="00B010AB" w:rsidRPr="003369C4" w:rsidRDefault="00B010AB" w:rsidP="003369C4">
      <w:pPr>
        <w:spacing w:line="360" w:lineRule="auto"/>
        <w:jc w:val="both"/>
        <w:rPr>
          <w:sz w:val="24"/>
          <w:szCs w:val="24"/>
        </w:rPr>
      </w:pPr>
      <w:r w:rsidRPr="003369C4">
        <w:rPr>
          <w:sz w:val="24"/>
          <w:szCs w:val="24"/>
        </w:rPr>
        <w:t xml:space="preserve">Далее нефть из РВС-3/4 откачивается подпорными насосами (Н-9/10) и подается через печи подогрева (П-4/5) на прием магистральных насосов </w:t>
      </w:r>
      <w:r w:rsidRPr="003369C4">
        <w:rPr>
          <w:sz w:val="24"/>
          <w:szCs w:val="24"/>
        </w:rPr>
        <w:br/>
        <w:t xml:space="preserve">(Н-11/12), на которых давление поднимается от 5,5 МПа до 6,5 МПа. </w:t>
      </w:r>
    </w:p>
    <w:p w:rsidR="00B010AB" w:rsidRPr="003369C4" w:rsidRDefault="00B010AB" w:rsidP="003369C4">
      <w:pPr>
        <w:spacing w:line="360" w:lineRule="auto"/>
        <w:jc w:val="both"/>
        <w:rPr>
          <w:sz w:val="24"/>
          <w:szCs w:val="24"/>
        </w:rPr>
      </w:pPr>
      <w:r w:rsidRPr="003369C4">
        <w:rPr>
          <w:sz w:val="24"/>
          <w:szCs w:val="24"/>
        </w:rPr>
        <w:t>Магистральными насосами через коммерческий узел учета нефти (КУУН) нефть подается на узел врезки в систему магистральных нефтепроводов АО «КазТрансОйл».</w:t>
      </w:r>
    </w:p>
    <w:p w:rsidR="00B010AB" w:rsidRPr="003369C4" w:rsidRDefault="00B010AB" w:rsidP="003369C4">
      <w:pPr>
        <w:spacing w:line="360" w:lineRule="auto"/>
        <w:jc w:val="both"/>
        <w:rPr>
          <w:sz w:val="24"/>
          <w:szCs w:val="24"/>
        </w:rPr>
      </w:pPr>
      <w:r w:rsidRPr="003369C4">
        <w:rPr>
          <w:sz w:val="24"/>
          <w:szCs w:val="24"/>
        </w:rPr>
        <w:t>Для создания необходимого подпора в насосах Н-11/12 и осуществления внутрибазовых перекачек, предусмотрена установка подпорной насосной (Н-9/10). Насосная станция представляет собой площадку с навесом для размещения насосов и открытую площадку манифольда. В насосной устанавливаются два насосных агрегата – 1 рабочий 1 резервный – ЦНСн-60-99, с производительностью 60 м</w:t>
      </w:r>
      <w:r w:rsidRPr="003369C4">
        <w:rPr>
          <w:sz w:val="24"/>
          <w:szCs w:val="24"/>
          <w:vertAlign w:val="superscript"/>
        </w:rPr>
        <w:t>3</w:t>
      </w:r>
      <w:r w:rsidRPr="003369C4">
        <w:rPr>
          <w:sz w:val="24"/>
          <w:szCs w:val="24"/>
        </w:rPr>
        <w:t xml:space="preserve">/час и напором </w:t>
      </w:r>
      <w:smartTag w:uri="urn:schemas-microsoft-com:office:smarttags" w:element="metricconverter">
        <w:smartTagPr>
          <w:attr w:name="ProductID" w:val="99 м"/>
        </w:smartTagPr>
        <w:r w:rsidRPr="003369C4">
          <w:rPr>
            <w:sz w:val="24"/>
            <w:szCs w:val="24"/>
          </w:rPr>
          <w:t>99 м</w:t>
        </w:r>
      </w:smartTag>
      <w:r w:rsidRPr="003369C4">
        <w:rPr>
          <w:sz w:val="24"/>
          <w:szCs w:val="24"/>
        </w:rPr>
        <w:t>. Потребляемая мощность насосного агрегата 30кВт.</w:t>
      </w:r>
    </w:p>
    <w:p w:rsidR="00B010AB" w:rsidRPr="003369C4" w:rsidRDefault="00B010AB" w:rsidP="003369C4">
      <w:pPr>
        <w:spacing w:line="360" w:lineRule="auto"/>
        <w:jc w:val="both"/>
        <w:rPr>
          <w:sz w:val="24"/>
          <w:szCs w:val="24"/>
        </w:rPr>
      </w:pPr>
      <w:r w:rsidRPr="003369C4">
        <w:rPr>
          <w:sz w:val="24"/>
          <w:szCs w:val="24"/>
        </w:rPr>
        <w:t xml:space="preserve">В качестве печей подогрева (П-4/5) предусмотрены путевые подогреватели нефти ПП-0,63 </w:t>
      </w:r>
      <w:r w:rsidRPr="003369C4">
        <w:rPr>
          <w:sz w:val="24"/>
          <w:szCs w:val="24"/>
        </w:rPr>
        <w:lastRenderedPageBreak/>
        <w:t xml:space="preserve">и ПП-0,63 АЖ непрямого огня, с промежуточным теплоносителем. Подогреватели представляют собой емкость, заполненную промежуточным теплоносителем (пресная вода). В емкости размещена топка и продуктовый змеевик. Топливо (газ, жидкое топливо) подается на форсунку и сжигается в топке подогревателя, отдавая тепло промежуточному теплоносителю. Производительность нагревателя 0,63 Гкал/час. Контроль давления и температуры до и после подогревателя нефти осуществляется приборами. Система управления печей подогрева нефти осуществляется с блока управления печами, размещенного в здании блочно-модульного типа. </w:t>
      </w:r>
    </w:p>
    <w:p w:rsidR="00B010AB" w:rsidRPr="003369C4" w:rsidRDefault="00B010AB" w:rsidP="003369C4">
      <w:pPr>
        <w:spacing w:line="360" w:lineRule="auto"/>
        <w:jc w:val="both"/>
        <w:rPr>
          <w:sz w:val="24"/>
          <w:szCs w:val="24"/>
        </w:rPr>
      </w:pPr>
      <w:r w:rsidRPr="003369C4">
        <w:rPr>
          <w:sz w:val="24"/>
          <w:szCs w:val="24"/>
        </w:rPr>
        <w:t>Для газоснабжения предусмотрен подземный газопровод топливного газа Ду 100 мм. Подача газа с ГНПС Кумколь.</w:t>
      </w:r>
    </w:p>
    <w:p w:rsidR="00B010AB" w:rsidRPr="003369C4" w:rsidRDefault="00B010AB" w:rsidP="003369C4">
      <w:pPr>
        <w:spacing w:line="360" w:lineRule="auto"/>
        <w:jc w:val="both"/>
        <w:rPr>
          <w:sz w:val="24"/>
          <w:szCs w:val="24"/>
        </w:rPr>
      </w:pPr>
      <w:r w:rsidRPr="003369C4">
        <w:rPr>
          <w:sz w:val="24"/>
          <w:szCs w:val="24"/>
        </w:rPr>
        <w:t>В качестве магистральных насосов (Н -11/12) для перекачки нефти с ПСП в систему магистральных нефтепроводов «КазТрансОйл» приняты насосные агрегаты СМН 80.3/14 с производительностью 60 м</w:t>
      </w:r>
      <w:r w:rsidRPr="003369C4">
        <w:rPr>
          <w:sz w:val="24"/>
          <w:szCs w:val="24"/>
          <w:vertAlign w:val="superscript"/>
        </w:rPr>
        <w:t>3</w:t>
      </w:r>
      <w:r w:rsidRPr="003369C4">
        <w:rPr>
          <w:sz w:val="24"/>
          <w:szCs w:val="24"/>
        </w:rPr>
        <w:t xml:space="preserve">/час и напором </w:t>
      </w:r>
      <w:smartTag w:uri="urn:schemas-microsoft-com:office:smarttags" w:element="metricconverter">
        <w:smartTagPr>
          <w:attr w:name="ProductID" w:val="750 м"/>
        </w:smartTagPr>
        <w:r w:rsidRPr="003369C4">
          <w:rPr>
            <w:sz w:val="24"/>
            <w:szCs w:val="24"/>
          </w:rPr>
          <w:t>750 м</w:t>
        </w:r>
      </w:smartTag>
      <w:r w:rsidRPr="003369C4">
        <w:rPr>
          <w:sz w:val="24"/>
          <w:szCs w:val="24"/>
        </w:rPr>
        <w:t xml:space="preserve">. Потребляемая мощность насосного агрегата 250 кВт. Насосная станция представляет собой площадку с навесом для размещения насосов и открытую площадку манифольда. В насосной устанавливаются два насосных агрегата – 1 рабочий и 1 резервный. Для осуществления монтажно-демонтажных работ в насосной предусмотрен кран подвесной однобалочный, грузоподъемностью 2 тонны. </w:t>
      </w:r>
    </w:p>
    <w:p w:rsidR="00B010AB" w:rsidRPr="003369C4" w:rsidRDefault="00B010AB" w:rsidP="003369C4">
      <w:pPr>
        <w:spacing w:line="360" w:lineRule="auto"/>
        <w:jc w:val="both"/>
        <w:rPr>
          <w:sz w:val="24"/>
          <w:szCs w:val="24"/>
        </w:rPr>
      </w:pPr>
      <w:r w:rsidRPr="003369C4">
        <w:rPr>
          <w:sz w:val="24"/>
          <w:szCs w:val="24"/>
        </w:rPr>
        <w:t xml:space="preserve">Для осуществления учета количества и качества нефти, сдаваемой в систему КТО, предусмотрен узел коммерческого учета нефти (СИКН). </w:t>
      </w:r>
    </w:p>
    <w:p w:rsidR="00B010AB" w:rsidRPr="003369C4" w:rsidRDefault="00B010AB" w:rsidP="003369C4">
      <w:pPr>
        <w:spacing w:line="360" w:lineRule="auto"/>
        <w:jc w:val="both"/>
        <w:rPr>
          <w:sz w:val="24"/>
          <w:szCs w:val="24"/>
        </w:rPr>
      </w:pPr>
      <w:r w:rsidRPr="003369C4">
        <w:rPr>
          <w:sz w:val="24"/>
          <w:szCs w:val="24"/>
        </w:rPr>
        <w:t xml:space="preserve">Площадка КУУН представляет собой железобетонную площадку с размещенным на ней оборудованием СИКН, в блочно-модульном исполнении. Для сбора случайных проливов с площадки предусмотрен канализационный приямок. Железобетонная площадка выполнена с уклоном в сторону приямка.  </w:t>
      </w:r>
    </w:p>
    <w:p w:rsidR="00B010AB" w:rsidRPr="003369C4" w:rsidRDefault="00B010AB" w:rsidP="003369C4">
      <w:pPr>
        <w:spacing w:line="360" w:lineRule="auto"/>
        <w:jc w:val="both"/>
        <w:rPr>
          <w:sz w:val="24"/>
          <w:szCs w:val="24"/>
        </w:rPr>
      </w:pPr>
      <w:r w:rsidRPr="003369C4">
        <w:rPr>
          <w:sz w:val="24"/>
          <w:szCs w:val="24"/>
        </w:rPr>
        <w:t xml:space="preserve">Коммерческий узел учета нефти состоит из двух измерительных линий (рабочей и резервной), прувера и системы автоматического отбора проб сырой нефти (автоматический пробоотборник). Коммерческий узел учёта нефти предназначен для измерения, учета и обработки количественных и качественных характеристик потока нефти, сдаваемой в магистральный нефтепровод. Измерительная система включает в себя измерительные линии, установленные на платформе, калибровочное устройство для расходомеров (ТПУ – Трубопоршневая установка «ОЗНА» - прувер), вместе со специализированной панелью управления расходом (контроллер расхода), рабочую станцию оператора. Калибровочная платформа включает в себя «ОЗНА» - прувер, контрольный массомер и плотномер с соответствующими дополнительными устройствами. Вычисление суммарного расхода </w:t>
      </w:r>
      <w:r w:rsidRPr="003369C4">
        <w:rPr>
          <w:sz w:val="24"/>
          <w:szCs w:val="24"/>
        </w:rPr>
        <w:lastRenderedPageBreak/>
        <w:t>производится системой и отображается на рабочей станции.</w:t>
      </w:r>
    </w:p>
    <w:p w:rsidR="00B010AB" w:rsidRPr="003369C4" w:rsidRDefault="00B010AB" w:rsidP="003369C4">
      <w:pPr>
        <w:spacing w:line="360" w:lineRule="auto"/>
        <w:jc w:val="both"/>
        <w:rPr>
          <w:sz w:val="24"/>
          <w:szCs w:val="24"/>
        </w:rPr>
      </w:pPr>
      <w:r w:rsidRPr="003369C4">
        <w:rPr>
          <w:sz w:val="24"/>
          <w:szCs w:val="24"/>
        </w:rPr>
        <w:t xml:space="preserve">Программно-технический комплекс СИКН осуществляет сбор и обработку информации от: </w:t>
      </w:r>
    </w:p>
    <w:p w:rsidR="00B010AB" w:rsidRPr="003369C4" w:rsidRDefault="00B010AB" w:rsidP="003369C4">
      <w:pPr>
        <w:widowControl/>
        <w:numPr>
          <w:ilvl w:val="0"/>
          <w:numId w:val="123"/>
        </w:numPr>
        <w:autoSpaceDE/>
        <w:autoSpaceDN/>
        <w:spacing w:line="360" w:lineRule="auto"/>
        <w:ind w:left="-142" w:firstLine="851"/>
        <w:jc w:val="both"/>
        <w:rPr>
          <w:sz w:val="24"/>
          <w:szCs w:val="24"/>
        </w:rPr>
      </w:pPr>
      <w:r w:rsidRPr="003369C4">
        <w:rPr>
          <w:sz w:val="24"/>
          <w:szCs w:val="24"/>
        </w:rPr>
        <w:t>измерительных линии СИКН (массовых преобразователей расхода, датчиков температуры, давления и перепада давления фильтров);</w:t>
      </w:r>
    </w:p>
    <w:p w:rsidR="00B010AB" w:rsidRPr="003369C4" w:rsidRDefault="00B010AB" w:rsidP="003369C4">
      <w:pPr>
        <w:widowControl/>
        <w:numPr>
          <w:ilvl w:val="0"/>
          <w:numId w:val="123"/>
        </w:numPr>
        <w:autoSpaceDE/>
        <w:autoSpaceDN/>
        <w:spacing w:line="360" w:lineRule="auto"/>
        <w:ind w:left="-142" w:firstLine="851"/>
        <w:jc w:val="both"/>
        <w:rPr>
          <w:sz w:val="24"/>
          <w:szCs w:val="24"/>
        </w:rPr>
      </w:pPr>
      <w:r w:rsidRPr="003369C4">
        <w:rPr>
          <w:sz w:val="24"/>
          <w:szCs w:val="24"/>
        </w:rPr>
        <w:t>блока контроля качества (плотномеров, вискозиметров, влагомеров, пробоотборников);</w:t>
      </w:r>
    </w:p>
    <w:p w:rsidR="00B010AB" w:rsidRPr="003369C4" w:rsidRDefault="00B010AB" w:rsidP="003369C4">
      <w:pPr>
        <w:widowControl/>
        <w:numPr>
          <w:ilvl w:val="0"/>
          <w:numId w:val="123"/>
        </w:numPr>
        <w:autoSpaceDE/>
        <w:autoSpaceDN/>
        <w:spacing w:line="360" w:lineRule="auto"/>
        <w:ind w:left="-142" w:firstLine="851"/>
        <w:jc w:val="both"/>
        <w:rPr>
          <w:sz w:val="24"/>
          <w:szCs w:val="24"/>
        </w:rPr>
      </w:pPr>
      <w:r w:rsidRPr="003369C4">
        <w:rPr>
          <w:sz w:val="24"/>
          <w:szCs w:val="24"/>
        </w:rPr>
        <w:t xml:space="preserve">трубопоршневой поверочной установки (прувера). </w:t>
      </w:r>
    </w:p>
    <w:p w:rsidR="00B010AB" w:rsidRPr="003369C4" w:rsidRDefault="00B010AB" w:rsidP="003369C4">
      <w:pPr>
        <w:spacing w:line="360" w:lineRule="auto"/>
        <w:jc w:val="both"/>
        <w:rPr>
          <w:sz w:val="24"/>
          <w:szCs w:val="24"/>
        </w:rPr>
      </w:pPr>
      <w:r w:rsidRPr="003369C4">
        <w:rPr>
          <w:sz w:val="24"/>
          <w:szCs w:val="24"/>
        </w:rPr>
        <w:t xml:space="preserve">Программные возможности системы так же включают в себя функции архивации данных и формирования выходной отчетной документации. </w:t>
      </w:r>
    </w:p>
    <w:p w:rsidR="00B010AB" w:rsidRPr="003369C4" w:rsidRDefault="00B010AB" w:rsidP="003369C4">
      <w:pPr>
        <w:spacing w:line="360" w:lineRule="auto"/>
        <w:jc w:val="both"/>
        <w:rPr>
          <w:sz w:val="24"/>
          <w:szCs w:val="24"/>
        </w:rPr>
      </w:pPr>
      <w:r w:rsidRPr="003369C4">
        <w:rPr>
          <w:sz w:val="24"/>
          <w:szCs w:val="24"/>
        </w:rPr>
        <w:t>Сброс дренажа учтенной нефти от площадки СИКН предусматривается в ДЕ-6 с последующей откачкой в автоцистерны, неучтенной нефти  – в ДЕ-5.</w:t>
      </w:r>
    </w:p>
    <w:p w:rsidR="00B010AB" w:rsidRPr="003369C4" w:rsidRDefault="00B010AB" w:rsidP="003369C4">
      <w:pPr>
        <w:spacing w:line="360" w:lineRule="auto"/>
        <w:jc w:val="both"/>
        <w:rPr>
          <w:sz w:val="24"/>
          <w:szCs w:val="24"/>
        </w:rPr>
      </w:pPr>
      <w:r w:rsidRPr="003369C4">
        <w:rPr>
          <w:sz w:val="24"/>
          <w:szCs w:val="24"/>
        </w:rPr>
        <w:t>Для регулирования давления в точке врезки в трубопровод КТО предусмотрены клапаны – регуляторы давления К2/3.</w:t>
      </w:r>
    </w:p>
    <w:p w:rsidR="00B010AB" w:rsidRPr="003369C4" w:rsidRDefault="00B010AB" w:rsidP="003369C4">
      <w:pPr>
        <w:spacing w:line="360" w:lineRule="auto"/>
        <w:jc w:val="both"/>
        <w:rPr>
          <w:sz w:val="24"/>
          <w:szCs w:val="24"/>
        </w:rPr>
      </w:pPr>
      <w:r w:rsidRPr="003369C4">
        <w:rPr>
          <w:sz w:val="24"/>
          <w:szCs w:val="24"/>
        </w:rPr>
        <w:t>Для приема средств очистки и диагностики нефтепровода предусмотрена камера приема очистных устройств. Очистное устройство будет приниматься при помощи ручной операции. Дренаж с камеры приема предусматривается в подземную, горизонтальную дренажную емкость ДЕ-4, объемом 8 м</w:t>
      </w:r>
      <w:r w:rsidRPr="003369C4">
        <w:rPr>
          <w:sz w:val="24"/>
          <w:szCs w:val="24"/>
          <w:vertAlign w:val="superscript"/>
        </w:rPr>
        <w:t>3</w:t>
      </w:r>
      <w:r w:rsidRPr="003369C4">
        <w:rPr>
          <w:sz w:val="24"/>
          <w:szCs w:val="24"/>
        </w:rPr>
        <w:t>, снабженную погружным насосом для откачки. Из дренажной емкости продукт вывозится автоцистерной на ближайшую НПС.</w:t>
      </w:r>
    </w:p>
    <w:p w:rsidR="00B010AB" w:rsidRPr="003369C4" w:rsidRDefault="00B010AB" w:rsidP="003369C4">
      <w:pPr>
        <w:spacing w:line="360" w:lineRule="auto"/>
        <w:jc w:val="both"/>
        <w:rPr>
          <w:sz w:val="24"/>
          <w:szCs w:val="24"/>
        </w:rPr>
      </w:pPr>
      <w:r w:rsidRPr="003369C4">
        <w:rPr>
          <w:sz w:val="24"/>
          <w:szCs w:val="24"/>
        </w:rPr>
        <w:t>Для приема жидкостных сбросов с технологического оборудования и трубопроводов во время аварийных ситуаций и ремонта, а также планового дренажа предусмотрены подземные дренажные емкости ДЕ-4, ДЕ-5, ДЕ-6.</w:t>
      </w:r>
    </w:p>
    <w:p w:rsidR="00B010AB" w:rsidRPr="003369C4" w:rsidRDefault="00B010AB" w:rsidP="003369C4">
      <w:pPr>
        <w:spacing w:line="360" w:lineRule="auto"/>
        <w:jc w:val="both"/>
        <w:rPr>
          <w:sz w:val="24"/>
          <w:szCs w:val="24"/>
        </w:rPr>
      </w:pPr>
      <w:r w:rsidRPr="003369C4">
        <w:rPr>
          <w:sz w:val="24"/>
          <w:szCs w:val="24"/>
        </w:rPr>
        <w:t>Дренажная емкость ДЕ-5 – емкость подземная горизонтальная дренажная ЕПП-63-3000-1-2, объемом 63 м</w:t>
      </w:r>
      <w:r w:rsidRPr="003369C4">
        <w:rPr>
          <w:sz w:val="24"/>
          <w:szCs w:val="24"/>
          <w:vertAlign w:val="superscript"/>
        </w:rPr>
        <w:t>3</w:t>
      </w:r>
      <w:r w:rsidRPr="003369C4">
        <w:rPr>
          <w:sz w:val="24"/>
          <w:szCs w:val="24"/>
        </w:rPr>
        <w:t xml:space="preserve">. Емкость оборудована полупогружным насосным агрегатом НВ50/50 и подогревателем. </w:t>
      </w:r>
    </w:p>
    <w:p w:rsidR="00B010AB" w:rsidRPr="003369C4" w:rsidRDefault="00B010AB" w:rsidP="003369C4">
      <w:pPr>
        <w:spacing w:line="360" w:lineRule="auto"/>
        <w:jc w:val="both"/>
        <w:rPr>
          <w:sz w:val="24"/>
          <w:szCs w:val="24"/>
        </w:rPr>
      </w:pPr>
      <w:r w:rsidRPr="003369C4">
        <w:rPr>
          <w:sz w:val="24"/>
          <w:szCs w:val="24"/>
        </w:rPr>
        <w:t>Откачка жидкости из дренажной емкости ДЕ-5 осуществляется полупогружным насосом НВ 50/50 в процесс, так же предусмотрено аварийное опорожнение вакуумной откачкой в автоцистерну. Уровень жидкости контролируется датчиками уровней (верхнего и нижнего) с отключением полупогружного насоса НВ 50/50 (при достижении нижнего уровня) и передачи сигналов на АРМ оператора. Паровоздушная смесь от дренажной емкости отводится на свечу рассеивания.</w:t>
      </w:r>
    </w:p>
    <w:p w:rsidR="00B010AB" w:rsidRPr="003369C4" w:rsidRDefault="00B010AB" w:rsidP="003369C4">
      <w:pPr>
        <w:spacing w:line="360" w:lineRule="auto"/>
        <w:jc w:val="both"/>
        <w:rPr>
          <w:sz w:val="24"/>
          <w:szCs w:val="24"/>
        </w:rPr>
      </w:pPr>
      <w:r w:rsidRPr="003369C4">
        <w:rPr>
          <w:sz w:val="24"/>
          <w:szCs w:val="24"/>
        </w:rPr>
        <w:t>Дренажные емкости ДЕ-4 и ДЕ-6 – емкости подземные горизонтальные дренажные ЕПП-8-2000-1-2, объемом 8м</w:t>
      </w:r>
      <w:r w:rsidRPr="003369C4">
        <w:rPr>
          <w:sz w:val="24"/>
          <w:szCs w:val="24"/>
          <w:vertAlign w:val="superscript"/>
        </w:rPr>
        <w:t>3</w:t>
      </w:r>
      <w:r w:rsidRPr="003369C4">
        <w:rPr>
          <w:sz w:val="24"/>
          <w:szCs w:val="24"/>
        </w:rPr>
        <w:t xml:space="preserve">. Емкости оборудованы полупогружными насосными агрегатами НВ50/50 и подогревателем. </w:t>
      </w:r>
    </w:p>
    <w:p w:rsidR="00B010AB" w:rsidRPr="003369C4" w:rsidRDefault="00B010AB" w:rsidP="003369C4">
      <w:pPr>
        <w:spacing w:line="360" w:lineRule="auto"/>
        <w:jc w:val="both"/>
        <w:rPr>
          <w:sz w:val="24"/>
          <w:szCs w:val="24"/>
        </w:rPr>
      </w:pPr>
      <w:r w:rsidRPr="003369C4">
        <w:rPr>
          <w:sz w:val="24"/>
          <w:szCs w:val="24"/>
        </w:rPr>
        <w:t xml:space="preserve">Откачка жидкости из емкостей ДЕ-4 и ДЕ-6 осуществляется полупогружными насосами НВ </w:t>
      </w:r>
      <w:r w:rsidRPr="003369C4">
        <w:rPr>
          <w:sz w:val="24"/>
          <w:szCs w:val="24"/>
        </w:rPr>
        <w:lastRenderedPageBreak/>
        <w:t>50/50 в автоцистерну и из ДЕ-4 – в процесс, так же предусмотрено аварийное опорожнение вакуумной откачкой в автоцистерну. Уровень жидкости контролируется датчиками уровней (верхнего и нижнего) с отключением (при достижении нижнего уровня) полупогружного насоса НВ 50/50 и передачи сигналов на АРМ оператора. Паровоздушная смесь от дренажной емкости отводится на свечу рассеивания.</w:t>
      </w:r>
    </w:p>
    <w:p w:rsidR="00B010AB" w:rsidRPr="003369C4" w:rsidRDefault="00B010AB" w:rsidP="003369C4">
      <w:pPr>
        <w:spacing w:line="360" w:lineRule="auto"/>
        <w:jc w:val="both"/>
        <w:rPr>
          <w:sz w:val="24"/>
          <w:szCs w:val="24"/>
        </w:rPr>
      </w:pPr>
      <w:r w:rsidRPr="003369C4">
        <w:rPr>
          <w:sz w:val="24"/>
          <w:szCs w:val="24"/>
        </w:rPr>
        <w:t xml:space="preserve">При несоответствии качества сдаваемой нефти требованиям, предъявляемым АО «КазТрансОйл» к поставщикам, с целью доподготовки на существующей УДПН месторождения Ащисай, рабочим проектом предусмотрена реверсивная перекачка нефти от ПСП «Ащисай» до ДНС «Ащисай». Реверсивная откачка нефти из резервуаров РВС 3/4 предусматривается посредством магистральной насосной, минуя КУУН. </w:t>
      </w:r>
    </w:p>
    <w:p w:rsidR="00B010AB" w:rsidRPr="003369C4" w:rsidRDefault="00B010AB" w:rsidP="003369C4">
      <w:pPr>
        <w:spacing w:line="360" w:lineRule="auto"/>
        <w:jc w:val="both"/>
        <w:rPr>
          <w:sz w:val="24"/>
          <w:szCs w:val="24"/>
        </w:rPr>
      </w:pPr>
      <w:r w:rsidRPr="003369C4">
        <w:rPr>
          <w:sz w:val="24"/>
          <w:szCs w:val="24"/>
        </w:rPr>
        <w:t>Технологические схемы процесса приема, хранения и откачки нефти обеспечивают полную герметизацию процесса, требуемое качество товарной нефти, гибкость и маневренность работы установок, возможность освобождения аппаратуры и трубопроводов при ремонтах и аварийных остановках.</w:t>
      </w:r>
    </w:p>
    <w:p w:rsidR="00B010AB" w:rsidRPr="003369C4" w:rsidRDefault="00B010AB" w:rsidP="003369C4">
      <w:pPr>
        <w:spacing w:line="360" w:lineRule="auto"/>
        <w:jc w:val="both"/>
        <w:rPr>
          <w:sz w:val="24"/>
          <w:szCs w:val="24"/>
        </w:rPr>
      </w:pPr>
      <w:r w:rsidRPr="003369C4">
        <w:rPr>
          <w:sz w:val="24"/>
          <w:szCs w:val="24"/>
        </w:rPr>
        <w:t xml:space="preserve">Технологическая схема ПСП представлена на рисунке </w:t>
      </w:r>
      <w:r w:rsidR="003369C4">
        <w:rPr>
          <w:sz w:val="24"/>
          <w:szCs w:val="24"/>
        </w:rPr>
        <w:t>4</w:t>
      </w:r>
      <w:r w:rsidRPr="003369C4">
        <w:rPr>
          <w:sz w:val="24"/>
          <w:szCs w:val="24"/>
        </w:rPr>
        <w:t>.</w:t>
      </w:r>
      <w:r w:rsidR="003369C4">
        <w:rPr>
          <w:sz w:val="24"/>
          <w:szCs w:val="24"/>
        </w:rPr>
        <w:t>4</w:t>
      </w:r>
      <w:r w:rsidRPr="003369C4">
        <w:rPr>
          <w:sz w:val="24"/>
          <w:szCs w:val="24"/>
        </w:rPr>
        <w:t>.6.</w:t>
      </w:r>
    </w:p>
    <w:p w:rsidR="00B010AB" w:rsidRPr="00CE53EF" w:rsidRDefault="00B010AB" w:rsidP="00B010AB">
      <w:pPr>
        <w:rPr>
          <w:szCs w:val="24"/>
        </w:rPr>
      </w:pPr>
    </w:p>
    <w:p w:rsidR="00B010AB" w:rsidRPr="00CE53EF" w:rsidRDefault="00B010AB" w:rsidP="00B010AB">
      <w:pPr>
        <w:rPr>
          <w:szCs w:val="24"/>
        </w:rPr>
        <w:sectPr w:rsidR="00B010AB" w:rsidRPr="00CE53EF" w:rsidSect="00315C45">
          <w:footerReference w:type="default" r:id="rId34"/>
          <w:pgSz w:w="11906" w:h="16838"/>
          <w:pgMar w:top="630" w:right="850" w:bottom="1134" w:left="1701" w:header="426" w:footer="317" w:gutter="0"/>
          <w:cols w:space="708"/>
          <w:docGrid w:linePitch="360"/>
        </w:sectPr>
      </w:pPr>
    </w:p>
    <w:p w:rsidR="00B010AB" w:rsidRDefault="00B010AB" w:rsidP="00B010AB">
      <w:pPr>
        <w:rPr>
          <w:noProof/>
          <w:szCs w:val="24"/>
          <w:lang w:val="en-US"/>
        </w:rPr>
      </w:pPr>
      <w:r w:rsidRPr="00917C99">
        <w:rPr>
          <w:noProof/>
          <w:szCs w:val="24"/>
        </w:rPr>
        <w:lastRenderedPageBreak/>
        <w:drawing>
          <wp:inline distT="0" distB="0" distL="0" distR="0">
            <wp:extent cx="9305925" cy="5876925"/>
            <wp:effectExtent l="19050" t="19050" r="28575" b="28575"/>
            <wp:docPr id="1784942250" name="Рисунок 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305925" cy="5876925"/>
                    </a:xfrm>
                    <a:prstGeom prst="rect">
                      <a:avLst/>
                    </a:prstGeom>
                    <a:noFill/>
                    <a:ln w="9525" cmpd="sng">
                      <a:solidFill>
                        <a:srgbClr val="000000"/>
                      </a:solidFill>
                      <a:miter lim="800000"/>
                      <a:headEnd/>
                      <a:tailEnd/>
                    </a:ln>
                    <a:effectLst/>
                  </pic:spPr>
                </pic:pic>
              </a:graphicData>
            </a:graphic>
          </wp:inline>
        </w:drawing>
      </w:r>
    </w:p>
    <w:p w:rsidR="00B010AB" w:rsidRPr="00571498" w:rsidRDefault="00B010AB" w:rsidP="00B010AB">
      <w:pPr>
        <w:pStyle w:val="af"/>
        <w:rPr>
          <w:noProof/>
          <w:szCs w:val="24"/>
        </w:rPr>
      </w:pPr>
      <w:bookmarkStart w:id="106" w:name="_Toc165556975"/>
      <w:r w:rsidRPr="001A6D83">
        <w:t xml:space="preserve">Рисунок </w:t>
      </w:r>
      <w:r w:rsidR="003369C4">
        <w:t>4</w:t>
      </w:r>
      <w:r w:rsidRPr="001A6D83">
        <w:t>.</w:t>
      </w:r>
      <w:r w:rsidR="003369C4">
        <w:t>4</w:t>
      </w:r>
      <w:r w:rsidRPr="001A6D83">
        <w:t>.</w:t>
      </w:r>
      <w:r>
        <w:t>6</w:t>
      </w:r>
      <w:r w:rsidRPr="001A6D83">
        <w:t xml:space="preserve"> –</w:t>
      </w:r>
      <w:r>
        <w:t xml:space="preserve"> Т</w:t>
      </w:r>
      <w:r w:rsidRPr="001A6D83">
        <w:t xml:space="preserve">ехнологическая схема </w:t>
      </w:r>
      <w:r>
        <w:t>ПСП</w:t>
      </w:r>
      <w:bookmarkEnd w:id="106"/>
    </w:p>
    <w:p w:rsidR="00B010AB" w:rsidRPr="00571498" w:rsidRDefault="00B010AB" w:rsidP="00B010AB"/>
    <w:p w:rsidR="00B010AB" w:rsidRDefault="00B010AB" w:rsidP="00B010AB">
      <w:pPr>
        <w:sectPr w:rsidR="00B010AB" w:rsidSect="003369C4">
          <w:footerReference w:type="default" r:id="rId36"/>
          <w:pgSz w:w="16838" w:h="11906" w:orient="landscape"/>
          <w:pgMar w:top="0" w:right="630" w:bottom="850" w:left="1134" w:header="426" w:footer="642" w:gutter="0"/>
          <w:cols w:space="708"/>
          <w:docGrid w:linePitch="360"/>
        </w:sectPr>
      </w:pPr>
    </w:p>
    <w:p w:rsidR="002C6E9D" w:rsidRDefault="00810B8B">
      <w:pPr>
        <w:pStyle w:val="3"/>
        <w:spacing w:before="204"/>
        <w:ind w:left="1590"/>
      </w:pPr>
      <w:bookmarkStart w:id="107" w:name="_Toc173247056"/>
      <w:r>
        <w:lastRenderedPageBreak/>
        <w:t>4.4.1 Выводы</w:t>
      </w:r>
      <w:r>
        <w:rPr>
          <w:spacing w:val="-5"/>
        </w:rPr>
        <w:t xml:space="preserve"> </w:t>
      </w:r>
      <w:r>
        <w:t>и</w:t>
      </w:r>
      <w:r>
        <w:rPr>
          <w:spacing w:val="-3"/>
        </w:rPr>
        <w:t xml:space="preserve"> </w:t>
      </w:r>
      <w:r>
        <w:t>рекомендации</w:t>
      </w:r>
      <w:r>
        <w:rPr>
          <w:spacing w:val="-2"/>
        </w:rPr>
        <w:t xml:space="preserve"> </w:t>
      </w:r>
      <w:r>
        <w:t>по</w:t>
      </w:r>
      <w:r>
        <w:rPr>
          <w:spacing w:val="-2"/>
        </w:rPr>
        <w:t xml:space="preserve"> </w:t>
      </w:r>
      <w:r>
        <w:t>системе</w:t>
      </w:r>
      <w:r>
        <w:rPr>
          <w:spacing w:val="-3"/>
        </w:rPr>
        <w:t xml:space="preserve"> </w:t>
      </w:r>
      <w:r>
        <w:t>сбора</w:t>
      </w:r>
      <w:r>
        <w:rPr>
          <w:spacing w:val="-2"/>
        </w:rPr>
        <w:t xml:space="preserve"> </w:t>
      </w:r>
      <w:r>
        <w:t>и</w:t>
      </w:r>
      <w:r>
        <w:rPr>
          <w:spacing w:val="-4"/>
        </w:rPr>
        <w:t xml:space="preserve"> </w:t>
      </w:r>
      <w:r>
        <w:t>подготовки</w:t>
      </w:r>
      <w:r>
        <w:rPr>
          <w:spacing w:val="-3"/>
        </w:rPr>
        <w:t xml:space="preserve"> </w:t>
      </w:r>
      <w:r>
        <w:rPr>
          <w:spacing w:val="-2"/>
        </w:rPr>
        <w:t>нефти</w:t>
      </w:r>
      <w:bookmarkEnd w:id="107"/>
    </w:p>
    <w:p w:rsidR="003F74FD" w:rsidRPr="003F74FD" w:rsidRDefault="003F74FD" w:rsidP="003F74FD">
      <w:pPr>
        <w:spacing w:line="360" w:lineRule="auto"/>
        <w:ind w:left="567" w:right="507"/>
        <w:rPr>
          <w:sz w:val="24"/>
          <w:szCs w:val="24"/>
          <w:lang w:eastAsia="ko-KR"/>
        </w:rPr>
      </w:pPr>
      <w:bookmarkStart w:id="108" w:name="4.5_Требования_к_разработке_программы_по"/>
      <w:bookmarkEnd w:id="108"/>
      <w:r w:rsidRPr="003F74FD">
        <w:rPr>
          <w:sz w:val="24"/>
          <w:szCs w:val="24"/>
          <w:lang w:eastAsia="ko-KR"/>
        </w:rPr>
        <w:t>По рекомендованному варианту разработки предусмотрено:</w:t>
      </w:r>
    </w:p>
    <w:p w:rsidR="003F74FD" w:rsidRPr="003F74FD" w:rsidRDefault="003F74FD" w:rsidP="003F74FD">
      <w:pPr>
        <w:widowControl/>
        <w:numPr>
          <w:ilvl w:val="0"/>
          <w:numId w:val="124"/>
        </w:numPr>
        <w:autoSpaceDE/>
        <w:autoSpaceDN/>
        <w:spacing w:line="360" w:lineRule="auto"/>
        <w:ind w:left="567" w:right="507" w:firstLine="709"/>
        <w:jc w:val="both"/>
        <w:rPr>
          <w:sz w:val="24"/>
          <w:szCs w:val="24"/>
          <w:lang w:eastAsia="ko-KR"/>
        </w:rPr>
      </w:pPr>
      <w:r w:rsidRPr="003F74FD">
        <w:rPr>
          <w:sz w:val="24"/>
          <w:szCs w:val="24"/>
        </w:rPr>
        <w:t>2024 г. - ввод скважин из наблюдательного фонда – 11 единиц, из временной консервации – 2 единицы.</w:t>
      </w:r>
    </w:p>
    <w:p w:rsidR="003F74FD" w:rsidRPr="003F74FD" w:rsidRDefault="003F74FD" w:rsidP="003F74FD">
      <w:pPr>
        <w:widowControl/>
        <w:numPr>
          <w:ilvl w:val="0"/>
          <w:numId w:val="124"/>
        </w:numPr>
        <w:autoSpaceDE/>
        <w:autoSpaceDN/>
        <w:spacing w:line="360" w:lineRule="auto"/>
        <w:ind w:left="567" w:right="507" w:firstLine="709"/>
        <w:jc w:val="both"/>
        <w:rPr>
          <w:sz w:val="24"/>
          <w:szCs w:val="24"/>
          <w:lang w:eastAsia="ko-KR"/>
        </w:rPr>
      </w:pPr>
      <w:r w:rsidRPr="003F74FD">
        <w:rPr>
          <w:sz w:val="24"/>
          <w:szCs w:val="24"/>
        </w:rPr>
        <w:t>2025 г. - ввод скважин из наблюдательного фонда – 10 единиц, из временной консервации – 1 единица.</w:t>
      </w:r>
    </w:p>
    <w:p w:rsidR="003F74FD" w:rsidRPr="003F74FD" w:rsidRDefault="003F74FD" w:rsidP="003F74FD">
      <w:pPr>
        <w:widowControl/>
        <w:numPr>
          <w:ilvl w:val="0"/>
          <w:numId w:val="124"/>
        </w:numPr>
        <w:autoSpaceDE/>
        <w:autoSpaceDN/>
        <w:spacing w:line="360" w:lineRule="auto"/>
        <w:ind w:left="567" w:right="507" w:firstLine="709"/>
        <w:jc w:val="both"/>
        <w:rPr>
          <w:sz w:val="24"/>
          <w:szCs w:val="24"/>
          <w:lang w:eastAsia="ko-KR"/>
        </w:rPr>
      </w:pPr>
      <w:r w:rsidRPr="003F74FD">
        <w:rPr>
          <w:sz w:val="24"/>
          <w:szCs w:val="24"/>
        </w:rPr>
        <w:t>2026 г. - ввод скважин из наблюдательного фонда – 9 единиц, из временной консервации – 2 единицы.</w:t>
      </w:r>
    </w:p>
    <w:p w:rsidR="003F74FD" w:rsidRPr="003F74FD" w:rsidRDefault="003F74FD" w:rsidP="003F74FD">
      <w:pPr>
        <w:widowControl/>
        <w:numPr>
          <w:ilvl w:val="0"/>
          <w:numId w:val="124"/>
        </w:numPr>
        <w:autoSpaceDE/>
        <w:autoSpaceDN/>
        <w:spacing w:line="360" w:lineRule="auto"/>
        <w:ind w:left="567" w:right="507" w:firstLine="709"/>
        <w:jc w:val="both"/>
        <w:rPr>
          <w:sz w:val="24"/>
          <w:szCs w:val="24"/>
          <w:lang w:eastAsia="ko-KR"/>
        </w:rPr>
      </w:pPr>
      <w:r w:rsidRPr="003F74FD">
        <w:rPr>
          <w:sz w:val="24"/>
          <w:szCs w:val="24"/>
        </w:rPr>
        <w:t>2027 г. - ввод скважин из наблюдательного фонда – 5 единиц.</w:t>
      </w:r>
    </w:p>
    <w:p w:rsidR="003F74FD" w:rsidRPr="003F74FD" w:rsidRDefault="003F74FD" w:rsidP="003F74FD">
      <w:pPr>
        <w:spacing w:line="360" w:lineRule="auto"/>
        <w:ind w:left="567" w:right="365"/>
        <w:rPr>
          <w:sz w:val="24"/>
          <w:szCs w:val="24"/>
        </w:rPr>
      </w:pPr>
      <w:r w:rsidRPr="003F74FD">
        <w:rPr>
          <w:sz w:val="24"/>
          <w:szCs w:val="24"/>
        </w:rPr>
        <w:t>В связи с тем, что рекомендованным вариантом разработки ввод новых скважин не</w:t>
      </w:r>
      <w:r>
        <w:rPr>
          <w:sz w:val="24"/>
          <w:szCs w:val="24"/>
        </w:rPr>
        <w:t xml:space="preserve"> п</w:t>
      </w:r>
      <w:r w:rsidRPr="003F74FD">
        <w:rPr>
          <w:sz w:val="24"/>
          <w:szCs w:val="24"/>
        </w:rPr>
        <w:t>редусматривается, соответственно проектными решениями расширение системы сбора и промысловой подготовки также не предусматривается.</w:t>
      </w:r>
    </w:p>
    <w:p w:rsidR="003F74FD" w:rsidRPr="003F74FD" w:rsidRDefault="003F74FD" w:rsidP="003F74FD">
      <w:pPr>
        <w:spacing w:line="360" w:lineRule="auto"/>
        <w:ind w:left="567" w:right="507"/>
        <w:rPr>
          <w:sz w:val="24"/>
          <w:szCs w:val="24"/>
        </w:rPr>
      </w:pPr>
      <w:r w:rsidRPr="003F74FD">
        <w:rPr>
          <w:sz w:val="24"/>
          <w:szCs w:val="24"/>
        </w:rPr>
        <w:t xml:space="preserve">Подготовка нефти в дальнейшем будет производиться также на УПН «Ащисай». </w:t>
      </w:r>
    </w:p>
    <w:p w:rsidR="002C6E9D" w:rsidRDefault="00BD15B1" w:rsidP="00AB5512">
      <w:pPr>
        <w:pStyle w:val="2"/>
        <w:numPr>
          <w:ilvl w:val="1"/>
          <w:numId w:val="125"/>
        </w:numPr>
        <w:tabs>
          <w:tab w:val="left" w:pos="1184"/>
        </w:tabs>
        <w:spacing w:before="124"/>
        <w:ind w:left="1184"/>
      </w:pPr>
      <w:bookmarkStart w:id="109" w:name="_Toc173247057"/>
      <w:r>
        <w:t>Требования</w:t>
      </w:r>
      <w:r>
        <w:rPr>
          <w:spacing w:val="-5"/>
        </w:rPr>
        <w:t xml:space="preserve"> </w:t>
      </w:r>
      <w:r>
        <w:t>к</w:t>
      </w:r>
      <w:r>
        <w:rPr>
          <w:spacing w:val="-6"/>
        </w:rPr>
        <w:t xml:space="preserve"> </w:t>
      </w:r>
      <w:r>
        <w:t>разработке</w:t>
      </w:r>
      <w:r>
        <w:rPr>
          <w:spacing w:val="-5"/>
        </w:rPr>
        <w:t xml:space="preserve"> </w:t>
      </w:r>
      <w:r>
        <w:t>программы</w:t>
      </w:r>
      <w:r>
        <w:rPr>
          <w:spacing w:val="-4"/>
        </w:rPr>
        <w:t xml:space="preserve"> </w:t>
      </w:r>
      <w:r>
        <w:t>по</w:t>
      </w:r>
      <w:r>
        <w:rPr>
          <w:spacing w:val="-7"/>
        </w:rPr>
        <w:t xml:space="preserve"> </w:t>
      </w:r>
      <w:r>
        <w:t>переработке</w:t>
      </w:r>
      <w:r>
        <w:rPr>
          <w:spacing w:val="-5"/>
        </w:rPr>
        <w:t xml:space="preserve"> </w:t>
      </w:r>
      <w:r>
        <w:t>(утилизации)</w:t>
      </w:r>
      <w:r>
        <w:rPr>
          <w:spacing w:val="-4"/>
        </w:rPr>
        <w:t xml:space="preserve"> газа</w:t>
      </w:r>
      <w:bookmarkEnd w:id="109"/>
    </w:p>
    <w:p w:rsidR="003F74FD" w:rsidRPr="003F74FD" w:rsidRDefault="003F74FD" w:rsidP="003F74FD">
      <w:pPr>
        <w:spacing w:line="360" w:lineRule="auto"/>
        <w:ind w:left="567" w:right="507"/>
        <w:jc w:val="both"/>
        <w:rPr>
          <w:sz w:val="24"/>
          <w:szCs w:val="24"/>
        </w:rPr>
      </w:pPr>
      <w:bookmarkStart w:id="110" w:name="4.6_Требования_и_рекомендации_к_системе_"/>
      <w:bookmarkEnd w:id="110"/>
      <w:r w:rsidRPr="003F74FD">
        <w:rPr>
          <w:sz w:val="24"/>
          <w:szCs w:val="24"/>
        </w:rPr>
        <w:t>В связи с тем, что в соответствии с прогнозными показателями разработки на проектируемый период добыча сырого газа на месторождении Ащисай отсутствует, программа по переработке (утилизации) газа разрабатываться не будет.</w:t>
      </w:r>
    </w:p>
    <w:p w:rsidR="003F74FD" w:rsidRPr="003F74FD" w:rsidRDefault="003F74FD" w:rsidP="003F74FD">
      <w:pPr>
        <w:spacing w:line="360" w:lineRule="auto"/>
        <w:ind w:left="567" w:right="507"/>
        <w:jc w:val="both"/>
        <w:rPr>
          <w:sz w:val="24"/>
          <w:szCs w:val="24"/>
        </w:rPr>
      </w:pPr>
      <w:r w:rsidRPr="003F74FD">
        <w:rPr>
          <w:sz w:val="24"/>
          <w:szCs w:val="24"/>
        </w:rPr>
        <w:t>Для работы технологического оборудования на месторождении Ащисай используется дизельное топливо</w:t>
      </w:r>
      <w:r w:rsidR="00C66BEB">
        <w:rPr>
          <w:sz w:val="24"/>
          <w:szCs w:val="24"/>
        </w:rPr>
        <w:t xml:space="preserve"> и товарная нефть.</w:t>
      </w:r>
    </w:p>
    <w:p w:rsidR="002C6E9D" w:rsidRDefault="00BD15B1" w:rsidP="00AB5512">
      <w:pPr>
        <w:pStyle w:val="2"/>
        <w:numPr>
          <w:ilvl w:val="1"/>
          <w:numId w:val="125"/>
        </w:numPr>
        <w:tabs>
          <w:tab w:val="left" w:pos="1184"/>
        </w:tabs>
        <w:spacing w:before="105"/>
        <w:ind w:left="1184"/>
        <w:jc w:val="left"/>
      </w:pPr>
      <w:bookmarkStart w:id="111" w:name="_Toc173247058"/>
      <w:r>
        <w:t>Требования</w:t>
      </w:r>
      <w:r>
        <w:rPr>
          <w:spacing w:val="-6"/>
        </w:rPr>
        <w:t xml:space="preserve"> </w:t>
      </w:r>
      <w:r>
        <w:t>и</w:t>
      </w:r>
      <w:r>
        <w:rPr>
          <w:spacing w:val="-4"/>
        </w:rPr>
        <w:t xml:space="preserve"> </w:t>
      </w:r>
      <w:r>
        <w:t>рекомендации</w:t>
      </w:r>
      <w:r>
        <w:rPr>
          <w:spacing w:val="-4"/>
        </w:rPr>
        <w:t xml:space="preserve"> </w:t>
      </w:r>
      <w:r>
        <w:t>к</w:t>
      </w:r>
      <w:r>
        <w:rPr>
          <w:spacing w:val="-2"/>
        </w:rPr>
        <w:t xml:space="preserve"> </w:t>
      </w:r>
      <w:r>
        <w:t>системе</w:t>
      </w:r>
      <w:r>
        <w:rPr>
          <w:spacing w:val="-4"/>
        </w:rPr>
        <w:t xml:space="preserve"> </w:t>
      </w:r>
      <w:r>
        <w:t>ППД,</w:t>
      </w:r>
      <w:r>
        <w:rPr>
          <w:spacing w:val="-2"/>
        </w:rPr>
        <w:t xml:space="preserve"> </w:t>
      </w:r>
      <w:r>
        <w:t>качеству</w:t>
      </w:r>
      <w:r>
        <w:rPr>
          <w:spacing w:val="-3"/>
        </w:rPr>
        <w:t xml:space="preserve"> </w:t>
      </w:r>
      <w:r>
        <w:t>используемого</w:t>
      </w:r>
      <w:r>
        <w:rPr>
          <w:spacing w:val="-2"/>
        </w:rPr>
        <w:t xml:space="preserve"> агента</w:t>
      </w:r>
      <w:bookmarkEnd w:id="111"/>
    </w:p>
    <w:p w:rsidR="00810B8B" w:rsidRPr="004A2BC7" w:rsidRDefault="00810B8B" w:rsidP="00810B8B">
      <w:pPr>
        <w:spacing w:line="360" w:lineRule="auto"/>
        <w:ind w:left="567" w:right="507"/>
        <w:jc w:val="both"/>
        <w:rPr>
          <w:sz w:val="24"/>
          <w:szCs w:val="24"/>
          <w:lang w:eastAsia="ru-RU"/>
        </w:rPr>
      </w:pPr>
      <w:r w:rsidRPr="00810B8B">
        <w:rPr>
          <w:sz w:val="24"/>
          <w:szCs w:val="24"/>
          <w:lang w:eastAsia="ru-RU"/>
        </w:rPr>
        <w:t xml:space="preserve">Разработка месторождения Ащисай согласно Проекта будет проводиться с использованием системы ППД на меловых объектах №№ </w:t>
      </w:r>
      <w:r w:rsidRPr="00810B8B">
        <w:rPr>
          <w:sz w:val="24"/>
          <w:szCs w:val="24"/>
          <w:lang w:val="en-US" w:eastAsia="ru-RU"/>
        </w:rPr>
        <w:t>II</w:t>
      </w:r>
      <w:r w:rsidRPr="00810B8B">
        <w:rPr>
          <w:sz w:val="24"/>
          <w:szCs w:val="24"/>
          <w:lang w:eastAsia="ru-RU"/>
        </w:rPr>
        <w:t xml:space="preserve">, </w:t>
      </w:r>
      <w:r w:rsidRPr="00810B8B">
        <w:rPr>
          <w:sz w:val="24"/>
          <w:szCs w:val="24"/>
          <w:lang w:val="en-US" w:eastAsia="ru-RU"/>
        </w:rPr>
        <w:t>IV</w:t>
      </w:r>
      <w:r w:rsidRPr="00810B8B">
        <w:rPr>
          <w:sz w:val="24"/>
          <w:szCs w:val="24"/>
          <w:lang w:eastAsia="ru-RU"/>
        </w:rPr>
        <w:t xml:space="preserve"> </w:t>
      </w:r>
      <w:r w:rsidRPr="004A2BC7">
        <w:rPr>
          <w:sz w:val="24"/>
          <w:szCs w:val="24"/>
          <w:lang w:eastAsia="ru-RU"/>
        </w:rPr>
        <w:t xml:space="preserve">и </w:t>
      </w:r>
      <w:r w:rsidRPr="004A2BC7">
        <w:rPr>
          <w:sz w:val="24"/>
          <w:szCs w:val="24"/>
          <w:lang w:val="en-US" w:eastAsia="ru-RU"/>
        </w:rPr>
        <w:t>V</w:t>
      </w:r>
      <w:r w:rsidRPr="004A2BC7">
        <w:rPr>
          <w:sz w:val="24"/>
          <w:szCs w:val="24"/>
          <w:lang w:eastAsia="ru-RU"/>
        </w:rPr>
        <w:t xml:space="preserve">. </w:t>
      </w:r>
    </w:p>
    <w:p w:rsidR="00810B8B" w:rsidRPr="00810B8B" w:rsidRDefault="00810B8B" w:rsidP="00810B8B">
      <w:pPr>
        <w:spacing w:line="360" w:lineRule="auto"/>
        <w:ind w:left="567" w:right="507"/>
        <w:jc w:val="both"/>
        <w:rPr>
          <w:sz w:val="24"/>
          <w:szCs w:val="24"/>
          <w:lang w:eastAsia="ru-RU"/>
        </w:rPr>
      </w:pPr>
      <w:r w:rsidRPr="004A2BC7">
        <w:rPr>
          <w:sz w:val="24"/>
          <w:szCs w:val="24"/>
          <w:lang w:eastAsia="ru-RU"/>
        </w:rPr>
        <w:t>Источником водоснабжения для ППД будет являться попутно-добываемая (</w:t>
      </w:r>
      <w:r w:rsidR="004A2BC7" w:rsidRPr="004A2BC7">
        <w:rPr>
          <w:sz w:val="24"/>
          <w:szCs w:val="24"/>
          <w:lang w:eastAsia="ru-RU"/>
        </w:rPr>
        <w:t>нормативно-чистая</w:t>
      </w:r>
      <w:r w:rsidR="004A2BC7">
        <w:rPr>
          <w:sz w:val="24"/>
          <w:szCs w:val="24"/>
          <w:lang w:eastAsia="ru-RU"/>
        </w:rPr>
        <w:t xml:space="preserve"> пластовая</w:t>
      </w:r>
      <w:r w:rsidRPr="004A2BC7">
        <w:rPr>
          <w:sz w:val="24"/>
          <w:szCs w:val="24"/>
          <w:lang w:eastAsia="ru-RU"/>
        </w:rPr>
        <w:t>) вода.</w:t>
      </w:r>
      <w:r w:rsidRPr="00810B8B">
        <w:rPr>
          <w:sz w:val="24"/>
          <w:szCs w:val="24"/>
          <w:lang w:eastAsia="ru-RU"/>
        </w:rPr>
        <w:t xml:space="preserve"> </w:t>
      </w:r>
    </w:p>
    <w:p w:rsidR="00810B8B" w:rsidRPr="00810B8B" w:rsidRDefault="00810B8B" w:rsidP="00810B8B">
      <w:pPr>
        <w:spacing w:line="360" w:lineRule="auto"/>
        <w:ind w:left="567" w:right="507"/>
        <w:jc w:val="both"/>
        <w:rPr>
          <w:sz w:val="24"/>
          <w:szCs w:val="24"/>
        </w:rPr>
      </w:pPr>
      <w:r w:rsidRPr="00810B8B">
        <w:rPr>
          <w:sz w:val="24"/>
          <w:szCs w:val="24"/>
        </w:rPr>
        <w:t xml:space="preserve">На месторождении проводится систематический контроль физико-химического состава закачиваемых сточных вод со всех цепочек технологического процесса. Исследования, проведённые в период 2022-2023 гг. лабораторией АО «НК «КОР», представлены в таблице </w:t>
      </w:r>
      <w:r>
        <w:rPr>
          <w:sz w:val="24"/>
          <w:szCs w:val="24"/>
        </w:rPr>
        <w:t>4</w:t>
      </w:r>
      <w:r w:rsidRPr="00810B8B">
        <w:rPr>
          <w:sz w:val="24"/>
          <w:szCs w:val="24"/>
        </w:rPr>
        <w:t>.</w:t>
      </w:r>
      <w:r>
        <w:rPr>
          <w:sz w:val="24"/>
          <w:szCs w:val="24"/>
        </w:rPr>
        <w:t>6</w:t>
      </w:r>
      <w:r w:rsidRPr="00810B8B">
        <w:rPr>
          <w:sz w:val="24"/>
          <w:szCs w:val="24"/>
        </w:rPr>
        <w:t xml:space="preserve">.1. </w:t>
      </w:r>
    </w:p>
    <w:p w:rsidR="00810B8B" w:rsidRPr="00810B8B" w:rsidRDefault="004A2BC7" w:rsidP="00810B8B">
      <w:pPr>
        <w:spacing w:line="360" w:lineRule="auto"/>
        <w:ind w:left="567" w:right="507"/>
        <w:jc w:val="both"/>
        <w:rPr>
          <w:sz w:val="24"/>
          <w:szCs w:val="24"/>
        </w:rPr>
      </w:pPr>
      <w:r>
        <w:rPr>
          <w:sz w:val="24"/>
          <w:szCs w:val="24"/>
          <w:lang w:eastAsia="ru-RU"/>
        </w:rPr>
        <w:t>Пластовая</w:t>
      </w:r>
      <w:r w:rsidR="00810B8B" w:rsidRPr="004A2BC7">
        <w:rPr>
          <w:sz w:val="24"/>
          <w:szCs w:val="24"/>
        </w:rPr>
        <w:t xml:space="preserve"> вода</w:t>
      </w:r>
      <w:r w:rsidR="00810B8B" w:rsidRPr="00810B8B">
        <w:rPr>
          <w:sz w:val="24"/>
          <w:szCs w:val="24"/>
        </w:rPr>
        <w:t xml:space="preserve"> относится к хлоркальциевому типу, имеет минерализацию в среднем 55,1 г/л, плотность 1,044 г/см</w:t>
      </w:r>
      <w:r w:rsidR="00810B8B" w:rsidRPr="00810B8B">
        <w:rPr>
          <w:sz w:val="24"/>
          <w:szCs w:val="24"/>
          <w:vertAlign w:val="superscript"/>
        </w:rPr>
        <w:t>3</w:t>
      </w:r>
      <w:r w:rsidR="00810B8B" w:rsidRPr="00810B8B">
        <w:rPr>
          <w:sz w:val="24"/>
          <w:szCs w:val="24"/>
        </w:rPr>
        <w:t>. Содержание ионов хлора составляет в среднем 33,5 г/л, кальция 2,8 г/л, магния 0,3 г/л, суммарное количество калия и натрия составляет 18,0 г/л.</w:t>
      </w:r>
    </w:p>
    <w:p w:rsidR="00810B8B" w:rsidRPr="00810B8B" w:rsidRDefault="00810B8B" w:rsidP="00810B8B">
      <w:pPr>
        <w:spacing w:line="360" w:lineRule="auto"/>
        <w:ind w:left="567" w:right="507"/>
        <w:jc w:val="both"/>
        <w:rPr>
          <w:sz w:val="24"/>
          <w:szCs w:val="24"/>
        </w:rPr>
      </w:pPr>
      <w:r w:rsidRPr="00810B8B">
        <w:rPr>
          <w:sz w:val="24"/>
          <w:szCs w:val="24"/>
        </w:rPr>
        <w:t>На 01.01.2024 г. в системе ППД находятся скважины 5, 210 и 260.</w:t>
      </w:r>
    </w:p>
    <w:p w:rsidR="00810B8B" w:rsidRPr="00810B8B" w:rsidRDefault="00810B8B" w:rsidP="00810B8B">
      <w:pPr>
        <w:spacing w:line="360" w:lineRule="auto"/>
        <w:ind w:left="567" w:right="507"/>
        <w:jc w:val="both"/>
        <w:rPr>
          <w:sz w:val="24"/>
          <w:szCs w:val="24"/>
        </w:rPr>
      </w:pPr>
      <w:r w:rsidRPr="00810B8B">
        <w:rPr>
          <w:sz w:val="24"/>
          <w:szCs w:val="24"/>
        </w:rPr>
        <w:t xml:space="preserve">В скважину 5 (горизонт М-1, </w:t>
      </w:r>
      <w:r w:rsidRPr="00810B8B">
        <w:rPr>
          <w:sz w:val="24"/>
          <w:szCs w:val="24"/>
          <w:lang w:val="en-US"/>
        </w:rPr>
        <w:t>V</w:t>
      </w:r>
      <w:r w:rsidRPr="00810B8B">
        <w:rPr>
          <w:sz w:val="24"/>
          <w:szCs w:val="24"/>
        </w:rPr>
        <w:t xml:space="preserve"> объект) осуществляется закачка пластовой воды с ГУ-2 посредством ВРП-3 начиная с 01.12.2015 г. Начальная приёмистость составляла 134 м</w:t>
      </w:r>
      <w:r w:rsidRPr="00810B8B">
        <w:rPr>
          <w:sz w:val="24"/>
          <w:szCs w:val="24"/>
          <w:vertAlign w:val="superscript"/>
        </w:rPr>
        <w:t>3</w:t>
      </w:r>
      <w:r w:rsidRPr="00810B8B">
        <w:rPr>
          <w:sz w:val="24"/>
          <w:szCs w:val="24"/>
        </w:rPr>
        <w:t xml:space="preserve">/сут </w:t>
      </w:r>
      <w:r w:rsidRPr="00810B8B">
        <w:rPr>
          <w:sz w:val="24"/>
          <w:szCs w:val="24"/>
        </w:rPr>
        <w:lastRenderedPageBreak/>
        <w:t>при давлении нагнетания 5,0 МПа. В 2023 г. скважина работала на протяжении 358 сут со средней приёмистостью 148 м</w:t>
      </w:r>
      <w:r w:rsidRPr="00810B8B">
        <w:rPr>
          <w:sz w:val="24"/>
          <w:szCs w:val="24"/>
          <w:vertAlign w:val="superscript"/>
        </w:rPr>
        <w:t>3</w:t>
      </w:r>
      <w:r w:rsidRPr="00810B8B">
        <w:rPr>
          <w:sz w:val="24"/>
          <w:szCs w:val="24"/>
        </w:rPr>
        <w:t>/сут при давлении нагнетания 4,5 МПа.</w:t>
      </w:r>
    </w:p>
    <w:p w:rsidR="00810B8B" w:rsidRPr="00810B8B" w:rsidRDefault="00810B8B" w:rsidP="00810B8B">
      <w:pPr>
        <w:spacing w:line="360" w:lineRule="auto"/>
        <w:ind w:left="567" w:right="507"/>
        <w:jc w:val="both"/>
        <w:rPr>
          <w:sz w:val="24"/>
          <w:szCs w:val="24"/>
        </w:rPr>
      </w:pPr>
      <w:r w:rsidRPr="00810B8B">
        <w:rPr>
          <w:sz w:val="24"/>
          <w:szCs w:val="24"/>
        </w:rPr>
        <w:t xml:space="preserve">В скважину 260 (горизонт М-1, </w:t>
      </w:r>
      <w:r w:rsidRPr="00810B8B">
        <w:rPr>
          <w:sz w:val="24"/>
          <w:szCs w:val="24"/>
          <w:lang w:val="en-US"/>
        </w:rPr>
        <w:t>IV</w:t>
      </w:r>
      <w:r w:rsidRPr="00810B8B">
        <w:rPr>
          <w:sz w:val="24"/>
          <w:szCs w:val="24"/>
        </w:rPr>
        <w:t xml:space="preserve"> объект) закачка сточной воды с УПН посредством БКНС с ВРП-6 началась 13.08.2015 г. Начальная приёмистость составляла 54 м</w:t>
      </w:r>
      <w:r w:rsidRPr="00810B8B">
        <w:rPr>
          <w:sz w:val="24"/>
          <w:szCs w:val="24"/>
          <w:vertAlign w:val="superscript"/>
        </w:rPr>
        <w:t>3</w:t>
      </w:r>
      <w:r w:rsidRPr="00810B8B">
        <w:rPr>
          <w:sz w:val="24"/>
          <w:szCs w:val="24"/>
        </w:rPr>
        <w:t>/сут при давлении нагнетания 5,2 МПа. В 2023 г. скважина работала на протяжении 364 сут со средней приёмистостью 768 м</w:t>
      </w:r>
      <w:r w:rsidRPr="00810B8B">
        <w:rPr>
          <w:sz w:val="24"/>
          <w:szCs w:val="24"/>
          <w:vertAlign w:val="superscript"/>
        </w:rPr>
        <w:t>3</w:t>
      </w:r>
      <w:r w:rsidRPr="00810B8B">
        <w:rPr>
          <w:sz w:val="24"/>
          <w:szCs w:val="24"/>
        </w:rPr>
        <w:t>/сут при давлении нагнетания 6,3 МПа.</w:t>
      </w:r>
    </w:p>
    <w:p w:rsidR="00810B8B" w:rsidRPr="00810B8B" w:rsidRDefault="00810B8B" w:rsidP="00810B8B">
      <w:pPr>
        <w:spacing w:line="360" w:lineRule="auto"/>
        <w:ind w:left="567" w:right="507"/>
        <w:jc w:val="both"/>
        <w:rPr>
          <w:sz w:val="24"/>
          <w:szCs w:val="24"/>
        </w:rPr>
      </w:pPr>
      <w:r w:rsidRPr="00810B8B">
        <w:rPr>
          <w:sz w:val="24"/>
          <w:szCs w:val="24"/>
        </w:rPr>
        <w:t xml:space="preserve">В скважину 210 (горизонт М-1, </w:t>
      </w:r>
      <w:r w:rsidRPr="00810B8B">
        <w:rPr>
          <w:sz w:val="24"/>
          <w:szCs w:val="24"/>
          <w:lang w:val="en-US"/>
        </w:rPr>
        <w:t>II</w:t>
      </w:r>
      <w:r w:rsidRPr="00810B8B">
        <w:rPr>
          <w:sz w:val="24"/>
          <w:szCs w:val="24"/>
        </w:rPr>
        <w:t xml:space="preserve"> объект) закачка </w:t>
      </w:r>
      <w:r w:rsidR="004A2BC7">
        <w:rPr>
          <w:sz w:val="24"/>
          <w:szCs w:val="24"/>
        </w:rPr>
        <w:t>пластов</w:t>
      </w:r>
      <w:r w:rsidRPr="00810B8B">
        <w:rPr>
          <w:sz w:val="24"/>
          <w:szCs w:val="24"/>
        </w:rPr>
        <w:t>ой воды с УПН посредством БКНС с ВРП-4 началась в ноябре 2016 г. Начальная приёмистость составляла 168 м</w:t>
      </w:r>
      <w:r w:rsidRPr="00810B8B">
        <w:rPr>
          <w:sz w:val="24"/>
          <w:szCs w:val="24"/>
          <w:vertAlign w:val="superscript"/>
        </w:rPr>
        <w:t>3</w:t>
      </w:r>
      <w:r w:rsidRPr="00810B8B">
        <w:rPr>
          <w:sz w:val="24"/>
          <w:szCs w:val="24"/>
        </w:rPr>
        <w:t>/сут при давлении нагнетания 6,5 МПа. В 2023 г. скважина работала на протяжении 334 сут со средней приёмистостью 563 м</w:t>
      </w:r>
      <w:r w:rsidRPr="00810B8B">
        <w:rPr>
          <w:sz w:val="24"/>
          <w:szCs w:val="24"/>
          <w:vertAlign w:val="superscript"/>
        </w:rPr>
        <w:t>3</w:t>
      </w:r>
      <w:r w:rsidRPr="00810B8B">
        <w:rPr>
          <w:sz w:val="24"/>
          <w:szCs w:val="24"/>
        </w:rPr>
        <w:t>/сут при давлении нагнетания 6,4 МПа.</w:t>
      </w:r>
    </w:p>
    <w:p w:rsidR="00810B8B" w:rsidRPr="002F7215" w:rsidRDefault="00810B8B" w:rsidP="00810B8B">
      <w:pPr>
        <w:pStyle w:val="af4"/>
      </w:pPr>
      <w:bookmarkStart w:id="112" w:name="_Toc461619261"/>
      <w:bookmarkStart w:id="113" w:name="_Toc34237884"/>
      <w:bookmarkStart w:id="114" w:name="_Toc165556991"/>
      <w:r w:rsidRPr="002F7215">
        <w:t xml:space="preserve">Таблица </w:t>
      </w:r>
      <w:r>
        <w:t>4</w:t>
      </w:r>
      <w:r w:rsidRPr="002F7215">
        <w:t>.</w:t>
      </w:r>
      <w:r>
        <w:t>6</w:t>
      </w:r>
      <w:r w:rsidRPr="002F7215">
        <w:t>.1</w:t>
      </w:r>
      <w:r w:rsidRPr="00BD68D7">
        <w:t xml:space="preserve"> </w:t>
      </w:r>
      <w:r w:rsidRPr="002F7215">
        <w:t>– Физико-химический состав закачиваемых вод месторождения Ащисай</w:t>
      </w:r>
      <w:bookmarkEnd w:id="112"/>
      <w:bookmarkEnd w:id="113"/>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95"/>
        <w:gridCol w:w="1210"/>
        <w:gridCol w:w="910"/>
        <w:gridCol w:w="701"/>
        <w:gridCol w:w="604"/>
        <w:gridCol w:w="805"/>
        <w:gridCol w:w="805"/>
        <w:gridCol w:w="805"/>
        <w:gridCol w:w="1009"/>
        <w:gridCol w:w="705"/>
        <w:gridCol w:w="707"/>
        <w:gridCol w:w="804"/>
      </w:tblGrid>
      <w:tr w:rsidR="00810B8B" w:rsidRPr="00BD68D7" w:rsidTr="00BD15B1">
        <w:trPr>
          <w:cantSplit/>
          <w:trHeight w:val="113"/>
        </w:trPr>
        <w:tc>
          <w:tcPr>
            <w:tcW w:w="1224" w:type="pct"/>
            <w:gridSpan w:val="2"/>
            <w:vMerge w:val="restart"/>
            <w:vAlign w:val="center"/>
          </w:tcPr>
          <w:p w:rsidR="00810B8B" w:rsidRPr="00BD68D7" w:rsidRDefault="00810B8B" w:rsidP="00BD15B1">
            <w:pPr>
              <w:jc w:val="center"/>
              <w:rPr>
                <w:b/>
                <w:sz w:val="20"/>
                <w:szCs w:val="20"/>
              </w:rPr>
            </w:pPr>
            <w:r w:rsidRPr="00BD68D7">
              <w:rPr>
                <w:b/>
                <w:sz w:val="20"/>
                <w:szCs w:val="20"/>
              </w:rPr>
              <w:t>Место отбора</w:t>
            </w:r>
          </w:p>
        </w:tc>
        <w:tc>
          <w:tcPr>
            <w:tcW w:w="436" w:type="pct"/>
            <w:vMerge w:val="restart"/>
            <w:vAlign w:val="center"/>
          </w:tcPr>
          <w:p w:rsidR="00810B8B" w:rsidRPr="00BD68D7" w:rsidRDefault="00810B8B" w:rsidP="00BD15B1">
            <w:pPr>
              <w:jc w:val="center"/>
              <w:rPr>
                <w:b/>
                <w:sz w:val="20"/>
                <w:szCs w:val="20"/>
              </w:rPr>
            </w:pPr>
            <w:r w:rsidRPr="00BD68D7">
              <w:rPr>
                <w:b/>
                <w:sz w:val="20"/>
                <w:szCs w:val="20"/>
              </w:rPr>
              <w:t>Дата отбора</w:t>
            </w:r>
          </w:p>
        </w:tc>
        <w:tc>
          <w:tcPr>
            <w:tcW w:w="339" w:type="pct"/>
            <w:vMerge w:val="restart"/>
            <w:vAlign w:val="center"/>
          </w:tcPr>
          <w:p w:rsidR="00810B8B" w:rsidRPr="00BD68D7" w:rsidRDefault="00810B8B" w:rsidP="00BD15B1">
            <w:pPr>
              <w:jc w:val="center"/>
              <w:rPr>
                <w:b/>
                <w:sz w:val="20"/>
                <w:szCs w:val="20"/>
              </w:rPr>
            </w:pPr>
            <w:r w:rsidRPr="00BD68D7">
              <w:rPr>
                <w:b/>
                <w:sz w:val="20"/>
                <w:szCs w:val="20"/>
                <w:lang w:val="en-US"/>
              </w:rPr>
              <w:t>p</w:t>
            </w:r>
            <w:r w:rsidRPr="00BD68D7">
              <w:rPr>
                <w:b/>
                <w:sz w:val="20"/>
                <w:szCs w:val="20"/>
              </w:rPr>
              <w:t>, г/см</w:t>
            </w:r>
            <w:r w:rsidRPr="00BD68D7">
              <w:rPr>
                <w:b/>
                <w:sz w:val="20"/>
                <w:szCs w:val="20"/>
                <w:vertAlign w:val="superscript"/>
              </w:rPr>
              <w:t>3</w:t>
            </w:r>
          </w:p>
        </w:tc>
        <w:tc>
          <w:tcPr>
            <w:tcW w:w="291" w:type="pct"/>
            <w:vMerge w:val="restart"/>
            <w:vAlign w:val="center"/>
          </w:tcPr>
          <w:p w:rsidR="00810B8B" w:rsidRPr="00BD68D7" w:rsidRDefault="00810B8B" w:rsidP="00BD15B1">
            <w:pPr>
              <w:jc w:val="center"/>
              <w:rPr>
                <w:b/>
                <w:sz w:val="20"/>
                <w:szCs w:val="20"/>
              </w:rPr>
            </w:pPr>
            <w:r w:rsidRPr="00BD68D7">
              <w:rPr>
                <w:b/>
                <w:sz w:val="20"/>
                <w:szCs w:val="20"/>
                <w:lang w:val="en-US"/>
              </w:rPr>
              <w:t>pH</w:t>
            </w:r>
          </w:p>
        </w:tc>
        <w:tc>
          <w:tcPr>
            <w:tcW w:w="2324" w:type="pct"/>
            <w:gridSpan w:val="6"/>
            <w:vAlign w:val="center"/>
          </w:tcPr>
          <w:p w:rsidR="00810B8B" w:rsidRPr="00BD68D7" w:rsidRDefault="00810B8B" w:rsidP="00BD15B1">
            <w:pPr>
              <w:jc w:val="center"/>
              <w:rPr>
                <w:b/>
                <w:sz w:val="20"/>
                <w:szCs w:val="20"/>
                <w:vertAlign w:val="superscript"/>
              </w:rPr>
            </w:pPr>
            <w:r w:rsidRPr="00BD68D7">
              <w:rPr>
                <w:b/>
                <w:sz w:val="20"/>
                <w:szCs w:val="20"/>
              </w:rPr>
              <w:t>Компоненты, мг/л</w:t>
            </w:r>
          </w:p>
        </w:tc>
        <w:tc>
          <w:tcPr>
            <w:tcW w:w="387" w:type="pct"/>
            <w:vMerge w:val="restart"/>
            <w:vAlign w:val="center"/>
          </w:tcPr>
          <w:p w:rsidR="00810B8B" w:rsidRPr="00BD68D7" w:rsidRDefault="00810B8B" w:rsidP="00BD15B1">
            <w:pPr>
              <w:jc w:val="center"/>
              <w:rPr>
                <w:b/>
                <w:sz w:val="20"/>
                <w:szCs w:val="20"/>
              </w:rPr>
            </w:pPr>
            <w:r w:rsidRPr="00BD68D7">
              <w:rPr>
                <w:b/>
                <w:sz w:val="20"/>
                <w:szCs w:val="20"/>
              </w:rPr>
              <w:sym w:font="Symbol" w:char="F053"/>
            </w:r>
            <w:r w:rsidRPr="00BD68D7">
              <w:rPr>
                <w:b/>
                <w:sz w:val="20"/>
                <w:szCs w:val="20"/>
              </w:rPr>
              <w:t xml:space="preserve"> мин</w:t>
            </w:r>
          </w:p>
          <w:p w:rsidR="00810B8B" w:rsidRPr="00BD68D7" w:rsidRDefault="00810B8B" w:rsidP="00BD15B1">
            <w:pPr>
              <w:jc w:val="center"/>
              <w:rPr>
                <w:b/>
                <w:sz w:val="20"/>
                <w:szCs w:val="20"/>
                <w:vertAlign w:val="superscript"/>
              </w:rPr>
            </w:pPr>
            <w:r w:rsidRPr="00BD68D7">
              <w:rPr>
                <w:b/>
                <w:sz w:val="20"/>
                <w:szCs w:val="20"/>
              </w:rPr>
              <w:t>г/л</w:t>
            </w:r>
          </w:p>
        </w:tc>
      </w:tr>
      <w:tr w:rsidR="00810B8B" w:rsidRPr="00BD68D7" w:rsidTr="00BD15B1">
        <w:trPr>
          <w:cantSplit/>
          <w:trHeight w:val="113"/>
        </w:trPr>
        <w:tc>
          <w:tcPr>
            <w:tcW w:w="1224" w:type="pct"/>
            <w:gridSpan w:val="2"/>
            <w:vMerge/>
            <w:vAlign w:val="center"/>
          </w:tcPr>
          <w:p w:rsidR="00810B8B" w:rsidRPr="00BD68D7" w:rsidRDefault="00810B8B" w:rsidP="00BD15B1">
            <w:pPr>
              <w:jc w:val="center"/>
              <w:rPr>
                <w:sz w:val="20"/>
                <w:szCs w:val="20"/>
              </w:rPr>
            </w:pPr>
          </w:p>
        </w:tc>
        <w:tc>
          <w:tcPr>
            <w:tcW w:w="436" w:type="pct"/>
            <w:vMerge/>
            <w:vAlign w:val="center"/>
          </w:tcPr>
          <w:p w:rsidR="00810B8B" w:rsidRPr="00BD68D7" w:rsidRDefault="00810B8B" w:rsidP="00BD15B1">
            <w:pPr>
              <w:jc w:val="center"/>
              <w:rPr>
                <w:sz w:val="20"/>
                <w:szCs w:val="20"/>
              </w:rPr>
            </w:pPr>
          </w:p>
        </w:tc>
        <w:tc>
          <w:tcPr>
            <w:tcW w:w="339" w:type="pct"/>
            <w:vMerge/>
            <w:vAlign w:val="center"/>
          </w:tcPr>
          <w:p w:rsidR="00810B8B" w:rsidRPr="00BD68D7" w:rsidRDefault="00810B8B" w:rsidP="00BD15B1">
            <w:pPr>
              <w:jc w:val="center"/>
              <w:rPr>
                <w:sz w:val="20"/>
                <w:szCs w:val="20"/>
              </w:rPr>
            </w:pPr>
          </w:p>
        </w:tc>
        <w:tc>
          <w:tcPr>
            <w:tcW w:w="291" w:type="pct"/>
            <w:vMerge/>
            <w:vAlign w:val="center"/>
          </w:tcPr>
          <w:p w:rsidR="00810B8B" w:rsidRPr="00BD68D7" w:rsidRDefault="00810B8B" w:rsidP="00BD15B1">
            <w:pPr>
              <w:jc w:val="center"/>
              <w:rPr>
                <w:sz w:val="20"/>
                <w:szCs w:val="20"/>
              </w:rPr>
            </w:pPr>
          </w:p>
        </w:tc>
        <w:tc>
          <w:tcPr>
            <w:tcW w:w="387" w:type="pct"/>
            <w:vAlign w:val="center"/>
          </w:tcPr>
          <w:p w:rsidR="00810B8B" w:rsidRPr="00BD68D7" w:rsidRDefault="00810B8B" w:rsidP="00BD15B1">
            <w:pPr>
              <w:jc w:val="center"/>
              <w:rPr>
                <w:b/>
                <w:sz w:val="20"/>
                <w:szCs w:val="20"/>
              </w:rPr>
            </w:pPr>
            <w:r w:rsidRPr="00BD68D7">
              <w:rPr>
                <w:b/>
                <w:sz w:val="20"/>
                <w:szCs w:val="20"/>
                <w:lang w:val="en-US"/>
              </w:rPr>
              <w:t>Ca</w:t>
            </w:r>
          </w:p>
        </w:tc>
        <w:tc>
          <w:tcPr>
            <w:tcW w:w="387" w:type="pct"/>
            <w:vAlign w:val="center"/>
          </w:tcPr>
          <w:p w:rsidR="00810B8B" w:rsidRPr="00BD68D7" w:rsidRDefault="00810B8B" w:rsidP="00BD15B1">
            <w:pPr>
              <w:jc w:val="center"/>
              <w:rPr>
                <w:b/>
                <w:sz w:val="20"/>
                <w:szCs w:val="20"/>
              </w:rPr>
            </w:pPr>
            <w:r w:rsidRPr="00BD68D7">
              <w:rPr>
                <w:b/>
                <w:sz w:val="20"/>
                <w:szCs w:val="20"/>
                <w:lang w:val="en-US"/>
              </w:rPr>
              <w:t>Mg</w:t>
            </w:r>
          </w:p>
        </w:tc>
        <w:tc>
          <w:tcPr>
            <w:tcW w:w="387" w:type="pct"/>
            <w:vAlign w:val="center"/>
          </w:tcPr>
          <w:p w:rsidR="00810B8B" w:rsidRPr="00BD68D7" w:rsidRDefault="00810B8B" w:rsidP="00BD15B1">
            <w:pPr>
              <w:jc w:val="center"/>
              <w:rPr>
                <w:b/>
                <w:sz w:val="20"/>
                <w:szCs w:val="20"/>
              </w:rPr>
            </w:pPr>
            <w:r w:rsidRPr="00BD68D7">
              <w:rPr>
                <w:b/>
                <w:sz w:val="20"/>
                <w:szCs w:val="20"/>
                <w:lang w:val="en-US"/>
              </w:rPr>
              <w:t>Na</w:t>
            </w:r>
            <w:r w:rsidRPr="00BD68D7">
              <w:rPr>
                <w:b/>
                <w:sz w:val="20"/>
                <w:szCs w:val="20"/>
              </w:rPr>
              <w:t>+</w:t>
            </w:r>
            <w:r w:rsidRPr="00BD68D7">
              <w:rPr>
                <w:b/>
                <w:sz w:val="20"/>
                <w:szCs w:val="20"/>
                <w:lang w:val="en-US"/>
              </w:rPr>
              <w:t>K</w:t>
            </w:r>
          </w:p>
        </w:tc>
        <w:tc>
          <w:tcPr>
            <w:tcW w:w="484" w:type="pct"/>
            <w:vAlign w:val="center"/>
          </w:tcPr>
          <w:p w:rsidR="00810B8B" w:rsidRPr="00BD68D7" w:rsidRDefault="00810B8B" w:rsidP="00BD15B1">
            <w:pPr>
              <w:jc w:val="center"/>
              <w:rPr>
                <w:b/>
                <w:sz w:val="20"/>
                <w:szCs w:val="20"/>
              </w:rPr>
            </w:pPr>
            <w:r w:rsidRPr="00BD68D7">
              <w:rPr>
                <w:b/>
                <w:sz w:val="20"/>
                <w:szCs w:val="20"/>
                <w:lang w:val="en-US"/>
              </w:rPr>
              <w:t>Cl</w:t>
            </w:r>
          </w:p>
        </w:tc>
        <w:tc>
          <w:tcPr>
            <w:tcW w:w="339" w:type="pct"/>
            <w:vAlign w:val="center"/>
          </w:tcPr>
          <w:p w:rsidR="00810B8B" w:rsidRPr="00BD68D7" w:rsidRDefault="00810B8B" w:rsidP="00BD15B1">
            <w:pPr>
              <w:jc w:val="center"/>
              <w:rPr>
                <w:b/>
                <w:sz w:val="20"/>
                <w:szCs w:val="20"/>
                <w:vertAlign w:val="subscript"/>
              </w:rPr>
            </w:pPr>
            <w:r w:rsidRPr="00BD68D7">
              <w:rPr>
                <w:b/>
                <w:sz w:val="20"/>
                <w:szCs w:val="20"/>
                <w:lang w:val="en-US"/>
              </w:rPr>
              <w:t>SO</w:t>
            </w:r>
            <w:r w:rsidRPr="00BD68D7">
              <w:rPr>
                <w:b/>
                <w:sz w:val="20"/>
                <w:szCs w:val="20"/>
                <w:vertAlign w:val="subscript"/>
              </w:rPr>
              <w:t>4</w:t>
            </w:r>
          </w:p>
        </w:tc>
        <w:tc>
          <w:tcPr>
            <w:tcW w:w="339" w:type="pct"/>
            <w:vAlign w:val="center"/>
          </w:tcPr>
          <w:p w:rsidR="00810B8B" w:rsidRPr="00BD68D7" w:rsidRDefault="00810B8B" w:rsidP="00BD15B1">
            <w:pPr>
              <w:jc w:val="center"/>
              <w:rPr>
                <w:b/>
                <w:sz w:val="20"/>
                <w:szCs w:val="20"/>
                <w:vertAlign w:val="subscript"/>
              </w:rPr>
            </w:pPr>
            <w:r w:rsidRPr="00BD68D7">
              <w:rPr>
                <w:b/>
                <w:sz w:val="20"/>
                <w:szCs w:val="20"/>
                <w:lang w:val="en-US"/>
              </w:rPr>
              <w:t>HCO</w:t>
            </w:r>
            <w:r w:rsidRPr="00BD68D7">
              <w:rPr>
                <w:b/>
                <w:sz w:val="20"/>
                <w:szCs w:val="20"/>
                <w:vertAlign w:val="subscript"/>
              </w:rPr>
              <w:t>3</w:t>
            </w:r>
          </w:p>
        </w:tc>
        <w:tc>
          <w:tcPr>
            <w:tcW w:w="387" w:type="pct"/>
            <w:vMerge/>
            <w:vAlign w:val="center"/>
          </w:tcPr>
          <w:p w:rsidR="00810B8B" w:rsidRPr="00BD68D7" w:rsidRDefault="00810B8B" w:rsidP="00BD15B1">
            <w:pPr>
              <w:jc w:val="center"/>
              <w:rPr>
                <w:b/>
                <w:sz w:val="20"/>
                <w:szCs w:val="20"/>
              </w:rPr>
            </w:pPr>
          </w:p>
        </w:tc>
      </w:tr>
      <w:tr w:rsidR="00810B8B" w:rsidRPr="00BD68D7" w:rsidTr="00BD15B1">
        <w:trPr>
          <w:cantSplit/>
          <w:trHeight w:val="113"/>
        </w:trPr>
        <w:tc>
          <w:tcPr>
            <w:tcW w:w="643" w:type="pct"/>
            <w:vMerge w:val="restart"/>
            <w:shd w:val="clear" w:color="auto" w:fill="FFFFFF"/>
            <w:vAlign w:val="center"/>
          </w:tcPr>
          <w:p w:rsidR="00810B8B" w:rsidRPr="00BD68D7" w:rsidRDefault="00810B8B" w:rsidP="00BD15B1">
            <w:pPr>
              <w:jc w:val="center"/>
              <w:rPr>
                <w:sz w:val="20"/>
                <w:szCs w:val="20"/>
              </w:rPr>
            </w:pPr>
            <w:r w:rsidRPr="00BD68D7">
              <w:rPr>
                <w:sz w:val="20"/>
                <w:szCs w:val="20"/>
              </w:rPr>
              <w:t xml:space="preserve">Нагнетательные скважины системы ППД </w:t>
            </w:r>
          </w:p>
        </w:tc>
        <w:tc>
          <w:tcPr>
            <w:tcW w:w="581" w:type="pct"/>
            <w:vMerge w:val="restart"/>
            <w:shd w:val="clear" w:color="auto" w:fill="FFFFFF"/>
            <w:vAlign w:val="center"/>
          </w:tcPr>
          <w:p w:rsidR="00810B8B" w:rsidRPr="00BD68D7" w:rsidRDefault="00810B8B" w:rsidP="00BD15B1">
            <w:pPr>
              <w:jc w:val="center"/>
              <w:rPr>
                <w:sz w:val="20"/>
                <w:szCs w:val="20"/>
              </w:rPr>
            </w:pPr>
            <w:r w:rsidRPr="00BD68D7">
              <w:rPr>
                <w:sz w:val="20"/>
                <w:szCs w:val="20"/>
              </w:rPr>
              <w:t>Скважина 210</w:t>
            </w:r>
          </w:p>
        </w:tc>
        <w:tc>
          <w:tcPr>
            <w:tcW w:w="436" w:type="pct"/>
            <w:vAlign w:val="center"/>
          </w:tcPr>
          <w:p w:rsidR="00810B8B" w:rsidRPr="00BD68D7" w:rsidRDefault="00810B8B" w:rsidP="00BD15B1">
            <w:pPr>
              <w:jc w:val="center"/>
              <w:rPr>
                <w:sz w:val="20"/>
                <w:szCs w:val="20"/>
                <w:lang w:val="en-US"/>
              </w:rPr>
            </w:pPr>
            <w:r w:rsidRPr="00BD68D7">
              <w:rPr>
                <w:sz w:val="20"/>
                <w:szCs w:val="20"/>
              </w:rPr>
              <w:t>01.09.2022</w:t>
            </w:r>
          </w:p>
        </w:tc>
        <w:tc>
          <w:tcPr>
            <w:tcW w:w="339" w:type="pct"/>
            <w:vAlign w:val="center"/>
          </w:tcPr>
          <w:p w:rsidR="00810B8B" w:rsidRPr="00BD68D7" w:rsidRDefault="00810B8B" w:rsidP="00BD15B1">
            <w:pPr>
              <w:jc w:val="center"/>
              <w:rPr>
                <w:sz w:val="20"/>
                <w:szCs w:val="20"/>
              </w:rPr>
            </w:pPr>
            <w:r w:rsidRPr="00BD68D7">
              <w:rPr>
                <w:sz w:val="20"/>
                <w:szCs w:val="20"/>
              </w:rPr>
              <w:t>1,041</w:t>
            </w:r>
          </w:p>
        </w:tc>
        <w:tc>
          <w:tcPr>
            <w:tcW w:w="291" w:type="pct"/>
            <w:vAlign w:val="center"/>
          </w:tcPr>
          <w:p w:rsidR="00810B8B" w:rsidRPr="00BD68D7" w:rsidRDefault="00810B8B" w:rsidP="00BD15B1">
            <w:pPr>
              <w:jc w:val="center"/>
              <w:rPr>
                <w:sz w:val="20"/>
                <w:szCs w:val="20"/>
              </w:rPr>
            </w:pPr>
            <w:r w:rsidRPr="00BD68D7">
              <w:rPr>
                <w:sz w:val="20"/>
                <w:szCs w:val="20"/>
              </w:rPr>
              <w:t>6,7</w:t>
            </w:r>
          </w:p>
        </w:tc>
        <w:tc>
          <w:tcPr>
            <w:tcW w:w="387" w:type="pct"/>
            <w:vAlign w:val="center"/>
          </w:tcPr>
          <w:p w:rsidR="00810B8B" w:rsidRPr="00BD68D7" w:rsidRDefault="00810B8B" w:rsidP="00BD15B1">
            <w:pPr>
              <w:jc w:val="center"/>
              <w:rPr>
                <w:sz w:val="20"/>
                <w:szCs w:val="20"/>
              </w:rPr>
            </w:pPr>
            <w:r w:rsidRPr="00BD68D7">
              <w:rPr>
                <w:sz w:val="20"/>
                <w:szCs w:val="20"/>
              </w:rPr>
              <w:t>2400</w:t>
            </w:r>
          </w:p>
        </w:tc>
        <w:tc>
          <w:tcPr>
            <w:tcW w:w="387" w:type="pct"/>
            <w:vAlign w:val="center"/>
          </w:tcPr>
          <w:p w:rsidR="00810B8B" w:rsidRPr="00BD68D7" w:rsidRDefault="00810B8B" w:rsidP="00BD15B1">
            <w:pPr>
              <w:jc w:val="center"/>
              <w:rPr>
                <w:sz w:val="20"/>
                <w:szCs w:val="20"/>
              </w:rPr>
            </w:pPr>
            <w:r w:rsidRPr="00BD68D7">
              <w:rPr>
                <w:sz w:val="20"/>
                <w:szCs w:val="20"/>
              </w:rPr>
              <w:t>252</w:t>
            </w:r>
          </w:p>
        </w:tc>
        <w:tc>
          <w:tcPr>
            <w:tcW w:w="387" w:type="pct"/>
            <w:vAlign w:val="center"/>
          </w:tcPr>
          <w:p w:rsidR="00810B8B" w:rsidRPr="00BD68D7" w:rsidRDefault="00810B8B" w:rsidP="00BD15B1">
            <w:pPr>
              <w:jc w:val="center"/>
              <w:rPr>
                <w:sz w:val="20"/>
                <w:szCs w:val="20"/>
              </w:rPr>
            </w:pPr>
            <w:r w:rsidRPr="00BD68D7">
              <w:rPr>
                <w:sz w:val="20"/>
                <w:szCs w:val="20"/>
              </w:rPr>
              <w:t>17080</w:t>
            </w:r>
          </w:p>
        </w:tc>
        <w:tc>
          <w:tcPr>
            <w:tcW w:w="484" w:type="pct"/>
            <w:vAlign w:val="center"/>
          </w:tcPr>
          <w:p w:rsidR="00810B8B" w:rsidRPr="00BD68D7" w:rsidRDefault="00810B8B" w:rsidP="00BD15B1">
            <w:pPr>
              <w:jc w:val="center"/>
              <w:rPr>
                <w:sz w:val="20"/>
                <w:szCs w:val="20"/>
              </w:rPr>
            </w:pPr>
            <w:r w:rsidRPr="00BD68D7">
              <w:rPr>
                <w:sz w:val="20"/>
                <w:szCs w:val="20"/>
              </w:rPr>
              <w:t>31248</w:t>
            </w:r>
          </w:p>
        </w:tc>
        <w:tc>
          <w:tcPr>
            <w:tcW w:w="339" w:type="pct"/>
            <w:vAlign w:val="center"/>
          </w:tcPr>
          <w:p w:rsidR="00810B8B" w:rsidRPr="00BD68D7" w:rsidRDefault="00810B8B" w:rsidP="00BD15B1">
            <w:pPr>
              <w:jc w:val="center"/>
              <w:rPr>
                <w:sz w:val="20"/>
                <w:szCs w:val="20"/>
              </w:rPr>
            </w:pPr>
            <w:r w:rsidRPr="00BD68D7">
              <w:rPr>
                <w:sz w:val="20"/>
                <w:szCs w:val="20"/>
              </w:rPr>
              <w:t>16</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51,3</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vMerge/>
            <w:shd w:val="clear" w:color="auto" w:fill="FFFFFF"/>
            <w:vAlign w:val="center"/>
          </w:tcPr>
          <w:p w:rsidR="00810B8B" w:rsidRPr="00BD68D7" w:rsidRDefault="00810B8B" w:rsidP="00BD15B1">
            <w:pPr>
              <w:jc w:val="center"/>
              <w:rPr>
                <w:sz w:val="20"/>
                <w:szCs w:val="20"/>
              </w:rPr>
            </w:pPr>
          </w:p>
        </w:tc>
        <w:tc>
          <w:tcPr>
            <w:tcW w:w="436" w:type="pct"/>
            <w:vAlign w:val="center"/>
          </w:tcPr>
          <w:p w:rsidR="00810B8B" w:rsidRPr="00BD68D7" w:rsidRDefault="00810B8B" w:rsidP="00BD15B1">
            <w:pPr>
              <w:jc w:val="center"/>
              <w:rPr>
                <w:sz w:val="20"/>
                <w:szCs w:val="20"/>
              </w:rPr>
            </w:pPr>
            <w:r w:rsidRPr="00BD68D7">
              <w:rPr>
                <w:sz w:val="20"/>
                <w:szCs w:val="20"/>
              </w:rPr>
              <w:t>25.01.2023</w:t>
            </w:r>
          </w:p>
        </w:tc>
        <w:tc>
          <w:tcPr>
            <w:tcW w:w="339" w:type="pct"/>
            <w:vAlign w:val="center"/>
          </w:tcPr>
          <w:p w:rsidR="00810B8B" w:rsidRPr="00BD68D7" w:rsidRDefault="00810B8B" w:rsidP="00BD15B1">
            <w:pPr>
              <w:jc w:val="center"/>
              <w:rPr>
                <w:sz w:val="20"/>
                <w:szCs w:val="20"/>
              </w:rPr>
            </w:pPr>
            <w:r w:rsidRPr="00BD68D7">
              <w:rPr>
                <w:sz w:val="20"/>
                <w:szCs w:val="20"/>
              </w:rPr>
              <w:t>1,042</w:t>
            </w:r>
          </w:p>
        </w:tc>
        <w:tc>
          <w:tcPr>
            <w:tcW w:w="291" w:type="pct"/>
            <w:vAlign w:val="center"/>
          </w:tcPr>
          <w:p w:rsidR="00810B8B" w:rsidRPr="00BD68D7" w:rsidRDefault="00810B8B" w:rsidP="00BD15B1">
            <w:pPr>
              <w:jc w:val="center"/>
              <w:rPr>
                <w:sz w:val="20"/>
                <w:szCs w:val="20"/>
              </w:rPr>
            </w:pPr>
            <w:r w:rsidRPr="00BD68D7">
              <w:rPr>
                <w:sz w:val="20"/>
                <w:szCs w:val="20"/>
              </w:rPr>
              <w:t>6,9</w:t>
            </w:r>
          </w:p>
        </w:tc>
        <w:tc>
          <w:tcPr>
            <w:tcW w:w="387" w:type="pct"/>
            <w:vAlign w:val="center"/>
          </w:tcPr>
          <w:p w:rsidR="00810B8B" w:rsidRPr="00BD68D7" w:rsidRDefault="00810B8B" w:rsidP="00BD15B1">
            <w:pPr>
              <w:jc w:val="center"/>
              <w:rPr>
                <w:sz w:val="20"/>
                <w:szCs w:val="20"/>
              </w:rPr>
            </w:pPr>
            <w:r w:rsidRPr="00BD68D7">
              <w:rPr>
                <w:sz w:val="20"/>
                <w:szCs w:val="20"/>
              </w:rPr>
              <w:t>2560</w:t>
            </w:r>
          </w:p>
        </w:tc>
        <w:tc>
          <w:tcPr>
            <w:tcW w:w="387" w:type="pct"/>
            <w:vAlign w:val="center"/>
          </w:tcPr>
          <w:p w:rsidR="00810B8B" w:rsidRPr="00BD68D7" w:rsidRDefault="00810B8B" w:rsidP="00BD15B1">
            <w:pPr>
              <w:jc w:val="center"/>
              <w:rPr>
                <w:sz w:val="20"/>
                <w:szCs w:val="20"/>
              </w:rPr>
            </w:pPr>
            <w:r w:rsidRPr="00BD68D7">
              <w:rPr>
                <w:sz w:val="20"/>
                <w:szCs w:val="20"/>
              </w:rPr>
              <w:t>284</w:t>
            </w:r>
          </w:p>
        </w:tc>
        <w:tc>
          <w:tcPr>
            <w:tcW w:w="387" w:type="pct"/>
            <w:vAlign w:val="center"/>
          </w:tcPr>
          <w:p w:rsidR="00810B8B" w:rsidRPr="00BD68D7" w:rsidRDefault="00810B8B" w:rsidP="00BD15B1">
            <w:pPr>
              <w:jc w:val="center"/>
              <w:rPr>
                <w:sz w:val="20"/>
                <w:szCs w:val="20"/>
              </w:rPr>
            </w:pPr>
            <w:r w:rsidRPr="00BD68D7">
              <w:rPr>
                <w:sz w:val="20"/>
                <w:szCs w:val="20"/>
              </w:rPr>
              <w:t>17222</w:t>
            </w:r>
          </w:p>
        </w:tc>
        <w:tc>
          <w:tcPr>
            <w:tcW w:w="484" w:type="pct"/>
            <w:vAlign w:val="center"/>
          </w:tcPr>
          <w:p w:rsidR="00810B8B" w:rsidRPr="00BD68D7" w:rsidRDefault="00810B8B" w:rsidP="00BD15B1">
            <w:pPr>
              <w:jc w:val="center"/>
              <w:rPr>
                <w:sz w:val="20"/>
                <w:szCs w:val="20"/>
              </w:rPr>
            </w:pPr>
            <w:r w:rsidRPr="00BD68D7">
              <w:rPr>
                <w:sz w:val="20"/>
                <w:szCs w:val="20"/>
              </w:rPr>
              <w:t>31850</w:t>
            </w:r>
          </w:p>
        </w:tc>
        <w:tc>
          <w:tcPr>
            <w:tcW w:w="339" w:type="pct"/>
            <w:vAlign w:val="center"/>
          </w:tcPr>
          <w:p w:rsidR="00810B8B" w:rsidRPr="00BD68D7" w:rsidRDefault="00810B8B" w:rsidP="00BD15B1">
            <w:pPr>
              <w:jc w:val="center"/>
              <w:rPr>
                <w:sz w:val="20"/>
                <w:szCs w:val="20"/>
              </w:rPr>
            </w:pPr>
            <w:r w:rsidRPr="00BD68D7">
              <w:rPr>
                <w:sz w:val="20"/>
                <w:szCs w:val="20"/>
              </w:rPr>
              <w:t>24,5</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52,3</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shd w:val="clear" w:color="auto" w:fill="FFFFFF"/>
            <w:vAlign w:val="center"/>
          </w:tcPr>
          <w:p w:rsidR="00810B8B" w:rsidRPr="00BD68D7" w:rsidRDefault="00810B8B" w:rsidP="00BD15B1">
            <w:pPr>
              <w:jc w:val="center"/>
              <w:rPr>
                <w:sz w:val="20"/>
                <w:szCs w:val="20"/>
              </w:rPr>
            </w:pPr>
            <w:r w:rsidRPr="00BD68D7">
              <w:rPr>
                <w:sz w:val="20"/>
                <w:szCs w:val="20"/>
              </w:rPr>
              <w:t>Скважина 260</w:t>
            </w:r>
          </w:p>
        </w:tc>
        <w:tc>
          <w:tcPr>
            <w:tcW w:w="436" w:type="pct"/>
            <w:vAlign w:val="center"/>
          </w:tcPr>
          <w:p w:rsidR="00810B8B" w:rsidRPr="00BD68D7" w:rsidRDefault="00810B8B" w:rsidP="00BD15B1">
            <w:pPr>
              <w:jc w:val="center"/>
              <w:rPr>
                <w:sz w:val="20"/>
                <w:szCs w:val="20"/>
                <w:lang w:val="en-US"/>
              </w:rPr>
            </w:pPr>
            <w:r w:rsidRPr="00BD68D7">
              <w:rPr>
                <w:sz w:val="20"/>
                <w:szCs w:val="20"/>
              </w:rPr>
              <w:t>30.10.2022</w:t>
            </w:r>
          </w:p>
        </w:tc>
        <w:tc>
          <w:tcPr>
            <w:tcW w:w="339" w:type="pct"/>
            <w:vAlign w:val="center"/>
          </w:tcPr>
          <w:p w:rsidR="00810B8B" w:rsidRPr="00BD68D7" w:rsidRDefault="00810B8B" w:rsidP="00BD15B1">
            <w:pPr>
              <w:jc w:val="center"/>
              <w:rPr>
                <w:sz w:val="20"/>
                <w:szCs w:val="20"/>
              </w:rPr>
            </w:pPr>
            <w:r w:rsidRPr="00BD68D7">
              <w:rPr>
                <w:sz w:val="20"/>
                <w:szCs w:val="20"/>
              </w:rPr>
              <w:t>1,041</w:t>
            </w:r>
          </w:p>
        </w:tc>
        <w:tc>
          <w:tcPr>
            <w:tcW w:w="291" w:type="pct"/>
            <w:vAlign w:val="center"/>
          </w:tcPr>
          <w:p w:rsidR="00810B8B" w:rsidRPr="00BD68D7" w:rsidRDefault="00810B8B" w:rsidP="00BD15B1">
            <w:pPr>
              <w:jc w:val="center"/>
              <w:rPr>
                <w:sz w:val="20"/>
                <w:szCs w:val="20"/>
              </w:rPr>
            </w:pPr>
            <w:r w:rsidRPr="00BD68D7">
              <w:rPr>
                <w:sz w:val="20"/>
                <w:szCs w:val="20"/>
              </w:rPr>
              <w:t>6,6</w:t>
            </w:r>
          </w:p>
        </w:tc>
        <w:tc>
          <w:tcPr>
            <w:tcW w:w="387" w:type="pct"/>
            <w:vAlign w:val="center"/>
          </w:tcPr>
          <w:p w:rsidR="00810B8B" w:rsidRPr="00BD68D7" w:rsidRDefault="00810B8B" w:rsidP="00BD15B1">
            <w:pPr>
              <w:jc w:val="center"/>
              <w:rPr>
                <w:sz w:val="20"/>
                <w:szCs w:val="20"/>
              </w:rPr>
            </w:pPr>
            <w:r w:rsidRPr="00BD68D7">
              <w:rPr>
                <w:sz w:val="20"/>
                <w:szCs w:val="20"/>
              </w:rPr>
              <w:t>2530</w:t>
            </w:r>
          </w:p>
        </w:tc>
        <w:tc>
          <w:tcPr>
            <w:tcW w:w="387" w:type="pct"/>
            <w:vAlign w:val="center"/>
          </w:tcPr>
          <w:p w:rsidR="00810B8B" w:rsidRPr="00BD68D7" w:rsidRDefault="00810B8B" w:rsidP="00BD15B1">
            <w:pPr>
              <w:jc w:val="center"/>
              <w:rPr>
                <w:sz w:val="20"/>
                <w:szCs w:val="20"/>
              </w:rPr>
            </w:pPr>
            <w:r w:rsidRPr="00BD68D7">
              <w:rPr>
                <w:sz w:val="20"/>
                <w:szCs w:val="20"/>
              </w:rPr>
              <w:t>288</w:t>
            </w:r>
          </w:p>
        </w:tc>
        <w:tc>
          <w:tcPr>
            <w:tcW w:w="387" w:type="pct"/>
            <w:vAlign w:val="center"/>
          </w:tcPr>
          <w:p w:rsidR="00810B8B" w:rsidRPr="00BD68D7" w:rsidRDefault="00810B8B" w:rsidP="00BD15B1">
            <w:pPr>
              <w:jc w:val="center"/>
              <w:rPr>
                <w:sz w:val="20"/>
                <w:szCs w:val="20"/>
              </w:rPr>
            </w:pPr>
            <w:r w:rsidRPr="00BD68D7">
              <w:rPr>
                <w:sz w:val="20"/>
                <w:szCs w:val="20"/>
              </w:rPr>
              <w:t>16841</w:t>
            </w:r>
          </w:p>
        </w:tc>
        <w:tc>
          <w:tcPr>
            <w:tcW w:w="484" w:type="pct"/>
            <w:vAlign w:val="center"/>
          </w:tcPr>
          <w:p w:rsidR="00810B8B" w:rsidRPr="00BD68D7" w:rsidRDefault="00810B8B" w:rsidP="00BD15B1">
            <w:pPr>
              <w:jc w:val="center"/>
              <w:rPr>
                <w:sz w:val="20"/>
                <w:szCs w:val="20"/>
              </w:rPr>
            </w:pPr>
            <w:r w:rsidRPr="00BD68D7">
              <w:rPr>
                <w:sz w:val="20"/>
                <w:szCs w:val="20"/>
              </w:rPr>
              <w:t>31234</w:t>
            </w:r>
          </w:p>
        </w:tc>
        <w:tc>
          <w:tcPr>
            <w:tcW w:w="339" w:type="pct"/>
            <w:vAlign w:val="center"/>
          </w:tcPr>
          <w:p w:rsidR="00810B8B" w:rsidRPr="00BD68D7" w:rsidRDefault="00810B8B" w:rsidP="00BD15B1">
            <w:pPr>
              <w:jc w:val="center"/>
              <w:rPr>
                <w:sz w:val="20"/>
                <w:szCs w:val="20"/>
              </w:rPr>
            </w:pPr>
            <w:r w:rsidRPr="00BD68D7">
              <w:rPr>
                <w:sz w:val="20"/>
                <w:szCs w:val="20"/>
              </w:rPr>
              <w:t>25</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51,2</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shd w:val="clear" w:color="auto" w:fill="FFFFFF"/>
            <w:vAlign w:val="center"/>
          </w:tcPr>
          <w:p w:rsidR="00810B8B" w:rsidRPr="00BD68D7" w:rsidRDefault="00810B8B" w:rsidP="00BD15B1">
            <w:pPr>
              <w:jc w:val="center"/>
              <w:rPr>
                <w:sz w:val="20"/>
                <w:szCs w:val="20"/>
              </w:rPr>
            </w:pPr>
            <w:r w:rsidRPr="00BD68D7">
              <w:rPr>
                <w:sz w:val="20"/>
                <w:szCs w:val="20"/>
              </w:rPr>
              <w:t>Скважина 5</w:t>
            </w:r>
          </w:p>
        </w:tc>
        <w:tc>
          <w:tcPr>
            <w:tcW w:w="436" w:type="pct"/>
            <w:vAlign w:val="center"/>
          </w:tcPr>
          <w:p w:rsidR="00810B8B" w:rsidRPr="00BD68D7" w:rsidRDefault="00810B8B" w:rsidP="00BD15B1">
            <w:pPr>
              <w:jc w:val="center"/>
              <w:rPr>
                <w:sz w:val="20"/>
                <w:szCs w:val="20"/>
              </w:rPr>
            </w:pPr>
            <w:r w:rsidRPr="00BD68D7">
              <w:rPr>
                <w:sz w:val="20"/>
                <w:szCs w:val="20"/>
              </w:rPr>
              <w:t>19.10.2022</w:t>
            </w:r>
          </w:p>
        </w:tc>
        <w:tc>
          <w:tcPr>
            <w:tcW w:w="339" w:type="pct"/>
            <w:vAlign w:val="center"/>
          </w:tcPr>
          <w:p w:rsidR="00810B8B" w:rsidRPr="00BD68D7" w:rsidRDefault="00810B8B" w:rsidP="00BD15B1">
            <w:pPr>
              <w:jc w:val="center"/>
              <w:rPr>
                <w:sz w:val="20"/>
                <w:szCs w:val="20"/>
              </w:rPr>
            </w:pPr>
            <w:r w:rsidRPr="00BD68D7">
              <w:rPr>
                <w:sz w:val="20"/>
                <w:szCs w:val="20"/>
              </w:rPr>
              <w:t>1,048</w:t>
            </w:r>
          </w:p>
        </w:tc>
        <w:tc>
          <w:tcPr>
            <w:tcW w:w="291" w:type="pct"/>
            <w:vAlign w:val="center"/>
          </w:tcPr>
          <w:p w:rsidR="00810B8B" w:rsidRPr="00BD68D7" w:rsidRDefault="00810B8B" w:rsidP="00BD15B1">
            <w:pPr>
              <w:jc w:val="center"/>
              <w:rPr>
                <w:sz w:val="20"/>
                <w:szCs w:val="20"/>
              </w:rPr>
            </w:pPr>
            <w:r w:rsidRPr="00BD68D7">
              <w:rPr>
                <w:sz w:val="20"/>
                <w:szCs w:val="20"/>
              </w:rPr>
              <w:t>6,5</w:t>
            </w:r>
          </w:p>
        </w:tc>
        <w:tc>
          <w:tcPr>
            <w:tcW w:w="387" w:type="pct"/>
            <w:vAlign w:val="center"/>
          </w:tcPr>
          <w:p w:rsidR="00810B8B" w:rsidRPr="00BD68D7" w:rsidRDefault="00810B8B" w:rsidP="00BD15B1">
            <w:pPr>
              <w:jc w:val="center"/>
              <w:rPr>
                <w:sz w:val="20"/>
                <w:szCs w:val="20"/>
              </w:rPr>
            </w:pPr>
            <w:r w:rsidRPr="00BD68D7">
              <w:rPr>
                <w:sz w:val="20"/>
                <w:szCs w:val="20"/>
              </w:rPr>
              <w:t>3310</w:t>
            </w:r>
          </w:p>
        </w:tc>
        <w:tc>
          <w:tcPr>
            <w:tcW w:w="387" w:type="pct"/>
            <w:vAlign w:val="center"/>
          </w:tcPr>
          <w:p w:rsidR="00810B8B" w:rsidRPr="00BD68D7" w:rsidRDefault="00810B8B" w:rsidP="00BD15B1">
            <w:pPr>
              <w:jc w:val="center"/>
              <w:rPr>
                <w:sz w:val="20"/>
                <w:szCs w:val="20"/>
              </w:rPr>
            </w:pPr>
            <w:r w:rsidRPr="00BD68D7">
              <w:rPr>
                <w:sz w:val="20"/>
                <w:szCs w:val="20"/>
              </w:rPr>
              <w:t>372</w:t>
            </w:r>
          </w:p>
        </w:tc>
        <w:tc>
          <w:tcPr>
            <w:tcW w:w="387" w:type="pct"/>
            <w:vAlign w:val="center"/>
          </w:tcPr>
          <w:p w:rsidR="00810B8B" w:rsidRPr="00BD68D7" w:rsidRDefault="00810B8B" w:rsidP="00BD15B1">
            <w:pPr>
              <w:jc w:val="center"/>
              <w:rPr>
                <w:sz w:val="20"/>
                <w:szCs w:val="20"/>
              </w:rPr>
            </w:pPr>
            <w:r w:rsidRPr="00BD68D7">
              <w:rPr>
                <w:sz w:val="20"/>
                <w:szCs w:val="20"/>
              </w:rPr>
              <w:t>18947</w:t>
            </w:r>
          </w:p>
        </w:tc>
        <w:tc>
          <w:tcPr>
            <w:tcW w:w="484" w:type="pct"/>
            <w:vAlign w:val="center"/>
          </w:tcPr>
          <w:p w:rsidR="00810B8B" w:rsidRPr="00BD68D7" w:rsidRDefault="00810B8B" w:rsidP="00BD15B1">
            <w:pPr>
              <w:jc w:val="center"/>
              <w:rPr>
                <w:sz w:val="20"/>
                <w:szCs w:val="20"/>
              </w:rPr>
            </w:pPr>
            <w:r w:rsidRPr="00BD68D7">
              <w:rPr>
                <w:sz w:val="20"/>
                <w:szCs w:val="20"/>
              </w:rPr>
              <w:t>35648</w:t>
            </w:r>
          </w:p>
        </w:tc>
        <w:tc>
          <w:tcPr>
            <w:tcW w:w="339" w:type="pct"/>
            <w:vAlign w:val="center"/>
          </w:tcPr>
          <w:p w:rsidR="00810B8B" w:rsidRPr="00BD68D7" w:rsidRDefault="00810B8B" w:rsidP="00BD15B1">
            <w:pPr>
              <w:jc w:val="center"/>
              <w:rPr>
                <w:sz w:val="20"/>
                <w:szCs w:val="20"/>
              </w:rPr>
            </w:pPr>
            <w:r w:rsidRPr="00BD68D7">
              <w:rPr>
                <w:sz w:val="20"/>
                <w:szCs w:val="20"/>
              </w:rPr>
              <w:t>125</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58,9</w:t>
            </w:r>
          </w:p>
        </w:tc>
      </w:tr>
      <w:tr w:rsidR="00810B8B" w:rsidRPr="00BD68D7" w:rsidTr="00BD15B1">
        <w:trPr>
          <w:cantSplit/>
          <w:trHeight w:val="113"/>
        </w:trPr>
        <w:tc>
          <w:tcPr>
            <w:tcW w:w="643" w:type="pct"/>
            <w:vMerge w:val="restart"/>
            <w:shd w:val="clear" w:color="auto" w:fill="FFFFFF"/>
            <w:vAlign w:val="center"/>
          </w:tcPr>
          <w:p w:rsidR="00810B8B" w:rsidRPr="00BD68D7" w:rsidRDefault="00810B8B" w:rsidP="00BD15B1">
            <w:pPr>
              <w:jc w:val="center"/>
              <w:rPr>
                <w:sz w:val="20"/>
                <w:szCs w:val="20"/>
              </w:rPr>
            </w:pPr>
            <w:r w:rsidRPr="00BD68D7">
              <w:rPr>
                <w:sz w:val="20"/>
                <w:szCs w:val="20"/>
              </w:rPr>
              <w:t xml:space="preserve">Скважины для </w:t>
            </w:r>
            <w:r w:rsidR="00731A28">
              <w:rPr>
                <w:sz w:val="20"/>
                <w:szCs w:val="20"/>
              </w:rPr>
              <w:t>закачки пластовых</w:t>
            </w:r>
            <w:r w:rsidRPr="00BD68D7">
              <w:rPr>
                <w:sz w:val="20"/>
                <w:szCs w:val="20"/>
              </w:rPr>
              <w:t xml:space="preserve"> вод</w:t>
            </w:r>
          </w:p>
        </w:tc>
        <w:tc>
          <w:tcPr>
            <w:tcW w:w="581" w:type="pct"/>
            <w:vMerge w:val="restart"/>
            <w:shd w:val="clear" w:color="auto" w:fill="FFFFFF"/>
            <w:vAlign w:val="center"/>
          </w:tcPr>
          <w:p w:rsidR="00810B8B" w:rsidRPr="00BD68D7" w:rsidRDefault="00810B8B" w:rsidP="00BD15B1">
            <w:pPr>
              <w:jc w:val="center"/>
              <w:rPr>
                <w:sz w:val="20"/>
                <w:szCs w:val="20"/>
              </w:rPr>
            </w:pPr>
            <w:r w:rsidRPr="00BD68D7">
              <w:rPr>
                <w:sz w:val="20"/>
                <w:szCs w:val="20"/>
              </w:rPr>
              <w:t>Скважина 15</w:t>
            </w:r>
          </w:p>
        </w:tc>
        <w:tc>
          <w:tcPr>
            <w:tcW w:w="436" w:type="pct"/>
            <w:vAlign w:val="center"/>
          </w:tcPr>
          <w:p w:rsidR="00810B8B" w:rsidRPr="00BD68D7" w:rsidRDefault="00810B8B" w:rsidP="00BD15B1">
            <w:pPr>
              <w:jc w:val="center"/>
              <w:rPr>
                <w:sz w:val="20"/>
                <w:szCs w:val="20"/>
                <w:lang w:val="en-US"/>
              </w:rPr>
            </w:pPr>
            <w:r w:rsidRPr="00BD68D7">
              <w:rPr>
                <w:sz w:val="20"/>
                <w:szCs w:val="20"/>
              </w:rPr>
              <w:t>30.09.2022</w:t>
            </w:r>
          </w:p>
        </w:tc>
        <w:tc>
          <w:tcPr>
            <w:tcW w:w="339" w:type="pct"/>
            <w:vAlign w:val="center"/>
          </w:tcPr>
          <w:p w:rsidR="00810B8B" w:rsidRPr="00BD68D7" w:rsidRDefault="00810B8B" w:rsidP="00BD15B1">
            <w:pPr>
              <w:jc w:val="center"/>
              <w:rPr>
                <w:sz w:val="20"/>
                <w:szCs w:val="20"/>
              </w:rPr>
            </w:pPr>
            <w:r w:rsidRPr="00BD68D7">
              <w:rPr>
                <w:sz w:val="20"/>
                <w:szCs w:val="20"/>
              </w:rPr>
              <w:t>1,040</w:t>
            </w:r>
          </w:p>
        </w:tc>
        <w:tc>
          <w:tcPr>
            <w:tcW w:w="291" w:type="pct"/>
            <w:vAlign w:val="center"/>
          </w:tcPr>
          <w:p w:rsidR="00810B8B" w:rsidRPr="00BD68D7" w:rsidRDefault="00810B8B" w:rsidP="00BD15B1">
            <w:pPr>
              <w:jc w:val="center"/>
              <w:rPr>
                <w:sz w:val="20"/>
                <w:szCs w:val="20"/>
              </w:rPr>
            </w:pPr>
            <w:r w:rsidRPr="00BD68D7">
              <w:rPr>
                <w:sz w:val="20"/>
                <w:szCs w:val="20"/>
              </w:rPr>
              <w:t>6,9</w:t>
            </w:r>
          </w:p>
        </w:tc>
        <w:tc>
          <w:tcPr>
            <w:tcW w:w="387" w:type="pct"/>
            <w:vAlign w:val="center"/>
          </w:tcPr>
          <w:p w:rsidR="00810B8B" w:rsidRPr="00BD68D7" w:rsidRDefault="00810B8B" w:rsidP="00BD15B1">
            <w:pPr>
              <w:jc w:val="center"/>
              <w:rPr>
                <w:sz w:val="20"/>
                <w:szCs w:val="20"/>
              </w:rPr>
            </w:pPr>
            <w:r w:rsidRPr="00BD68D7">
              <w:rPr>
                <w:sz w:val="20"/>
                <w:szCs w:val="20"/>
              </w:rPr>
              <w:t>2490</w:t>
            </w:r>
          </w:p>
        </w:tc>
        <w:tc>
          <w:tcPr>
            <w:tcW w:w="387" w:type="pct"/>
            <w:vAlign w:val="center"/>
          </w:tcPr>
          <w:p w:rsidR="00810B8B" w:rsidRPr="00BD68D7" w:rsidRDefault="00810B8B" w:rsidP="00BD15B1">
            <w:pPr>
              <w:jc w:val="center"/>
              <w:rPr>
                <w:sz w:val="20"/>
                <w:szCs w:val="20"/>
              </w:rPr>
            </w:pPr>
            <w:r w:rsidRPr="00BD68D7">
              <w:rPr>
                <w:sz w:val="20"/>
                <w:szCs w:val="20"/>
              </w:rPr>
              <w:t>318</w:t>
            </w:r>
          </w:p>
        </w:tc>
        <w:tc>
          <w:tcPr>
            <w:tcW w:w="387" w:type="pct"/>
            <w:vAlign w:val="center"/>
          </w:tcPr>
          <w:p w:rsidR="00810B8B" w:rsidRPr="00BD68D7" w:rsidRDefault="00810B8B" w:rsidP="00BD15B1">
            <w:pPr>
              <w:jc w:val="center"/>
              <w:rPr>
                <w:sz w:val="20"/>
                <w:szCs w:val="20"/>
              </w:rPr>
            </w:pPr>
            <w:r w:rsidRPr="00BD68D7">
              <w:rPr>
                <w:sz w:val="20"/>
                <w:szCs w:val="20"/>
              </w:rPr>
              <w:t>16811</w:t>
            </w:r>
          </w:p>
        </w:tc>
        <w:tc>
          <w:tcPr>
            <w:tcW w:w="484" w:type="pct"/>
            <w:vAlign w:val="center"/>
          </w:tcPr>
          <w:p w:rsidR="00810B8B" w:rsidRPr="00BD68D7" w:rsidRDefault="00810B8B" w:rsidP="00BD15B1">
            <w:pPr>
              <w:jc w:val="center"/>
              <w:rPr>
                <w:sz w:val="20"/>
                <w:szCs w:val="20"/>
              </w:rPr>
            </w:pPr>
            <w:r w:rsidRPr="00BD68D7">
              <w:rPr>
                <w:sz w:val="20"/>
                <w:szCs w:val="20"/>
              </w:rPr>
              <w:t>31234</w:t>
            </w:r>
          </w:p>
        </w:tc>
        <w:tc>
          <w:tcPr>
            <w:tcW w:w="339" w:type="pct"/>
            <w:vAlign w:val="center"/>
          </w:tcPr>
          <w:p w:rsidR="00810B8B" w:rsidRPr="00BD68D7" w:rsidRDefault="00810B8B" w:rsidP="00BD15B1">
            <w:pPr>
              <w:jc w:val="center"/>
              <w:rPr>
                <w:sz w:val="20"/>
                <w:szCs w:val="20"/>
              </w:rPr>
            </w:pPr>
            <w:r w:rsidRPr="00BD68D7">
              <w:rPr>
                <w:sz w:val="20"/>
                <w:szCs w:val="20"/>
              </w:rPr>
              <w:t>29</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51,2</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vMerge/>
            <w:shd w:val="clear" w:color="auto" w:fill="FFFFFF"/>
            <w:vAlign w:val="center"/>
          </w:tcPr>
          <w:p w:rsidR="00810B8B" w:rsidRPr="00BD68D7" w:rsidRDefault="00810B8B" w:rsidP="00BD15B1">
            <w:pPr>
              <w:jc w:val="center"/>
              <w:rPr>
                <w:sz w:val="20"/>
                <w:szCs w:val="20"/>
              </w:rPr>
            </w:pPr>
          </w:p>
        </w:tc>
        <w:tc>
          <w:tcPr>
            <w:tcW w:w="436" w:type="pct"/>
            <w:vAlign w:val="center"/>
          </w:tcPr>
          <w:p w:rsidR="00810B8B" w:rsidRPr="00BD68D7" w:rsidRDefault="00810B8B" w:rsidP="00BD15B1">
            <w:pPr>
              <w:jc w:val="center"/>
              <w:rPr>
                <w:sz w:val="20"/>
                <w:szCs w:val="20"/>
              </w:rPr>
            </w:pPr>
            <w:r w:rsidRPr="00BD68D7">
              <w:rPr>
                <w:sz w:val="20"/>
                <w:szCs w:val="20"/>
              </w:rPr>
              <w:t>24.01.2023</w:t>
            </w:r>
          </w:p>
        </w:tc>
        <w:tc>
          <w:tcPr>
            <w:tcW w:w="339" w:type="pct"/>
            <w:vAlign w:val="center"/>
          </w:tcPr>
          <w:p w:rsidR="00810B8B" w:rsidRPr="00BD68D7" w:rsidRDefault="00810B8B" w:rsidP="00BD15B1">
            <w:pPr>
              <w:jc w:val="center"/>
              <w:rPr>
                <w:sz w:val="20"/>
                <w:szCs w:val="20"/>
              </w:rPr>
            </w:pPr>
            <w:r w:rsidRPr="00BD68D7">
              <w:rPr>
                <w:sz w:val="20"/>
                <w:szCs w:val="20"/>
              </w:rPr>
              <w:t>1,041</w:t>
            </w:r>
          </w:p>
        </w:tc>
        <w:tc>
          <w:tcPr>
            <w:tcW w:w="291" w:type="pct"/>
            <w:vAlign w:val="center"/>
          </w:tcPr>
          <w:p w:rsidR="00810B8B" w:rsidRPr="00BD68D7" w:rsidRDefault="00810B8B" w:rsidP="00BD15B1">
            <w:pPr>
              <w:jc w:val="center"/>
              <w:rPr>
                <w:sz w:val="20"/>
                <w:szCs w:val="20"/>
              </w:rPr>
            </w:pPr>
            <w:r w:rsidRPr="00BD68D7">
              <w:rPr>
                <w:sz w:val="20"/>
                <w:szCs w:val="20"/>
              </w:rPr>
              <w:t>6,6</w:t>
            </w:r>
          </w:p>
        </w:tc>
        <w:tc>
          <w:tcPr>
            <w:tcW w:w="387" w:type="pct"/>
            <w:vAlign w:val="center"/>
          </w:tcPr>
          <w:p w:rsidR="00810B8B" w:rsidRPr="00BD68D7" w:rsidRDefault="00810B8B" w:rsidP="00BD15B1">
            <w:pPr>
              <w:jc w:val="center"/>
              <w:rPr>
                <w:sz w:val="20"/>
                <w:szCs w:val="20"/>
              </w:rPr>
            </w:pPr>
            <w:r w:rsidRPr="00BD68D7">
              <w:rPr>
                <w:sz w:val="20"/>
                <w:szCs w:val="20"/>
              </w:rPr>
              <w:t>2510</w:t>
            </w:r>
          </w:p>
        </w:tc>
        <w:tc>
          <w:tcPr>
            <w:tcW w:w="387" w:type="pct"/>
            <w:vAlign w:val="center"/>
          </w:tcPr>
          <w:p w:rsidR="00810B8B" w:rsidRPr="00BD68D7" w:rsidRDefault="00810B8B" w:rsidP="00BD15B1">
            <w:pPr>
              <w:jc w:val="center"/>
              <w:rPr>
                <w:sz w:val="20"/>
                <w:szCs w:val="20"/>
              </w:rPr>
            </w:pPr>
            <w:r w:rsidRPr="00BD68D7">
              <w:rPr>
                <w:sz w:val="20"/>
                <w:szCs w:val="20"/>
              </w:rPr>
              <w:t>302</w:t>
            </w:r>
          </w:p>
        </w:tc>
        <w:tc>
          <w:tcPr>
            <w:tcW w:w="387" w:type="pct"/>
            <w:vAlign w:val="center"/>
          </w:tcPr>
          <w:p w:rsidR="00810B8B" w:rsidRPr="00BD68D7" w:rsidRDefault="00810B8B" w:rsidP="00BD15B1">
            <w:pPr>
              <w:jc w:val="center"/>
              <w:rPr>
                <w:sz w:val="20"/>
                <w:szCs w:val="20"/>
              </w:rPr>
            </w:pPr>
            <w:r w:rsidRPr="00BD68D7">
              <w:rPr>
                <w:sz w:val="20"/>
                <w:szCs w:val="20"/>
              </w:rPr>
              <w:t>16792</w:t>
            </w:r>
          </w:p>
        </w:tc>
        <w:tc>
          <w:tcPr>
            <w:tcW w:w="484" w:type="pct"/>
            <w:vAlign w:val="center"/>
          </w:tcPr>
          <w:p w:rsidR="00810B8B" w:rsidRPr="00BD68D7" w:rsidRDefault="00810B8B" w:rsidP="00BD15B1">
            <w:pPr>
              <w:jc w:val="center"/>
              <w:rPr>
                <w:sz w:val="20"/>
                <w:szCs w:val="20"/>
              </w:rPr>
            </w:pPr>
            <w:r w:rsidRPr="00BD68D7">
              <w:rPr>
                <w:sz w:val="20"/>
                <w:szCs w:val="20"/>
              </w:rPr>
              <w:t>31150</w:t>
            </w:r>
          </w:p>
        </w:tc>
        <w:tc>
          <w:tcPr>
            <w:tcW w:w="339" w:type="pct"/>
            <w:vAlign w:val="center"/>
          </w:tcPr>
          <w:p w:rsidR="00810B8B" w:rsidRPr="00BD68D7" w:rsidRDefault="00810B8B" w:rsidP="00BD15B1">
            <w:pPr>
              <w:jc w:val="center"/>
              <w:rPr>
                <w:sz w:val="20"/>
                <w:szCs w:val="20"/>
              </w:rPr>
            </w:pPr>
            <w:r w:rsidRPr="00BD68D7">
              <w:rPr>
                <w:sz w:val="20"/>
                <w:szCs w:val="20"/>
              </w:rPr>
              <w:t>31</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51,1</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vMerge w:val="restart"/>
            <w:shd w:val="clear" w:color="auto" w:fill="FFFFFF"/>
            <w:vAlign w:val="center"/>
          </w:tcPr>
          <w:p w:rsidR="00810B8B" w:rsidRPr="00BD68D7" w:rsidRDefault="00810B8B" w:rsidP="00BD15B1">
            <w:pPr>
              <w:jc w:val="center"/>
              <w:rPr>
                <w:sz w:val="20"/>
                <w:szCs w:val="20"/>
              </w:rPr>
            </w:pPr>
            <w:r w:rsidRPr="00BD68D7">
              <w:rPr>
                <w:sz w:val="20"/>
                <w:szCs w:val="20"/>
              </w:rPr>
              <w:t>Скважина 13</w:t>
            </w:r>
          </w:p>
        </w:tc>
        <w:tc>
          <w:tcPr>
            <w:tcW w:w="436" w:type="pct"/>
            <w:vAlign w:val="center"/>
          </w:tcPr>
          <w:p w:rsidR="00810B8B" w:rsidRPr="00BD68D7" w:rsidRDefault="00810B8B" w:rsidP="00BD15B1">
            <w:pPr>
              <w:jc w:val="center"/>
              <w:rPr>
                <w:sz w:val="20"/>
                <w:szCs w:val="20"/>
                <w:lang w:val="en-US"/>
              </w:rPr>
            </w:pPr>
            <w:r w:rsidRPr="00BD68D7">
              <w:rPr>
                <w:sz w:val="20"/>
                <w:szCs w:val="20"/>
              </w:rPr>
              <w:t>08.07.2022</w:t>
            </w:r>
          </w:p>
        </w:tc>
        <w:tc>
          <w:tcPr>
            <w:tcW w:w="339" w:type="pct"/>
            <w:vAlign w:val="center"/>
          </w:tcPr>
          <w:p w:rsidR="00810B8B" w:rsidRPr="00BD68D7" w:rsidRDefault="00810B8B" w:rsidP="00BD15B1">
            <w:pPr>
              <w:jc w:val="center"/>
              <w:rPr>
                <w:sz w:val="20"/>
                <w:szCs w:val="20"/>
              </w:rPr>
            </w:pPr>
            <w:r w:rsidRPr="00BD68D7">
              <w:rPr>
                <w:sz w:val="20"/>
                <w:szCs w:val="20"/>
              </w:rPr>
              <w:t>1,041</w:t>
            </w:r>
          </w:p>
        </w:tc>
        <w:tc>
          <w:tcPr>
            <w:tcW w:w="291" w:type="pct"/>
            <w:vAlign w:val="center"/>
          </w:tcPr>
          <w:p w:rsidR="00810B8B" w:rsidRPr="00BD68D7" w:rsidRDefault="00810B8B" w:rsidP="00BD15B1">
            <w:pPr>
              <w:jc w:val="center"/>
              <w:rPr>
                <w:sz w:val="20"/>
                <w:szCs w:val="20"/>
              </w:rPr>
            </w:pPr>
            <w:r w:rsidRPr="00BD68D7">
              <w:rPr>
                <w:sz w:val="20"/>
                <w:szCs w:val="20"/>
              </w:rPr>
              <w:t>6,7</w:t>
            </w:r>
          </w:p>
        </w:tc>
        <w:tc>
          <w:tcPr>
            <w:tcW w:w="387" w:type="pct"/>
            <w:vAlign w:val="center"/>
          </w:tcPr>
          <w:p w:rsidR="00810B8B" w:rsidRPr="00BD68D7" w:rsidRDefault="00810B8B" w:rsidP="00BD15B1">
            <w:pPr>
              <w:jc w:val="center"/>
              <w:rPr>
                <w:sz w:val="20"/>
                <w:szCs w:val="20"/>
              </w:rPr>
            </w:pPr>
            <w:r w:rsidRPr="00BD68D7">
              <w:rPr>
                <w:sz w:val="20"/>
                <w:szCs w:val="20"/>
              </w:rPr>
              <w:t>2420</w:t>
            </w:r>
          </w:p>
        </w:tc>
        <w:tc>
          <w:tcPr>
            <w:tcW w:w="387" w:type="pct"/>
            <w:vAlign w:val="center"/>
          </w:tcPr>
          <w:p w:rsidR="00810B8B" w:rsidRPr="00BD68D7" w:rsidRDefault="00810B8B" w:rsidP="00BD15B1">
            <w:pPr>
              <w:jc w:val="center"/>
              <w:rPr>
                <w:sz w:val="20"/>
                <w:szCs w:val="20"/>
              </w:rPr>
            </w:pPr>
            <w:r w:rsidRPr="00BD68D7">
              <w:rPr>
                <w:sz w:val="20"/>
                <w:szCs w:val="20"/>
              </w:rPr>
              <w:t>288</w:t>
            </w:r>
          </w:p>
        </w:tc>
        <w:tc>
          <w:tcPr>
            <w:tcW w:w="387" w:type="pct"/>
            <w:vAlign w:val="center"/>
          </w:tcPr>
          <w:p w:rsidR="00810B8B" w:rsidRPr="00BD68D7" w:rsidRDefault="00810B8B" w:rsidP="00BD15B1">
            <w:pPr>
              <w:jc w:val="center"/>
              <w:rPr>
                <w:sz w:val="20"/>
                <w:szCs w:val="20"/>
              </w:rPr>
            </w:pPr>
            <w:r w:rsidRPr="00BD68D7">
              <w:rPr>
                <w:sz w:val="20"/>
                <w:szCs w:val="20"/>
              </w:rPr>
              <w:t>17176</w:t>
            </w:r>
          </w:p>
        </w:tc>
        <w:tc>
          <w:tcPr>
            <w:tcW w:w="484" w:type="pct"/>
            <w:vAlign w:val="center"/>
          </w:tcPr>
          <w:p w:rsidR="00810B8B" w:rsidRPr="00BD68D7" w:rsidRDefault="00810B8B" w:rsidP="00BD15B1">
            <w:pPr>
              <w:jc w:val="center"/>
              <w:rPr>
                <w:sz w:val="20"/>
                <w:szCs w:val="20"/>
              </w:rPr>
            </w:pPr>
            <w:r w:rsidRPr="00BD68D7">
              <w:rPr>
                <w:sz w:val="20"/>
                <w:szCs w:val="20"/>
              </w:rPr>
              <w:t>31574</w:t>
            </w:r>
          </w:p>
        </w:tc>
        <w:tc>
          <w:tcPr>
            <w:tcW w:w="339" w:type="pct"/>
            <w:vAlign w:val="center"/>
          </w:tcPr>
          <w:p w:rsidR="00810B8B" w:rsidRPr="00BD68D7" w:rsidRDefault="00810B8B" w:rsidP="00BD15B1">
            <w:pPr>
              <w:jc w:val="center"/>
              <w:rPr>
                <w:sz w:val="20"/>
                <w:szCs w:val="20"/>
              </w:rPr>
            </w:pPr>
            <w:r w:rsidRPr="00BD68D7">
              <w:rPr>
                <w:sz w:val="20"/>
                <w:szCs w:val="20"/>
              </w:rPr>
              <w:t>12</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51,8</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vMerge/>
            <w:shd w:val="clear" w:color="auto" w:fill="FFFFFF"/>
            <w:vAlign w:val="center"/>
          </w:tcPr>
          <w:p w:rsidR="00810B8B" w:rsidRPr="00BD68D7" w:rsidRDefault="00810B8B" w:rsidP="00BD15B1">
            <w:pPr>
              <w:jc w:val="center"/>
              <w:rPr>
                <w:sz w:val="20"/>
                <w:szCs w:val="20"/>
              </w:rPr>
            </w:pPr>
          </w:p>
        </w:tc>
        <w:tc>
          <w:tcPr>
            <w:tcW w:w="436" w:type="pct"/>
            <w:vAlign w:val="center"/>
          </w:tcPr>
          <w:p w:rsidR="00810B8B" w:rsidRPr="00BD68D7" w:rsidRDefault="00810B8B" w:rsidP="00BD15B1">
            <w:pPr>
              <w:jc w:val="center"/>
              <w:rPr>
                <w:sz w:val="20"/>
                <w:szCs w:val="20"/>
              </w:rPr>
            </w:pPr>
            <w:r w:rsidRPr="00BD68D7">
              <w:rPr>
                <w:sz w:val="20"/>
                <w:szCs w:val="20"/>
              </w:rPr>
              <w:t>17.11.2022</w:t>
            </w:r>
          </w:p>
        </w:tc>
        <w:tc>
          <w:tcPr>
            <w:tcW w:w="339" w:type="pct"/>
            <w:vAlign w:val="center"/>
          </w:tcPr>
          <w:p w:rsidR="00810B8B" w:rsidRPr="00BD68D7" w:rsidRDefault="00810B8B" w:rsidP="00BD15B1">
            <w:pPr>
              <w:jc w:val="center"/>
              <w:rPr>
                <w:sz w:val="20"/>
                <w:szCs w:val="20"/>
              </w:rPr>
            </w:pPr>
            <w:r w:rsidRPr="00BD68D7">
              <w:rPr>
                <w:sz w:val="20"/>
                <w:szCs w:val="20"/>
              </w:rPr>
              <w:t>1,043</w:t>
            </w:r>
          </w:p>
        </w:tc>
        <w:tc>
          <w:tcPr>
            <w:tcW w:w="291" w:type="pct"/>
            <w:vAlign w:val="center"/>
          </w:tcPr>
          <w:p w:rsidR="00810B8B" w:rsidRPr="00BD68D7" w:rsidRDefault="00810B8B" w:rsidP="00BD15B1">
            <w:pPr>
              <w:jc w:val="center"/>
              <w:rPr>
                <w:sz w:val="20"/>
                <w:szCs w:val="20"/>
              </w:rPr>
            </w:pPr>
            <w:r w:rsidRPr="00BD68D7">
              <w:rPr>
                <w:sz w:val="20"/>
                <w:szCs w:val="20"/>
              </w:rPr>
              <w:t>6,8</w:t>
            </w:r>
          </w:p>
        </w:tc>
        <w:tc>
          <w:tcPr>
            <w:tcW w:w="387" w:type="pct"/>
            <w:vAlign w:val="center"/>
          </w:tcPr>
          <w:p w:rsidR="00810B8B" w:rsidRPr="00BD68D7" w:rsidRDefault="00810B8B" w:rsidP="00BD15B1">
            <w:pPr>
              <w:jc w:val="center"/>
              <w:rPr>
                <w:sz w:val="20"/>
                <w:szCs w:val="20"/>
              </w:rPr>
            </w:pPr>
            <w:r w:rsidRPr="00BD68D7">
              <w:rPr>
                <w:sz w:val="20"/>
                <w:szCs w:val="20"/>
              </w:rPr>
              <w:t>2470</w:t>
            </w:r>
          </w:p>
        </w:tc>
        <w:tc>
          <w:tcPr>
            <w:tcW w:w="387" w:type="pct"/>
            <w:vAlign w:val="center"/>
          </w:tcPr>
          <w:p w:rsidR="00810B8B" w:rsidRPr="00BD68D7" w:rsidRDefault="00810B8B" w:rsidP="00BD15B1">
            <w:pPr>
              <w:jc w:val="center"/>
              <w:rPr>
                <w:sz w:val="20"/>
                <w:szCs w:val="20"/>
              </w:rPr>
            </w:pPr>
            <w:r w:rsidRPr="00BD68D7">
              <w:rPr>
                <w:sz w:val="20"/>
                <w:szCs w:val="20"/>
              </w:rPr>
              <w:t>293</w:t>
            </w:r>
          </w:p>
        </w:tc>
        <w:tc>
          <w:tcPr>
            <w:tcW w:w="387" w:type="pct"/>
            <w:vAlign w:val="center"/>
          </w:tcPr>
          <w:p w:rsidR="00810B8B" w:rsidRPr="00BD68D7" w:rsidRDefault="00810B8B" w:rsidP="00BD15B1">
            <w:pPr>
              <w:jc w:val="center"/>
              <w:rPr>
                <w:sz w:val="20"/>
                <w:szCs w:val="20"/>
              </w:rPr>
            </w:pPr>
            <w:r w:rsidRPr="00BD68D7">
              <w:rPr>
                <w:sz w:val="20"/>
                <w:szCs w:val="20"/>
              </w:rPr>
              <w:t>16687</w:t>
            </w:r>
          </w:p>
        </w:tc>
        <w:tc>
          <w:tcPr>
            <w:tcW w:w="484" w:type="pct"/>
            <w:vAlign w:val="center"/>
          </w:tcPr>
          <w:p w:rsidR="00810B8B" w:rsidRPr="00BD68D7" w:rsidRDefault="00810B8B" w:rsidP="00BD15B1">
            <w:pPr>
              <w:jc w:val="center"/>
              <w:rPr>
                <w:sz w:val="20"/>
                <w:szCs w:val="20"/>
              </w:rPr>
            </w:pPr>
            <w:r w:rsidRPr="00BD68D7">
              <w:rPr>
                <w:sz w:val="20"/>
                <w:szCs w:val="20"/>
              </w:rPr>
              <w:t>30895</w:t>
            </w:r>
          </w:p>
        </w:tc>
        <w:tc>
          <w:tcPr>
            <w:tcW w:w="339" w:type="pct"/>
            <w:vAlign w:val="center"/>
          </w:tcPr>
          <w:p w:rsidR="00810B8B" w:rsidRPr="00BD68D7" w:rsidRDefault="00810B8B" w:rsidP="00BD15B1">
            <w:pPr>
              <w:jc w:val="center"/>
              <w:rPr>
                <w:sz w:val="20"/>
                <w:szCs w:val="20"/>
              </w:rPr>
            </w:pPr>
            <w:r w:rsidRPr="00BD68D7">
              <w:rPr>
                <w:sz w:val="20"/>
                <w:szCs w:val="20"/>
              </w:rPr>
              <w:t>19</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50,8</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vMerge w:val="restart"/>
            <w:shd w:val="clear" w:color="auto" w:fill="FFFFFF"/>
            <w:vAlign w:val="center"/>
          </w:tcPr>
          <w:p w:rsidR="00810B8B" w:rsidRPr="00BD68D7" w:rsidRDefault="00810B8B" w:rsidP="00BD15B1">
            <w:pPr>
              <w:jc w:val="center"/>
              <w:rPr>
                <w:sz w:val="20"/>
                <w:szCs w:val="20"/>
              </w:rPr>
            </w:pPr>
            <w:r w:rsidRPr="00BD68D7">
              <w:rPr>
                <w:sz w:val="20"/>
                <w:szCs w:val="20"/>
              </w:rPr>
              <w:t>Скважина 107</w:t>
            </w:r>
          </w:p>
        </w:tc>
        <w:tc>
          <w:tcPr>
            <w:tcW w:w="436" w:type="pct"/>
            <w:vAlign w:val="center"/>
          </w:tcPr>
          <w:p w:rsidR="00810B8B" w:rsidRPr="00BD68D7" w:rsidRDefault="00810B8B" w:rsidP="00BD15B1">
            <w:pPr>
              <w:jc w:val="center"/>
              <w:rPr>
                <w:sz w:val="20"/>
                <w:szCs w:val="20"/>
              </w:rPr>
            </w:pPr>
            <w:r w:rsidRPr="00BD68D7">
              <w:rPr>
                <w:sz w:val="20"/>
                <w:szCs w:val="20"/>
              </w:rPr>
              <w:t>28.08.2022</w:t>
            </w:r>
          </w:p>
        </w:tc>
        <w:tc>
          <w:tcPr>
            <w:tcW w:w="339" w:type="pct"/>
            <w:vAlign w:val="center"/>
          </w:tcPr>
          <w:p w:rsidR="00810B8B" w:rsidRPr="00BD68D7" w:rsidRDefault="00810B8B" w:rsidP="00BD15B1">
            <w:pPr>
              <w:jc w:val="center"/>
              <w:rPr>
                <w:sz w:val="20"/>
                <w:szCs w:val="20"/>
              </w:rPr>
            </w:pPr>
            <w:r w:rsidRPr="00BD68D7">
              <w:rPr>
                <w:sz w:val="20"/>
                <w:szCs w:val="20"/>
              </w:rPr>
              <w:t>1,064</w:t>
            </w:r>
          </w:p>
        </w:tc>
        <w:tc>
          <w:tcPr>
            <w:tcW w:w="291" w:type="pct"/>
            <w:vAlign w:val="center"/>
          </w:tcPr>
          <w:p w:rsidR="00810B8B" w:rsidRPr="00BD68D7" w:rsidRDefault="00810B8B" w:rsidP="00BD15B1">
            <w:pPr>
              <w:jc w:val="center"/>
              <w:rPr>
                <w:sz w:val="20"/>
                <w:szCs w:val="20"/>
              </w:rPr>
            </w:pPr>
            <w:r w:rsidRPr="00BD68D7">
              <w:rPr>
                <w:sz w:val="20"/>
                <w:szCs w:val="20"/>
              </w:rPr>
              <w:t>6,1</w:t>
            </w:r>
          </w:p>
        </w:tc>
        <w:tc>
          <w:tcPr>
            <w:tcW w:w="387" w:type="pct"/>
            <w:vAlign w:val="center"/>
          </w:tcPr>
          <w:p w:rsidR="00810B8B" w:rsidRPr="00BD68D7" w:rsidRDefault="00810B8B" w:rsidP="00BD15B1">
            <w:pPr>
              <w:jc w:val="center"/>
              <w:rPr>
                <w:sz w:val="20"/>
                <w:szCs w:val="20"/>
              </w:rPr>
            </w:pPr>
            <w:r w:rsidRPr="00BD68D7">
              <w:rPr>
                <w:sz w:val="20"/>
                <w:szCs w:val="20"/>
              </w:rPr>
              <w:t>5910</w:t>
            </w:r>
          </w:p>
        </w:tc>
        <w:tc>
          <w:tcPr>
            <w:tcW w:w="387" w:type="pct"/>
            <w:vAlign w:val="center"/>
          </w:tcPr>
          <w:p w:rsidR="00810B8B" w:rsidRPr="00BD68D7" w:rsidRDefault="00810B8B" w:rsidP="00BD15B1">
            <w:pPr>
              <w:jc w:val="center"/>
              <w:rPr>
                <w:sz w:val="20"/>
                <w:szCs w:val="20"/>
              </w:rPr>
            </w:pPr>
            <w:r w:rsidRPr="00BD68D7">
              <w:rPr>
                <w:sz w:val="20"/>
                <w:szCs w:val="20"/>
              </w:rPr>
              <w:t>581</w:t>
            </w:r>
          </w:p>
        </w:tc>
        <w:tc>
          <w:tcPr>
            <w:tcW w:w="387" w:type="pct"/>
            <w:vAlign w:val="center"/>
          </w:tcPr>
          <w:p w:rsidR="00810B8B" w:rsidRPr="00BD68D7" w:rsidRDefault="00810B8B" w:rsidP="00BD15B1">
            <w:pPr>
              <w:jc w:val="center"/>
              <w:rPr>
                <w:sz w:val="20"/>
                <w:szCs w:val="20"/>
              </w:rPr>
            </w:pPr>
            <w:r w:rsidRPr="00BD68D7">
              <w:rPr>
                <w:sz w:val="20"/>
                <w:szCs w:val="20"/>
              </w:rPr>
              <w:t>26100</w:t>
            </w:r>
          </w:p>
        </w:tc>
        <w:tc>
          <w:tcPr>
            <w:tcW w:w="484" w:type="pct"/>
            <w:vAlign w:val="center"/>
          </w:tcPr>
          <w:p w:rsidR="00810B8B" w:rsidRPr="00BD68D7" w:rsidRDefault="00810B8B" w:rsidP="00BD15B1">
            <w:pPr>
              <w:jc w:val="center"/>
              <w:rPr>
                <w:sz w:val="20"/>
                <w:szCs w:val="20"/>
              </w:rPr>
            </w:pPr>
            <w:r w:rsidRPr="00BD68D7">
              <w:rPr>
                <w:sz w:val="20"/>
                <w:szCs w:val="20"/>
              </w:rPr>
              <w:t>52285</w:t>
            </w:r>
          </w:p>
        </w:tc>
        <w:tc>
          <w:tcPr>
            <w:tcW w:w="339" w:type="pct"/>
            <w:vAlign w:val="center"/>
          </w:tcPr>
          <w:p w:rsidR="00810B8B" w:rsidRPr="00BD68D7" w:rsidRDefault="00810B8B" w:rsidP="00BD15B1">
            <w:pPr>
              <w:jc w:val="center"/>
              <w:rPr>
                <w:sz w:val="20"/>
                <w:szCs w:val="20"/>
              </w:rPr>
            </w:pPr>
            <w:r w:rsidRPr="00BD68D7">
              <w:rPr>
                <w:sz w:val="20"/>
                <w:szCs w:val="20"/>
              </w:rPr>
              <w:t>126</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85,6</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vMerge/>
            <w:shd w:val="clear" w:color="auto" w:fill="FFFFFF"/>
            <w:vAlign w:val="center"/>
          </w:tcPr>
          <w:p w:rsidR="00810B8B" w:rsidRPr="00BD68D7" w:rsidRDefault="00810B8B" w:rsidP="00BD15B1">
            <w:pPr>
              <w:jc w:val="center"/>
              <w:rPr>
                <w:sz w:val="20"/>
                <w:szCs w:val="20"/>
              </w:rPr>
            </w:pPr>
          </w:p>
        </w:tc>
        <w:tc>
          <w:tcPr>
            <w:tcW w:w="436" w:type="pct"/>
            <w:vAlign w:val="center"/>
          </w:tcPr>
          <w:p w:rsidR="00810B8B" w:rsidRPr="00BD68D7" w:rsidRDefault="00810B8B" w:rsidP="00BD15B1">
            <w:pPr>
              <w:jc w:val="center"/>
              <w:rPr>
                <w:sz w:val="20"/>
                <w:szCs w:val="20"/>
              </w:rPr>
            </w:pPr>
            <w:r w:rsidRPr="00BD68D7">
              <w:rPr>
                <w:sz w:val="20"/>
                <w:szCs w:val="20"/>
              </w:rPr>
              <w:t>09.12.2022</w:t>
            </w:r>
          </w:p>
        </w:tc>
        <w:tc>
          <w:tcPr>
            <w:tcW w:w="339" w:type="pct"/>
            <w:vAlign w:val="center"/>
          </w:tcPr>
          <w:p w:rsidR="00810B8B" w:rsidRPr="00BD68D7" w:rsidRDefault="00810B8B" w:rsidP="00BD15B1">
            <w:pPr>
              <w:jc w:val="center"/>
              <w:rPr>
                <w:sz w:val="20"/>
                <w:szCs w:val="20"/>
              </w:rPr>
            </w:pPr>
            <w:r w:rsidRPr="00BD68D7">
              <w:rPr>
                <w:sz w:val="20"/>
                <w:szCs w:val="20"/>
              </w:rPr>
              <w:t>1,064</w:t>
            </w:r>
          </w:p>
        </w:tc>
        <w:tc>
          <w:tcPr>
            <w:tcW w:w="291" w:type="pct"/>
            <w:vAlign w:val="center"/>
          </w:tcPr>
          <w:p w:rsidR="00810B8B" w:rsidRPr="00BD68D7" w:rsidRDefault="00810B8B" w:rsidP="00BD15B1">
            <w:pPr>
              <w:jc w:val="center"/>
              <w:rPr>
                <w:sz w:val="20"/>
                <w:szCs w:val="20"/>
              </w:rPr>
            </w:pPr>
            <w:r w:rsidRPr="00BD68D7">
              <w:rPr>
                <w:sz w:val="20"/>
                <w:szCs w:val="20"/>
              </w:rPr>
              <w:t>6,3</w:t>
            </w:r>
          </w:p>
        </w:tc>
        <w:tc>
          <w:tcPr>
            <w:tcW w:w="387" w:type="pct"/>
            <w:vAlign w:val="center"/>
          </w:tcPr>
          <w:p w:rsidR="00810B8B" w:rsidRPr="00BD68D7" w:rsidRDefault="00810B8B" w:rsidP="00BD15B1">
            <w:pPr>
              <w:jc w:val="center"/>
              <w:rPr>
                <w:sz w:val="20"/>
                <w:szCs w:val="20"/>
              </w:rPr>
            </w:pPr>
            <w:r w:rsidRPr="00BD68D7">
              <w:rPr>
                <w:sz w:val="20"/>
                <w:szCs w:val="20"/>
              </w:rPr>
              <w:t>5700</w:t>
            </w:r>
          </w:p>
        </w:tc>
        <w:tc>
          <w:tcPr>
            <w:tcW w:w="387" w:type="pct"/>
            <w:vAlign w:val="center"/>
          </w:tcPr>
          <w:p w:rsidR="00810B8B" w:rsidRPr="00BD68D7" w:rsidRDefault="00810B8B" w:rsidP="00BD15B1">
            <w:pPr>
              <w:jc w:val="center"/>
              <w:rPr>
                <w:sz w:val="20"/>
                <w:szCs w:val="20"/>
              </w:rPr>
            </w:pPr>
            <w:r w:rsidRPr="00BD68D7">
              <w:rPr>
                <w:sz w:val="20"/>
                <w:szCs w:val="20"/>
              </w:rPr>
              <w:t>588</w:t>
            </w:r>
          </w:p>
        </w:tc>
        <w:tc>
          <w:tcPr>
            <w:tcW w:w="387" w:type="pct"/>
            <w:vAlign w:val="center"/>
          </w:tcPr>
          <w:p w:rsidR="00810B8B" w:rsidRPr="00BD68D7" w:rsidRDefault="00810B8B" w:rsidP="00BD15B1">
            <w:pPr>
              <w:jc w:val="center"/>
              <w:rPr>
                <w:sz w:val="20"/>
                <w:szCs w:val="20"/>
              </w:rPr>
            </w:pPr>
            <w:r w:rsidRPr="00BD68D7">
              <w:rPr>
                <w:sz w:val="20"/>
                <w:szCs w:val="20"/>
              </w:rPr>
              <w:t>26034</w:t>
            </w:r>
          </w:p>
        </w:tc>
        <w:tc>
          <w:tcPr>
            <w:tcW w:w="484" w:type="pct"/>
            <w:vAlign w:val="center"/>
          </w:tcPr>
          <w:p w:rsidR="00810B8B" w:rsidRPr="00BD68D7" w:rsidRDefault="00810B8B" w:rsidP="00BD15B1">
            <w:pPr>
              <w:jc w:val="center"/>
              <w:rPr>
                <w:sz w:val="20"/>
                <w:szCs w:val="20"/>
              </w:rPr>
            </w:pPr>
            <w:r w:rsidRPr="00BD68D7">
              <w:rPr>
                <w:sz w:val="20"/>
                <w:szCs w:val="20"/>
              </w:rPr>
              <w:t>51800</w:t>
            </w:r>
          </w:p>
        </w:tc>
        <w:tc>
          <w:tcPr>
            <w:tcW w:w="339" w:type="pct"/>
            <w:vAlign w:val="center"/>
          </w:tcPr>
          <w:p w:rsidR="00810B8B" w:rsidRPr="00BD68D7" w:rsidRDefault="00810B8B" w:rsidP="00BD15B1">
            <w:pPr>
              <w:jc w:val="center"/>
              <w:rPr>
                <w:sz w:val="20"/>
                <w:szCs w:val="20"/>
              </w:rPr>
            </w:pPr>
            <w:r w:rsidRPr="00BD68D7">
              <w:rPr>
                <w:sz w:val="20"/>
                <w:szCs w:val="20"/>
              </w:rPr>
              <w:t>117</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84,8</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shd w:val="clear" w:color="auto" w:fill="FFFFFF"/>
            <w:vAlign w:val="center"/>
          </w:tcPr>
          <w:p w:rsidR="00810B8B" w:rsidRPr="00BD68D7" w:rsidRDefault="00810B8B" w:rsidP="00BD15B1">
            <w:pPr>
              <w:jc w:val="center"/>
              <w:rPr>
                <w:sz w:val="20"/>
                <w:szCs w:val="20"/>
              </w:rPr>
            </w:pPr>
            <w:r w:rsidRPr="00BD68D7">
              <w:rPr>
                <w:sz w:val="20"/>
                <w:szCs w:val="20"/>
              </w:rPr>
              <w:t>Скважина 16</w:t>
            </w:r>
          </w:p>
        </w:tc>
        <w:tc>
          <w:tcPr>
            <w:tcW w:w="436" w:type="pct"/>
            <w:vAlign w:val="center"/>
          </w:tcPr>
          <w:p w:rsidR="00810B8B" w:rsidRPr="00BD68D7" w:rsidRDefault="00810B8B" w:rsidP="00BD15B1">
            <w:pPr>
              <w:jc w:val="center"/>
              <w:rPr>
                <w:sz w:val="20"/>
                <w:szCs w:val="20"/>
                <w:lang w:val="en-US"/>
              </w:rPr>
            </w:pPr>
            <w:r w:rsidRPr="00BD68D7">
              <w:rPr>
                <w:sz w:val="20"/>
                <w:szCs w:val="20"/>
              </w:rPr>
              <w:t>12.07.2022</w:t>
            </w:r>
          </w:p>
        </w:tc>
        <w:tc>
          <w:tcPr>
            <w:tcW w:w="339" w:type="pct"/>
            <w:vAlign w:val="center"/>
          </w:tcPr>
          <w:p w:rsidR="00810B8B" w:rsidRPr="00BD68D7" w:rsidRDefault="00810B8B" w:rsidP="00BD15B1">
            <w:pPr>
              <w:jc w:val="center"/>
              <w:rPr>
                <w:sz w:val="20"/>
                <w:szCs w:val="20"/>
              </w:rPr>
            </w:pPr>
            <w:r w:rsidRPr="00BD68D7">
              <w:rPr>
                <w:sz w:val="20"/>
                <w:szCs w:val="20"/>
              </w:rPr>
              <w:t>1,041</w:t>
            </w:r>
          </w:p>
        </w:tc>
        <w:tc>
          <w:tcPr>
            <w:tcW w:w="291" w:type="pct"/>
            <w:vAlign w:val="center"/>
          </w:tcPr>
          <w:p w:rsidR="00810B8B" w:rsidRPr="00BD68D7" w:rsidRDefault="00810B8B" w:rsidP="00BD15B1">
            <w:pPr>
              <w:jc w:val="center"/>
              <w:rPr>
                <w:sz w:val="20"/>
                <w:szCs w:val="20"/>
              </w:rPr>
            </w:pPr>
            <w:r w:rsidRPr="00BD68D7">
              <w:rPr>
                <w:sz w:val="20"/>
                <w:szCs w:val="20"/>
              </w:rPr>
              <w:t>6,7</w:t>
            </w:r>
          </w:p>
        </w:tc>
        <w:tc>
          <w:tcPr>
            <w:tcW w:w="387" w:type="pct"/>
            <w:vAlign w:val="center"/>
          </w:tcPr>
          <w:p w:rsidR="00810B8B" w:rsidRPr="00BD68D7" w:rsidRDefault="00810B8B" w:rsidP="00BD15B1">
            <w:pPr>
              <w:jc w:val="center"/>
              <w:rPr>
                <w:sz w:val="20"/>
                <w:szCs w:val="20"/>
              </w:rPr>
            </w:pPr>
            <w:r w:rsidRPr="00BD68D7">
              <w:rPr>
                <w:sz w:val="20"/>
                <w:szCs w:val="20"/>
              </w:rPr>
              <w:t>2400</w:t>
            </w:r>
          </w:p>
        </w:tc>
        <w:tc>
          <w:tcPr>
            <w:tcW w:w="387" w:type="pct"/>
            <w:vAlign w:val="center"/>
          </w:tcPr>
          <w:p w:rsidR="00810B8B" w:rsidRPr="00BD68D7" w:rsidRDefault="00810B8B" w:rsidP="00BD15B1">
            <w:pPr>
              <w:jc w:val="center"/>
              <w:rPr>
                <w:sz w:val="20"/>
                <w:szCs w:val="20"/>
              </w:rPr>
            </w:pPr>
            <w:r w:rsidRPr="00BD68D7">
              <w:rPr>
                <w:sz w:val="20"/>
                <w:szCs w:val="20"/>
              </w:rPr>
              <w:t>276</w:t>
            </w:r>
          </w:p>
        </w:tc>
        <w:tc>
          <w:tcPr>
            <w:tcW w:w="387" w:type="pct"/>
            <w:vAlign w:val="center"/>
          </w:tcPr>
          <w:p w:rsidR="00810B8B" w:rsidRPr="00BD68D7" w:rsidRDefault="00810B8B" w:rsidP="00BD15B1">
            <w:pPr>
              <w:jc w:val="center"/>
              <w:rPr>
                <w:sz w:val="20"/>
                <w:szCs w:val="20"/>
              </w:rPr>
            </w:pPr>
            <w:r w:rsidRPr="00BD68D7">
              <w:rPr>
                <w:sz w:val="20"/>
                <w:szCs w:val="20"/>
              </w:rPr>
              <w:t>17010</w:t>
            </w:r>
          </w:p>
        </w:tc>
        <w:tc>
          <w:tcPr>
            <w:tcW w:w="484" w:type="pct"/>
            <w:vAlign w:val="center"/>
          </w:tcPr>
          <w:p w:rsidR="00810B8B" w:rsidRPr="00BD68D7" w:rsidRDefault="00810B8B" w:rsidP="00BD15B1">
            <w:pPr>
              <w:jc w:val="center"/>
              <w:rPr>
                <w:sz w:val="20"/>
                <w:szCs w:val="20"/>
              </w:rPr>
            </w:pPr>
            <w:r w:rsidRPr="00BD68D7">
              <w:rPr>
                <w:sz w:val="20"/>
                <w:szCs w:val="20"/>
              </w:rPr>
              <w:t>31248</w:t>
            </w:r>
          </w:p>
        </w:tc>
        <w:tc>
          <w:tcPr>
            <w:tcW w:w="339" w:type="pct"/>
            <w:vAlign w:val="center"/>
          </w:tcPr>
          <w:p w:rsidR="00810B8B" w:rsidRPr="00BD68D7" w:rsidRDefault="00810B8B" w:rsidP="00BD15B1">
            <w:pPr>
              <w:jc w:val="center"/>
              <w:rPr>
                <w:sz w:val="20"/>
                <w:szCs w:val="20"/>
              </w:rPr>
            </w:pPr>
            <w:r w:rsidRPr="00BD68D7">
              <w:rPr>
                <w:sz w:val="20"/>
                <w:szCs w:val="20"/>
              </w:rPr>
              <w:t>14</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51,3</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shd w:val="clear" w:color="auto" w:fill="FFFFFF"/>
            <w:vAlign w:val="center"/>
          </w:tcPr>
          <w:p w:rsidR="00810B8B" w:rsidRPr="00BD68D7" w:rsidRDefault="00810B8B" w:rsidP="00BD15B1">
            <w:pPr>
              <w:jc w:val="center"/>
              <w:rPr>
                <w:sz w:val="20"/>
                <w:szCs w:val="20"/>
              </w:rPr>
            </w:pPr>
            <w:r w:rsidRPr="00BD68D7">
              <w:rPr>
                <w:sz w:val="20"/>
                <w:szCs w:val="20"/>
              </w:rPr>
              <w:t>Скважина 22</w:t>
            </w:r>
          </w:p>
        </w:tc>
        <w:tc>
          <w:tcPr>
            <w:tcW w:w="436" w:type="pct"/>
            <w:vAlign w:val="center"/>
          </w:tcPr>
          <w:p w:rsidR="00810B8B" w:rsidRPr="00BD68D7" w:rsidRDefault="00810B8B" w:rsidP="00BD15B1">
            <w:pPr>
              <w:jc w:val="center"/>
              <w:rPr>
                <w:sz w:val="20"/>
                <w:szCs w:val="20"/>
                <w:lang w:val="en-US"/>
              </w:rPr>
            </w:pPr>
            <w:r w:rsidRPr="00BD68D7">
              <w:rPr>
                <w:sz w:val="20"/>
                <w:szCs w:val="20"/>
              </w:rPr>
              <w:t>15.10.2022</w:t>
            </w:r>
          </w:p>
        </w:tc>
        <w:tc>
          <w:tcPr>
            <w:tcW w:w="339" w:type="pct"/>
            <w:vAlign w:val="center"/>
          </w:tcPr>
          <w:p w:rsidR="00810B8B" w:rsidRPr="00BD68D7" w:rsidRDefault="00810B8B" w:rsidP="00BD15B1">
            <w:pPr>
              <w:jc w:val="center"/>
              <w:rPr>
                <w:sz w:val="20"/>
                <w:szCs w:val="20"/>
              </w:rPr>
            </w:pPr>
            <w:r w:rsidRPr="00BD68D7">
              <w:rPr>
                <w:sz w:val="20"/>
                <w:szCs w:val="20"/>
              </w:rPr>
              <w:t>1,041</w:t>
            </w:r>
          </w:p>
        </w:tc>
        <w:tc>
          <w:tcPr>
            <w:tcW w:w="291" w:type="pct"/>
            <w:vAlign w:val="center"/>
          </w:tcPr>
          <w:p w:rsidR="00810B8B" w:rsidRPr="00BD68D7" w:rsidRDefault="00810B8B" w:rsidP="00BD15B1">
            <w:pPr>
              <w:jc w:val="center"/>
              <w:rPr>
                <w:sz w:val="20"/>
                <w:szCs w:val="20"/>
              </w:rPr>
            </w:pPr>
            <w:r w:rsidRPr="00BD68D7">
              <w:rPr>
                <w:sz w:val="20"/>
                <w:szCs w:val="20"/>
              </w:rPr>
              <w:t>6,7</w:t>
            </w:r>
          </w:p>
        </w:tc>
        <w:tc>
          <w:tcPr>
            <w:tcW w:w="387" w:type="pct"/>
            <w:vAlign w:val="center"/>
          </w:tcPr>
          <w:p w:rsidR="00810B8B" w:rsidRPr="00BD68D7" w:rsidRDefault="00810B8B" w:rsidP="00BD15B1">
            <w:pPr>
              <w:jc w:val="center"/>
              <w:rPr>
                <w:sz w:val="20"/>
                <w:szCs w:val="20"/>
              </w:rPr>
            </w:pPr>
            <w:r w:rsidRPr="00BD68D7">
              <w:rPr>
                <w:sz w:val="20"/>
                <w:szCs w:val="20"/>
              </w:rPr>
              <w:t>2440</w:t>
            </w:r>
          </w:p>
        </w:tc>
        <w:tc>
          <w:tcPr>
            <w:tcW w:w="387" w:type="pct"/>
            <w:vAlign w:val="center"/>
          </w:tcPr>
          <w:p w:rsidR="00810B8B" w:rsidRPr="00BD68D7" w:rsidRDefault="00810B8B" w:rsidP="00BD15B1">
            <w:pPr>
              <w:jc w:val="center"/>
              <w:rPr>
                <w:sz w:val="20"/>
                <w:szCs w:val="20"/>
              </w:rPr>
            </w:pPr>
            <w:r w:rsidRPr="00BD68D7">
              <w:rPr>
                <w:sz w:val="20"/>
                <w:szCs w:val="20"/>
              </w:rPr>
              <w:t>288</w:t>
            </w:r>
          </w:p>
        </w:tc>
        <w:tc>
          <w:tcPr>
            <w:tcW w:w="387" w:type="pct"/>
            <w:vAlign w:val="center"/>
          </w:tcPr>
          <w:p w:rsidR="00810B8B" w:rsidRPr="00BD68D7" w:rsidRDefault="00810B8B" w:rsidP="00BD15B1">
            <w:pPr>
              <w:jc w:val="center"/>
              <w:rPr>
                <w:sz w:val="20"/>
                <w:szCs w:val="20"/>
              </w:rPr>
            </w:pPr>
            <w:r w:rsidRPr="00BD68D7">
              <w:rPr>
                <w:sz w:val="20"/>
                <w:szCs w:val="20"/>
              </w:rPr>
              <w:t>17300</w:t>
            </w:r>
          </w:p>
        </w:tc>
        <w:tc>
          <w:tcPr>
            <w:tcW w:w="484" w:type="pct"/>
            <w:vAlign w:val="center"/>
          </w:tcPr>
          <w:p w:rsidR="00810B8B" w:rsidRPr="00BD68D7" w:rsidRDefault="00810B8B" w:rsidP="00BD15B1">
            <w:pPr>
              <w:jc w:val="center"/>
              <w:rPr>
                <w:sz w:val="20"/>
                <w:szCs w:val="20"/>
              </w:rPr>
            </w:pPr>
            <w:r w:rsidRPr="00BD68D7">
              <w:rPr>
                <w:sz w:val="20"/>
                <w:szCs w:val="20"/>
              </w:rPr>
              <w:t>31899</w:t>
            </w:r>
          </w:p>
        </w:tc>
        <w:tc>
          <w:tcPr>
            <w:tcW w:w="339" w:type="pct"/>
            <w:vAlign w:val="center"/>
          </w:tcPr>
          <w:p w:rsidR="00810B8B" w:rsidRPr="00BD68D7" w:rsidRDefault="00810B8B" w:rsidP="00BD15B1">
            <w:pPr>
              <w:jc w:val="center"/>
              <w:rPr>
                <w:sz w:val="20"/>
                <w:szCs w:val="20"/>
              </w:rPr>
            </w:pPr>
            <w:r w:rsidRPr="00BD68D7">
              <w:rPr>
                <w:sz w:val="20"/>
                <w:szCs w:val="20"/>
              </w:rPr>
              <w:t>13</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52,2</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vMerge w:val="restart"/>
            <w:shd w:val="clear" w:color="auto" w:fill="FFFFFF"/>
            <w:vAlign w:val="center"/>
          </w:tcPr>
          <w:p w:rsidR="00810B8B" w:rsidRPr="00BD68D7" w:rsidRDefault="00810B8B" w:rsidP="00BD15B1">
            <w:pPr>
              <w:jc w:val="center"/>
              <w:rPr>
                <w:sz w:val="20"/>
                <w:szCs w:val="20"/>
              </w:rPr>
            </w:pPr>
            <w:r w:rsidRPr="00BD68D7">
              <w:rPr>
                <w:sz w:val="20"/>
                <w:szCs w:val="20"/>
              </w:rPr>
              <w:t>Скважина 232</w:t>
            </w:r>
          </w:p>
        </w:tc>
        <w:tc>
          <w:tcPr>
            <w:tcW w:w="436" w:type="pct"/>
            <w:vAlign w:val="center"/>
          </w:tcPr>
          <w:p w:rsidR="00810B8B" w:rsidRPr="00BD68D7" w:rsidRDefault="00810B8B" w:rsidP="00BD15B1">
            <w:pPr>
              <w:jc w:val="center"/>
              <w:rPr>
                <w:sz w:val="20"/>
                <w:szCs w:val="20"/>
                <w:lang w:val="en-US"/>
              </w:rPr>
            </w:pPr>
            <w:r w:rsidRPr="00BD68D7">
              <w:rPr>
                <w:sz w:val="20"/>
                <w:szCs w:val="20"/>
              </w:rPr>
              <w:t>31.07.2022</w:t>
            </w:r>
          </w:p>
        </w:tc>
        <w:tc>
          <w:tcPr>
            <w:tcW w:w="339" w:type="pct"/>
            <w:vAlign w:val="center"/>
          </w:tcPr>
          <w:p w:rsidR="00810B8B" w:rsidRPr="00BD68D7" w:rsidRDefault="00810B8B" w:rsidP="00BD15B1">
            <w:pPr>
              <w:jc w:val="center"/>
              <w:rPr>
                <w:sz w:val="20"/>
                <w:szCs w:val="20"/>
              </w:rPr>
            </w:pPr>
            <w:r w:rsidRPr="00BD68D7">
              <w:rPr>
                <w:sz w:val="20"/>
                <w:szCs w:val="20"/>
              </w:rPr>
              <w:t>1,042</w:t>
            </w:r>
          </w:p>
        </w:tc>
        <w:tc>
          <w:tcPr>
            <w:tcW w:w="291" w:type="pct"/>
            <w:vAlign w:val="center"/>
          </w:tcPr>
          <w:p w:rsidR="00810B8B" w:rsidRPr="00BD68D7" w:rsidRDefault="00810B8B" w:rsidP="00BD15B1">
            <w:pPr>
              <w:jc w:val="center"/>
              <w:rPr>
                <w:sz w:val="20"/>
                <w:szCs w:val="20"/>
              </w:rPr>
            </w:pPr>
            <w:r w:rsidRPr="00BD68D7">
              <w:rPr>
                <w:sz w:val="20"/>
                <w:szCs w:val="20"/>
              </w:rPr>
              <w:t>6,8</w:t>
            </w:r>
          </w:p>
        </w:tc>
        <w:tc>
          <w:tcPr>
            <w:tcW w:w="387" w:type="pct"/>
            <w:vAlign w:val="center"/>
          </w:tcPr>
          <w:p w:rsidR="00810B8B" w:rsidRPr="00BD68D7" w:rsidRDefault="00810B8B" w:rsidP="00BD15B1">
            <w:pPr>
              <w:jc w:val="center"/>
              <w:rPr>
                <w:sz w:val="20"/>
                <w:szCs w:val="20"/>
              </w:rPr>
            </w:pPr>
            <w:r w:rsidRPr="00BD68D7">
              <w:rPr>
                <w:sz w:val="20"/>
                <w:szCs w:val="20"/>
              </w:rPr>
              <w:t>2510</w:t>
            </w:r>
          </w:p>
        </w:tc>
        <w:tc>
          <w:tcPr>
            <w:tcW w:w="387" w:type="pct"/>
            <w:vAlign w:val="center"/>
          </w:tcPr>
          <w:p w:rsidR="00810B8B" w:rsidRPr="00BD68D7" w:rsidRDefault="00810B8B" w:rsidP="00BD15B1">
            <w:pPr>
              <w:jc w:val="center"/>
              <w:rPr>
                <w:sz w:val="20"/>
                <w:szCs w:val="20"/>
              </w:rPr>
            </w:pPr>
            <w:r w:rsidRPr="00BD68D7">
              <w:rPr>
                <w:sz w:val="20"/>
                <w:szCs w:val="20"/>
              </w:rPr>
              <w:t>294</w:t>
            </w:r>
          </w:p>
        </w:tc>
        <w:tc>
          <w:tcPr>
            <w:tcW w:w="387" w:type="pct"/>
            <w:vAlign w:val="center"/>
          </w:tcPr>
          <w:p w:rsidR="00810B8B" w:rsidRPr="00BD68D7" w:rsidRDefault="00810B8B" w:rsidP="00BD15B1">
            <w:pPr>
              <w:jc w:val="center"/>
              <w:rPr>
                <w:sz w:val="20"/>
                <w:szCs w:val="20"/>
              </w:rPr>
            </w:pPr>
            <w:r w:rsidRPr="00BD68D7">
              <w:rPr>
                <w:sz w:val="20"/>
                <w:szCs w:val="20"/>
              </w:rPr>
              <w:t>17078</w:t>
            </w:r>
          </w:p>
        </w:tc>
        <w:tc>
          <w:tcPr>
            <w:tcW w:w="484" w:type="pct"/>
            <w:vAlign w:val="center"/>
          </w:tcPr>
          <w:p w:rsidR="00810B8B" w:rsidRPr="00BD68D7" w:rsidRDefault="00810B8B" w:rsidP="00BD15B1">
            <w:pPr>
              <w:jc w:val="center"/>
              <w:rPr>
                <w:sz w:val="20"/>
                <w:szCs w:val="20"/>
              </w:rPr>
            </w:pPr>
            <w:r w:rsidRPr="00BD68D7">
              <w:rPr>
                <w:sz w:val="20"/>
                <w:szCs w:val="20"/>
              </w:rPr>
              <w:t>31574</w:t>
            </w:r>
          </w:p>
        </w:tc>
        <w:tc>
          <w:tcPr>
            <w:tcW w:w="339" w:type="pct"/>
            <w:vAlign w:val="center"/>
          </w:tcPr>
          <w:p w:rsidR="00810B8B" w:rsidRPr="00BD68D7" w:rsidRDefault="00810B8B" w:rsidP="00BD15B1">
            <w:pPr>
              <w:jc w:val="center"/>
              <w:rPr>
                <w:sz w:val="20"/>
                <w:szCs w:val="20"/>
              </w:rPr>
            </w:pPr>
            <w:r w:rsidRPr="00BD68D7">
              <w:rPr>
                <w:sz w:val="20"/>
                <w:szCs w:val="20"/>
              </w:rPr>
              <w:t>20</w:t>
            </w:r>
          </w:p>
        </w:tc>
        <w:tc>
          <w:tcPr>
            <w:tcW w:w="339" w:type="pct"/>
            <w:vAlign w:val="center"/>
          </w:tcPr>
          <w:p w:rsidR="00810B8B" w:rsidRPr="00BD68D7" w:rsidRDefault="00810B8B" w:rsidP="00BD15B1">
            <w:pPr>
              <w:jc w:val="center"/>
              <w:rPr>
                <w:sz w:val="20"/>
                <w:szCs w:val="20"/>
                <w:lang w:val="en-US"/>
              </w:rPr>
            </w:pPr>
            <w:r w:rsidRPr="00BD68D7">
              <w:rPr>
                <w:sz w:val="20"/>
                <w:szCs w:val="20"/>
                <w:lang w:val="en-US"/>
              </w:rPr>
              <w:t>-</w:t>
            </w:r>
          </w:p>
        </w:tc>
        <w:tc>
          <w:tcPr>
            <w:tcW w:w="387" w:type="pct"/>
            <w:vAlign w:val="center"/>
          </w:tcPr>
          <w:p w:rsidR="00810B8B" w:rsidRPr="00BD68D7" w:rsidRDefault="00810B8B" w:rsidP="00BD15B1">
            <w:pPr>
              <w:jc w:val="center"/>
              <w:rPr>
                <w:sz w:val="20"/>
                <w:szCs w:val="20"/>
              </w:rPr>
            </w:pPr>
            <w:r w:rsidRPr="00BD68D7">
              <w:rPr>
                <w:sz w:val="20"/>
                <w:szCs w:val="20"/>
              </w:rPr>
              <w:t>51,8</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vMerge/>
            <w:shd w:val="clear" w:color="auto" w:fill="FFFFFF"/>
            <w:vAlign w:val="center"/>
          </w:tcPr>
          <w:p w:rsidR="00810B8B" w:rsidRPr="00BD68D7" w:rsidRDefault="00810B8B" w:rsidP="00BD15B1">
            <w:pPr>
              <w:jc w:val="center"/>
              <w:rPr>
                <w:sz w:val="20"/>
                <w:szCs w:val="20"/>
              </w:rPr>
            </w:pPr>
          </w:p>
        </w:tc>
        <w:tc>
          <w:tcPr>
            <w:tcW w:w="436" w:type="pct"/>
            <w:vAlign w:val="center"/>
          </w:tcPr>
          <w:p w:rsidR="00810B8B" w:rsidRPr="00BD68D7" w:rsidRDefault="00810B8B" w:rsidP="00BD15B1">
            <w:pPr>
              <w:jc w:val="center"/>
              <w:rPr>
                <w:sz w:val="20"/>
                <w:szCs w:val="20"/>
              </w:rPr>
            </w:pPr>
            <w:r w:rsidRPr="00BD68D7">
              <w:rPr>
                <w:sz w:val="20"/>
                <w:szCs w:val="20"/>
              </w:rPr>
              <w:t>10.09.2022</w:t>
            </w:r>
          </w:p>
        </w:tc>
        <w:tc>
          <w:tcPr>
            <w:tcW w:w="339" w:type="pct"/>
            <w:vAlign w:val="center"/>
          </w:tcPr>
          <w:p w:rsidR="00810B8B" w:rsidRPr="00BD68D7" w:rsidRDefault="00810B8B" w:rsidP="00BD15B1">
            <w:pPr>
              <w:jc w:val="center"/>
              <w:rPr>
                <w:sz w:val="20"/>
                <w:szCs w:val="20"/>
              </w:rPr>
            </w:pPr>
            <w:r w:rsidRPr="00BD68D7">
              <w:rPr>
                <w:sz w:val="20"/>
                <w:szCs w:val="20"/>
              </w:rPr>
              <w:t>1,040</w:t>
            </w:r>
          </w:p>
        </w:tc>
        <w:tc>
          <w:tcPr>
            <w:tcW w:w="291" w:type="pct"/>
            <w:vAlign w:val="center"/>
          </w:tcPr>
          <w:p w:rsidR="00810B8B" w:rsidRPr="00BD68D7" w:rsidRDefault="00810B8B" w:rsidP="00BD15B1">
            <w:pPr>
              <w:jc w:val="center"/>
              <w:rPr>
                <w:sz w:val="20"/>
                <w:szCs w:val="20"/>
              </w:rPr>
            </w:pPr>
            <w:r w:rsidRPr="00BD68D7">
              <w:rPr>
                <w:sz w:val="20"/>
                <w:szCs w:val="20"/>
              </w:rPr>
              <w:t>6,8</w:t>
            </w:r>
          </w:p>
        </w:tc>
        <w:tc>
          <w:tcPr>
            <w:tcW w:w="387" w:type="pct"/>
            <w:vAlign w:val="center"/>
          </w:tcPr>
          <w:p w:rsidR="00810B8B" w:rsidRPr="00BD68D7" w:rsidRDefault="00810B8B" w:rsidP="00BD15B1">
            <w:pPr>
              <w:jc w:val="center"/>
              <w:rPr>
                <w:sz w:val="20"/>
                <w:szCs w:val="20"/>
              </w:rPr>
            </w:pPr>
            <w:r w:rsidRPr="00BD68D7">
              <w:rPr>
                <w:sz w:val="20"/>
                <w:szCs w:val="20"/>
              </w:rPr>
              <w:t>2360</w:t>
            </w:r>
          </w:p>
        </w:tc>
        <w:tc>
          <w:tcPr>
            <w:tcW w:w="387" w:type="pct"/>
            <w:vAlign w:val="center"/>
          </w:tcPr>
          <w:p w:rsidR="00810B8B" w:rsidRPr="00BD68D7" w:rsidRDefault="00810B8B" w:rsidP="00BD15B1">
            <w:pPr>
              <w:jc w:val="center"/>
              <w:rPr>
                <w:sz w:val="20"/>
                <w:szCs w:val="20"/>
              </w:rPr>
            </w:pPr>
            <w:r w:rsidRPr="00BD68D7">
              <w:rPr>
                <w:sz w:val="20"/>
                <w:szCs w:val="20"/>
              </w:rPr>
              <w:t>252</w:t>
            </w:r>
          </w:p>
        </w:tc>
        <w:tc>
          <w:tcPr>
            <w:tcW w:w="387" w:type="pct"/>
            <w:vAlign w:val="center"/>
          </w:tcPr>
          <w:p w:rsidR="00810B8B" w:rsidRPr="00BD68D7" w:rsidRDefault="00810B8B" w:rsidP="00BD15B1">
            <w:pPr>
              <w:jc w:val="center"/>
              <w:rPr>
                <w:sz w:val="20"/>
                <w:szCs w:val="20"/>
              </w:rPr>
            </w:pPr>
            <w:r w:rsidRPr="00BD68D7">
              <w:rPr>
                <w:sz w:val="20"/>
                <w:szCs w:val="20"/>
              </w:rPr>
              <w:t>16459</w:t>
            </w:r>
          </w:p>
        </w:tc>
        <w:tc>
          <w:tcPr>
            <w:tcW w:w="484" w:type="pct"/>
            <w:vAlign w:val="center"/>
          </w:tcPr>
          <w:p w:rsidR="00810B8B" w:rsidRPr="00BD68D7" w:rsidRDefault="00810B8B" w:rsidP="00BD15B1">
            <w:pPr>
              <w:jc w:val="center"/>
              <w:rPr>
                <w:sz w:val="20"/>
                <w:szCs w:val="20"/>
              </w:rPr>
            </w:pPr>
            <w:r w:rsidRPr="00BD68D7">
              <w:rPr>
                <w:sz w:val="20"/>
                <w:szCs w:val="20"/>
              </w:rPr>
              <w:t>30258</w:t>
            </w:r>
          </w:p>
        </w:tc>
        <w:tc>
          <w:tcPr>
            <w:tcW w:w="339" w:type="pct"/>
            <w:vAlign w:val="center"/>
          </w:tcPr>
          <w:p w:rsidR="00810B8B" w:rsidRPr="00BD68D7" w:rsidRDefault="00810B8B" w:rsidP="00BD15B1">
            <w:pPr>
              <w:jc w:val="center"/>
              <w:rPr>
                <w:sz w:val="20"/>
                <w:szCs w:val="20"/>
              </w:rPr>
            </w:pPr>
            <w:r w:rsidRPr="00BD68D7">
              <w:rPr>
                <w:sz w:val="20"/>
                <w:szCs w:val="20"/>
              </w:rPr>
              <w:t>16</w:t>
            </w:r>
          </w:p>
        </w:tc>
        <w:tc>
          <w:tcPr>
            <w:tcW w:w="339" w:type="pct"/>
            <w:vAlign w:val="center"/>
          </w:tcPr>
          <w:p w:rsidR="00810B8B" w:rsidRPr="00BD68D7" w:rsidRDefault="00810B8B" w:rsidP="00BD15B1">
            <w:pPr>
              <w:jc w:val="center"/>
              <w:rPr>
                <w:sz w:val="20"/>
                <w:szCs w:val="20"/>
                <w:lang w:val="en-US"/>
              </w:rPr>
            </w:pPr>
            <w:r w:rsidRPr="00BD68D7">
              <w:rPr>
                <w:sz w:val="20"/>
                <w:szCs w:val="20"/>
                <w:lang w:val="en-US"/>
              </w:rPr>
              <w:t>-</w:t>
            </w:r>
          </w:p>
        </w:tc>
        <w:tc>
          <w:tcPr>
            <w:tcW w:w="387" w:type="pct"/>
            <w:vAlign w:val="center"/>
          </w:tcPr>
          <w:p w:rsidR="00810B8B" w:rsidRPr="00BD68D7" w:rsidRDefault="00810B8B" w:rsidP="00BD15B1">
            <w:pPr>
              <w:jc w:val="center"/>
              <w:rPr>
                <w:sz w:val="20"/>
                <w:szCs w:val="20"/>
              </w:rPr>
            </w:pPr>
            <w:r w:rsidRPr="00BD68D7">
              <w:rPr>
                <w:sz w:val="20"/>
                <w:szCs w:val="20"/>
              </w:rPr>
              <w:t>49,7</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vMerge/>
            <w:shd w:val="clear" w:color="auto" w:fill="FFFFFF"/>
            <w:vAlign w:val="center"/>
          </w:tcPr>
          <w:p w:rsidR="00810B8B" w:rsidRPr="00BD68D7" w:rsidRDefault="00810B8B" w:rsidP="00BD15B1">
            <w:pPr>
              <w:jc w:val="center"/>
              <w:rPr>
                <w:sz w:val="20"/>
                <w:szCs w:val="20"/>
              </w:rPr>
            </w:pPr>
          </w:p>
        </w:tc>
        <w:tc>
          <w:tcPr>
            <w:tcW w:w="436" w:type="pct"/>
            <w:vAlign w:val="center"/>
          </w:tcPr>
          <w:p w:rsidR="00810B8B" w:rsidRPr="00BD68D7" w:rsidRDefault="00810B8B" w:rsidP="00BD15B1">
            <w:pPr>
              <w:jc w:val="center"/>
              <w:rPr>
                <w:sz w:val="20"/>
                <w:szCs w:val="20"/>
              </w:rPr>
            </w:pPr>
            <w:r w:rsidRPr="00BD68D7">
              <w:rPr>
                <w:sz w:val="20"/>
                <w:szCs w:val="20"/>
              </w:rPr>
              <w:t>08.10.2022</w:t>
            </w:r>
          </w:p>
        </w:tc>
        <w:tc>
          <w:tcPr>
            <w:tcW w:w="339" w:type="pct"/>
            <w:vAlign w:val="center"/>
          </w:tcPr>
          <w:p w:rsidR="00810B8B" w:rsidRPr="00BD68D7" w:rsidRDefault="00810B8B" w:rsidP="00BD15B1">
            <w:pPr>
              <w:jc w:val="center"/>
              <w:rPr>
                <w:sz w:val="20"/>
                <w:szCs w:val="20"/>
              </w:rPr>
            </w:pPr>
            <w:r w:rsidRPr="00BD68D7">
              <w:rPr>
                <w:sz w:val="20"/>
                <w:szCs w:val="20"/>
              </w:rPr>
              <w:t>1,041</w:t>
            </w:r>
          </w:p>
        </w:tc>
        <w:tc>
          <w:tcPr>
            <w:tcW w:w="291" w:type="pct"/>
            <w:vAlign w:val="center"/>
          </w:tcPr>
          <w:p w:rsidR="00810B8B" w:rsidRPr="00BD68D7" w:rsidRDefault="00810B8B" w:rsidP="00BD15B1">
            <w:pPr>
              <w:jc w:val="center"/>
              <w:rPr>
                <w:sz w:val="20"/>
                <w:szCs w:val="20"/>
              </w:rPr>
            </w:pPr>
            <w:r w:rsidRPr="00BD68D7">
              <w:rPr>
                <w:sz w:val="20"/>
                <w:szCs w:val="20"/>
              </w:rPr>
              <w:t>6,7</w:t>
            </w:r>
          </w:p>
        </w:tc>
        <w:tc>
          <w:tcPr>
            <w:tcW w:w="387" w:type="pct"/>
            <w:vAlign w:val="center"/>
          </w:tcPr>
          <w:p w:rsidR="00810B8B" w:rsidRPr="00BD68D7" w:rsidRDefault="00810B8B" w:rsidP="00BD15B1">
            <w:pPr>
              <w:jc w:val="center"/>
              <w:rPr>
                <w:sz w:val="20"/>
                <w:szCs w:val="20"/>
              </w:rPr>
            </w:pPr>
            <w:r w:rsidRPr="00BD68D7">
              <w:rPr>
                <w:sz w:val="20"/>
                <w:szCs w:val="20"/>
              </w:rPr>
              <w:t>2420</w:t>
            </w:r>
          </w:p>
        </w:tc>
        <w:tc>
          <w:tcPr>
            <w:tcW w:w="387" w:type="pct"/>
            <w:vAlign w:val="center"/>
          </w:tcPr>
          <w:p w:rsidR="00810B8B" w:rsidRPr="00BD68D7" w:rsidRDefault="00810B8B" w:rsidP="00BD15B1">
            <w:pPr>
              <w:jc w:val="center"/>
              <w:rPr>
                <w:sz w:val="20"/>
                <w:szCs w:val="20"/>
              </w:rPr>
            </w:pPr>
            <w:r w:rsidRPr="00BD68D7">
              <w:rPr>
                <w:sz w:val="20"/>
                <w:szCs w:val="20"/>
              </w:rPr>
              <w:t>276</w:t>
            </w:r>
          </w:p>
        </w:tc>
        <w:tc>
          <w:tcPr>
            <w:tcW w:w="387" w:type="pct"/>
            <w:vAlign w:val="center"/>
          </w:tcPr>
          <w:p w:rsidR="00810B8B" w:rsidRPr="00BD68D7" w:rsidRDefault="00810B8B" w:rsidP="00BD15B1">
            <w:pPr>
              <w:jc w:val="center"/>
              <w:rPr>
                <w:sz w:val="20"/>
                <w:szCs w:val="20"/>
              </w:rPr>
            </w:pPr>
            <w:r w:rsidRPr="00BD68D7">
              <w:rPr>
                <w:sz w:val="20"/>
                <w:szCs w:val="20"/>
              </w:rPr>
              <w:t>17149</w:t>
            </w:r>
          </w:p>
        </w:tc>
        <w:tc>
          <w:tcPr>
            <w:tcW w:w="484" w:type="pct"/>
            <w:vAlign w:val="center"/>
          </w:tcPr>
          <w:p w:rsidR="00810B8B" w:rsidRPr="00BD68D7" w:rsidRDefault="00810B8B" w:rsidP="00BD15B1">
            <w:pPr>
              <w:jc w:val="center"/>
              <w:rPr>
                <w:sz w:val="20"/>
                <w:szCs w:val="20"/>
              </w:rPr>
            </w:pPr>
            <w:r w:rsidRPr="00BD68D7">
              <w:rPr>
                <w:sz w:val="20"/>
                <w:szCs w:val="20"/>
              </w:rPr>
              <w:t>31500</w:t>
            </w:r>
          </w:p>
        </w:tc>
        <w:tc>
          <w:tcPr>
            <w:tcW w:w="339" w:type="pct"/>
            <w:vAlign w:val="center"/>
          </w:tcPr>
          <w:p w:rsidR="00810B8B" w:rsidRPr="00BD68D7" w:rsidRDefault="00810B8B" w:rsidP="00BD15B1">
            <w:pPr>
              <w:jc w:val="center"/>
              <w:rPr>
                <w:sz w:val="20"/>
                <w:szCs w:val="20"/>
              </w:rPr>
            </w:pPr>
            <w:r w:rsidRPr="00BD68D7">
              <w:rPr>
                <w:sz w:val="20"/>
                <w:szCs w:val="20"/>
              </w:rPr>
              <w:t>12</w:t>
            </w:r>
          </w:p>
        </w:tc>
        <w:tc>
          <w:tcPr>
            <w:tcW w:w="339" w:type="pct"/>
            <w:vAlign w:val="center"/>
          </w:tcPr>
          <w:p w:rsidR="00810B8B" w:rsidRPr="00BD68D7" w:rsidRDefault="00810B8B" w:rsidP="00BD15B1">
            <w:pPr>
              <w:jc w:val="center"/>
              <w:rPr>
                <w:sz w:val="20"/>
                <w:szCs w:val="20"/>
                <w:lang w:val="en-US"/>
              </w:rPr>
            </w:pPr>
            <w:r w:rsidRPr="00BD68D7">
              <w:rPr>
                <w:sz w:val="20"/>
                <w:szCs w:val="20"/>
                <w:lang w:val="en-US"/>
              </w:rPr>
              <w:t>-</w:t>
            </w:r>
          </w:p>
        </w:tc>
        <w:tc>
          <w:tcPr>
            <w:tcW w:w="387" w:type="pct"/>
            <w:vAlign w:val="center"/>
          </w:tcPr>
          <w:p w:rsidR="00810B8B" w:rsidRPr="00BD68D7" w:rsidRDefault="00810B8B" w:rsidP="00BD15B1">
            <w:pPr>
              <w:jc w:val="center"/>
              <w:rPr>
                <w:sz w:val="20"/>
                <w:szCs w:val="20"/>
              </w:rPr>
            </w:pPr>
            <w:r w:rsidRPr="00BD68D7">
              <w:rPr>
                <w:sz w:val="20"/>
                <w:szCs w:val="20"/>
              </w:rPr>
              <w:t>51,7</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vMerge w:val="restart"/>
            <w:shd w:val="clear" w:color="auto" w:fill="FFFFFF"/>
            <w:vAlign w:val="center"/>
          </w:tcPr>
          <w:p w:rsidR="00810B8B" w:rsidRPr="00BD68D7" w:rsidRDefault="00810B8B" w:rsidP="00BD15B1">
            <w:pPr>
              <w:jc w:val="center"/>
              <w:rPr>
                <w:sz w:val="20"/>
                <w:szCs w:val="20"/>
              </w:rPr>
            </w:pPr>
            <w:r w:rsidRPr="00BD68D7">
              <w:rPr>
                <w:sz w:val="20"/>
                <w:szCs w:val="20"/>
              </w:rPr>
              <w:t>Скважина 30</w:t>
            </w:r>
          </w:p>
        </w:tc>
        <w:tc>
          <w:tcPr>
            <w:tcW w:w="436" w:type="pct"/>
            <w:vAlign w:val="center"/>
          </w:tcPr>
          <w:p w:rsidR="00810B8B" w:rsidRPr="00BD68D7" w:rsidRDefault="00810B8B" w:rsidP="00BD15B1">
            <w:pPr>
              <w:jc w:val="center"/>
              <w:rPr>
                <w:sz w:val="20"/>
                <w:szCs w:val="20"/>
              </w:rPr>
            </w:pPr>
            <w:r w:rsidRPr="00BD68D7">
              <w:rPr>
                <w:sz w:val="20"/>
                <w:szCs w:val="20"/>
              </w:rPr>
              <w:t>22.08.2022</w:t>
            </w:r>
          </w:p>
        </w:tc>
        <w:tc>
          <w:tcPr>
            <w:tcW w:w="339" w:type="pct"/>
            <w:vAlign w:val="center"/>
          </w:tcPr>
          <w:p w:rsidR="00810B8B" w:rsidRPr="00BD68D7" w:rsidRDefault="00810B8B" w:rsidP="00BD15B1">
            <w:pPr>
              <w:jc w:val="center"/>
              <w:rPr>
                <w:sz w:val="20"/>
                <w:szCs w:val="20"/>
              </w:rPr>
            </w:pPr>
            <w:r w:rsidRPr="00BD68D7">
              <w:rPr>
                <w:sz w:val="20"/>
                <w:szCs w:val="20"/>
              </w:rPr>
              <w:t>1,040</w:t>
            </w:r>
          </w:p>
        </w:tc>
        <w:tc>
          <w:tcPr>
            <w:tcW w:w="291" w:type="pct"/>
            <w:vAlign w:val="center"/>
          </w:tcPr>
          <w:p w:rsidR="00810B8B" w:rsidRPr="00BD68D7" w:rsidRDefault="00810B8B" w:rsidP="00BD15B1">
            <w:pPr>
              <w:jc w:val="center"/>
              <w:rPr>
                <w:sz w:val="20"/>
                <w:szCs w:val="20"/>
              </w:rPr>
            </w:pPr>
            <w:r w:rsidRPr="00BD68D7">
              <w:rPr>
                <w:sz w:val="20"/>
                <w:szCs w:val="20"/>
              </w:rPr>
              <w:t>6,8</w:t>
            </w:r>
          </w:p>
        </w:tc>
        <w:tc>
          <w:tcPr>
            <w:tcW w:w="387" w:type="pct"/>
            <w:vAlign w:val="center"/>
          </w:tcPr>
          <w:p w:rsidR="00810B8B" w:rsidRPr="00BD68D7" w:rsidRDefault="00810B8B" w:rsidP="00BD15B1">
            <w:pPr>
              <w:jc w:val="center"/>
              <w:rPr>
                <w:sz w:val="20"/>
                <w:szCs w:val="20"/>
              </w:rPr>
            </w:pPr>
            <w:r w:rsidRPr="00BD68D7">
              <w:rPr>
                <w:sz w:val="20"/>
                <w:szCs w:val="20"/>
              </w:rPr>
              <w:t>2490</w:t>
            </w:r>
          </w:p>
        </w:tc>
        <w:tc>
          <w:tcPr>
            <w:tcW w:w="387" w:type="pct"/>
            <w:vAlign w:val="center"/>
          </w:tcPr>
          <w:p w:rsidR="00810B8B" w:rsidRPr="00BD68D7" w:rsidRDefault="00810B8B" w:rsidP="00BD15B1">
            <w:pPr>
              <w:jc w:val="center"/>
              <w:rPr>
                <w:sz w:val="20"/>
                <w:szCs w:val="20"/>
              </w:rPr>
            </w:pPr>
            <w:r w:rsidRPr="00BD68D7">
              <w:rPr>
                <w:sz w:val="20"/>
                <w:szCs w:val="20"/>
              </w:rPr>
              <w:t>288</w:t>
            </w:r>
          </w:p>
        </w:tc>
        <w:tc>
          <w:tcPr>
            <w:tcW w:w="387" w:type="pct"/>
            <w:vAlign w:val="center"/>
          </w:tcPr>
          <w:p w:rsidR="00810B8B" w:rsidRPr="00BD68D7" w:rsidRDefault="00810B8B" w:rsidP="00BD15B1">
            <w:pPr>
              <w:jc w:val="center"/>
              <w:rPr>
                <w:sz w:val="20"/>
                <w:szCs w:val="20"/>
              </w:rPr>
            </w:pPr>
            <w:r w:rsidRPr="00BD68D7">
              <w:rPr>
                <w:sz w:val="20"/>
                <w:szCs w:val="20"/>
              </w:rPr>
              <w:t>16454</w:t>
            </w:r>
          </w:p>
        </w:tc>
        <w:tc>
          <w:tcPr>
            <w:tcW w:w="484" w:type="pct"/>
            <w:vAlign w:val="center"/>
          </w:tcPr>
          <w:p w:rsidR="00810B8B" w:rsidRPr="00BD68D7" w:rsidRDefault="00810B8B" w:rsidP="00BD15B1">
            <w:pPr>
              <w:jc w:val="center"/>
              <w:rPr>
                <w:sz w:val="20"/>
                <w:szCs w:val="20"/>
              </w:rPr>
            </w:pPr>
            <w:r w:rsidRPr="00BD68D7">
              <w:rPr>
                <w:sz w:val="20"/>
                <w:szCs w:val="20"/>
              </w:rPr>
              <w:t>30555</w:t>
            </w:r>
          </w:p>
        </w:tc>
        <w:tc>
          <w:tcPr>
            <w:tcW w:w="339" w:type="pct"/>
            <w:vAlign w:val="center"/>
          </w:tcPr>
          <w:p w:rsidR="00810B8B" w:rsidRPr="00BD68D7" w:rsidRDefault="00810B8B" w:rsidP="00BD15B1">
            <w:pPr>
              <w:jc w:val="center"/>
              <w:rPr>
                <w:sz w:val="20"/>
                <w:szCs w:val="20"/>
              </w:rPr>
            </w:pPr>
            <w:r w:rsidRPr="00BD68D7">
              <w:rPr>
                <w:sz w:val="20"/>
                <w:szCs w:val="20"/>
              </w:rPr>
              <w:t>29</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50,2</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vMerge/>
            <w:shd w:val="clear" w:color="auto" w:fill="FFFFFF"/>
            <w:vAlign w:val="center"/>
          </w:tcPr>
          <w:p w:rsidR="00810B8B" w:rsidRPr="00BD68D7" w:rsidRDefault="00810B8B" w:rsidP="00BD15B1">
            <w:pPr>
              <w:jc w:val="center"/>
              <w:rPr>
                <w:sz w:val="20"/>
                <w:szCs w:val="20"/>
              </w:rPr>
            </w:pPr>
          </w:p>
        </w:tc>
        <w:tc>
          <w:tcPr>
            <w:tcW w:w="436" w:type="pct"/>
            <w:vAlign w:val="center"/>
          </w:tcPr>
          <w:p w:rsidR="00810B8B" w:rsidRPr="00BD68D7" w:rsidRDefault="00810B8B" w:rsidP="00BD15B1">
            <w:pPr>
              <w:jc w:val="center"/>
              <w:rPr>
                <w:sz w:val="20"/>
                <w:szCs w:val="20"/>
              </w:rPr>
            </w:pPr>
            <w:r w:rsidRPr="00BD68D7">
              <w:rPr>
                <w:sz w:val="20"/>
                <w:szCs w:val="20"/>
              </w:rPr>
              <w:t>02.12.2022</w:t>
            </w:r>
          </w:p>
        </w:tc>
        <w:tc>
          <w:tcPr>
            <w:tcW w:w="339" w:type="pct"/>
            <w:vAlign w:val="center"/>
          </w:tcPr>
          <w:p w:rsidR="00810B8B" w:rsidRPr="00BD68D7" w:rsidRDefault="00810B8B" w:rsidP="00BD15B1">
            <w:pPr>
              <w:jc w:val="center"/>
              <w:rPr>
                <w:sz w:val="20"/>
                <w:szCs w:val="20"/>
              </w:rPr>
            </w:pPr>
            <w:r w:rsidRPr="00BD68D7">
              <w:rPr>
                <w:sz w:val="20"/>
                <w:szCs w:val="20"/>
              </w:rPr>
              <w:t>1,043</w:t>
            </w:r>
          </w:p>
        </w:tc>
        <w:tc>
          <w:tcPr>
            <w:tcW w:w="291" w:type="pct"/>
            <w:vAlign w:val="center"/>
          </w:tcPr>
          <w:p w:rsidR="00810B8B" w:rsidRPr="00BD68D7" w:rsidRDefault="00810B8B" w:rsidP="00BD15B1">
            <w:pPr>
              <w:jc w:val="center"/>
              <w:rPr>
                <w:sz w:val="20"/>
                <w:szCs w:val="20"/>
              </w:rPr>
            </w:pPr>
            <w:r w:rsidRPr="00BD68D7">
              <w:rPr>
                <w:sz w:val="20"/>
                <w:szCs w:val="20"/>
              </w:rPr>
              <w:t>6,5</w:t>
            </w:r>
          </w:p>
        </w:tc>
        <w:tc>
          <w:tcPr>
            <w:tcW w:w="387" w:type="pct"/>
            <w:vAlign w:val="center"/>
          </w:tcPr>
          <w:p w:rsidR="00810B8B" w:rsidRPr="00BD68D7" w:rsidRDefault="00810B8B" w:rsidP="00BD15B1">
            <w:pPr>
              <w:jc w:val="center"/>
              <w:rPr>
                <w:sz w:val="20"/>
                <w:szCs w:val="20"/>
              </w:rPr>
            </w:pPr>
            <w:r w:rsidRPr="00BD68D7">
              <w:rPr>
                <w:sz w:val="20"/>
                <w:szCs w:val="20"/>
              </w:rPr>
              <w:t>2510</w:t>
            </w:r>
          </w:p>
        </w:tc>
        <w:tc>
          <w:tcPr>
            <w:tcW w:w="387" w:type="pct"/>
            <w:vAlign w:val="center"/>
          </w:tcPr>
          <w:p w:rsidR="00810B8B" w:rsidRPr="00BD68D7" w:rsidRDefault="00810B8B" w:rsidP="00BD15B1">
            <w:pPr>
              <w:jc w:val="center"/>
              <w:rPr>
                <w:sz w:val="20"/>
                <w:szCs w:val="20"/>
              </w:rPr>
            </w:pPr>
            <w:r w:rsidRPr="00BD68D7">
              <w:rPr>
                <w:sz w:val="20"/>
                <w:szCs w:val="20"/>
              </w:rPr>
              <w:t>300</w:t>
            </w:r>
          </w:p>
        </w:tc>
        <w:tc>
          <w:tcPr>
            <w:tcW w:w="387" w:type="pct"/>
            <w:vAlign w:val="center"/>
          </w:tcPr>
          <w:p w:rsidR="00810B8B" w:rsidRPr="00BD68D7" w:rsidRDefault="00810B8B" w:rsidP="00BD15B1">
            <w:pPr>
              <w:jc w:val="center"/>
              <w:rPr>
                <w:sz w:val="20"/>
                <w:szCs w:val="20"/>
              </w:rPr>
            </w:pPr>
            <w:r w:rsidRPr="00BD68D7">
              <w:rPr>
                <w:sz w:val="20"/>
                <w:szCs w:val="20"/>
              </w:rPr>
              <w:t>17711</w:t>
            </w:r>
          </w:p>
        </w:tc>
        <w:tc>
          <w:tcPr>
            <w:tcW w:w="484" w:type="pct"/>
            <w:vAlign w:val="center"/>
          </w:tcPr>
          <w:p w:rsidR="00810B8B" w:rsidRPr="00BD68D7" w:rsidRDefault="00810B8B" w:rsidP="00BD15B1">
            <w:pPr>
              <w:jc w:val="center"/>
              <w:rPr>
                <w:sz w:val="20"/>
                <w:szCs w:val="20"/>
              </w:rPr>
            </w:pPr>
            <w:r w:rsidRPr="00BD68D7">
              <w:rPr>
                <w:sz w:val="20"/>
                <w:szCs w:val="20"/>
              </w:rPr>
              <w:t>32550</w:t>
            </w:r>
          </w:p>
        </w:tc>
        <w:tc>
          <w:tcPr>
            <w:tcW w:w="339" w:type="pct"/>
            <w:vAlign w:val="center"/>
          </w:tcPr>
          <w:p w:rsidR="00810B8B" w:rsidRPr="00BD68D7" w:rsidRDefault="00810B8B" w:rsidP="00BD15B1">
            <w:pPr>
              <w:jc w:val="center"/>
              <w:rPr>
                <w:sz w:val="20"/>
                <w:szCs w:val="20"/>
              </w:rPr>
            </w:pPr>
            <w:r w:rsidRPr="00BD68D7">
              <w:rPr>
                <w:sz w:val="20"/>
                <w:szCs w:val="20"/>
              </w:rPr>
              <w:t>24</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53,5</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shd w:val="clear" w:color="auto" w:fill="FFFFFF"/>
            <w:vAlign w:val="center"/>
          </w:tcPr>
          <w:p w:rsidR="00810B8B" w:rsidRPr="00BD68D7" w:rsidRDefault="00810B8B" w:rsidP="00BD15B1">
            <w:pPr>
              <w:jc w:val="center"/>
              <w:rPr>
                <w:sz w:val="20"/>
                <w:szCs w:val="20"/>
              </w:rPr>
            </w:pPr>
            <w:r w:rsidRPr="00BD68D7">
              <w:rPr>
                <w:sz w:val="20"/>
                <w:szCs w:val="20"/>
              </w:rPr>
              <w:t>Скважина 7</w:t>
            </w:r>
          </w:p>
        </w:tc>
        <w:tc>
          <w:tcPr>
            <w:tcW w:w="436" w:type="pct"/>
            <w:vAlign w:val="center"/>
          </w:tcPr>
          <w:p w:rsidR="00810B8B" w:rsidRPr="00BD68D7" w:rsidRDefault="00810B8B" w:rsidP="00BD15B1">
            <w:pPr>
              <w:jc w:val="center"/>
              <w:rPr>
                <w:sz w:val="20"/>
                <w:szCs w:val="20"/>
              </w:rPr>
            </w:pPr>
            <w:r w:rsidRPr="00BD68D7">
              <w:rPr>
                <w:sz w:val="20"/>
                <w:szCs w:val="20"/>
              </w:rPr>
              <w:t>10.10.2022</w:t>
            </w:r>
          </w:p>
        </w:tc>
        <w:tc>
          <w:tcPr>
            <w:tcW w:w="339" w:type="pct"/>
            <w:vAlign w:val="center"/>
          </w:tcPr>
          <w:p w:rsidR="00810B8B" w:rsidRPr="00BD68D7" w:rsidRDefault="00810B8B" w:rsidP="00BD15B1">
            <w:pPr>
              <w:jc w:val="center"/>
              <w:rPr>
                <w:sz w:val="20"/>
                <w:szCs w:val="20"/>
              </w:rPr>
            </w:pPr>
            <w:r w:rsidRPr="00BD68D7">
              <w:rPr>
                <w:sz w:val="20"/>
                <w:szCs w:val="20"/>
              </w:rPr>
              <w:t>1,040</w:t>
            </w:r>
          </w:p>
        </w:tc>
        <w:tc>
          <w:tcPr>
            <w:tcW w:w="291" w:type="pct"/>
            <w:vAlign w:val="center"/>
          </w:tcPr>
          <w:p w:rsidR="00810B8B" w:rsidRPr="00BD68D7" w:rsidRDefault="00810B8B" w:rsidP="00BD15B1">
            <w:pPr>
              <w:jc w:val="center"/>
              <w:rPr>
                <w:sz w:val="20"/>
                <w:szCs w:val="20"/>
              </w:rPr>
            </w:pPr>
            <w:r w:rsidRPr="00BD68D7">
              <w:rPr>
                <w:sz w:val="20"/>
                <w:szCs w:val="20"/>
              </w:rPr>
              <w:t>6,7</w:t>
            </w:r>
          </w:p>
        </w:tc>
        <w:tc>
          <w:tcPr>
            <w:tcW w:w="387" w:type="pct"/>
            <w:vAlign w:val="center"/>
          </w:tcPr>
          <w:p w:rsidR="00810B8B" w:rsidRPr="00BD68D7" w:rsidRDefault="00810B8B" w:rsidP="00BD15B1">
            <w:pPr>
              <w:jc w:val="center"/>
              <w:rPr>
                <w:sz w:val="20"/>
                <w:szCs w:val="20"/>
              </w:rPr>
            </w:pPr>
            <w:r w:rsidRPr="00BD68D7">
              <w:rPr>
                <w:sz w:val="20"/>
                <w:szCs w:val="20"/>
              </w:rPr>
              <w:t>2490</w:t>
            </w:r>
          </w:p>
        </w:tc>
        <w:tc>
          <w:tcPr>
            <w:tcW w:w="387" w:type="pct"/>
            <w:vAlign w:val="center"/>
          </w:tcPr>
          <w:p w:rsidR="00810B8B" w:rsidRPr="00BD68D7" w:rsidRDefault="00810B8B" w:rsidP="00BD15B1">
            <w:pPr>
              <w:jc w:val="center"/>
              <w:rPr>
                <w:sz w:val="20"/>
                <w:szCs w:val="20"/>
              </w:rPr>
            </w:pPr>
            <w:r w:rsidRPr="00BD68D7">
              <w:rPr>
                <w:sz w:val="20"/>
                <w:szCs w:val="20"/>
              </w:rPr>
              <w:t>288</w:t>
            </w:r>
          </w:p>
        </w:tc>
        <w:tc>
          <w:tcPr>
            <w:tcW w:w="387" w:type="pct"/>
            <w:vAlign w:val="center"/>
          </w:tcPr>
          <w:p w:rsidR="00810B8B" w:rsidRPr="00BD68D7" w:rsidRDefault="00810B8B" w:rsidP="00BD15B1">
            <w:pPr>
              <w:jc w:val="center"/>
              <w:rPr>
                <w:sz w:val="20"/>
                <w:szCs w:val="20"/>
              </w:rPr>
            </w:pPr>
            <w:r w:rsidRPr="00BD68D7">
              <w:rPr>
                <w:sz w:val="20"/>
                <w:szCs w:val="20"/>
              </w:rPr>
              <w:t>17063</w:t>
            </w:r>
          </w:p>
        </w:tc>
        <w:tc>
          <w:tcPr>
            <w:tcW w:w="484" w:type="pct"/>
            <w:vAlign w:val="center"/>
          </w:tcPr>
          <w:p w:rsidR="00810B8B" w:rsidRPr="00BD68D7" w:rsidRDefault="00810B8B" w:rsidP="00BD15B1">
            <w:pPr>
              <w:jc w:val="center"/>
              <w:rPr>
                <w:sz w:val="20"/>
                <w:szCs w:val="20"/>
              </w:rPr>
            </w:pPr>
            <w:r w:rsidRPr="00BD68D7">
              <w:rPr>
                <w:sz w:val="20"/>
                <w:szCs w:val="20"/>
              </w:rPr>
              <w:t>31500</w:t>
            </w:r>
          </w:p>
        </w:tc>
        <w:tc>
          <w:tcPr>
            <w:tcW w:w="339" w:type="pct"/>
            <w:vAlign w:val="center"/>
          </w:tcPr>
          <w:p w:rsidR="00810B8B" w:rsidRPr="00BD68D7" w:rsidRDefault="00810B8B" w:rsidP="00BD15B1">
            <w:pPr>
              <w:jc w:val="center"/>
              <w:rPr>
                <w:sz w:val="20"/>
                <w:szCs w:val="20"/>
              </w:rPr>
            </w:pPr>
            <w:r w:rsidRPr="00BD68D7">
              <w:rPr>
                <w:sz w:val="20"/>
                <w:szCs w:val="20"/>
              </w:rPr>
              <w:t>17</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51,6</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vMerge w:val="restart"/>
            <w:shd w:val="clear" w:color="auto" w:fill="FFFFFF"/>
            <w:vAlign w:val="center"/>
          </w:tcPr>
          <w:p w:rsidR="00810B8B" w:rsidRPr="00BD68D7" w:rsidRDefault="00810B8B" w:rsidP="00BD15B1">
            <w:pPr>
              <w:jc w:val="center"/>
              <w:rPr>
                <w:sz w:val="20"/>
                <w:szCs w:val="20"/>
              </w:rPr>
            </w:pPr>
            <w:r w:rsidRPr="00BD68D7">
              <w:rPr>
                <w:sz w:val="20"/>
                <w:szCs w:val="20"/>
              </w:rPr>
              <w:t>Скважина 8</w:t>
            </w:r>
          </w:p>
        </w:tc>
        <w:tc>
          <w:tcPr>
            <w:tcW w:w="436" w:type="pct"/>
            <w:vAlign w:val="center"/>
          </w:tcPr>
          <w:p w:rsidR="00810B8B" w:rsidRPr="00BD68D7" w:rsidRDefault="00810B8B" w:rsidP="00BD15B1">
            <w:pPr>
              <w:jc w:val="center"/>
              <w:rPr>
                <w:sz w:val="20"/>
                <w:szCs w:val="20"/>
              </w:rPr>
            </w:pPr>
            <w:r w:rsidRPr="00BD68D7">
              <w:rPr>
                <w:sz w:val="20"/>
                <w:szCs w:val="20"/>
              </w:rPr>
              <w:t>15.11.2022</w:t>
            </w:r>
          </w:p>
        </w:tc>
        <w:tc>
          <w:tcPr>
            <w:tcW w:w="339" w:type="pct"/>
            <w:vAlign w:val="center"/>
          </w:tcPr>
          <w:p w:rsidR="00810B8B" w:rsidRPr="00BD68D7" w:rsidRDefault="00810B8B" w:rsidP="00BD15B1">
            <w:pPr>
              <w:jc w:val="center"/>
              <w:rPr>
                <w:sz w:val="20"/>
                <w:szCs w:val="20"/>
              </w:rPr>
            </w:pPr>
            <w:r w:rsidRPr="00BD68D7">
              <w:rPr>
                <w:sz w:val="20"/>
                <w:szCs w:val="20"/>
              </w:rPr>
              <w:t>1,040</w:t>
            </w:r>
          </w:p>
        </w:tc>
        <w:tc>
          <w:tcPr>
            <w:tcW w:w="291" w:type="pct"/>
            <w:vAlign w:val="center"/>
          </w:tcPr>
          <w:p w:rsidR="00810B8B" w:rsidRPr="00BD68D7" w:rsidRDefault="00810B8B" w:rsidP="00BD15B1">
            <w:pPr>
              <w:jc w:val="center"/>
              <w:rPr>
                <w:sz w:val="20"/>
                <w:szCs w:val="20"/>
              </w:rPr>
            </w:pPr>
            <w:r w:rsidRPr="00BD68D7">
              <w:rPr>
                <w:sz w:val="20"/>
                <w:szCs w:val="20"/>
              </w:rPr>
              <w:t>6,7</w:t>
            </w:r>
          </w:p>
        </w:tc>
        <w:tc>
          <w:tcPr>
            <w:tcW w:w="387" w:type="pct"/>
            <w:vAlign w:val="center"/>
          </w:tcPr>
          <w:p w:rsidR="00810B8B" w:rsidRPr="00BD68D7" w:rsidRDefault="00810B8B" w:rsidP="00BD15B1">
            <w:pPr>
              <w:jc w:val="center"/>
              <w:rPr>
                <w:sz w:val="20"/>
                <w:szCs w:val="20"/>
              </w:rPr>
            </w:pPr>
            <w:r w:rsidRPr="00BD68D7">
              <w:rPr>
                <w:sz w:val="20"/>
                <w:szCs w:val="20"/>
              </w:rPr>
              <w:t>2390</w:t>
            </w:r>
          </w:p>
        </w:tc>
        <w:tc>
          <w:tcPr>
            <w:tcW w:w="387" w:type="pct"/>
            <w:vAlign w:val="center"/>
          </w:tcPr>
          <w:p w:rsidR="00810B8B" w:rsidRPr="00BD68D7" w:rsidRDefault="00810B8B" w:rsidP="00BD15B1">
            <w:pPr>
              <w:jc w:val="center"/>
              <w:rPr>
                <w:sz w:val="20"/>
                <w:szCs w:val="20"/>
              </w:rPr>
            </w:pPr>
            <w:r w:rsidRPr="00BD68D7">
              <w:rPr>
                <w:sz w:val="20"/>
                <w:szCs w:val="20"/>
              </w:rPr>
              <w:t>240</w:t>
            </w:r>
          </w:p>
        </w:tc>
        <w:tc>
          <w:tcPr>
            <w:tcW w:w="387" w:type="pct"/>
            <w:vAlign w:val="center"/>
          </w:tcPr>
          <w:p w:rsidR="00810B8B" w:rsidRPr="00BD68D7" w:rsidRDefault="00810B8B" w:rsidP="00BD15B1">
            <w:pPr>
              <w:jc w:val="center"/>
              <w:rPr>
                <w:sz w:val="20"/>
                <w:szCs w:val="20"/>
              </w:rPr>
            </w:pPr>
            <w:r w:rsidRPr="00BD68D7">
              <w:rPr>
                <w:sz w:val="20"/>
                <w:szCs w:val="20"/>
              </w:rPr>
              <w:t>16574</w:t>
            </w:r>
          </w:p>
        </w:tc>
        <w:tc>
          <w:tcPr>
            <w:tcW w:w="484" w:type="pct"/>
            <w:vAlign w:val="center"/>
          </w:tcPr>
          <w:p w:rsidR="00810B8B" w:rsidRPr="00BD68D7" w:rsidRDefault="00810B8B" w:rsidP="00BD15B1">
            <w:pPr>
              <w:jc w:val="center"/>
              <w:rPr>
                <w:sz w:val="20"/>
                <w:szCs w:val="20"/>
              </w:rPr>
            </w:pPr>
            <w:r w:rsidRPr="00BD68D7">
              <w:rPr>
                <w:sz w:val="20"/>
                <w:szCs w:val="20"/>
              </w:rPr>
              <w:t>30450</w:t>
            </w:r>
          </w:p>
        </w:tc>
        <w:tc>
          <w:tcPr>
            <w:tcW w:w="339" w:type="pct"/>
            <w:vAlign w:val="center"/>
          </w:tcPr>
          <w:p w:rsidR="00810B8B" w:rsidRPr="00BD68D7" w:rsidRDefault="00810B8B" w:rsidP="00BD15B1">
            <w:pPr>
              <w:jc w:val="center"/>
              <w:rPr>
                <w:sz w:val="20"/>
                <w:szCs w:val="20"/>
              </w:rPr>
            </w:pPr>
            <w:r w:rsidRPr="00BD68D7">
              <w:rPr>
                <w:sz w:val="20"/>
                <w:szCs w:val="20"/>
              </w:rPr>
              <w:t>17</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50,0</w:t>
            </w:r>
          </w:p>
        </w:tc>
      </w:tr>
      <w:tr w:rsidR="00810B8B" w:rsidRPr="00BD68D7" w:rsidTr="00BD15B1">
        <w:trPr>
          <w:cantSplit/>
          <w:trHeight w:val="113"/>
        </w:trPr>
        <w:tc>
          <w:tcPr>
            <w:tcW w:w="643" w:type="pct"/>
            <w:vMerge/>
            <w:shd w:val="clear" w:color="auto" w:fill="FFFFFF"/>
            <w:vAlign w:val="center"/>
          </w:tcPr>
          <w:p w:rsidR="00810B8B" w:rsidRPr="00BD68D7" w:rsidRDefault="00810B8B" w:rsidP="00BD15B1">
            <w:pPr>
              <w:jc w:val="center"/>
              <w:rPr>
                <w:sz w:val="20"/>
                <w:szCs w:val="20"/>
              </w:rPr>
            </w:pPr>
          </w:p>
        </w:tc>
        <w:tc>
          <w:tcPr>
            <w:tcW w:w="581" w:type="pct"/>
            <w:vMerge/>
            <w:shd w:val="clear" w:color="auto" w:fill="FFFFFF"/>
            <w:vAlign w:val="center"/>
          </w:tcPr>
          <w:p w:rsidR="00810B8B" w:rsidRPr="00BD68D7" w:rsidRDefault="00810B8B" w:rsidP="00BD15B1">
            <w:pPr>
              <w:jc w:val="center"/>
              <w:rPr>
                <w:sz w:val="20"/>
                <w:szCs w:val="20"/>
              </w:rPr>
            </w:pPr>
          </w:p>
        </w:tc>
        <w:tc>
          <w:tcPr>
            <w:tcW w:w="436" w:type="pct"/>
            <w:vAlign w:val="center"/>
          </w:tcPr>
          <w:p w:rsidR="00810B8B" w:rsidRPr="00BD68D7" w:rsidRDefault="00810B8B" w:rsidP="00BD15B1">
            <w:pPr>
              <w:jc w:val="center"/>
              <w:rPr>
                <w:sz w:val="20"/>
                <w:szCs w:val="20"/>
              </w:rPr>
            </w:pPr>
            <w:r w:rsidRPr="00BD68D7">
              <w:rPr>
                <w:sz w:val="20"/>
                <w:szCs w:val="20"/>
              </w:rPr>
              <w:t>20.01.2023</w:t>
            </w:r>
          </w:p>
        </w:tc>
        <w:tc>
          <w:tcPr>
            <w:tcW w:w="339" w:type="pct"/>
            <w:vAlign w:val="center"/>
          </w:tcPr>
          <w:p w:rsidR="00810B8B" w:rsidRPr="00BD68D7" w:rsidRDefault="00810B8B" w:rsidP="00BD15B1">
            <w:pPr>
              <w:jc w:val="center"/>
              <w:rPr>
                <w:sz w:val="20"/>
                <w:szCs w:val="20"/>
              </w:rPr>
            </w:pPr>
            <w:r w:rsidRPr="00BD68D7">
              <w:rPr>
                <w:sz w:val="20"/>
                <w:szCs w:val="20"/>
              </w:rPr>
              <w:t>1,041</w:t>
            </w:r>
          </w:p>
        </w:tc>
        <w:tc>
          <w:tcPr>
            <w:tcW w:w="291" w:type="pct"/>
            <w:vAlign w:val="center"/>
          </w:tcPr>
          <w:p w:rsidR="00810B8B" w:rsidRPr="00BD68D7" w:rsidRDefault="00810B8B" w:rsidP="00BD15B1">
            <w:pPr>
              <w:jc w:val="center"/>
              <w:rPr>
                <w:sz w:val="20"/>
                <w:szCs w:val="20"/>
              </w:rPr>
            </w:pPr>
            <w:r w:rsidRPr="00BD68D7">
              <w:rPr>
                <w:sz w:val="20"/>
                <w:szCs w:val="20"/>
              </w:rPr>
              <w:t>6,9</w:t>
            </w:r>
          </w:p>
        </w:tc>
        <w:tc>
          <w:tcPr>
            <w:tcW w:w="387" w:type="pct"/>
            <w:vAlign w:val="center"/>
          </w:tcPr>
          <w:p w:rsidR="00810B8B" w:rsidRPr="00BD68D7" w:rsidRDefault="00810B8B" w:rsidP="00BD15B1">
            <w:pPr>
              <w:jc w:val="center"/>
              <w:rPr>
                <w:sz w:val="20"/>
                <w:szCs w:val="20"/>
              </w:rPr>
            </w:pPr>
            <w:r w:rsidRPr="00BD68D7">
              <w:rPr>
                <w:sz w:val="20"/>
                <w:szCs w:val="20"/>
              </w:rPr>
              <w:t>2460</w:t>
            </w:r>
          </w:p>
        </w:tc>
        <w:tc>
          <w:tcPr>
            <w:tcW w:w="387" w:type="pct"/>
            <w:vAlign w:val="center"/>
          </w:tcPr>
          <w:p w:rsidR="00810B8B" w:rsidRPr="00BD68D7" w:rsidRDefault="00810B8B" w:rsidP="00BD15B1">
            <w:pPr>
              <w:jc w:val="center"/>
              <w:rPr>
                <w:sz w:val="20"/>
                <w:szCs w:val="20"/>
              </w:rPr>
            </w:pPr>
            <w:r w:rsidRPr="00BD68D7">
              <w:rPr>
                <w:sz w:val="20"/>
                <w:szCs w:val="20"/>
              </w:rPr>
              <w:t>258</w:t>
            </w:r>
          </w:p>
        </w:tc>
        <w:tc>
          <w:tcPr>
            <w:tcW w:w="387" w:type="pct"/>
            <w:vAlign w:val="center"/>
          </w:tcPr>
          <w:p w:rsidR="00810B8B" w:rsidRPr="00BD68D7" w:rsidRDefault="00810B8B" w:rsidP="00BD15B1">
            <w:pPr>
              <w:jc w:val="center"/>
              <w:rPr>
                <w:sz w:val="20"/>
                <w:szCs w:val="20"/>
              </w:rPr>
            </w:pPr>
            <w:r w:rsidRPr="00BD68D7">
              <w:rPr>
                <w:sz w:val="20"/>
                <w:szCs w:val="20"/>
              </w:rPr>
              <w:t>16705</w:t>
            </w:r>
          </w:p>
        </w:tc>
        <w:tc>
          <w:tcPr>
            <w:tcW w:w="484" w:type="pct"/>
            <w:vAlign w:val="center"/>
          </w:tcPr>
          <w:p w:rsidR="00810B8B" w:rsidRPr="00BD68D7" w:rsidRDefault="00810B8B" w:rsidP="00BD15B1">
            <w:pPr>
              <w:jc w:val="center"/>
              <w:rPr>
                <w:sz w:val="20"/>
                <w:szCs w:val="20"/>
              </w:rPr>
            </w:pPr>
            <w:r w:rsidRPr="00BD68D7">
              <w:rPr>
                <w:sz w:val="20"/>
                <w:szCs w:val="20"/>
              </w:rPr>
              <w:t>30800</w:t>
            </w:r>
          </w:p>
        </w:tc>
        <w:tc>
          <w:tcPr>
            <w:tcW w:w="339" w:type="pct"/>
            <w:vAlign w:val="center"/>
          </w:tcPr>
          <w:p w:rsidR="00810B8B" w:rsidRPr="00BD68D7" w:rsidRDefault="00810B8B" w:rsidP="00BD15B1">
            <w:pPr>
              <w:jc w:val="center"/>
              <w:rPr>
                <w:sz w:val="20"/>
                <w:szCs w:val="20"/>
              </w:rPr>
            </w:pPr>
            <w:r w:rsidRPr="00BD68D7">
              <w:rPr>
                <w:sz w:val="20"/>
                <w:szCs w:val="20"/>
              </w:rPr>
              <w:t>23,1</w:t>
            </w:r>
          </w:p>
        </w:tc>
        <w:tc>
          <w:tcPr>
            <w:tcW w:w="339" w:type="pct"/>
            <w:vAlign w:val="center"/>
          </w:tcPr>
          <w:p w:rsidR="00810B8B" w:rsidRPr="00BD68D7" w:rsidRDefault="00810B8B" w:rsidP="00BD15B1">
            <w:pPr>
              <w:jc w:val="center"/>
              <w:rPr>
                <w:sz w:val="20"/>
                <w:szCs w:val="20"/>
              </w:rPr>
            </w:pPr>
            <w:r w:rsidRPr="00BD68D7">
              <w:rPr>
                <w:sz w:val="20"/>
                <w:szCs w:val="20"/>
              </w:rPr>
              <w:t>-</w:t>
            </w:r>
          </w:p>
        </w:tc>
        <w:tc>
          <w:tcPr>
            <w:tcW w:w="387" w:type="pct"/>
            <w:vAlign w:val="center"/>
          </w:tcPr>
          <w:p w:rsidR="00810B8B" w:rsidRPr="00BD68D7" w:rsidRDefault="00810B8B" w:rsidP="00BD15B1">
            <w:pPr>
              <w:jc w:val="center"/>
              <w:rPr>
                <w:sz w:val="20"/>
                <w:szCs w:val="20"/>
              </w:rPr>
            </w:pPr>
            <w:r w:rsidRPr="00BD68D7">
              <w:rPr>
                <w:sz w:val="20"/>
                <w:szCs w:val="20"/>
              </w:rPr>
              <w:t>50,6</w:t>
            </w:r>
          </w:p>
        </w:tc>
      </w:tr>
    </w:tbl>
    <w:p w:rsidR="00810B8B" w:rsidRDefault="00810B8B">
      <w:pPr>
        <w:spacing w:line="276" w:lineRule="auto"/>
      </w:pPr>
    </w:p>
    <w:p w:rsidR="00810B8B" w:rsidRPr="00810B8B" w:rsidRDefault="00810B8B" w:rsidP="00810B8B">
      <w:pPr>
        <w:spacing w:line="360" w:lineRule="auto"/>
        <w:ind w:left="567" w:right="507"/>
        <w:jc w:val="both"/>
        <w:rPr>
          <w:sz w:val="24"/>
          <w:szCs w:val="24"/>
        </w:rPr>
      </w:pPr>
      <w:r>
        <w:tab/>
      </w:r>
      <w:r w:rsidRPr="00810B8B">
        <w:rPr>
          <w:sz w:val="24"/>
          <w:szCs w:val="24"/>
        </w:rPr>
        <w:t>Лабораторией АО «НК «КОР» систематически проводятся исследования содержания нефтепродуктов в закачиваемой в нагнетательные и поглощающие скважины воде, что соответствует [11]. В таблице 4.6.2 представлены результаты исследований по контролю показателей качества закачиваемой воды за период 2020-2023 гг.</w:t>
      </w:r>
    </w:p>
    <w:p w:rsidR="00810B8B" w:rsidRPr="00586C1F" w:rsidRDefault="00810B8B" w:rsidP="00810B8B">
      <w:pPr>
        <w:pStyle w:val="af4"/>
        <w:ind w:left="567"/>
      </w:pPr>
      <w:bookmarkStart w:id="115" w:name="_Toc34237885"/>
      <w:bookmarkStart w:id="116" w:name="_Toc165556992"/>
      <w:r w:rsidRPr="00586C1F">
        <w:t xml:space="preserve">Таблица </w:t>
      </w:r>
      <w:r>
        <w:t>4</w:t>
      </w:r>
      <w:r w:rsidRPr="00586C1F">
        <w:t>.</w:t>
      </w:r>
      <w:r>
        <w:t>6</w:t>
      </w:r>
      <w:r w:rsidRPr="00586C1F">
        <w:t>.2 - Результаты исследований по контролю показателей качества закачиваемой воды</w:t>
      </w:r>
      <w:bookmarkEnd w:id="115"/>
      <w:bookmarkEnd w:id="116"/>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76"/>
        <w:gridCol w:w="1559"/>
        <w:gridCol w:w="1701"/>
        <w:gridCol w:w="1526"/>
        <w:gridCol w:w="1588"/>
      </w:tblGrid>
      <w:tr w:rsidR="00810B8B" w:rsidRPr="00586C1F" w:rsidTr="00810B8B">
        <w:trPr>
          <w:trHeight w:val="690"/>
          <w:jc w:val="center"/>
        </w:trPr>
        <w:tc>
          <w:tcPr>
            <w:tcW w:w="1701" w:type="dxa"/>
            <w:shd w:val="clear" w:color="auto" w:fill="auto"/>
            <w:vAlign w:val="center"/>
          </w:tcPr>
          <w:p w:rsidR="00810B8B" w:rsidRPr="00CE3058" w:rsidRDefault="00810B8B" w:rsidP="00BD15B1">
            <w:pPr>
              <w:jc w:val="center"/>
              <w:rPr>
                <w:b/>
                <w:sz w:val="20"/>
                <w:szCs w:val="20"/>
              </w:rPr>
            </w:pPr>
            <w:r w:rsidRPr="00CE3058">
              <w:rPr>
                <w:b/>
                <w:sz w:val="20"/>
                <w:szCs w:val="20"/>
              </w:rPr>
              <w:t>Время исследований</w:t>
            </w:r>
          </w:p>
        </w:tc>
        <w:tc>
          <w:tcPr>
            <w:tcW w:w="1276" w:type="dxa"/>
            <w:shd w:val="clear" w:color="auto" w:fill="auto"/>
            <w:vAlign w:val="center"/>
          </w:tcPr>
          <w:p w:rsidR="00810B8B" w:rsidRPr="00CE3058" w:rsidRDefault="00810B8B" w:rsidP="00BD15B1">
            <w:pPr>
              <w:jc w:val="center"/>
              <w:rPr>
                <w:b/>
                <w:sz w:val="20"/>
                <w:szCs w:val="20"/>
              </w:rPr>
            </w:pPr>
            <w:r w:rsidRPr="00CE3058">
              <w:rPr>
                <w:b/>
                <w:sz w:val="20"/>
                <w:szCs w:val="20"/>
              </w:rPr>
              <w:t>Место отбора проб</w:t>
            </w:r>
          </w:p>
        </w:tc>
        <w:tc>
          <w:tcPr>
            <w:tcW w:w="1559" w:type="dxa"/>
            <w:shd w:val="clear" w:color="auto" w:fill="auto"/>
            <w:vAlign w:val="center"/>
          </w:tcPr>
          <w:p w:rsidR="00810B8B" w:rsidRPr="00CE3058" w:rsidRDefault="00810B8B" w:rsidP="00BD15B1">
            <w:pPr>
              <w:jc w:val="center"/>
              <w:rPr>
                <w:b/>
                <w:sz w:val="20"/>
                <w:szCs w:val="20"/>
              </w:rPr>
            </w:pPr>
            <w:r w:rsidRPr="00CE3058">
              <w:rPr>
                <w:b/>
                <w:sz w:val="20"/>
                <w:szCs w:val="20"/>
              </w:rPr>
              <w:t>Содержание нефтепродуктов, мг/л</w:t>
            </w:r>
          </w:p>
        </w:tc>
        <w:tc>
          <w:tcPr>
            <w:tcW w:w="1701" w:type="dxa"/>
            <w:shd w:val="clear" w:color="auto" w:fill="auto"/>
            <w:vAlign w:val="center"/>
          </w:tcPr>
          <w:p w:rsidR="00810B8B" w:rsidRPr="00CE3058" w:rsidRDefault="00810B8B" w:rsidP="00BD15B1">
            <w:pPr>
              <w:jc w:val="center"/>
              <w:rPr>
                <w:b/>
                <w:sz w:val="20"/>
                <w:szCs w:val="20"/>
              </w:rPr>
            </w:pPr>
            <w:r w:rsidRPr="00CE3058">
              <w:rPr>
                <w:b/>
                <w:sz w:val="20"/>
                <w:szCs w:val="20"/>
              </w:rPr>
              <w:t>Время исследований</w:t>
            </w:r>
          </w:p>
        </w:tc>
        <w:tc>
          <w:tcPr>
            <w:tcW w:w="1526" w:type="dxa"/>
            <w:shd w:val="clear" w:color="auto" w:fill="auto"/>
            <w:vAlign w:val="center"/>
          </w:tcPr>
          <w:p w:rsidR="00810B8B" w:rsidRPr="00CE3058" w:rsidRDefault="00810B8B" w:rsidP="00BD15B1">
            <w:pPr>
              <w:jc w:val="center"/>
              <w:rPr>
                <w:b/>
                <w:sz w:val="20"/>
                <w:szCs w:val="20"/>
              </w:rPr>
            </w:pPr>
            <w:r w:rsidRPr="00CE3058">
              <w:rPr>
                <w:b/>
                <w:sz w:val="20"/>
                <w:szCs w:val="20"/>
              </w:rPr>
              <w:t>Место отбора проб</w:t>
            </w:r>
          </w:p>
        </w:tc>
        <w:tc>
          <w:tcPr>
            <w:tcW w:w="1588" w:type="dxa"/>
            <w:shd w:val="clear" w:color="auto" w:fill="auto"/>
            <w:vAlign w:val="center"/>
          </w:tcPr>
          <w:p w:rsidR="00810B8B" w:rsidRPr="00CE3058" w:rsidRDefault="00810B8B" w:rsidP="00BD15B1">
            <w:pPr>
              <w:jc w:val="center"/>
              <w:rPr>
                <w:b/>
                <w:sz w:val="20"/>
                <w:szCs w:val="20"/>
              </w:rPr>
            </w:pPr>
            <w:r w:rsidRPr="00CE3058">
              <w:rPr>
                <w:b/>
                <w:sz w:val="20"/>
                <w:szCs w:val="20"/>
              </w:rPr>
              <w:t>Содержание нефтепродуктов, мг/л</w:t>
            </w:r>
          </w:p>
        </w:tc>
      </w:tr>
      <w:tr w:rsidR="00810B8B" w:rsidRPr="00586C1F"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Январь 2020 г.</w:t>
            </w:r>
          </w:p>
        </w:tc>
        <w:tc>
          <w:tcPr>
            <w:tcW w:w="1276" w:type="dxa"/>
            <w:vMerge w:val="restart"/>
            <w:shd w:val="clear" w:color="auto" w:fill="auto"/>
            <w:vAlign w:val="center"/>
          </w:tcPr>
          <w:p w:rsidR="00810B8B" w:rsidRPr="00CE3058" w:rsidRDefault="00810B8B" w:rsidP="00BD15B1">
            <w:pPr>
              <w:jc w:val="center"/>
              <w:rPr>
                <w:sz w:val="20"/>
                <w:szCs w:val="20"/>
              </w:rPr>
            </w:pPr>
            <w:r w:rsidRPr="00CE3058">
              <w:rPr>
                <w:sz w:val="20"/>
                <w:szCs w:val="20"/>
              </w:rPr>
              <w:t xml:space="preserve">Резервуар </w:t>
            </w:r>
            <w:r w:rsidR="00731A28">
              <w:rPr>
                <w:sz w:val="20"/>
                <w:szCs w:val="20"/>
              </w:rPr>
              <w:t>пластовой</w:t>
            </w:r>
            <w:r w:rsidRPr="00CE3058">
              <w:rPr>
                <w:sz w:val="20"/>
                <w:szCs w:val="20"/>
              </w:rPr>
              <w:t xml:space="preserve"> воды</w:t>
            </w:r>
          </w:p>
          <w:p w:rsidR="00810B8B" w:rsidRPr="00CE3058" w:rsidRDefault="00810B8B" w:rsidP="00BD15B1">
            <w:pPr>
              <w:jc w:val="center"/>
              <w:rPr>
                <w:sz w:val="20"/>
                <w:szCs w:val="20"/>
              </w:rPr>
            </w:pPr>
            <w:r w:rsidRPr="00CE3058">
              <w:rPr>
                <w:sz w:val="20"/>
                <w:szCs w:val="20"/>
              </w:rPr>
              <w:t>РГС-25 м</w:t>
            </w:r>
            <w:r w:rsidRPr="00CE3058">
              <w:rPr>
                <w:sz w:val="20"/>
                <w:szCs w:val="20"/>
                <w:vertAlign w:val="superscript"/>
              </w:rPr>
              <w:t>3</w:t>
            </w: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8,2 до 10,6</w:t>
            </w:r>
          </w:p>
        </w:tc>
        <w:tc>
          <w:tcPr>
            <w:tcW w:w="1701" w:type="dxa"/>
            <w:shd w:val="clear" w:color="auto" w:fill="auto"/>
            <w:vAlign w:val="center"/>
          </w:tcPr>
          <w:p w:rsidR="00810B8B" w:rsidRPr="00CE3058" w:rsidRDefault="00810B8B" w:rsidP="00BD15B1">
            <w:pPr>
              <w:rPr>
                <w:sz w:val="20"/>
                <w:szCs w:val="20"/>
              </w:rPr>
            </w:pPr>
            <w:r w:rsidRPr="00CE3058">
              <w:rPr>
                <w:sz w:val="20"/>
                <w:szCs w:val="20"/>
              </w:rPr>
              <w:t>Май 2022 г.</w:t>
            </w:r>
          </w:p>
        </w:tc>
        <w:tc>
          <w:tcPr>
            <w:tcW w:w="1526" w:type="dxa"/>
            <w:vMerge w:val="restart"/>
            <w:shd w:val="clear" w:color="auto" w:fill="auto"/>
            <w:vAlign w:val="center"/>
          </w:tcPr>
          <w:p w:rsidR="00810B8B" w:rsidRPr="00CE3058" w:rsidRDefault="00810B8B" w:rsidP="00BD15B1">
            <w:pPr>
              <w:jc w:val="center"/>
              <w:rPr>
                <w:sz w:val="20"/>
                <w:szCs w:val="20"/>
              </w:rPr>
            </w:pPr>
            <w:r w:rsidRPr="00CE3058">
              <w:rPr>
                <w:sz w:val="20"/>
                <w:szCs w:val="20"/>
              </w:rPr>
              <w:t xml:space="preserve">Резервуар </w:t>
            </w:r>
            <w:r w:rsidR="00731A28">
              <w:rPr>
                <w:sz w:val="20"/>
                <w:szCs w:val="20"/>
              </w:rPr>
              <w:t>пластовой</w:t>
            </w:r>
            <w:r w:rsidRPr="00CE3058">
              <w:rPr>
                <w:sz w:val="20"/>
                <w:szCs w:val="20"/>
              </w:rPr>
              <w:t xml:space="preserve"> воды</w:t>
            </w:r>
          </w:p>
          <w:p w:rsidR="00810B8B" w:rsidRPr="00CE3058" w:rsidRDefault="00810B8B" w:rsidP="00BD15B1">
            <w:pPr>
              <w:jc w:val="center"/>
              <w:rPr>
                <w:sz w:val="20"/>
                <w:szCs w:val="20"/>
              </w:rPr>
            </w:pPr>
            <w:r w:rsidRPr="00CE3058">
              <w:rPr>
                <w:sz w:val="20"/>
                <w:szCs w:val="20"/>
              </w:rPr>
              <w:t>РГС-25 м</w:t>
            </w:r>
            <w:r w:rsidRPr="00CE3058">
              <w:rPr>
                <w:sz w:val="20"/>
                <w:szCs w:val="20"/>
                <w:vertAlign w:val="superscript"/>
              </w:rPr>
              <w:t>3</w:t>
            </w:r>
          </w:p>
        </w:tc>
        <w:tc>
          <w:tcPr>
            <w:tcW w:w="1588" w:type="dxa"/>
            <w:shd w:val="clear" w:color="auto" w:fill="auto"/>
            <w:vAlign w:val="center"/>
          </w:tcPr>
          <w:p w:rsidR="00810B8B" w:rsidRPr="00CE3058" w:rsidRDefault="00810B8B" w:rsidP="00BD15B1">
            <w:pPr>
              <w:jc w:val="center"/>
              <w:rPr>
                <w:sz w:val="20"/>
                <w:szCs w:val="20"/>
              </w:rPr>
            </w:pPr>
            <w:r w:rsidRPr="00CE3058">
              <w:rPr>
                <w:sz w:val="20"/>
                <w:szCs w:val="20"/>
              </w:rPr>
              <w:t>от 7,4 до 10,2</w:t>
            </w:r>
          </w:p>
        </w:tc>
      </w:tr>
      <w:tr w:rsidR="00810B8B" w:rsidRPr="00586C1F"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Февраль 2020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8,0 до 11,0</w:t>
            </w:r>
          </w:p>
        </w:tc>
        <w:tc>
          <w:tcPr>
            <w:tcW w:w="1701" w:type="dxa"/>
            <w:shd w:val="clear" w:color="auto" w:fill="auto"/>
            <w:vAlign w:val="center"/>
          </w:tcPr>
          <w:p w:rsidR="00810B8B" w:rsidRPr="00CE3058" w:rsidRDefault="00810B8B" w:rsidP="00BD15B1">
            <w:pPr>
              <w:rPr>
                <w:sz w:val="20"/>
                <w:szCs w:val="20"/>
              </w:rPr>
            </w:pPr>
            <w:r w:rsidRPr="00CE3058">
              <w:rPr>
                <w:sz w:val="20"/>
                <w:szCs w:val="20"/>
              </w:rPr>
              <w:t>Июнь 2022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szCs w:val="20"/>
              </w:rPr>
            </w:pPr>
            <w:r w:rsidRPr="00CE3058">
              <w:rPr>
                <w:sz w:val="20"/>
                <w:szCs w:val="20"/>
              </w:rPr>
              <w:t>7,5</w:t>
            </w:r>
          </w:p>
        </w:tc>
      </w:tr>
      <w:tr w:rsidR="00810B8B" w:rsidRPr="00586C1F"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Март 2020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8,6 до 11,3</w:t>
            </w:r>
          </w:p>
        </w:tc>
        <w:tc>
          <w:tcPr>
            <w:tcW w:w="1701" w:type="dxa"/>
            <w:shd w:val="clear" w:color="auto" w:fill="auto"/>
            <w:vAlign w:val="center"/>
          </w:tcPr>
          <w:p w:rsidR="00810B8B" w:rsidRPr="00CE3058" w:rsidRDefault="00810B8B" w:rsidP="00BD15B1">
            <w:pPr>
              <w:rPr>
                <w:sz w:val="20"/>
                <w:szCs w:val="20"/>
              </w:rPr>
            </w:pPr>
            <w:r w:rsidRPr="00CE3058">
              <w:rPr>
                <w:sz w:val="20"/>
                <w:szCs w:val="20"/>
              </w:rPr>
              <w:t>Январь 2023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szCs w:val="20"/>
              </w:rPr>
            </w:pPr>
            <w:r w:rsidRPr="00CE3058">
              <w:rPr>
                <w:sz w:val="20"/>
                <w:szCs w:val="20"/>
              </w:rPr>
              <w:t>от 7,2 до 9,7</w:t>
            </w:r>
          </w:p>
        </w:tc>
      </w:tr>
      <w:tr w:rsidR="00810B8B" w:rsidRPr="00586C1F"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Май 2020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8,4 до 11,6</w:t>
            </w:r>
          </w:p>
        </w:tc>
        <w:tc>
          <w:tcPr>
            <w:tcW w:w="1701" w:type="dxa"/>
            <w:shd w:val="clear" w:color="auto" w:fill="auto"/>
            <w:vAlign w:val="center"/>
          </w:tcPr>
          <w:p w:rsidR="00810B8B" w:rsidRPr="00CE3058" w:rsidRDefault="00810B8B" w:rsidP="00BD15B1">
            <w:pPr>
              <w:rPr>
                <w:sz w:val="20"/>
                <w:szCs w:val="20"/>
              </w:rPr>
            </w:pPr>
            <w:r w:rsidRPr="00CE3058">
              <w:rPr>
                <w:sz w:val="20"/>
                <w:szCs w:val="20"/>
              </w:rPr>
              <w:t>Февраль 2023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szCs w:val="20"/>
              </w:rPr>
            </w:pPr>
            <w:r w:rsidRPr="00CE3058">
              <w:rPr>
                <w:sz w:val="20"/>
                <w:szCs w:val="20"/>
              </w:rPr>
              <w:t>от 7,3 до 9,2</w:t>
            </w:r>
          </w:p>
        </w:tc>
      </w:tr>
      <w:tr w:rsidR="00810B8B" w:rsidRPr="00586C1F"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Июнь 2020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8,8 до 12,5</w:t>
            </w:r>
          </w:p>
        </w:tc>
        <w:tc>
          <w:tcPr>
            <w:tcW w:w="1701" w:type="dxa"/>
            <w:shd w:val="clear" w:color="auto" w:fill="auto"/>
            <w:vAlign w:val="center"/>
          </w:tcPr>
          <w:p w:rsidR="00810B8B" w:rsidRPr="00CE3058" w:rsidRDefault="00810B8B" w:rsidP="00BD15B1">
            <w:pPr>
              <w:rPr>
                <w:sz w:val="20"/>
                <w:szCs w:val="20"/>
              </w:rPr>
            </w:pPr>
            <w:r w:rsidRPr="00CE3058">
              <w:rPr>
                <w:sz w:val="20"/>
                <w:szCs w:val="20"/>
              </w:rPr>
              <w:t>Март 2023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szCs w:val="20"/>
              </w:rPr>
            </w:pPr>
            <w:r w:rsidRPr="00CE3058">
              <w:rPr>
                <w:sz w:val="20"/>
                <w:szCs w:val="20"/>
              </w:rPr>
              <w:t>от 7,1 до 9,4</w:t>
            </w:r>
          </w:p>
        </w:tc>
      </w:tr>
      <w:tr w:rsidR="00810B8B" w:rsidRPr="00586C1F"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lastRenderedPageBreak/>
              <w:t>Июль 2020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8,3 до 11,7</w:t>
            </w:r>
          </w:p>
        </w:tc>
        <w:tc>
          <w:tcPr>
            <w:tcW w:w="1701" w:type="dxa"/>
            <w:shd w:val="clear" w:color="auto" w:fill="auto"/>
            <w:vAlign w:val="center"/>
          </w:tcPr>
          <w:p w:rsidR="00810B8B" w:rsidRPr="00CE3058" w:rsidRDefault="00810B8B" w:rsidP="00BD15B1">
            <w:pPr>
              <w:rPr>
                <w:sz w:val="20"/>
                <w:szCs w:val="20"/>
              </w:rPr>
            </w:pPr>
            <w:r w:rsidRPr="00CE3058">
              <w:rPr>
                <w:sz w:val="20"/>
                <w:szCs w:val="20"/>
              </w:rPr>
              <w:t>Апрель 2023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szCs w:val="20"/>
              </w:rPr>
            </w:pPr>
            <w:r w:rsidRPr="00CE3058">
              <w:rPr>
                <w:sz w:val="20"/>
                <w:szCs w:val="20"/>
              </w:rPr>
              <w:t>от 7,5 до 9,3</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Август 2020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9,2 до 12,7</w:t>
            </w:r>
          </w:p>
        </w:tc>
        <w:tc>
          <w:tcPr>
            <w:tcW w:w="1701" w:type="dxa"/>
            <w:shd w:val="clear" w:color="auto" w:fill="auto"/>
            <w:vAlign w:val="center"/>
          </w:tcPr>
          <w:p w:rsidR="00810B8B" w:rsidRPr="00CE3058" w:rsidRDefault="00810B8B" w:rsidP="00BD15B1">
            <w:pPr>
              <w:rPr>
                <w:sz w:val="20"/>
                <w:szCs w:val="20"/>
              </w:rPr>
            </w:pPr>
            <w:r w:rsidRPr="00CE3058">
              <w:rPr>
                <w:sz w:val="20"/>
                <w:szCs w:val="20"/>
              </w:rPr>
              <w:t>Май 2023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szCs w:val="20"/>
              </w:rPr>
            </w:pPr>
            <w:r w:rsidRPr="00CE3058">
              <w:rPr>
                <w:sz w:val="20"/>
                <w:szCs w:val="20"/>
              </w:rPr>
              <w:t>от 7,7 до 10,3</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Сентябрь 2020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8,4 до 11,3</w:t>
            </w:r>
          </w:p>
        </w:tc>
        <w:tc>
          <w:tcPr>
            <w:tcW w:w="1701" w:type="dxa"/>
            <w:shd w:val="clear" w:color="auto" w:fill="auto"/>
            <w:vAlign w:val="center"/>
          </w:tcPr>
          <w:p w:rsidR="00810B8B" w:rsidRPr="00CE3058" w:rsidRDefault="00810B8B" w:rsidP="00BD15B1">
            <w:pPr>
              <w:rPr>
                <w:sz w:val="20"/>
                <w:szCs w:val="20"/>
              </w:rPr>
            </w:pPr>
            <w:r w:rsidRPr="00CE3058">
              <w:rPr>
                <w:sz w:val="20"/>
                <w:szCs w:val="20"/>
              </w:rPr>
              <w:t>Июнь 2023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szCs w:val="20"/>
              </w:rPr>
            </w:pPr>
            <w:r w:rsidRPr="00CE3058">
              <w:rPr>
                <w:sz w:val="20"/>
                <w:szCs w:val="20"/>
              </w:rPr>
              <w:t>от 7,9 до 9,6</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Октябрь 2020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7,4 до 11,4</w:t>
            </w:r>
          </w:p>
        </w:tc>
        <w:tc>
          <w:tcPr>
            <w:tcW w:w="1701" w:type="dxa"/>
            <w:shd w:val="clear" w:color="auto" w:fill="auto"/>
            <w:vAlign w:val="center"/>
          </w:tcPr>
          <w:p w:rsidR="00810B8B" w:rsidRPr="00CE3058" w:rsidRDefault="00810B8B" w:rsidP="00BD15B1">
            <w:pPr>
              <w:rPr>
                <w:sz w:val="20"/>
                <w:szCs w:val="20"/>
              </w:rPr>
            </w:pPr>
            <w:r w:rsidRPr="00CE3058">
              <w:rPr>
                <w:sz w:val="20"/>
                <w:szCs w:val="20"/>
              </w:rPr>
              <w:t>Июль 2023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szCs w:val="20"/>
              </w:rPr>
            </w:pPr>
            <w:r w:rsidRPr="00CE3058">
              <w:rPr>
                <w:sz w:val="20"/>
                <w:szCs w:val="20"/>
              </w:rPr>
              <w:t>от 7,8 до 9,9</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Ноябрь 2020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7,6 до 9,6</w:t>
            </w:r>
          </w:p>
        </w:tc>
        <w:tc>
          <w:tcPr>
            <w:tcW w:w="1701" w:type="dxa"/>
            <w:shd w:val="clear" w:color="auto" w:fill="auto"/>
            <w:vAlign w:val="center"/>
          </w:tcPr>
          <w:p w:rsidR="00810B8B" w:rsidRPr="00CE3058" w:rsidRDefault="00810B8B" w:rsidP="00BD15B1">
            <w:pPr>
              <w:rPr>
                <w:sz w:val="20"/>
                <w:szCs w:val="20"/>
              </w:rPr>
            </w:pPr>
            <w:r w:rsidRPr="00CE3058">
              <w:rPr>
                <w:sz w:val="20"/>
                <w:szCs w:val="20"/>
              </w:rPr>
              <w:t>Август 2023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szCs w:val="20"/>
              </w:rPr>
            </w:pPr>
            <w:r w:rsidRPr="00CE3058">
              <w:rPr>
                <w:sz w:val="20"/>
                <w:szCs w:val="20"/>
              </w:rPr>
              <w:t>от 7,4 до 9,6</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Декабрь 2020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8,2 до 10,3</w:t>
            </w:r>
          </w:p>
        </w:tc>
        <w:tc>
          <w:tcPr>
            <w:tcW w:w="1701" w:type="dxa"/>
            <w:shd w:val="clear" w:color="auto" w:fill="auto"/>
            <w:vAlign w:val="center"/>
          </w:tcPr>
          <w:p w:rsidR="00810B8B" w:rsidRPr="00CE3058" w:rsidRDefault="00810B8B" w:rsidP="00BD15B1">
            <w:pPr>
              <w:rPr>
                <w:sz w:val="20"/>
                <w:szCs w:val="20"/>
              </w:rPr>
            </w:pPr>
            <w:r w:rsidRPr="00CE3058">
              <w:rPr>
                <w:sz w:val="20"/>
                <w:szCs w:val="20"/>
              </w:rPr>
              <w:t>Сентябрь 2023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szCs w:val="20"/>
              </w:rPr>
            </w:pPr>
            <w:r w:rsidRPr="00CE3058">
              <w:rPr>
                <w:sz w:val="20"/>
                <w:szCs w:val="20"/>
              </w:rPr>
              <w:t>от 7,8 до 9,9</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Январь 2021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8,1 до 9,7</w:t>
            </w:r>
          </w:p>
        </w:tc>
        <w:tc>
          <w:tcPr>
            <w:tcW w:w="1701" w:type="dxa"/>
            <w:shd w:val="clear" w:color="auto" w:fill="auto"/>
            <w:vAlign w:val="center"/>
          </w:tcPr>
          <w:p w:rsidR="00810B8B" w:rsidRPr="00CE3058" w:rsidRDefault="00810B8B" w:rsidP="00BD15B1">
            <w:pPr>
              <w:rPr>
                <w:sz w:val="20"/>
                <w:szCs w:val="20"/>
              </w:rPr>
            </w:pPr>
            <w:r w:rsidRPr="00CE3058">
              <w:rPr>
                <w:sz w:val="20"/>
                <w:szCs w:val="20"/>
              </w:rPr>
              <w:t>Октябрь 2023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szCs w:val="20"/>
              </w:rPr>
            </w:pPr>
            <w:r w:rsidRPr="00CE3058">
              <w:rPr>
                <w:sz w:val="20"/>
                <w:szCs w:val="20"/>
              </w:rPr>
              <w:t>от 8,2 до 10,0</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Февраль 2021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8,0 до 10,0</w:t>
            </w:r>
          </w:p>
        </w:tc>
        <w:tc>
          <w:tcPr>
            <w:tcW w:w="1701" w:type="dxa"/>
            <w:shd w:val="clear" w:color="auto" w:fill="auto"/>
            <w:vAlign w:val="center"/>
          </w:tcPr>
          <w:p w:rsidR="00810B8B" w:rsidRPr="00CE3058" w:rsidRDefault="00810B8B" w:rsidP="00BD15B1">
            <w:pPr>
              <w:rPr>
                <w:sz w:val="20"/>
                <w:szCs w:val="20"/>
              </w:rPr>
            </w:pPr>
            <w:r w:rsidRPr="00CE3058">
              <w:rPr>
                <w:sz w:val="20"/>
                <w:szCs w:val="20"/>
              </w:rPr>
              <w:t>Ноябрь 2023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szCs w:val="20"/>
              </w:rPr>
            </w:pPr>
            <w:r w:rsidRPr="00CE3058">
              <w:rPr>
                <w:sz w:val="20"/>
                <w:szCs w:val="20"/>
              </w:rPr>
              <w:t>от 7,7 до 9,8</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Март 2021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8,0 до 10,5</w:t>
            </w:r>
          </w:p>
        </w:tc>
        <w:tc>
          <w:tcPr>
            <w:tcW w:w="1701" w:type="dxa"/>
            <w:shd w:val="clear" w:color="auto" w:fill="auto"/>
            <w:vAlign w:val="center"/>
          </w:tcPr>
          <w:p w:rsidR="00810B8B" w:rsidRPr="00CE3058" w:rsidRDefault="00810B8B" w:rsidP="00BD15B1">
            <w:pPr>
              <w:rPr>
                <w:sz w:val="20"/>
                <w:szCs w:val="20"/>
              </w:rPr>
            </w:pPr>
            <w:r w:rsidRPr="00CE3058">
              <w:rPr>
                <w:sz w:val="20"/>
                <w:szCs w:val="20"/>
              </w:rPr>
              <w:t>Декабрь 2023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szCs w:val="20"/>
              </w:rPr>
            </w:pPr>
            <w:r w:rsidRPr="00CE3058">
              <w:rPr>
                <w:sz w:val="20"/>
                <w:szCs w:val="20"/>
              </w:rPr>
              <w:t>от 7,5 до 9,7</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Апрель 2021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8,1 до 10,4</w:t>
            </w:r>
          </w:p>
        </w:tc>
        <w:tc>
          <w:tcPr>
            <w:tcW w:w="1701" w:type="dxa"/>
            <w:shd w:val="clear" w:color="auto" w:fill="auto"/>
            <w:vAlign w:val="center"/>
          </w:tcPr>
          <w:p w:rsidR="00810B8B" w:rsidRPr="00CE3058" w:rsidRDefault="00810B8B" w:rsidP="00BD15B1">
            <w:pPr>
              <w:rPr>
                <w:sz w:val="20"/>
                <w:szCs w:val="20"/>
              </w:rPr>
            </w:pP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szCs w:val="20"/>
              </w:rPr>
            </w:pP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Май 2021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8,2 до 10,3</w:t>
            </w:r>
          </w:p>
        </w:tc>
        <w:tc>
          <w:tcPr>
            <w:tcW w:w="1701" w:type="dxa"/>
            <w:shd w:val="clear" w:color="auto" w:fill="auto"/>
            <w:vAlign w:val="center"/>
          </w:tcPr>
          <w:p w:rsidR="00810B8B" w:rsidRPr="00CE3058" w:rsidRDefault="00810B8B" w:rsidP="00BD15B1">
            <w:pPr>
              <w:rPr>
                <w:sz w:val="20"/>
                <w:szCs w:val="20"/>
              </w:rPr>
            </w:pPr>
            <w:r w:rsidRPr="00CE3058">
              <w:rPr>
                <w:sz w:val="20"/>
              </w:rPr>
              <w:t>Январь 2019</w:t>
            </w:r>
          </w:p>
        </w:tc>
        <w:tc>
          <w:tcPr>
            <w:tcW w:w="1526" w:type="dxa"/>
            <w:vMerge w:val="restart"/>
            <w:shd w:val="clear" w:color="auto" w:fill="auto"/>
            <w:vAlign w:val="center"/>
          </w:tcPr>
          <w:p w:rsidR="00810B8B" w:rsidRPr="00CE3058" w:rsidRDefault="00810B8B" w:rsidP="00BD15B1">
            <w:pPr>
              <w:jc w:val="center"/>
              <w:rPr>
                <w:sz w:val="20"/>
                <w:szCs w:val="20"/>
              </w:rPr>
            </w:pPr>
            <w:r w:rsidRPr="00CE3058">
              <w:rPr>
                <w:sz w:val="20"/>
              </w:rPr>
              <w:t>Нагнетательная скважина 5</w:t>
            </w:r>
          </w:p>
        </w:tc>
        <w:tc>
          <w:tcPr>
            <w:tcW w:w="1588" w:type="dxa"/>
            <w:shd w:val="clear" w:color="auto" w:fill="auto"/>
            <w:vAlign w:val="center"/>
          </w:tcPr>
          <w:p w:rsidR="00810B8B" w:rsidRPr="00CE3058" w:rsidRDefault="00810B8B" w:rsidP="00BD15B1">
            <w:pPr>
              <w:jc w:val="center"/>
              <w:rPr>
                <w:sz w:val="20"/>
                <w:szCs w:val="20"/>
              </w:rPr>
            </w:pPr>
            <w:r w:rsidRPr="00CE3058">
              <w:rPr>
                <w:sz w:val="20"/>
              </w:rPr>
              <w:t>от 10,4 до 11,9</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Июнь 2021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8,0 до 13,0</w:t>
            </w:r>
          </w:p>
        </w:tc>
        <w:tc>
          <w:tcPr>
            <w:tcW w:w="1701" w:type="dxa"/>
            <w:shd w:val="clear" w:color="auto" w:fill="auto"/>
            <w:vAlign w:val="center"/>
          </w:tcPr>
          <w:p w:rsidR="00810B8B" w:rsidRPr="00CE3058" w:rsidRDefault="00810B8B" w:rsidP="00BD15B1">
            <w:pPr>
              <w:rPr>
                <w:sz w:val="20"/>
                <w:szCs w:val="20"/>
              </w:rPr>
            </w:pPr>
            <w:r w:rsidRPr="00CE3058">
              <w:rPr>
                <w:sz w:val="20"/>
              </w:rPr>
              <w:t>Май 2019</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rPr>
            </w:pPr>
            <w:r w:rsidRPr="00CE3058">
              <w:rPr>
                <w:sz w:val="20"/>
              </w:rPr>
              <w:t>от 11,2 до 11,7</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Июль 2021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7,0 до 13,0</w:t>
            </w:r>
          </w:p>
        </w:tc>
        <w:tc>
          <w:tcPr>
            <w:tcW w:w="1701" w:type="dxa"/>
            <w:shd w:val="clear" w:color="auto" w:fill="auto"/>
            <w:vAlign w:val="center"/>
          </w:tcPr>
          <w:p w:rsidR="00810B8B" w:rsidRPr="00CE3058" w:rsidRDefault="00810B8B" w:rsidP="00BD15B1">
            <w:pPr>
              <w:rPr>
                <w:sz w:val="20"/>
                <w:szCs w:val="20"/>
              </w:rPr>
            </w:pPr>
            <w:r w:rsidRPr="00CE3058">
              <w:rPr>
                <w:sz w:val="20"/>
              </w:rPr>
              <w:t>Июль 2019</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rPr>
            </w:pPr>
            <w:r w:rsidRPr="00CE3058">
              <w:rPr>
                <w:sz w:val="20"/>
              </w:rPr>
              <w:t>от 9,9 до 10,7</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Август 2021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7,3 до 9,3</w:t>
            </w:r>
          </w:p>
        </w:tc>
        <w:tc>
          <w:tcPr>
            <w:tcW w:w="1701" w:type="dxa"/>
            <w:shd w:val="clear" w:color="auto" w:fill="auto"/>
            <w:vAlign w:val="center"/>
          </w:tcPr>
          <w:p w:rsidR="00810B8B" w:rsidRPr="00CE3058" w:rsidRDefault="00810B8B" w:rsidP="00BD15B1">
            <w:pPr>
              <w:rPr>
                <w:sz w:val="20"/>
                <w:szCs w:val="20"/>
              </w:rPr>
            </w:pPr>
            <w:r w:rsidRPr="00CE3058">
              <w:rPr>
                <w:sz w:val="20"/>
              </w:rPr>
              <w:t>Сентябрь 2019</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rPr>
            </w:pPr>
            <w:r w:rsidRPr="00CE3058">
              <w:rPr>
                <w:sz w:val="20"/>
              </w:rPr>
              <w:t>от 11,6 до 12,4</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Сентябрь 2021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7,3 до 9,3</w:t>
            </w:r>
          </w:p>
        </w:tc>
        <w:tc>
          <w:tcPr>
            <w:tcW w:w="1701" w:type="dxa"/>
            <w:shd w:val="clear" w:color="auto" w:fill="auto"/>
            <w:vAlign w:val="center"/>
          </w:tcPr>
          <w:p w:rsidR="00810B8B" w:rsidRPr="00CE3058" w:rsidRDefault="00810B8B" w:rsidP="00BD15B1">
            <w:pPr>
              <w:rPr>
                <w:sz w:val="20"/>
                <w:szCs w:val="20"/>
              </w:rPr>
            </w:pPr>
            <w:r w:rsidRPr="00CE3058">
              <w:rPr>
                <w:sz w:val="20"/>
              </w:rPr>
              <w:t>Декабрь 2019</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rPr>
            </w:pPr>
            <w:r w:rsidRPr="00CE3058">
              <w:rPr>
                <w:sz w:val="20"/>
              </w:rPr>
              <w:t>от 11,0 до 11,6</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Октябрь 2021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7,1 до 9,5</w:t>
            </w:r>
          </w:p>
        </w:tc>
        <w:tc>
          <w:tcPr>
            <w:tcW w:w="1701" w:type="dxa"/>
            <w:shd w:val="clear" w:color="auto" w:fill="auto"/>
            <w:vAlign w:val="center"/>
          </w:tcPr>
          <w:p w:rsidR="00810B8B" w:rsidRPr="00CE3058" w:rsidRDefault="00810B8B" w:rsidP="00BD15B1">
            <w:pPr>
              <w:rPr>
                <w:sz w:val="20"/>
                <w:szCs w:val="20"/>
              </w:rPr>
            </w:pPr>
            <w:r w:rsidRPr="00CE3058">
              <w:rPr>
                <w:sz w:val="20"/>
                <w:szCs w:val="20"/>
              </w:rPr>
              <w:t>Июль 2022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rPr>
            </w:pPr>
            <w:r w:rsidRPr="00CE3058">
              <w:rPr>
                <w:sz w:val="20"/>
              </w:rPr>
              <w:t>от 10,5 до 11,1</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Ноябрь 2021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7,3 до 9,4</w:t>
            </w:r>
          </w:p>
        </w:tc>
        <w:tc>
          <w:tcPr>
            <w:tcW w:w="1701" w:type="dxa"/>
            <w:shd w:val="clear" w:color="auto" w:fill="auto"/>
            <w:vAlign w:val="center"/>
          </w:tcPr>
          <w:p w:rsidR="00810B8B" w:rsidRPr="00CE3058" w:rsidRDefault="00810B8B" w:rsidP="00BD15B1">
            <w:pPr>
              <w:rPr>
                <w:sz w:val="20"/>
                <w:szCs w:val="20"/>
              </w:rPr>
            </w:pPr>
            <w:r w:rsidRPr="00CE3058">
              <w:rPr>
                <w:sz w:val="20"/>
                <w:szCs w:val="20"/>
              </w:rPr>
              <w:t>Август 2022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rPr>
            </w:pPr>
            <w:r w:rsidRPr="00CE3058">
              <w:rPr>
                <w:sz w:val="20"/>
              </w:rPr>
              <w:t>от 11,3 до 12,0</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Декабрь 2021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7,0 до 9,0</w:t>
            </w:r>
          </w:p>
        </w:tc>
        <w:tc>
          <w:tcPr>
            <w:tcW w:w="1701" w:type="dxa"/>
            <w:shd w:val="clear" w:color="auto" w:fill="auto"/>
            <w:vAlign w:val="center"/>
          </w:tcPr>
          <w:p w:rsidR="00810B8B" w:rsidRPr="00CE3058" w:rsidRDefault="00810B8B" w:rsidP="00BD15B1">
            <w:pPr>
              <w:rPr>
                <w:sz w:val="20"/>
                <w:szCs w:val="20"/>
              </w:rPr>
            </w:pPr>
            <w:r w:rsidRPr="00CE3058">
              <w:rPr>
                <w:sz w:val="20"/>
                <w:szCs w:val="20"/>
              </w:rPr>
              <w:t>Сентябрь 2022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rPr>
            </w:pPr>
            <w:r w:rsidRPr="00CE3058">
              <w:rPr>
                <w:sz w:val="20"/>
              </w:rPr>
              <w:t>от 10,2 до 10,6</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Январь 2022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7,5 до 10,0</w:t>
            </w:r>
          </w:p>
        </w:tc>
        <w:tc>
          <w:tcPr>
            <w:tcW w:w="1701" w:type="dxa"/>
            <w:shd w:val="clear" w:color="auto" w:fill="auto"/>
            <w:vAlign w:val="center"/>
          </w:tcPr>
          <w:p w:rsidR="00810B8B" w:rsidRPr="00CE3058" w:rsidRDefault="00810B8B" w:rsidP="00BD15B1">
            <w:pPr>
              <w:rPr>
                <w:sz w:val="20"/>
                <w:szCs w:val="20"/>
              </w:rPr>
            </w:pPr>
            <w:r w:rsidRPr="00CE3058">
              <w:rPr>
                <w:sz w:val="20"/>
                <w:szCs w:val="20"/>
              </w:rPr>
              <w:t>Октябрь 2022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rPr>
            </w:pPr>
            <w:r w:rsidRPr="00CE3058">
              <w:rPr>
                <w:sz w:val="20"/>
              </w:rPr>
              <w:t>от 12,4 до 12,4</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Февраль 2022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7,4 до 9,2</w:t>
            </w:r>
          </w:p>
        </w:tc>
        <w:tc>
          <w:tcPr>
            <w:tcW w:w="1701" w:type="dxa"/>
            <w:shd w:val="clear" w:color="auto" w:fill="auto"/>
            <w:vAlign w:val="center"/>
          </w:tcPr>
          <w:p w:rsidR="00810B8B" w:rsidRPr="00CE3058" w:rsidRDefault="00810B8B" w:rsidP="00BD15B1">
            <w:pPr>
              <w:rPr>
                <w:sz w:val="20"/>
                <w:szCs w:val="20"/>
              </w:rPr>
            </w:pPr>
            <w:r w:rsidRPr="00CE3058">
              <w:rPr>
                <w:sz w:val="20"/>
                <w:szCs w:val="20"/>
              </w:rPr>
              <w:t>Ноябрь 2022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rPr>
            </w:pPr>
            <w:r w:rsidRPr="00CE3058">
              <w:rPr>
                <w:sz w:val="20"/>
              </w:rPr>
              <w:t>от 11,2 до 11,6</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Март 2022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7,4 до 9,3</w:t>
            </w:r>
          </w:p>
        </w:tc>
        <w:tc>
          <w:tcPr>
            <w:tcW w:w="1701" w:type="dxa"/>
            <w:shd w:val="clear" w:color="auto" w:fill="auto"/>
            <w:vAlign w:val="center"/>
          </w:tcPr>
          <w:p w:rsidR="00810B8B" w:rsidRPr="00CE3058" w:rsidRDefault="00810B8B" w:rsidP="00BD15B1">
            <w:pPr>
              <w:rPr>
                <w:sz w:val="20"/>
                <w:szCs w:val="20"/>
              </w:rPr>
            </w:pPr>
            <w:r w:rsidRPr="00CE3058">
              <w:rPr>
                <w:sz w:val="20"/>
                <w:szCs w:val="20"/>
              </w:rPr>
              <w:t>Декабрь 2022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rPr>
            </w:pPr>
            <w:r w:rsidRPr="00CE3058">
              <w:rPr>
                <w:sz w:val="20"/>
              </w:rPr>
              <w:t>от 11,1 до 12,4</w:t>
            </w:r>
          </w:p>
        </w:tc>
      </w:tr>
      <w:tr w:rsidR="00810B8B" w:rsidRPr="00BF5789" w:rsidTr="00810B8B">
        <w:trPr>
          <w:jc w:val="center"/>
        </w:trPr>
        <w:tc>
          <w:tcPr>
            <w:tcW w:w="1701" w:type="dxa"/>
            <w:shd w:val="clear" w:color="auto" w:fill="auto"/>
            <w:vAlign w:val="center"/>
          </w:tcPr>
          <w:p w:rsidR="00810B8B" w:rsidRPr="00CE3058" w:rsidRDefault="00810B8B" w:rsidP="00BD15B1">
            <w:pPr>
              <w:rPr>
                <w:sz w:val="20"/>
                <w:szCs w:val="20"/>
              </w:rPr>
            </w:pPr>
            <w:r w:rsidRPr="00CE3058">
              <w:rPr>
                <w:sz w:val="20"/>
                <w:szCs w:val="20"/>
              </w:rPr>
              <w:t>Апрель 2022 г.</w:t>
            </w:r>
          </w:p>
        </w:tc>
        <w:tc>
          <w:tcPr>
            <w:tcW w:w="1276" w:type="dxa"/>
            <w:vMerge/>
            <w:shd w:val="clear" w:color="auto" w:fill="auto"/>
            <w:vAlign w:val="center"/>
          </w:tcPr>
          <w:p w:rsidR="00810B8B" w:rsidRPr="00CE3058" w:rsidRDefault="00810B8B" w:rsidP="00BD15B1">
            <w:pPr>
              <w:jc w:val="center"/>
              <w:rPr>
                <w:sz w:val="20"/>
                <w:szCs w:val="20"/>
              </w:rPr>
            </w:pPr>
          </w:p>
        </w:tc>
        <w:tc>
          <w:tcPr>
            <w:tcW w:w="1559" w:type="dxa"/>
            <w:shd w:val="clear" w:color="auto" w:fill="auto"/>
            <w:vAlign w:val="center"/>
          </w:tcPr>
          <w:p w:rsidR="00810B8B" w:rsidRPr="00CE3058" w:rsidRDefault="00810B8B" w:rsidP="00BD15B1">
            <w:pPr>
              <w:jc w:val="center"/>
              <w:rPr>
                <w:sz w:val="20"/>
                <w:szCs w:val="20"/>
              </w:rPr>
            </w:pPr>
            <w:r w:rsidRPr="00CE3058">
              <w:rPr>
                <w:sz w:val="20"/>
                <w:szCs w:val="20"/>
              </w:rPr>
              <w:t>от 8,0 до 10,0</w:t>
            </w:r>
          </w:p>
        </w:tc>
        <w:tc>
          <w:tcPr>
            <w:tcW w:w="1701" w:type="dxa"/>
            <w:shd w:val="clear" w:color="auto" w:fill="auto"/>
            <w:vAlign w:val="center"/>
          </w:tcPr>
          <w:p w:rsidR="00810B8B" w:rsidRPr="00CE3058" w:rsidRDefault="00810B8B" w:rsidP="00BD15B1">
            <w:pPr>
              <w:rPr>
                <w:sz w:val="20"/>
                <w:szCs w:val="20"/>
              </w:rPr>
            </w:pPr>
            <w:r w:rsidRPr="00CE3058">
              <w:rPr>
                <w:sz w:val="20"/>
                <w:szCs w:val="20"/>
              </w:rPr>
              <w:t>Январь 2023 г.</w:t>
            </w:r>
          </w:p>
        </w:tc>
        <w:tc>
          <w:tcPr>
            <w:tcW w:w="1526" w:type="dxa"/>
            <w:vMerge/>
            <w:shd w:val="clear" w:color="auto" w:fill="auto"/>
            <w:vAlign w:val="center"/>
          </w:tcPr>
          <w:p w:rsidR="00810B8B" w:rsidRPr="00CE3058" w:rsidRDefault="00810B8B" w:rsidP="00BD15B1">
            <w:pPr>
              <w:jc w:val="center"/>
              <w:rPr>
                <w:sz w:val="20"/>
                <w:szCs w:val="20"/>
              </w:rPr>
            </w:pPr>
          </w:p>
        </w:tc>
        <w:tc>
          <w:tcPr>
            <w:tcW w:w="1588" w:type="dxa"/>
            <w:shd w:val="clear" w:color="auto" w:fill="auto"/>
            <w:vAlign w:val="center"/>
          </w:tcPr>
          <w:p w:rsidR="00810B8B" w:rsidRPr="00CE3058" w:rsidRDefault="00810B8B" w:rsidP="00BD15B1">
            <w:pPr>
              <w:jc w:val="center"/>
              <w:rPr>
                <w:sz w:val="20"/>
                <w:szCs w:val="20"/>
              </w:rPr>
            </w:pPr>
            <w:r w:rsidRPr="00CE3058">
              <w:rPr>
                <w:sz w:val="20"/>
                <w:szCs w:val="20"/>
              </w:rPr>
              <w:t>от 9,8 до 10,6</w:t>
            </w:r>
          </w:p>
        </w:tc>
      </w:tr>
    </w:tbl>
    <w:p w:rsidR="00810B8B" w:rsidRPr="00810B8B" w:rsidRDefault="00810B8B" w:rsidP="00810B8B">
      <w:pPr>
        <w:spacing w:before="120" w:line="360" w:lineRule="auto"/>
        <w:ind w:left="567" w:right="507"/>
        <w:jc w:val="both"/>
        <w:rPr>
          <w:sz w:val="24"/>
          <w:szCs w:val="24"/>
        </w:rPr>
      </w:pPr>
      <w:r w:rsidRPr="00810B8B">
        <w:rPr>
          <w:sz w:val="24"/>
          <w:szCs w:val="24"/>
        </w:rPr>
        <w:t xml:space="preserve">Результаты исследований показывают, что в 2020-2023 гг. показатели качества сточной воды по содержанию нефтепродуктов соответствуют требуемым значениям. Все исследования </w:t>
      </w:r>
      <w:r w:rsidRPr="00810B8B">
        <w:rPr>
          <w:sz w:val="24"/>
          <w:szCs w:val="24"/>
          <w:lang w:eastAsia="ru-RU"/>
        </w:rPr>
        <w:t>закачиваемой в нагнетательную скважину 5 воды соответствуют показателям качества.</w:t>
      </w:r>
    </w:p>
    <w:p w:rsidR="00810B8B" w:rsidRPr="00810B8B" w:rsidRDefault="00810B8B" w:rsidP="00810B8B">
      <w:pPr>
        <w:spacing w:line="360" w:lineRule="auto"/>
        <w:ind w:left="567" w:right="507"/>
        <w:jc w:val="both"/>
        <w:rPr>
          <w:rFonts w:eastAsia="Mincho"/>
          <w:sz w:val="24"/>
          <w:szCs w:val="24"/>
          <w:lang w:eastAsia="ja-JP"/>
        </w:rPr>
      </w:pPr>
      <w:r w:rsidRPr="00810B8B">
        <w:rPr>
          <w:sz w:val="24"/>
          <w:szCs w:val="24"/>
          <w:lang w:eastAsia="ru-RU"/>
        </w:rPr>
        <w:t>Согласно перспективному плану добычи нефти (1 вариант) максимальный объём закачки воды для ППД приходится на 2024 г. и составляет 558,3 тыс. м</w:t>
      </w:r>
      <w:r w:rsidRPr="00810B8B">
        <w:rPr>
          <w:sz w:val="24"/>
          <w:szCs w:val="24"/>
          <w:vertAlign w:val="superscript"/>
          <w:lang w:eastAsia="ru-RU"/>
        </w:rPr>
        <w:t>3</w:t>
      </w:r>
      <w:r w:rsidRPr="00810B8B">
        <w:rPr>
          <w:sz w:val="24"/>
          <w:szCs w:val="24"/>
          <w:lang w:eastAsia="ru-RU"/>
        </w:rPr>
        <w:t xml:space="preserve">. </w:t>
      </w:r>
      <w:r w:rsidRPr="00810B8B">
        <w:rPr>
          <w:rFonts w:eastAsia="Mincho"/>
          <w:sz w:val="24"/>
          <w:szCs w:val="24"/>
          <w:lang w:eastAsia="ja-JP"/>
        </w:rPr>
        <w:t>Исходя из максимальной суточной потребности в закачиваемой воде в размере 1,56 тыс. м</w:t>
      </w:r>
      <w:r w:rsidRPr="00810B8B">
        <w:rPr>
          <w:rFonts w:eastAsia="Mincho"/>
          <w:sz w:val="24"/>
          <w:szCs w:val="24"/>
          <w:vertAlign w:val="superscript"/>
          <w:lang w:eastAsia="ja-JP"/>
        </w:rPr>
        <w:t>3</w:t>
      </w:r>
      <w:r w:rsidRPr="00810B8B">
        <w:rPr>
          <w:rFonts w:eastAsia="Mincho"/>
          <w:sz w:val="24"/>
          <w:szCs w:val="24"/>
          <w:lang w:eastAsia="ja-JP"/>
        </w:rPr>
        <w:t xml:space="preserve">/сут, понадобится 3 нагнетательных скважин. </w:t>
      </w:r>
    </w:p>
    <w:p w:rsidR="00810B8B" w:rsidRPr="00810B8B" w:rsidRDefault="00810B8B" w:rsidP="00810B8B">
      <w:pPr>
        <w:spacing w:line="360" w:lineRule="auto"/>
        <w:ind w:left="567" w:right="507"/>
        <w:jc w:val="both"/>
        <w:rPr>
          <w:sz w:val="24"/>
          <w:szCs w:val="24"/>
          <w:lang w:eastAsia="ru-RU"/>
        </w:rPr>
      </w:pPr>
      <w:r w:rsidRPr="00810B8B">
        <w:rPr>
          <w:sz w:val="24"/>
          <w:szCs w:val="24"/>
          <w:lang w:eastAsia="ru-RU"/>
        </w:rPr>
        <w:t>С учётом характеристики основных показателей разработки месторождения Ащисай по 1-му варианту проведён расчёт технологических показателей работы нагнетательных скважин и системы утилизации, приведённый в таблице 4.6.3.</w:t>
      </w:r>
    </w:p>
    <w:p w:rsidR="00810B8B" w:rsidRPr="0089176E" w:rsidRDefault="00810B8B" w:rsidP="00810B8B">
      <w:pPr>
        <w:pStyle w:val="af4"/>
        <w:spacing w:line="360" w:lineRule="auto"/>
        <w:ind w:left="567" w:right="507"/>
        <w:jc w:val="both"/>
      </w:pPr>
      <w:bookmarkStart w:id="117" w:name="_Toc34237886"/>
      <w:bookmarkStart w:id="118" w:name="_Toc165556993"/>
      <w:r w:rsidRPr="0089176E">
        <w:t xml:space="preserve">Таблица </w:t>
      </w:r>
      <w:r>
        <w:t>4</w:t>
      </w:r>
      <w:r w:rsidRPr="0089176E">
        <w:t>.</w:t>
      </w:r>
      <w:r>
        <w:t>6</w:t>
      </w:r>
      <w:r w:rsidRPr="0089176E">
        <w:t>.3 – Технологические показатели работы системы ППД и сброса пластовой воды</w:t>
      </w:r>
      <w:bookmarkEnd w:id="117"/>
      <w:bookmarkEnd w:id="1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1"/>
        <w:gridCol w:w="1019"/>
        <w:gridCol w:w="1322"/>
        <w:gridCol w:w="1134"/>
        <w:gridCol w:w="1369"/>
        <w:gridCol w:w="1618"/>
        <w:gridCol w:w="902"/>
        <w:gridCol w:w="1350"/>
      </w:tblGrid>
      <w:tr w:rsidR="00810B8B" w:rsidRPr="007B688E" w:rsidTr="00810B8B">
        <w:trPr>
          <w:trHeight w:val="20"/>
          <w:jc w:val="center"/>
        </w:trPr>
        <w:tc>
          <w:tcPr>
            <w:tcW w:w="631" w:type="dxa"/>
            <w:vMerge w:val="restart"/>
            <w:shd w:val="clear" w:color="auto" w:fill="auto"/>
            <w:vAlign w:val="center"/>
          </w:tcPr>
          <w:p w:rsidR="00810B8B" w:rsidRPr="007B688E" w:rsidRDefault="00810B8B" w:rsidP="00BD15B1">
            <w:pPr>
              <w:jc w:val="center"/>
              <w:rPr>
                <w:b/>
                <w:sz w:val="20"/>
                <w:szCs w:val="20"/>
                <w:lang w:eastAsia="ru-RU"/>
              </w:rPr>
            </w:pPr>
            <w:r w:rsidRPr="007B688E">
              <w:rPr>
                <w:b/>
                <w:sz w:val="20"/>
                <w:szCs w:val="20"/>
                <w:lang w:eastAsia="ru-RU"/>
              </w:rPr>
              <w:t>Годы</w:t>
            </w:r>
          </w:p>
        </w:tc>
        <w:tc>
          <w:tcPr>
            <w:tcW w:w="1019" w:type="dxa"/>
            <w:vMerge w:val="restart"/>
            <w:shd w:val="clear" w:color="auto" w:fill="auto"/>
            <w:vAlign w:val="center"/>
          </w:tcPr>
          <w:p w:rsidR="00810B8B" w:rsidRPr="007B688E" w:rsidRDefault="00810B8B" w:rsidP="00BD15B1">
            <w:pPr>
              <w:jc w:val="center"/>
              <w:rPr>
                <w:b/>
                <w:sz w:val="20"/>
                <w:szCs w:val="20"/>
                <w:lang w:eastAsia="ru-RU"/>
              </w:rPr>
            </w:pPr>
            <w:r w:rsidRPr="007B688E">
              <w:rPr>
                <w:b/>
                <w:sz w:val="20"/>
                <w:szCs w:val="20"/>
                <w:lang w:eastAsia="ru-RU"/>
              </w:rPr>
              <w:t xml:space="preserve">Годовая добыча пластовой воды, </w:t>
            </w:r>
          </w:p>
          <w:p w:rsidR="00810B8B" w:rsidRPr="007B688E" w:rsidRDefault="00810B8B" w:rsidP="00BD15B1">
            <w:pPr>
              <w:jc w:val="center"/>
              <w:rPr>
                <w:b/>
                <w:sz w:val="20"/>
                <w:szCs w:val="20"/>
                <w:lang w:eastAsia="ru-RU"/>
              </w:rPr>
            </w:pPr>
            <w:r w:rsidRPr="007B688E">
              <w:rPr>
                <w:b/>
                <w:sz w:val="20"/>
                <w:szCs w:val="20"/>
                <w:lang w:eastAsia="ru-RU"/>
              </w:rPr>
              <w:t>тыс м</w:t>
            </w:r>
            <w:r w:rsidRPr="007B688E">
              <w:rPr>
                <w:b/>
                <w:sz w:val="20"/>
                <w:szCs w:val="20"/>
                <w:vertAlign w:val="superscript"/>
                <w:lang w:eastAsia="ru-RU"/>
              </w:rPr>
              <w:t>3</w:t>
            </w:r>
          </w:p>
        </w:tc>
        <w:tc>
          <w:tcPr>
            <w:tcW w:w="3825" w:type="dxa"/>
            <w:gridSpan w:val="3"/>
            <w:shd w:val="clear" w:color="auto" w:fill="auto"/>
            <w:vAlign w:val="center"/>
          </w:tcPr>
          <w:p w:rsidR="00810B8B" w:rsidRPr="007B688E" w:rsidRDefault="00810B8B" w:rsidP="00BD15B1">
            <w:pPr>
              <w:jc w:val="center"/>
              <w:rPr>
                <w:b/>
                <w:sz w:val="20"/>
                <w:szCs w:val="20"/>
                <w:lang w:eastAsia="ru-RU"/>
              </w:rPr>
            </w:pPr>
            <w:r w:rsidRPr="007B688E">
              <w:rPr>
                <w:b/>
                <w:sz w:val="20"/>
                <w:szCs w:val="20"/>
                <w:lang w:eastAsia="ru-RU"/>
              </w:rPr>
              <w:t>Система ППД</w:t>
            </w:r>
          </w:p>
        </w:tc>
        <w:tc>
          <w:tcPr>
            <w:tcW w:w="3870" w:type="dxa"/>
            <w:gridSpan w:val="3"/>
            <w:shd w:val="clear" w:color="auto" w:fill="auto"/>
            <w:vAlign w:val="center"/>
          </w:tcPr>
          <w:p w:rsidR="00810B8B" w:rsidRPr="007B688E" w:rsidRDefault="00810B8B" w:rsidP="00BD15B1">
            <w:pPr>
              <w:jc w:val="center"/>
              <w:rPr>
                <w:b/>
                <w:sz w:val="20"/>
                <w:szCs w:val="20"/>
                <w:lang w:eastAsia="ru-RU"/>
              </w:rPr>
            </w:pPr>
            <w:r w:rsidRPr="007B688E">
              <w:rPr>
                <w:b/>
                <w:sz w:val="20"/>
                <w:szCs w:val="20"/>
                <w:lang w:eastAsia="ru-RU"/>
              </w:rPr>
              <w:t>Система утилизации</w:t>
            </w:r>
          </w:p>
        </w:tc>
      </w:tr>
      <w:tr w:rsidR="00810B8B" w:rsidRPr="007B688E" w:rsidTr="00810B8B">
        <w:trPr>
          <w:trHeight w:val="20"/>
          <w:jc w:val="center"/>
        </w:trPr>
        <w:tc>
          <w:tcPr>
            <w:tcW w:w="631" w:type="dxa"/>
            <w:vMerge/>
            <w:shd w:val="clear" w:color="auto" w:fill="auto"/>
            <w:vAlign w:val="center"/>
          </w:tcPr>
          <w:p w:rsidR="00810B8B" w:rsidRPr="007B688E" w:rsidRDefault="00810B8B" w:rsidP="00BD15B1">
            <w:pPr>
              <w:jc w:val="center"/>
              <w:rPr>
                <w:sz w:val="20"/>
                <w:szCs w:val="20"/>
                <w:lang w:eastAsia="ru-RU"/>
              </w:rPr>
            </w:pPr>
          </w:p>
        </w:tc>
        <w:tc>
          <w:tcPr>
            <w:tcW w:w="1019" w:type="dxa"/>
            <w:vMerge/>
            <w:shd w:val="clear" w:color="auto" w:fill="auto"/>
            <w:vAlign w:val="center"/>
          </w:tcPr>
          <w:p w:rsidR="00810B8B" w:rsidRPr="007B688E" w:rsidRDefault="00810B8B" w:rsidP="00BD15B1">
            <w:pPr>
              <w:jc w:val="center"/>
              <w:rPr>
                <w:sz w:val="20"/>
                <w:szCs w:val="20"/>
                <w:lang w:eastAsia="ru-RU"/>
              </w:rPr>
            </w:pPr>
          </w:p>
        </w:tc>
        <w:tc>
          <w:tcPr>
            <w:tcW w:w="1322" w:type="dxa"/>
            <w:shd w:val="clear" w:color="auto" w:fill="auto"/>
            <w:vAlign w:val="center"/>
          </w:tcPr>
          <w:p w:rsidR="00810B8B" w:rsidRPr="007B688E" w:rsidRDefault="00810B8B" w:rsidP="00BD15B1">
            <w:pPr>
              <w:jc w:val="center"/>
              <w:rPr>
                <w:b/>
                <w:sz w:val="20"/>
                <w:szCs w:val="20"/>
                <w:lang w:eastAsia="ru-RU"/>
              </w:rPr>
            </w:pPr>
            <w:r w:rsidRPr="007B688E">
              <w:rPr>
                <w:b/>
                <w:sz w:val="20"/>
                <w:szCs w:val="20"/>
                <w:lang w:eastAsia="ru-RU"/>
              </w:rPr>
              <w:t>Годовая закачка воды в систему ППД,</w:t>
            </w:r>
          </w:p>
          <w:p w:rsidR="00810B8B" w:rsidRPr="007B688E" w:rsidRDefault="00810B8B" w:rsidP="00BD15B1">
            <w:pPr>
              <w:jc w:val="center"/>
              <w:rPr>
                <w:b/>
                <w:sz w:val="20"/>
                <w:szCs w:val="20"/>
                <w:lang w:eastAsia="ru-RU"/>
              </w:rPr>
            </w:pPr>
            <w:r w:rsidRPr="007B688E">
              <w:rPr>
                <w:b/>
                <w:sz w:val="20"/>
                <w:szCs w:val="20"/>
                <w:lang w:eastAsia="ru-RU"/>
              </w:rPr>
              <w:t>тыс м</w:t>
            </w:r>
            <w:r w:rsidRPr="007B688E">
              <w:rPr>
                <w:b/>
                <w:sz w:val="20"/>
                <w:szCs w:val="20"/>
                <w:vertAlign w:val="superscript"/>
                <w:lang w:eastAsia="ru-RU"/>
              </w:rPr>
              <w:t>3</w:t>
            </w:r>
          </w:p>
        </w:tc>
        <w:tc>
          <w:tcPr>
            <w:tcW w:w="1134" w:type="dxa"/>
            <w:shd w:val="clear" w:color="auto" w:fill="auto"/>
            <w:vAlign w:val="center"/>
          </w:tcPr>
          <w:p w:rsidR="00810B8B" w:rsidRPr="007B688E" w:rsidRDefault="00810B8B" w:rsidP="00BD15B1">
            <w:pPr>
              <w:jc w:val="center"/>
              <w:rPr>
                <w:sz w:val="20"/>
                <w:szCs w:val="20"/>
                <w:lang w:eastAsia="ru-RU"/>
              </w:rPr>
            </w:pPr>
            <w:r w:rsidRPr="007B688E">
              <w:rPr>
                <w:b/>
                <w:sz w:val="20"/>
                <w:szCs w:val="20"/>
                <w:lang w:eastAsia="ru-RU"/>
              </w:rPr>
              <w:t>Фонд нагнетательных скважин</w:t>
            </w:r>
          </w:p>
        </w:tc>
        <w:tc>
          <w:tcPr>
            <w:tcW w:w="1369" w:type="dxa"/>
            <w:shd w:val="clear" w:color="auto" w:fill="auto"/>
            <w:vAlign w:val="center"/>
          </w:tcPr>
          <w:p w:rsidR="00810B8B" w:rsidRPr="007B688E" w:rsidRDefault="00810B8B" w:rsidP="00BD15B1">
            <w:pPr>
              <w:jc w:val="center"/>
              <w:rPr>
                <w:sz w:val="20"/>
                <w:szCs w:val="20"/>
                <w:lang w:eastAsia="ru-RU"/>
              </w:rPr>
            </w:pPr>
            <w:r w:rsidRPr="007B688E">
              <w:rPr>
                <w:b/>
                <w:sz w:val="20"/>
                <w:szCs w:val="20"/>
                <w:lang w:eastAsia="ru-RU"/>
              </w:rPr>
              <w:t>Средняя приёмистость нагнетательных скважин, м</w:t>
            </w:r>
            <w:r w:rsidRPr="007B688E">
              <w:rPr>
                <w:b/>
                <w:sz w:val="20"/>
                <w:szCs w:val="20"/>
                <w:vertAlign w:val="superscript"/>
                <w:lang w:eastAsia="ru-RU"/>
              </w:rPr>
              <w:t>3</w:t>
            </w:r>
            <w:r w:rsidRPr="007B688E">
              <w:rPr>
                <w:b/>
                <w:sz w:val="20"/>
                <w:szCs w:val="20"/>
                <w:lang w:eastAsia="ru-RU"/>
              </w:rPr>
              <w:t>/сут</w:t>
            </w:r>
          </w:p>
        </w:tc>
        <w:tc>
          <w:tcPr>
            <w:tcW w:w="1618" w:type="dxa"/>
            <w:shd w:val="clear" w:color="auto" w:fill="auto"/>
            <w:vAlign w:val="center"/>
          </w:tcPr>
          <w:p w:rsidR="00810B8B" w:rsidRPr="007B688E" w:rsidRDefault="00810B8B" w:rsidP="00BD15B1">
            <w:pPr>
              <w:jc w:val="center"/>
              <w:rPr>
                <w:sz w:val="20"/>
                <w:szCs w:val="20"/>
                <w:lang w:eastAsia="ru-RU"/>
              </w:rPr>
            </w:pPr>
            <w:r w:rsidRPr="007B688E">
              <w:rPr>
                <w:b/>
                <w:sz w:val="20"/>
                <w:szCs w:val="20"/>
                <w:lang w:eastAsia="ru-RU"/>
              </w:rPr>
              <w:t>Объёмы закачки воды в систему поглощения, тыс.м</w:t>
            </w:r>
            <w:r w:rsidRPr="007B688E">
              <w:rPr>
                <w:b/>
                <w:sz w:val="20"/>
                <w:szCs w:val="20"/>
                <w:vertAlign w:val="superscript"/>
                <w:lang w:eastAsia="ru-RU"/>
              </w:rPr>
              <w:t>3</w:t>
            </w:r>
          </w:p>
        </w:tc>
        <w:tc>
          <w:tcPr>
            <w:tcW w:w="902" w:type="dxa"/>
            <w:shd w:val="clear" w:color="auto" w:fill="auto"/>
            <w:vAlign w:val="center"/>
          </w:tcPr>
          <w:p w:rsidR="00810B8B" w:rsidRPr="007B688E" w:rsidRDefault="00810B8B" w:rsidP="00BD15B1">
            <w:pPr>
              <w:jc w:val="center"/>
              <w:rPr>
                <w:sz w:val="20"/>
                <w:szCs w:val="20"/>
                <w:lang w:eastAsia="ru-RU"/>
              </w:rPr>
            </w:pPr>
            <w:r w:rsidRPr="007B688E">
              <w:rPr>
                <w:b/>
                <w:sz w:val="20"/>
                <w:szCs w:val="20"/>
                <w:lang w:eastAsia="ru-RU"/>
              </w:rPr>
              <w:t>Фонд поглощающих скважин</w:t>
            </w:r>
          </w:p>
        </w:tc>
        <w:tc>
          <w:tcPr>
            <w:tcW w:w="1350" w:type="dxa"/>
            <w:shd w:val="clear" w:color="auto" w:fill="auto"/>
            <w:vAlign w:val="center"/>
          </w:tcPr>
          <w:p w:rsidR="00810B8B" w:rsidRPr="007B688E" w:rsidRDefault="00810B8B" w:rsidP="00BD15B1">
            <w:pPr>
              <w:jc w:val="center"/>
              <w:rPr>
                <w:sz w:val="20"/>
                <w:szCs w:val="20"/>
                <w:lang w:eastAsia="ru-RU"/>
              </w:rPr>
            </w:pPr>
            <w:r w:rsidRPr="007B688E">
              <w:rPr>
                <w:b/>
                <w:sz w:val="20"/>
                <w:szCs w:val="20"/>
                <w:lang w:eastAsia="ru-RU"/>
              </w:rPr>
              <w:t>Средняя приёмистость поглощающих скважин, м</w:t>
            </w:r>
            <w:r w:rsidRPr="007B688E">
              <w:rPr>
                <w:b/>
                <w:sz w:val="20"/>
                <w:szCs w:val="20"/>
                <w:vertAlign w:val="superscript"/>
                <w:lang w:eastAsia="ru-RU"/>
              </w:rPr>
              <w:t>3</w:t>
            </w:r>
            <w:r w:rsidRPr="007B688E">
              <w:rPr>
                <w:b/>
                <w:sz w:val="20"/>
                <w:szCs w:val="20"/>
                <w:lang w:eastAsia="ru-RU"/>
              </w:rPr>
              <w:t>/сут</w:t>
            </w: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b/>
                <w:sz w:val="20"/>
                <w:szCs w:val="20"/>
                <w:lang w:eastAsia="ru-RU"/>
              </w:rPr>
            </w:pPr>
            <w:r w:rsidRPr="007B688E">
              <w:rPr>
                <w:b/>
                <w:sz w:val="20"/>
                <w:szCs w:val="20"/>
                <w:lang w:eastAsia="ru-RU"/>
              </w:rPr>
              <w:t>1</w:t>
            </w:r>
          </w:p>
        </w:tc>
        <w:tc>
          <w:tcPr>
            <w:tcW w:w="1019" w:type="dxa"/>
            <w:shd w:val="clear" w:color="auto" w:fill="auto"/>
            <w:vAlign w:val="center"/>
          </w:tcPr>
          <w:p w:rsidR="00810B8B" w:rsidRPr="007B688E" w:rsidRDefault="00810B8B" w:rsidP="00BD15B1">
            <w:pPr>
              <w:jc w:val="center"/>
              <w:rPr>
                <w:b/>
                <w:sz w:val="20"/>
                <w:szCs w:val="20"/>
                <w:lang w:eastAsia="ru-RU"/>
              </w:rPr>
            </w:pPr>
            <w:r w:rsidRPr="007B688E">
              <w:rPr>
                <w:b/>
                <w:sz w:val="20"/>
                <w:szCs w:val="20"/>
                <w:lang w:eastAsia="ru-RU"/>
              </w:rPr>
              <w:t>2</w:t>
            </w:r>
          </w:p>
        </w:tc>
        <w:tc>
          <w:tcPr>
            <w:tcW w:w="1322" w:type="dxa"/>
            <w:shd w:val="clear" w:color="auto" w:fill="auto"/>
            <w:vAlign w:val="center"/>
          </w:tcPr>
          <w:p w:rsidR="00810B8B" w:rsidRPr="007B688E" w:rsidRDefault="00810B8B" w:rsidP="00BD15B1">
            <w:pPr>
              <w:jc w:val="center"/>
              <w:rPr>
                <w:b/>
                <w:sz w:val="20"/>
                <w:szCs w:val="20"/>
                <w:lang w:eastAsia="ru-RU"/>
              </w:rPr>
            </w:pPr>
            <w:r w:rsidRPr="007B688E">
              <w:rPr>
                <w:b/>
                <w:sz w:val="20"/>
                <w:szCs w:val="20"/>
                <w:lang w:eastAsia="ru-RU"/>
              </w:rPr>
              <w:t>3</w:t>
            </w:r>
          </w:p>
        </w:tc>
        <w:tc>
          <w:tcPr>
            <w:tcW w:w="1134" w:type="dxa"/>
            <w:shd w:val="clear" w:color="auto" w:fill="auto"/>
            <w:vAlign w:val="center"/>
          </w:tcPr>
          <w:p w:rsidR="00810B8B" w:rsidRPr="007B688E" w:rsidRDefault="00810B8B" w:rsidP="00BD15B1">
            <w:pPr>
              <w:jc w:val="center"/>
              <w:rPr>
                <w:b/>
                <w:sz w:val="20"/>
                <w:szCs w:val="20"/>
                <w:lang w:eastAsia="ru-RU"/>
              </w:rPr>
            </w:pPr>
            <w:r w:rsidRPr="007B688E">
              <w:rPr>
                <w:b/>
                <w:sz w:val="20"/>
                <w:szCs w:val="20"/>
                <w:lang w:eastAsia="ru-RU"/>
              </w:rPr>
              <w:t>4</w:t>
            </w:r>
          </w:p>
        </w:tc>
        <w:tc>
          <w:tcPr>
            <w:tcW w:w="1369" w:type="dxa"/>
            <w:shd w:val="clear" w:color="auto" w:fill="auto"/>
            <w:vAlign w:val="center"/>
          </w:tcPr>
          <w:p w:rsidR="00810B8B" w:rsidRPr="007B688E" w:rsidRDefault="00810B8B" w:rsidP="00BD15B1">
            <w:pPr>
              <w:jc w:val="center"/>
              <w:rPr>
                <w:b/>
                <w:sz w:val="20"/>
                <w:szCs w:val="20"/>
                <w:lang w:eastAsia="ru-RU"/>
              </w:rPr>
            </w:pPr>
            <w:r w:rsidRPr="007B688E">
              <w:rPr>
                <w:b/>
                <w:sz w:val="20"/>
                <w:szCs w:val="20"/>
                <w:lang w:eastAsia="ru-RU"/>
              </w:rPr>
              <w:t>5</w:t>
            </w:r>
          </w:p>
        </w:tc>
        <w:tc>
          <w:tcPr>
            <w:tcW w:w="1618" w:type="dxa"/>
            <w:shd w:val="clear" w:color="auto" w:fill="auto"/>
            <w:vAlign w:val="center"/>
          </w:tcPr>
          <w:p w:rsidR="00810B8B" w:rsidRPr="007B688E" w:rsidRDefault="00810B8B" w:rsidP="00BD15B1">
            <w:pPr>
              <w:jc w:val="center"/>
              <w:rPr>
                <w:b/>
                <w:sz w:val="20"/>
                <w:szCs w:val="20"/>
                <w:lang w:eastAsia="ru-RU"/>
              </w:rPr>
            </w:pPr>
            <w:r w:rsidRPr="007B688E">
              <w:rPr>
                <w:b/>
                <w:sz w:val="20"/>
                <w:szCs w:val="20"/>
                <w:lang w:eastAsia="ru-RU"/>
              </w:rPr>
              <w:t>6</w:t>
            </w:r>
          </w:p>
        </w:tc>
        <w:tc>
          <w:tcPr>
            <w:tcW w:w="902" w:type="dxa"/>
            <w:shd w:val="clear" w:color="auto" w:fill="auto"/>
            <w:vAlign w:val="center"/>
          </w:tcPr>
          <w:p w:rsidR="00810B8B" w:rsidRPr="007B688E" w:rsidRDefault="00810B8B" w:rsidP="00BD15B1">
            <w:pPr>
              <w:jc w:val="center"/>
              <w:rPr>
                <w:b/>
                <w:sz w:val="20"/>
                <w:szCs w:val="20"/>
                <w:lang w:eastAsia="ru-RU"/>
              </w:rPr>
            </w:pPr>
            <w:r w:rsidRPr="007B688E">
              <w:rPr>
                <w:b/>
                <w:sz w:val="20"/>
                <w:szCs w:val="20"/>
                <w:lang w:eastAsia="ru-RU"/>
              </w:rPr>
              <w:t>7</w:t>
            </w:r>
          </w:p>
        </w:tc>
        <w:tc>
          <w:tcPr>
            <w:tcW w:w="1350" w:type="dxa"/>
            <w:shd w:val="clear" w:color="auto" w:fill="auto"/>
            <w:vAlign w:val="center"/>
          </w:tcPr>
          <w:p w:rsidR="00810B8B" w:rsidRPr="007B688E" w:rsidRDefault="00810B8B" w:rsidP="00BD15B1">
            <w:pPr>
              <w:jc w:val="center"/>
              <w:rPr>
                <w:b/>
                <w:sz w:val="20"/>
                <w:szCs w:val="20"/>
                <w:lang w:eastAsia="ru-RU"/>
              </w:rPr>
            </w:pPr>
            <w:r w:rsidRPr="007B688E">
              <w:rPr>
                <w:b/>
                <w:sz w:val="20"/>
                <w:szCs w:val="20"/>
                <w:lang w:eastAsia="ru-RU"/>
              </w:rPr>
              <w:t>8</w:t>
            </w: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2024</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1621,2</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558,3</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3</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520,2</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1062,9</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10</w:t>
            </w:r>
          </w:p>
        </w:tc>
        <w:tc>
          <w:tcPr>
            <w:tcW w:w="1350" w:type="dxa"/>
            <w:vMerge w:val="restart"/>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300-320</w:t>
            </w: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2025</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1516,6</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537,3</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3</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500,7</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979,3</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9</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2026</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1437,9</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519,7</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3</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484,3</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918,2</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9</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2027</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1298,7</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464,0</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3</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432,4</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834,7</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8</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2028</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1203,5</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426,8</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3</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397,7</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776,7</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8</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2029</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1031,0</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396,1</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3</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369,2</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634,9</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6</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2030</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994,3</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369,3</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3</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344,1</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625,0</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6</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2031</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965,1</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346,5</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3</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322,9</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618,6</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6</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2032</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942,9</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327,1</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3</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304,8</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615,8</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6</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lastRenderedPageBreak/>
              <w:t>2033</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911,3</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310,5</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3</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289,4</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600,8</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6</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2034</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895,4</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296,4</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3</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276,2</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599,0</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6</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2035</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883,9</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284,3</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3</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264,9</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599,6</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6</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2036</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876,3</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273,9</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3</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255,3</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602,4</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6</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2037</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872,0</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265,0</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3</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247,0</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607,0</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6</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2038</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859,6</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257,4</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3</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239,8</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602,2</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6</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2039</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849,4</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250,8</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3</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233,7</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598,6</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6</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2040</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782,6</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219,4</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2</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306,7</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563,2</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6</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2041</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733,5</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218,7</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2</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305,6</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514,8</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5</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2042</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728,3</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217,7</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2</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304,3</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510,6</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5</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2043</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722,4</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216,8</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2</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303,0</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505,6</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5</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2044</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717,1</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215,9</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2</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301,7</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501,2</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5</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2045</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712,0</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215,0</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2</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300,5</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497,0</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5</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2046</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707,1</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214,1</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2</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299,2</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493,0</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5</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2047</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621,3</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213,2</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2</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298,0</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408,1</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4</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2048</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619,1</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212,4</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2</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296,9</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406,7</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4</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2049</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510,8</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100,2</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280,2</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410,6</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4</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2050</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507,7</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100,8</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281,8</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406,9</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4</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2051</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385,4</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101,4</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283,5</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284,0</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3</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2052</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385,6</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102,0</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285,2</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283,6</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3</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2053</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384,4</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102,6</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286,8</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281,8</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3</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2054</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384,9</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103,2</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288,5</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281,7</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3</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2055</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283,4</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103,8</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290,2</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179,6</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2056</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287,1</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104,4</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291,9</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182,7</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2057</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291,0</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105,0</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293,6</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186,0</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2058</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294,9</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105,6</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295,3</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189,3</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2059</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298,9</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106,3</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297,1</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192,6</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2060</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299,6</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106,9</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298,8</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192,7</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2061</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300,3</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107,5</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300,6</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192,8</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2062</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301,1</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108,1</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302,3</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193,0</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2063</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301,9</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108,8</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304,1</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193,1</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2064</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304,1</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109,4</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305,9</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194,7</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2065</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306,6</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110,0</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307,6</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196,6</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2066</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309,2</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110,7</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309,4</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198,5</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2067</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311,9</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111,3</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311,1</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200,6</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2068</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306,9</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108,1</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302,1</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198,8</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2069</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297,8</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102,8</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287,3</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195,0</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2070</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247,5</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99,6</w:t>
            </w:r>
          </w:p>
        </w:tc>
        <w:tc>
          <w:tcPr>
            <w:tcW w:w="1134" w:type="dxa"/>
            <w:shd w:val="clear" w:color="auto" w:fill="auto"/>
            <w:vAlign w:val="center"/>
          </w:tcPr>
          <w:p w:rsidR="00810B8B" w:rsidRPr="007B688E" w:rsidRDefault="00810B8B" w:rsidP="00BD15B1">
            <w:pPr>
              <w:jc w:val="center"/>
              <w:rPr>
                <w:sz w:val="20"/>
                <w:szCs w:val="20"/>
              </w:rPr>
            </w:pPr>
            <w:r w:rsidRPr="007B688E">
              <w:rPr>
                <w:sz w:val="20"/>
                <w:szCs w:val="20"/>
              </w:rPr>
              <w:t>1</w:t>
            </w: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278,5</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147,9</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2071</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240,8</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96,6</w:t>
            </w:r>
          </w:p>
        </w:tc>
        <w:tc>
          <w:tcPr>
            <w:tcW w:w="1134" w:type="dxa"/>
            <w:shd w:val="clear" w:color="auto" w:fill="auto"/>
            <w:vAlign w:val="center"/>
          </w:tcPr>
          <w:p w:rsidR="00810B8B" w:rsidRPr="007B688E" w:rsidRDefault="00810B8B" w:rsidP="00BD15B1">
            <w:pPr>
              <w:jc w:val="center"/>
              <w:rPr>
                <w:sz w:val="20"/>
                <w:szCs w:val="20"/>
              </w:rPr>
            </w:pP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269,9</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144,2</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r w:rsidR="00810B8B" w:rsidRPr="007B688E" w:rsidTr="00810B8B">
        <w:trPr>
          <w:trHeight w:val="20"/>
          <w:jc w:val="center"/>
        </w:trPr>
        <w:tc>
          <w:tcPr>
            <w:tcW w:w="631" w:type="dxa"/>
            <w:shd w:val="clear" w:color="auto" w:fill="auto"/>
            <w:vAlign w:val="center"/>
          </w:tcPr>
          <w:p w:rsidR="00810B8B" w:rsidRPr="007B688E" w:rsidRDefault="00810B8B" w:rsidP="00BD15B1">
            <w:pPr>
              <w:jc w:val="center"/>
              <w:rPr>
                <w:sz w:val="20"/>
                <w:szCs w:val="20"/>
                <w:lang w:eastAsia="ru-RU"/>
              </w:rPr>
            </w:pPr>
            <w:r w:rsidRPr="007B688E">
              <w:rPr>
                <w:sz w:val="20"/>
                <w:szCs w:val="20"/>
                <w:lang w:eastAsia="ru-RU"/>
              </w:rPr>
              <w:t>2072</w:t>
            </w:r>
          </w:p>
        </w:tc>
        <w:tc>
          <w:tcPr>
            <w:tcW w:w="1019" w:type="dxa"/>
            <w:shd w:val="clear" w:color="auto" w:fill="auto"/>
            <w:vAlign w:val="bottom"/>
          </w:tcPr>
          <w:p w:rsidR="00810B8B" w:rsidRPr="007B688E" w:rsidRDefault="00810B8B" w:rsidP="00BD15B1">
            <w:pPr>
              <w:jc w:val="center"/>
              <w:rPr>
                <w:sz w:val="20"/>
                <w:szCs w:val="20"/>
              </w:rPr>
            </w:pPr>
            <w:r w:rsidRPr="007B688E">
              <w:rPr>
                <w:color w:val="000000"/>
                <w:sz w:val="20"/>
                <w:szCs w:val="20"/>
              </w:rPr>
              <w:t>234,6</w:t>
            </w:r>
          </w:p>
        </w:tc>
        <w:tc>
          <w:tcPr>
            <w:tcW w:w="1322" w:type="dxa"/>
            <w:shd w:val="clear" w:color="auto" w:fill="auto"/>
            <w:vAlign w:val="bottom"/>
          </w:tcPr>
          <w:p w:rsidR="00810B8B" w:rsidRPr="007B688E" w:rsidRDefault="00810B8B" w:rsidP="00BD15B1">
            <w:pPr>
              <w:jc w:val="center"/>
              <w:rPr>
                <w:sz w:val="20"/>
                <w:szCs w:val="20"/>
              </w:rPr>
            </w:pPr>
            <w:r w:rsidRPr="007B688E">
              <w:rPr>
                <w:sz w:val="20"/>
                <w:szCs w:val="20"/>
              </w:rPr>
              <w:t>93,5</w:t>
            </w:r>
          </w:p>
        </w:tc>
        <w:tc>
          <w:tcPr>
            <w:tcW w:w="1134" w:type="dxa"/>
            <w:shd w:val="clear" w:color="auto" w:fill="auto"/>
            <w:vAlign w:val="center"/>
          </w:tcPr>
          <w:p w:rsidR="00810B8B" w:rsidRPr="007B688E" w:rsidRDefault="00810B8B" w:rsidP="00BD15B1">
            <w:pPr>
              <w:jc w:val="center"/>
              <w:rPr>
                <w:sz w:val="20"/>
                <w:szCs w:val="20"/>
              </w:rPr>
            </w:pPr>
          </w:p>
        </w:tc>
        <w:tc>
          <w:tcPr>
            <w:tcW w:w="1369" w:type="dxa"/>
            <w:shd w:val="clear" w:color="auto" w:fill="auto"/>
            <w:vAlign w:val="bottom"/>
          </w:tcPr>
          <w:p w:rsidR="00810B8B" w:rsidRPr="007B688E" w:rsidRDefault="00810B8B" w:rsidP="00BD15B1">
            <w:pPr>
              <w:jc w:val="center"/>
              <w:rPr>
                <w:sz w:val="20"/>
                <w:szCs w:val="20"/>
              </w:rPr>
            </w:pPr>
            <w:r w:rsidRPr="007B688E">
              <w:rPr>
                <w:sz w:val="20"/>
                <w:szCs w:val="20"/>
              </w:rPr>
              <w:t>261,5</w:t>
            </w:r>
          </w:p>
        </w:tc>
        <w:tc>
          <w:tcPr>
            <w:tcW w:w="1618" w:type="dxa"/>
            <w:shd w:val="clear" w:color="auto" w:fill="auto"/>
            <w:vAlign w:val="bottom"/>
          </w:tcPr>
          <w:p w:rsidR="00810B8B" w:rsidRPr="007B688E" w:rsidRDefault="00810B8B" w:rsidP="00BD15B1">
            <w:pPr>
              <w:jc w:val="center"/>
              <w:rPr>
                <w:sz w:val="20"/>
                <w:szCs w:val="20"/>
              </w:rPr>
            </w:pPr>
            <w:r w:rsidRPr="007B688E">
              <w:rPr>
                <w:color w:val="000000"/>
                <w:sz w:val="20"/>
                <w:szCs w:val="20"/>
              </w:rPr>
              <w:t>141,1</w:t>
            </w:r>
          </w:p>
        </w:tc>
        <w:tc>
          <w:tcPr>
            <w:tcW w:w="902" w:type="dxa"/>
            <w:shd w:val="clear" w:color="auto" w:fill="auto"/>
            <w:vAlign w:val="bottom"/>
          </w:tcPr>
          <w:p w:rsidR="00810B8B" w:rsidRPr="007B688E" w:rsidRDefault="00810B8B" w:rsidP="00BD15B1">
            <w:pPr>
              <w:jc w:val="center"/>
              <w:rPr>
                <w:sz w:val="20"/>
                <w:szCs w:val="20"/>
              </w:rPr>
            </w:pPr>
            <w:r>
              <w:rPr>
                <w:color w:val="000000"/>
                <w:sz w:val="20"/>
                <w:szCs w:val="20"/>
              </w:rPr>
              <w:t>2</w:t>
            </w:r>
          </w:p>
        </w:tc>
        <w:tc>
          <w:tcPr>
            <w:tcW w:w="1350" w:type="dxa"/>
            <w:vMerge/>
            <w:shd w:val="clear" w:color="auto" w:fill="auto"/>
            <w:vAlign w:val="center"/>
          </w:tcPr>
          <w:p w:rsidR="00810B8B" w:rsidRPr="007B688E" w:rsidRDefault="00810B8B" w:rsidP="00BD15B1">
            <w:pPr>
              <w:jc w:val="center"/>
              <w:rPr>
                <w:sz w:val="20"/>
                <w:szCs w:val="20"/>
                <w:lang w:eastAsia="ru-RU"/>
              </w:rPr>
            </w:pPr>
          </w:p>
        </w:tc>
      </w:tr>
    </w:tbl>
    <w:p w:rsidR="00810B8B" w:rsidRPr="00810B8B" w:rsidRDefault="00810B8B" w:rsidP="00810B8B">
      <w:pPr>
        <w:spacing w:before="120" w:line="360" w:lineRule="auto"/>
        <w:ind w:left="567" w:right="507"/>
        <w:jc w:val="both"/>
        <w:rPr>
          <w:sz w:val="24"/>
          <w:szCs w:val="24"/>
          <w:lang w:eastAsia="ru-RU"/>
        </w:rPr>
      </w:pPr>
      <w:r w:rsidRPr="00731A28">
        <w:rPr>
          <w:sz w:val="24"/>
          <w:szCs w:val="24"/>
          <w:lang w:eastAsia="ru-RU"/>
        </w:rPr>
        <w:t>Избыток пластовых вод будет закачиваться</w:t>
      </w:r>
      <w:r w:rsidRPr="00810B8B">
        <w:rPr>
          <w:sz w:val="24"/>
          <w:szCs w:val="24"/>
          <w:lang w:eastAsia="ru-RU"/>
        </w:rPr>
        <w:t xml:space="preserve"> в поглощающие горизонты верхнего неокома.</w:t>
      </w:r>
    </w:p>
    <w:p w:rsidR="00810B8B" w:rsidRPr="00810B8B" w:rsidRDefault="00810B8B" w:rsidP="00810B8B">
      <w:pPr>
        <w:spacing w:line="360" w:lineRule="auto"/>
        <w:ind w:left="567" w:right="507"/>
        <w:jc w:val="both"/>
        <w:rPr>
          <w:sz w:val="24"/>
          <w:szCs w:val="24"/>
          <w:lang w:eastAsia="ru-RU"/>
        </w:rPr>
      </w:pPr>
      <w:r w:rsidRPr="00810B8B">
        <w:rPr>
          <w:sz w:val="24"/>
          <w:szCs w:val="24"/>
          <w:lang w:eastAsia="ru-RU"/>
        </w:rPr>
        <w:t xml:space="preserve">Для того, чтобы избежать осложнений при закачке воды в пласт, закачиваемая вода для целей ППД месторождения Ащисай должна соответствовать установленным требованиям [8], приведённым в таблице </w:t>
      </w:r>
      <w:r>
        <w:rPr>
          <w:sz w:val="24"/>
          <w:szCs w:val="24"/>
          <w:lang w:eastAsia="ru-RU"/>
        </w:rPr>
        <w:t>4</w:t>
      </w:r>
      <w:r w:rsidRPr="00810B8B">
        <w:rPr>
          <w:sz w:val="24"/>
          <w:szCs w:val="24"/>
          <w:lang w:eastAsia="ru-RU"/>
        </w:rPr>
        <w:t>.</w:t>
      </w:r>
      <w:r>
        <w:rPr>
          <w:sz w:val="24"/>
          <w:szCs w:val="24"/>
          <w:lang w:eastAsia="ru-RU"/>
        </w:rPr>
        <w:t>6</w:t>
      </w:r>
      <w:r w:rsidRPr="00810B8B">
        <w:rPr>
          <w:sz w:val="24"/>
          <w:szCs w:val="24"/>
          <w:lang w:eastAsia="ru-RU"/>
        </w:rPr>
        <w:t>.4.</w:t>
      </w:r>
    </w:p>
    <w:p w:rsidR="00810B8B" w:rsidRPr="00810B8B" w:rsidRDefault="00810B8B" w:rsidP="00810B8B">
      <w:pPr>
        <w:pStyle w:val="af4"/>
        <w:spacing w:line="360" w:lineRule="auto"/>
        <w:ind w:left="567" w:right="507"/>
        <w:jc w:val="both"/>
        <w:rPr>
          <w:sz w:val="24"/>
          <w:szCs w:val="24"/>
        </w:rPr>
      </w:pPr>
      <w:bookmarkStart w:id="119" w:name="_Toc34237887"/>
      <w:bookmarkStart w:id="120" w:name="_Toc165556994"/>
      <w:r w:rsidRPr="00810B8B">
        <w:rPr>
          <w:sz w:val="24"/>
          <w:szCs w:val="24"/>
        </w:rPr>
        <w:t xml:space="preserve">Таблица </w:t>
      </w:r>
      <w:r>
        <w:rPr>
          <w:sz w:val="24"/>
          <w:szCs w:val="24"/>
        </w:rPr>
        <w:t>4</w:t>
      </w:r>
      <w:r w:rsidRPr="00810B8B">
        <w:rPr>
          <w:sz w:val="24"/>
          <w:szCs w:val="24"/>
        </w:rPr>
        <w:t>.</w:t>
      </w:r>
      <w:r>
        <w:rPr>
          <w:sz w:val="24"/>
          <w:szCs w:val="24"/>
        </w:rPr>
        <w:t>6</w:t>
      </w:r>
      <w:r w:rsidRPr="00810B8B">
        <w:rPr>
          <w:sz w:val="24"/>
          <w:szCs w:val="24"/>
        </w:rPr>
        <w:t>.4 – Требования к качеству закачиваемой воды в систему ППД</w:t>
      </w:r>
      <w:bookmarkEnd w:id="119"/>
      <w:bookmarkEnd w:id="120"/>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9"/>
        <w:gridCol w:w="2840"/>
        <w:gridCol w:w="1295"/>
        <w:gridCol w:w="1553"/>
      </w:tblGrid>
      <w:tr w:rsidR="00810B8B" w:rsidRPr="0032255C" w:rsidTr="00810B8B">
        <w:tc>
          <w:tcPr>
            <w:tcW w:w="3549" w:type="dxa"/>
            <w:vMerge w:val="restart"/>
            <w:vAlign w:val="center"/>
          </w:tcPr>
          <w:p w:rsidR="00810B8B" w:rsidRPr="0032255C" w:rsidRDefault="00810B8B" w:rsidP="00BD15B1">
            <w:pPr>
              <w:jc w:val="center"/>
              <w:rPr>
                <w:b/>
                <w:sz w:val="20"/>
                <w:szCs w:val="20"/>
                <w:lang w:eastAsia="ru-RU"/>
              </w:rPr>
            </w:pPr>
            <w:r w:rsidRPr="0032255C">
              <w:rPr>
                <w:b/>
                <w:sz w:val="20"/>
                <w:szCs w:val="20"/>
                <w:lang w:eastAsia="ru-RU"/>
              </w:rPr>
              <w:t>Параметры</w:t>
            </w:r>
          </w:p>
        </w:tc>
        <w:tc>
          <w:tcPr>
            <w:tcW w:w="5688" w:type="dxa"/>
            <w:gridSpan w:val="3"/>
            <w:vAlign w:val="center"/>
          </w:tcPr>
          <w:p w:rsidR="00810B8B" w:rsidRPr="0032255C" w:rsidRDefault="00810B8B" w:rsidP="00BD15B1">
            <w:pPr>
              <w:jc w:val="center"/>
              <w:rPr>
                <w:b/>
                <w:sz w:val="20"/>
                <w:szCs w:val="20"/>
                <w:lang w:eastAsia="ru-RU"/>
              </w:rPr>
            </w:pPr>
            <w:r w:rsidRPr="0032255C">
              <w:rPr>
                <w:b/>
                <w:sz w:val="20"/>
                <w:szCs w:val="20"/>
                <w:lang w:eastAsia="ru-RU"/>
              </w:rPr>
              <w:t>Объекты</w:t>
            </w:r>
          </w:p>
        </w:tc>
      </w:tr>
      <w:tr w:rsidR="00810B8B" w:rsidRPr="0032255C" w:rsidTr="00810B8B">
        <w:tc>
          <w:tcPr>
            <w:tcW w:w="3549" w:type="dxa"/>
            <w:vMerge/>
          </w:tcPr>
          <w:p w:rsidR="00810B8B" w:rsidRPr="0032255C" w:rsidRDefault="00810B8B" w:rsidP="00BD15B1">
            <w:pPr>
              <w:rPr>
                <w:b/>
                <w:sz w:val="20"/>
                <w:szCs w:val="20"/>
                <w:lang w:eastAsia="ru-RU"/>
              </w:rPr>
            </w:pPr>
          </w:p>
        </w:tc>
        <w:tc>
          <w:tcPr>
            <w:tcW w:w="2840" w:type="dxa"/>
            <w:vAlign w:val="center"/>
          </w:tcPr>
          <w:p w:rsidR="00810B8B" w:rsidRPr="0032255C" w:rsidRDefault="00810B8B" w:rsidP="00BD15B1">
            <w:pPr>
              <w:jc w:val="center"/>
              <w:rPr>
                <w:b/>
                <w:sz w:val="20"/>
                <w:szCs w:val="20"/>
                <w:lang w:eastAsia="ru-RU"/>
              </w:rPr>
            </w:pPr>
            <w:r w:rsidRPr="0032255C">
              <w:rPr>
                <w:b/>
                <w:sz w:val="20"/>
                <w:szCs w:val="20"/>
                <w:lang w:val="en-US" w:eastAsia="ru-RU"/>
              </w:rPr>
              <w:t>V</w:t>
            </w:r>
            <w:r w:rsidRPr="0032255C">
              <w:rPr>
                <w:b/>
                <w:sz w:val="20"/>
                <w:szCs w:val="20"/>
                <w:lang w:eastAsia="ru-RU"/>
              </w:rPr>
              <w:t xml:space="preserve"> </w:t>
            </w:r>
          </w:p>
        </w:tc>
        <w:tc>
          <w:tcPr>
            <w:tcW w:w="1295" w:type="dxa"/>
            <w:vAlign w:val="center"/>
          </w:tcPr>
          <w:p w:rsidR="00810B8B" w:rsidRPr="0032255C" w:rsidRDefault="00810B8B" w:rsidP="00BD15B1">
            <w:pPr>
              <w:jc w:val="center"/>
              <w:rPr>
                <w:b/>
                <w:sz w:val="20"/>
                <w:szCs w:val="20"/>
                <w:lang w:eastAsia="ru-RU"/>
              </w:rPr>
            </w:pPr>
            <w:r w:rsidRPr="0032255C">
              <w:rPr>
                <w:b/>
                <w:sz w:val="20"/>
                <w:szCs w:val="20"/>
                <w:lang w:val="en-US" w:eastAsia="ru-RU"/>
              </w:rPr>
              <w:t>IV</w:t>
            </w:r>
            <w:r w:rsidRPr="0032255C">
              <w:rPr>
                <w:b/>
                <w:sz w:val="20"/>
                <w:szCs w:val="20"/>
                <w:lang w:eastAsia="ru-RU"/>
              </w:rPr>
              <w:t xml:space="preserve"> </w:t>
            </w:r>
          </w:p>
        </w:tc>
        <w:tc>
          <w:tcPr>
            <w:tcW w:w="1553" w:type="dxa"/>
            <w:vAlign w:val="center"/>
          </w:tcPr>
          <w:p w:rsidR="00810B8B" w:rsidRPr="0032255C" w:rsidRDefault="00810B8B" w:rsidP="00BD15B1">
            <w:pPr>
              <w:jc w:val="center"/>
              <w:rPr>
                <w:b/>
                <w:sz w:val="20"/>
                <w:szCs w:val="20"/>
                <w:lang w:eastAsia="ru-RU"/>
              </w:rPr>
            </w:pPr>
            <w:r w:rsidRPr="0032255C">
              <w:rPr>
                <w:b/>
                <w:sz w:val="20"/>
                <w:szCs w:val="20"/>
                <w:lang w:val="en-US" w:eastAsia="ru-RU"/>
              </w:rPr>
              <w:t>II</w:t>
            </w:r>
          </w:p>
        </w:tc>
      </w:tr>
      <w:tr w:rsidR="00810B8B" w:rsidRPr="0032255C" w:rsidTr="00810B8B">
        <w:tc>
          <w:tcPr>
            <w:tcW w:w="3549" w:type="dxa"/>
            <w:vAlign w:val="center"/>
          </w:tcPr>
          <w:p w:rsidR="00810B8B" w:rsidRPr="0032255C" w:rsidRDefault="00810B8B" w:rsidP="00BD15B1">
            <w:pPr>
              <w:rPr>
                <w:sz w:val="20"/>
                <w:szCs w:val="20"/>
                <w:lang w:eastAsia="ru-RU"/>
              </w:rPr>
            </w:pPr>
            <w:r w:rsidRPr="0032255C">
              <w:rPr>
                <w:sz w:val="20"/>
                <w:szCs w:val="20"/>
                <w:lang w:eastAsia="ru-RU"/>
              </w:rPr>
              <w:t>Стабильность</w:t>
            </w:r>
          </w:p>
        </w:tc>
        <w:tc>
          <w:tcPr>
            <w:tcW w:w="5688" w:type="dxa"/>
            <w:gridSpan w:val="3"/>
            <w:vAlign w:val="center"/>
          </w:tcPr>
          <w:p w:rsidR="00810B8B" w:rsidRPr="0032255C" w:rsidRDefault="00810B8B" w:rsidP="00BD15B1">
            <w:pPr>
              <w:jc w:val="center"/>
              <w:rPr>
                <w:sz w:val="20"/>
                <w:szCs w:val="20"/>
                <w:lang w:eastAsia="ru-RU"/>
              </w:rPr>
            </w:pPr>
            <w:r w:rsidRPr="0032255C">
              <w:rPr>
                <w:sz w:val="20"/>
                <w:szCs w:val="20"/>
                <w:lang w:eastAsia="ru-RU"/>
              </w:rPr>
              <w:t>стабильна</w:t>
            </w:r>
          </w:p>
        </w:tc>
      </w:tr>
      <w:tr w:rsidR="00810B8B" w:rsidRPr="0032255C" w:rsidTr="00810B8B">
        <w:tc>
          <w:tcPr>
            <w:tcW w:w="3549" w:type="dxa"/>
            <w:vAlign w:val="center"/>
          </w:tcPr>
          <w:p w:rsidR="00810B8B" w:rsidRPr="0032255C" w:rsidRDefault="00810B8B" w:rsidP="00BD15B1">
            <w:pPr>
              <w:rPr>
                <w:sz w:val="20"/>
                <w:szCs w:val="20"/>
                <w:lang w:eastAsia="ru-RU"/>
              </w:rPr>
            </w:pPr>
            <w:r w:rsidRPr="0032255C">
              <w:rPr>
                <w:sz w:val="20"/>
                <w:szCs w:val="20"/>
                <w:lang w:eastAsia="ru-RU"/>
              </w:rPr>
              <w:t>Совместимость с пластовыми водами</w:t>
            </w:r>
          </w:p>
        </w:tc>
        <w:tc>
          <w:tcPr>
            <w:tcW w:w="5688" w:type="dxa"/>
            <w:gridSpan w:val="3"/>
            <w:vAlign w:val="center"/>
          </w:tcPr>
          <w:p w:rsidR="00810B8B" w:rsidRPr="0032255C" w:rsidRDefault="00810B8B" w:rsidP="00BD15B1">
            <w:pPr>
              <w:jc w:val="center"/>
              <w:rPr>
                <w:sz w:val="20"/>
                <w:szCs w:val="20"/>
                <w:lang w:eastAsia="ru-RU"/>
              </w:rPr>
            </w:pPr>
            <w:r w:rsidRPr="0032255C">
              <w:rPr>
                <w:sz w:val="20"/>
                <w:szCs w:val="20"/>
                <w:lang w:eastAsia="ru-RU"/>
              </w:rPr>
              <w:t>снижение приёмистости допускается не более 20%</w:t>
            </w:r>
          </w:p>
        </w:tc>
      </w:tr>
      <w:tr w:rsidR="00810B8B" w:rsidRPr="0032255C" w:rsidTr="00810B8B">
        <w:tc>
          <w:tcPr>
            <w:tcW w:w="3549" w:type="dxa"/>
            <w:vAlign w:val="center"/>
          </w:tcPr>
          <w:p w:rsidR="00810B8B" w:rsidRPr="0032255C" w:rsidRDefault="00810B8B" w:rsidP="00BD15B1">
            <w:pPr>
              <w:rPr>
                <w:sz w:val="20"/>
                <w:szCs w:val="20"/>
                <w:lang w:val="en-US" w:eastAsia="ru-RU"/>
              </w:rPr>
            </w:pPr>
            <w:r w:rsidRPr="0032255C">
              <w:rPr>
                <w:sz w:val="20"/>
                <w:szCs w:val="20"/>
                <w:lang w:eastAsia="ru-RU"/>
              </w:rPr>
              <w:t xml:space="preserve">Количество мехпримесей </w:t>
            </w:r>
          </w:p>
        </w:tc>
        <w:tc>
          <w:tcPr>
            <w:tcW w:w="2840" w:type="dxa"/>
            <w:vAlign w:val="center"/>
          </w:tcPr>
          <w:p w:rsidR="00810B8B" w:rsidRPr="0032255C" w:rsidRDefault="00810B8B" w:rsidP="00BD15B1">
            <w:pPr>
              <w:jc w:val="center"/>
              <w:rPr>
                <w:sz w:val="20"/>
                <w:szCs w:val="20"/>
                <w:lang w:eastAsia="ru-RU"/>
              </w:rPr>
            </w:pPr>
            <w:r w:rsidRPr="0032255C">
              <w:rPr>
                <w:sz w:val="20"/>
                <w:szCs w:val="20"/>
                <w:lang w:eastAsia="ru-RU"/>
              </w:rPr>
              <w:t xml:space="preserve">до </w:t>
            </w:r>
            <w:r w:rsidRPr="0032255C">
              <w:rPr>
                <w:sz w:val="20"/>
                <w:szCs w:val="20"/>
                <w:lang w:val="en-US" w:eastAsia="ru-RU"/>
              </w:rPr>
              <w:t>15</w:t>
            </w:r>
            <w:r w:rsidRPr="0032255C">
              <w:rPr>
                <w:sz w:val="20"/>
                <w:szCs w:val="20"/>
                <w:lang w:eastAsia="ru-RU"/>
              </w:rPr>
              <w:t xml:space="preserve"> мг/л</w:t>
            </w:r>
          </w:p>
        </w:tc>
        <w:tc>
          <w:tcPr>
            <w:tcW w:w="2848" w:type="dxa"/>
            <w:gridSpan w:val="2"/>
            <w:vAlign w:val="center"/>
          </w:tcPr>
          <w:p w:rsidR="00810B8B" w:rsidRPr="0032255C" w:rsidRDefault="00810B8B" w:rsidP="00BD15B1">
            <w:pPr>
              <w:jc w:val="center"/>
              <w:rPr>
                <w:sz w:val="20"/>
                <w:szCs w:val="20"/>
                <w:lang w:eastAsia="ru-RU"/>
              </w:rPr>
            </w:pPr>
            <w:r w:rsidRPr="0032255C">
              <w:rPr>
                <w:sz w:val="20"/>
                <w:szCs w:val="20"/>
                <w:lang w:eastAsia="ru-RU"/>
              </w:rPr>
              <w:t xml:space="preserve">до </w:t>
            </w:r>
            <w:r w:rsidRPr="0032255C">
              <w:rPr>
                <w:sz w:val="20"/>
                <w:szCs w:val="20"/>
                <w:lang w:val="en-US" w:eastAsia="ru-RU"/>
              </w:rPr>
              <w:t>50</w:t>
            </w:r>
            <w:r w:rsidRPr="0032255C">
              <w:rPr>
                <w:sz w:val="20"/>
                <w:szCs w:val="20"/>
                <w:lang w:eastAsia="ru-RU"/>
              </w:rPr>
              <w:t xml:space="preserve"> мг/л</w:t>
            </w:r>
          </w:p>
        </w:tc>
      </w:tr>
      <w:tr w:rsidR="00810B8B" w:rsidRPr="0032255C" w:rsidTr="00810B8B">
        <w:tc>
          <w:tcPr>
            <w:tcW w:w="3549" w:type="dxa"/>
            <w:vAlign w:val="center"/>
          </w:tcPr>
          <w:p w:rsidR="00810B8B" w:rsidRPr="0032255C" w:rsidRDefault="00810B8B" w:rsidP="00BD15B1">
            <w:pPr>
              <w:rPr>
                <w:sz w:val="20"/>
                <w:szCs w:val="20"/>
                <w:lang w:val="en-US" w:eastAsia="ru-RU"/>
              </w:rPr>
            </w:pPr>
            <w:r w:rsidRPr="0032255C">
              <w:rPr>
                <w:sz w:val="20"/>
                <w:szCs w:val="20"/>
                <w:lang w:eastAsia="ru-RU"/>
              </w:rPr>
              <w:t xml:space="preserve">Содержание нефтепродуктов </w:t>
            </w:r>
          </w:p>
        </w:tc>
        <w:tc>
          <w:tcPr>
            <w:tcW w:w="2840" w:type="dxa"/>
            <w:vAlign w:val="center"/>
          </w:tcPr>
          <w:p w:rsidR="00810B8B" w:rsidRPr="0032255C" w:rsidRDefault="00810B8B" w:rsidP="00BD15B1">
            <w:pPr>
              <w:jc w:val="center"/>
              <w:rPr>
                <w:sz w:val="20"/>
                <w:szCs w:val="20"/>
                <w:lang w:eastAsia="ru-RU"/>
              </w:rPr>
            </w:pPr>
            <w:r w:rsidRPr="0032255C">
              <w:rPr>
                <w:sz w:val="20"/>
                <w:szCs w:val="20"/>
                <w:lang w:eastAsia="ru-RU"/>
              </w:rPr>
              <w:t xml:space="preserve">до </w:t>
            </w:r>
            <w:r w:rsidRPr="0032255C">
              <w:rPr>
                <w:sz w:val="20"/>
                <w:szCs w:val="20"/>
                <w:lang w:val="en-US" w:eastAsia="ru-RU"/>
              </w:rPr>
              <w:t>15</w:t>
            </w:r>
            <w:r w:rsidRPr="0032255C">
              <w:rPr>
                <w:sz w:val="20"/>
                <w:szCs w:val="20"/>
                <w:lang w:eastAsia="ru-RU"/>
              </w:rPr>
              <w:t xml:space="preserve"> мг/л</w:t>
            </w:r>
          </w:p>
        </w:tc>
        <w:tc>
          <w:tcPr>
            <w:tcW w:w="2848" w:type="dxa"/>
            <w:gridSpan w:val="2"/>
            <w:vAlign w:val="center"/>
          </w:tcPr>
          <w:p w:rsidR="00810B8B" w:rsidRPr="0032255C" w:rsidRDefault="00810B8B" w:rsidP="00BD15B1">
            <w:pPr>
              <w:jc w:val="center"/>
              <w:rPr>
                <w:sz w:val="20"/>
                <w:szCs w:val="20"/>
                <w:lang w:eastAsia="ru-RU"/>
              </w:rPr>
            </w:pPr>
            <w:r w:rsidRPr="0032255C">
              <w:rPr>
                <w:sz w:val="20"/>
                <w:szCs w:val="20"/>
                <w:lang w:eastAsia="ru-RU"/>
              </w:rPr>
              <w:t xml:space="preserve">до </w:t>
            </w:r>
            <w:r w:rsidRPr="0032255C">
              <w:rPr>
                <w:sz w:val="20"/>
                <w:szCs w:val="20"/>
                <w:lang w:val="en-US" w:eastAsia="ru-RU"/>
              </w:rPr>
              <w:t>50</w:t>
            </w:r>
            <w:r w:rsidRPr="0032255C">
              <w:rPr>
                <w:sz w:val="20"/>
                <w:szCs w:val="20"/>
                <w:lang w:eastAsia="ru-RU"/>
              </w:rPr>
              <w:t xml:space="preserve"> мг/л</w:t>
            </w:r>
          </w:p>
        </w:tc>
      </w:tr>
      <w:tr w:rsidR="00810B8B" w:rsidRPr="0032255C" w:rsidTr="00810B8B">
        <w:tc>
          <w:tcPr>
            <w:tcW w:w="3549" w:type="dxa"/>
            <w:vAlign w:val="center"/>
          </w:tcPr>
          <w:p w:rsidR="00810B8B" w:rsidRPr="0032255C" w:rsidRDefault="00810B8B" w:rsidP="00BD15B1">
            <w:pPr>
              <w:rPr>
                <w:sz w:val="20"/>
                <w:szCs w:val="20"/>
                <w:lang w:val="en-US" w:eastAsia="ru-RU"/>
              </w:rPr>
            </w:pPr>
            <w:r w:rsidRPr="0032255C">
              <w:rPr>
                <w:sz w:val="20"/>
                <w:szCs w:val="20"/>
                <w:lang w:eastAsia="ru-RU"/>
              </w:rPr>
              <w:t xml:space="preserve">Размер взвешенных частиц </w:t>
            </w:r>
          </w:p>
        </w:tc>
        <w:tc>
          <w:tcPr>
            <w:tcW w:w="2840" w:type="dxa"/>
            <w:vAlign w:val="center"/>
          </w:tcPr>
          <w:p w:rsidR="00810B8B" w:rsidRPr="0032255C" w:rsidRDefault="00810B8B" w:rsidP="00BD15B1">
            <w:pPr>
              <w:jc w:val="center"/>
              <w:rPr>
                <w:sz w:val="20"/>
                <w:szCs w:val="20"/>
                <w:lang w:eastAsia="ru-RU"/>
              </w:rPr>
            </w:pPr>
            <w:r w:rsidRPr="0032255C">
              <w:rPr>
                <w:sz w:val="20"/>
                <w:szCs w:val="20"/>
                <w:lang w:eastAsia="ru-RU"/>
              </w:rPr>
              <w:t>90% частиц не крупнее 5 мкм</w:t>
            </w:r>
          </w:p>
        </w:tc>
        <w:tc>
          <w:tcPr>
            <w:tcW w:w="2848" w:type="dxa"/>
            <w:gridSpan w:val="2"/>
            <w:vAlign w:val="center"/>
          </w:tcPr>
          <w:p w:rsidR="00810B8B" w:rsidRPr="0032255C" w:rsidRDefault="00810B8B" w:rsidP="00BD15B1">
            <w:pPr>
              <w:jc w:val="center"/>
              <w:rPr>
                <w:sz w:val="20"/>
                <w:szCs w:val="20"/>
                <w:lang w:eastAsia="ru-RU"/>
              </w:rPr>
            </w:pPr>
            <w:r w:rsidRPr="0032255C">
              <w:rPr>
                <w:sz w:val="20"/>
                <w:szCs w:val="20"/>
                <w:lang w:eastAsia="ru-RU"/>
              </w:rPr>
              <w:t xml:space="preserve">90% частиц не крупнее </w:t>
            </w:r>
            <w:r w:rsidRPr="0032255C">
              <w:rPr>
                <w:sz w:val="20"/>
                <w:szCs w:val="20"/>
                <w:lang w:val="en-US" w:eastAsia="ru-RU"/>
              </w:rPr>
              <w:t>5</w:t>
            </w:r>
            <w:r w:rsidRPr="0032255C">
              <w:rPr>
                <w:sz w:val="20"/>
                <w:szCs w:val="20"/>
                <w:lang w:eastAsia="ru-RU"/>
              </w:rPr>
              <w:t xml:space="preserve"> мкм</w:t>
            </w:r>
          </w:p>
        </w:tc>
      </w:tr>
      <w:tr w:rsidR="00810B8B" w:rsidRPr="0032255C" w:rsidTr="00810B8B">
        <w:tc>
          <w:tcPr>
            <w:tcW w:w="3549" w:type="dxa"/>
            <w:vAlign w:val="center"/>
          </w:tcPr>
          <w:p w:rsidR="00810B8B" w:rsidRPr="0032255C" w:rsidRDefault="00810B8B" w:rsidP="00BD15B1">
            <w:pPr>
              <w:rPr>
                <w:sz w:val="20"/>
                <w:szCs w:val="20"/>
                <w:lang w:val="en-US" w:eastAsia="ru-RU"/>
              </w:rPr>
            </w:pPr>
            <w:r w:rsidRPr="0032255C">
              <w:rPr>
                <w:sz w:val="20"/>
                <w:szCs w:val="20"/>
                <w:lang w:eastAsia="ru-RU"/>
              </w:rPr>
              <w:t xml:space="preserve">Содержание растворённого кислорода </w:t>
            </w:r>
          </w:p>
        </w:tc>
        <w:tc>
          <w:tcPr>
            <w:tcW w:w="5688" w:type="dxa"/>
            <w:gridSpan w:val="3"/>
            <w:vAlign w:val="center"/>
          </w:tcPr>
          <w:p w:rsidR="00810B8B" w:rsidRPr="0032255C" w:rsidRDefault="00810B8B" w:rsidP="00BD15B1">
            <w:pPr>
              <w:jc w:val="center"/>
              <w:rPr>
                <w:sz w:val="20"/>
                <w:szCs w:val="20"/>
                <w:lang w:eastAsia="ru-RU"/>
              </w:rPr>
            </w:pPr>
            <w:r w:rsidRPr="0032255C">
              <w:rPr>
                <w:sz w:val="20"/>
                <w:szCs w:val="20"/>
                <w:lang w:eastAsia="ru-RU"/>
              </w:rPr>
              <w:t>менее 0.5 мг/л</w:t>
            </w:r>
          </w:p>
        </w:tc>
      </w:tr>
      <w:tr w:rsidR="00810B8B" w:rsidRPr="0032255C" w:rsidTr="00810B8B">
        <w:tc>
          <w:tcPr>
            <w:tcW w:w="3549" w:type="dxa"/>
            <w:vAlign w:val="center"/>
          </w:tcPr>
          <w:p w:rsidR="00810B8B" w:rsidRPr="0032255C" w:rsidRDefault="00810B8B" w:rsidP="00BD15B1">
            <w:pPr>
              <w:rPr>
                <w:sz w:val="20"/>
                <w:szCs w:val="20"/>
                <w:lang w:val="en-US" w:eastAsia="ru-RU"/>
              </w:rPr>
            </w:pPr>
            <w:r w:rsidRPr="0032255C">
              <w:rPr>
                <w:sz w:val="20"/>
                <w:szCs w:val="20"/>
                <w:lang w:eastAsia="ru-RU"/>
              </w:rPr>
              <w:t>Содержание железа (</w:t>
            </w:r>
            <w:r w:rsidRPr="0032255C">
              <w:rPr>
                <w:sz w:val="20"/>
                <w:szCs w:val="20"/>
                <w:lang w:val="en-US" w:eastAsia="ru-RU"/>
              </w:rPr>
              <w:t>II)</w:t>
            </w:r>
          </w:p>
        </w:tc>
        <w:tc>
          <w:tcPr>
            <w:tcW w:w="5688" w:type="dxa"/>
            <w:gridSpan w:val="3"/>
            <w:vAlign w:val="center"/>
          </w:tcPr>
          <w:p w:rsidR="00810B8B" w:rsidRPr="0032255C" w:rsidRDefault="00810B8B" w:rsidP="00BD15B1">
            <w:pPr>
              <w:jc w:val="center"/>
              <w:rPr>
                <w:sz w:val="20"/>
                <w:szCs w:val="20"/>
                <w:lang w:eastAsia="ru-RU"/>
              </w:rPr>
            </w:pPr>
            <w:r w:rsidRPr="0032255C">
              <w:rPr>
                <w:sz w:val="20"/>
                <w:szCs w:val="20"/>
                <w:lang w:eastAsia="ru-RU"/>
              </w:rPr>
              <w:t>менее 1 мг/л</w:t>
            </w:r>
          </w:p>
        </w:tc>
      </w:tr>
      <w:tr w:rsidR="00810B8B" w:rsidRPr="0032255C" w:rsidTr="00810B8B">
        <w:tc>
          <w:tcPr>
            <w:tcW w:w="3549" w:type="dxa"/>
            <w:vAlign w:val="center"/>
          </w:tcPr>
          <w:p w:rsidR="00810B8B" w:rsidRPr="0032255C" w:rsidRDefault="00810B8B" w:rsidP="00BD15B1">
            <w:pPr>
              <w:rPr>
                <w:sz w:val="20"/>
                <w:szCs w:val="20"/>
                <w:lang w:val="en-US" w:eastAsia="ru-RU"/>
              </w:rPr>
            </w:pPr>
            <w:r w:rsidRPr="0032255C">
              <w:rPr>
                <w:sz w:val="20"/>
                <w:szCs w:val="20"/>
                <w:lang w:eastAsia="ru-RU"/>
              </w:rPr>
              <w:t xml:space="preserve">Содержание сероводорода </w:t>
            </w:r>
          </w:p>
        </w:tc>
        <w:tc>
          <w:tcPr>
            <w:tcW w:w="5688" w:type="dxa"/>
            <w:gridSpan w:val="3"/>
            <w:vAlign w:val="center"/>
          </w:tcPr>
          <w:p w:rsidR="00810B8B" w:rsidRPr="0032255C" w:rsidRDefault="00810B8B" w:rsidP="00BD15B1">
            <w:pPr>
              <w:jc w:val="center"/>
              <w:rPr>
                <w:sz w:val="20"/>
                <w:szCs w:val="20"/>
                <w:lang w:eastAsia="ru-RU"/>
              </w:rPr>
            </w:pPr>
            <w:r w:rsidRPr="0032255C">
              <w:rPr>
                <w:sz w:val="20"/>
                <w:szCs w:val="20"/>
                <w:lang w:eastAsia="ru-RU"/>
              </w:rPr>
              <w:t>отсутствие</w:t>
            </w:r>
          </w:p>
        </w:tc>
      </w:tr>
      <w:tr w:rsidR="00810B8B" w:rsidRPr="0032255C" w:rsidTr="00810B8B">
        <w:tc>
          <w:tcPr>
            <w:tcW w:w="3549" w:type="dxa"/>
            <w:vAlign w:val="center"/>
          </w:tcPr>
          <w:p w:rsidR="00810B8B" w:rsidRPr="0032255C" w:rsidRDefault="00810B8B" w:rsidP="00BD15B1">
            <w:pPr>
              <w:rPr>
                <w:sz w:val="20"/>
                <w:szCs w:val="20"/>
                <w:lang w:eastAsia="ru-RU"/>
              </w:rPr>
            </w:pPr>
            <w:r w:rsidRPr="0032255C">
              <w:rPr>
                <w:sz w:val="20"/>
                <w:szCs w:val="20"/>
                <w:lang w:eastAsia="ru-RU"/>
              </w:rPr>
              <w:lastRenderedPageBreak/>
              <w:t xml:space="preserve">Содержание сульфатвосстанавливающих бактерий (СВБ) </w:t>
            </w:r>
          </w:p>
        </w:tc>
        <w:tc>
          <w:tcPr>
            <w:tcW w:w="5688" w:type="dxa"/>
            <w:gridSpan w:val="3"/>
            <w:vAlign w:val="center"/>
          </w:tcPr>
          <w:p w:rsidR="00810B8B" w:rsidRPr="0032255C" w:rsidRDefault="00810B8B" w:rsidP="00BD15B1">
            <w:pPr>
              <w:jc w:val="center"/>
              <w:rPr>
                <w:sz w:val="20"/>
                <w:szCs w:val="20"/>
                <w:lang w:eastAsia="ru-RU"/>
              </w:rPr>
            </w:pPr>
            <w:r w:rsidRPr="0032255C">
              <w:rPr>
                <w:sz w:val="20"/>
                <w:szCs w:val="20"/>
                <w:lang w:eastAsia="ru-RU"/>
              </w:rPr>
              <w:t>отсутствие</w:t>
            </w:r>
          </w:p>
        </w:tc>
      </w:tr>
    </w:tbl>
    <w:p w:rsidR="00810B8B" w:rsidRPr="00810B8B" w:rsidRDefault="00810B8B" w:rsidP="00810B8B">
      <w:pPr>
        <w:spacing w:before="120" w:line="360" w:lineRule="auto"/>
        <w:ind w:left="567" w:right="507"/>
        <w:jc w:val="both"/>
        <w:rPr>
          <w:sz w:val="24"/>
          <w:szCs w:val="24"/>
          <w:lang w:eastAsia="ru-RU"/>
        </w:rPr>
      </w:pPr>
      <w:r w:rsidRPr="00810B8B">
        <w:rPr>
          <w:sz w:val="24"/>
          <w:szCs w:val="24"/>
          <w:lang w:eastAsia="ru-RU"/>
        </w:rPr>
        <w:t>К числу факторов, осложняющих реализацию системы ППД, можно отнести низкую, не соответствующую проектной, приёмистость нагнетательных скважин. Отложения меловых горизонтов месторождения Ащисай в литологическом отношении представлены терригенными породами. Значения пористости и проницаемости по керну для отложений меловых горизонтов варьируют от 18,5% (</w:t>
      </w:r>
      <w:r w:rsidRPr="00810B8B">
        <w:rPr>
          <w:sz w:val="24"/>
          <w:szCs w:val="24"/>
          <w:lang w:val="en-US" w:eastAsia="ru-RU"/>
        </w:rPr>
        <w:t>V</w:t>
      </w:r>
      <w:r w:rsidRPr="00810B8B">
        <w:rPr>
          <w:sz w:val="24"/>
          <w:szCs w:val="24"/>
          <w:lang w:eastAsia="ru-RU"/>
        </w:rPr>
        <w:t xml:space="preserve"> объект) до 29,9% (</w:t>
      </w:r>
      <w:r w:rsidRPr="00810B8B">
        <w:rPr>
          <w:sz w:val="24"/>
          <w:szCs w:val="24"/>
          <w:lang w:val="en-US" w:eastAsia="ru-RU"/>
        </w:rPr>
        <w:t>IV</w:t>
      </w:r>
      <w:r w:rsidRPr="00810B8B">
        <w:rPr>
          <w:sz w:val="24"/>
          <w:szCs w:val="24"/>
          <w:lang w:eastAsia="ru-RU"/>
        </w:rPr>
        <w:t xml:space="preserve"> объект) и от 0,250 мкм</w:t>
      </w:r>
      <w:r w:rsidRPr="00810B8B">
        <w:rPr>
          <w:sz w:val="24"/>
          <w:szCs w:val="24"/>
          <w:vertAlign w:val="superscript"/>
          <w:lang w:eastAsia="ru-RU"/>
        </w:rPr>
        <w:t>2</w:t>
      </w:r>
      <w:r w:rsidRPr="00810B8B">
        <w:rPr>
          <w:sz w:val="24"/>
          <w:szCs w:val="24"/>
          <w:lang w:eastAsia="ru-RU"/>
        </w:rPr>
        <w:t xml:space="preserve"> (</w:t>
      </w:r>
      <w:bookmarkStart w:id="121" w:name="_Hlk164262265"/>
      <w:r w:rsidRPr="00810B8B">
        <w:rPr>
          <w:sz w:val="24"/>
          <w:szCs w:val="24"/>
          <w:lang w:val="en-US" w:eastAsia="ru-RU"/>
        </w:rPr>
        <w:t>V</w:t>
      </w:r>
      <w:r w:rsidRPr="00810B8B">
        <w:rPr>
          <w:sz w:val="24"/>
          <w:szCs w:val="24"/>
          <w:lang w:eastAsia="ru-RU"/>
        </w:rPr>
        <w:t xml:space="preserve"> объект</w:t>
      </w:r>
      <w:bookmarkEnd w:id="121"/>
      <w:r w:rsidRPr="00810B8B">
        <w:rPr>
          <w:sz w:val="24"/>
          <w:szCs w:val="24"/>
          <w:lang w:eastAsia="ru-RU"/>
        </w:rPr>
        <w:t>) до 2,087 мкм</w:t>
      </w:r>
      <w:r w:rsidRPr="00810B8B">
        <w:rPr>
          <w:sz w:val="24"/>
          <w:szCs w:val="24"/>
          <w:vertAlign w:val="superscript"/>
          <w:lang w:eastAsia="ru-RU"/>
        </w:rPr>
        <w:t>2</w:t>
      </w:r>
      <w:r w:rsidRPr="00810B8B">
        <w:rPr>
          <w:sz w:val="24"/>
          <w:szCs w:val="24"/>
          <w:lang w:eastAsia="ru-RU"/>
        </w:rPr>
        <w:t xml:space="preserve"> (</w:t>
      </w:r>
      <w:bookmarkStart w:id="122" w:name="_Hlk164262302"/>
      <w:r w:rsidRPr="00810B8B">
        <w:rPr>
          <w:sz w:val="24"/>
          <w:szCs w:val="24"/>
          <w:lang w:val="en-US" w:eastAsia="ru-RU"/>
        </w:rPr>
        <w:t>IV</w:t>
      </w:r>
      <w:r w:rsidRPr="00810B8B">
        <w:rPr>
          <w:sz w:val="24"/>
          <w:szCs w:val="24"/>
          <w:lang w:eastAsia="ru-RU"/>
        </w:rPr>
        <w:t xml:space="preserve"> объект</w:t>
      </w:r>
      <w:bookmarkEnd w:id="122"/>
      <w:r w:rsidRPr="00810B8B">
        <w:rPr>
          <w:sz w:val="24"/>
          <w:szCs w:val="24"/>
          <w:lang w:eastAsia="ru-RU"/>
        </w:rPr>
        <w:t xml:space="preserve">) соответственно. </w:t>
      </w:r>
    </w:p>
    <w:p w:rsidR="00810B8B" w:rsidRPr="00810B8B" w:rsidRDefault="00810B8B" w:rsidP="00810B8B">
      <w:pPr>
        <w:spacing w:before="120" w:line="360" w:lineRule="auto"/>
        <w:ind w:left="567" w:right="507"/>
        <w:jc w:val="both"/>
        <w:rPr>
          <w:sz w:val="24"/>
          <w:szCs w:val="24"/>
          <w:lang w:eastAsia="ru-RU"/>
        </w:rPr>
      </w:pPr>
      <w:r w:rsidRPr="00810B8B">
        <w:rPr>
          <w:sz w:val="24"/>
          <w:szCs w:val="24"/>
          <w:lang w:eastAsia="ru-RU"/>
        </w:rPr>
        <w:t>Восстановить проницаемость данных коллекторов помогут глинокислотные обработки с использованием установки гибких труб.</w:t>
      </w:r>
    </w:p>
    <w:p w:rsidR="00810B8B" w:rsidRPr="00810B8B" w:rsidRDefault="00810B8B" w:rsidP="00810B8B">
      <w:pPr>
        <w:spacing w:line="360" w:lineRule="auto"/>
        <w:ind w:left="567" w:right="507"/>
        <w:jc w:val="both"/>
        <w:rPr>
          <w:sz w:val="24"/>
          <w:szCs w:val="24"/>
          <w:lang w:eastAsia="ru-RU"/>
        </w:rPr>
      </w:pPr>
      <w:r w:rsidRPr="00810B8B">
        <w:rPr>
          <w:sz w:val="24"/>
          <w:szCs w:val="24"/>
          <w:lang w:eastAsia="ru-RU"/>
        </w:rPr>
        <w:t>По системе заводнения для рекомендуемого 1-го варианта ввод новых скважин не предусмотрен.</w:t>
      </w:r>
    </w:p>
    <w:p w:rsidR="00810B8B" w:rsidRPr="00810B8B" w:rsidRDefault="00810B8B" w:rsidP="00810B8B">
      <w:pPr>
        <w:spacing w:line="360" w:lineRule="auto"/>
        <w:ind w:left="567" w:right="507"/>
        <w:jc w:val="both"/>
        <w:rPr>
          <w:sz w:val="24"/>
          <w:szCs w:val="24"/>
          <w:lang w:eastAsia="ru-RU"/>
        </w:rPr>
      </w:pPr>
      <w:r w:rsidRPr="00810B8B">
        <w:rPr>
          <w:sz w:val="24"/>
          <w:szCs w:val="24"/>
          <w:lang w:eastAsia="ru-RU"/>
        </w:rPr>
        <w:t>При реализации системы ППД необходимо проводить мониторинг качества закачиваемой воды. Согласно [11] необходимо проводить ежедневный контроль содержания нефтепродуктов и мехпримесей в закачиваемой воде, раз в квартал на нагнетательных скважинах осуществлять замеры забойного давления.</w:t>
      </w:r>
    </w:p>
    <w:p w:rsidR="00810B8B" w:rsidRPr="00810B8B" w:rsidRDefault="00810B8B" w:rsidP="00810B8B">
      <w:pPr>
        <w:spacing w:line="360" w:lineRule="auto"/>
        <w:ind w:left="567" w:right="507"/>
        <w:jc w:val="both"/>
        <w:rPr>
          <w:i/>
          <w:sz w:val="24"/>
          <w:szCs w:val="24"/>
          <w:u w:val="single"/>
          <w:lang w:eastAsia="ru-RU"/>
        </w:rPr>
      </w:pPr>
      <w:r w:rsidRPr="00810B8B">
        <w:rPr>
          <w:i/>
          <w:sz w:val="24"/>
          <w:szCs w:val="24"/>
          <w:u w:val="single"/>
          <w:lang w:eastAsia="ru-RU"/>
        </w:rPr>
        <w:t xml:space="preserve">Система </w:t>
      </w:r>
      <w:r w:rsidR="00731A28">
        <w:rPr>
          <w:i/>
          <w:sz w:val="24"/>
          <w:szCs w:val="24"/>
          <w:u w:val="single"/>
          <w:lang w:eastAsia="ru-RU"/>
        </w:rPr>
        <w:t>закачки пластовых</w:t>
      </w:r>
      <w:r w:rsidRPr="00810B8B">
        <w:rPr>
          <w:i/>
          <w:sz w:val="24"/>
          <w:szCs w:val="24"/>
          <w:u w:val="single"/>
          <w:lang w:eastAsia="ru-RU"/>
        </w:rPr>
        <w:t xml:space="preserve"> вод</w:t>
      </w:r>
    </w:p>
    <w:p w:rsidR="00810B8B" w:rsidRPr="00810B8B" w:rsidRDefault="00810B8B" w:rsidP="00810B8B">
      <w:pPr>
        <w:tabs>
          <w:tab w:val="left" w:pos="720"/>
          <w:tab w:val="left" w:pos="900"/>
        </w:tabs>
        <w:spacing w:line="360" w:lineRule="auto"/>
        <w:ind w:left="567" w:right="507" w:firstLine="720"/>
        <w:jc w:val="both"/>
        <w:rPr>
          <w:sz w:val="24"/>
          <w:szCs w:val="24"/>
          <w:lang w:eastAsia="ru-RU"/>
        </w:rPr>
      </w:pPr>
      <w:r w:rsidRPr="00810B8B">
        <w:rPr>
          <w:sz w:val="24"/>
          <w:szCs w:val="24"/>
          <w:lang w:eastAsia="ru-RU"/>
        </w:rPr>
        <w:t>Согласно Протоколу заседания НТС ГУ МД «Южказнедра» №2695Г от 13 декабря 2012 г. была согласована Программа разведочных работ по опытной закачке подтоварной воды на месторождении Ащисай.</w:t>
      </w:r>
    </w:p>
    <w:p w:rsidR="00810B8B" w:rsidRPr="00810B8B" w:rsidRDefault="00810B8B" w:rsidP="00810B8B">
      <w:pPr>
        <w:spacing w:line="360" w:lineRule="auto"/>
        <w:ind w:left="567" w:right="507" w:firstLine="720"/>
        <w:jc w:val="both"/>
        <w:rPr>
          <w:sz w:val="24"/>
          <w:szCs w:val="24"/>
          <w:lang w:eastAsia="ru-RU"/>
        </w:rPr>
      </w:pPr>
      <w:r w:rsidRPr="00810B8B">
        <w:rPr>
          <w:sz w:val="24"/>
          <w:szCs w:val="24"/>
        </w:rPr>
        <w:t xml:space="preserve">Перед началом работ в 2012 г. ТОО СК «ТОЛА-СТРОЙ» г. провели исследовательские работы для проведения пробной закачки подтоварной воды месторождения Ащисай </w:t>
      </w:r>
      <w:r w:rsidRPr="00810B8B">
        <w:rPr>
          <w:sz w:val="24"/>
          <w:szCs w:val="24"/>
          <w:lang w:eastAsia="ru-RU"/>
        </w:rPr>
        <w:t>[22].</w:t>
      </w:r>
    </w:p>
    <w:p w:rsidR="00810B8B" w:rsidRPr="00810B8B" w:rsidRDefault="00810B8B" w:rsidP="00810B8B">
      <w:pPr>
        <w:spacing w:line="360" w:lineRule="auto"/>
        <w:ind w:left="567" w:right="507" w:firstLine="720"/>
        <w:jc w:val="both"/>
        <w:rPr>
          <w:sz w:val="24"/>
          <w:szCs w:val="24"/>
          <w:lang w:eastAsia="ru-RU"/>
        </w:rPr>
      </w:pPr>
      <w:r w:rsidRPr="00810B8B">
        <w:rPr>
          <w:sz w:val="24"/>
          <w:szCs w:val="24"/>
          <w:lang w:eastAsia="ko-KR"/>
        </w:rPr>
        <w:t xml:space="preserve">Кызылординской Обл.СЭС, после изучения химического состава пластовых вод горизонта М-0, полученных их скважины №22, сделан вывод о их непригодности для хозяйственно-питьевого водоснабжения, что послужило основанием для рекомендации поглощающего горизонта М-0 под закачку подтоварной воды </w:t>
      </w:r>
      <w:r w:rsidRPr="00810B8B">
        <w:rPr>
          <w:sz w:val="24"/>
          <w:szCs w:val="24"/>
          <w:lang w:eastAsia="ru-RU"/>
        </w:rPr>
        <w:t>[22].</w:t>
      </w:r>
    </w:p>
    <w:p w:rsidR="00810B8B" w:rsidRPr="00810B8B" w:rsidRDefault="00810B8B" w:rsidP="00810B8B">
      <w:pPr>
        <w:spacing w:line="360" w:lineRule="auto"/>
        <w:ind w:left="567" w:right="507" w:firstLine="720"/>
        <w:jc w:val="both"/>
        <w:rPr>
          <w:sz w:val="24"/>
          <w:szCs w:val="24"/>
          <w:lang w:eastAsia="ru-RU"/>
        </w:rPr>
      </w:pPr>
      <w:r w:rsidRPr="00810B8B">
        <w:rPr>
          <w:sz w:val="24"/>
          <w:szCs w:val="24"/>
          <w:lang w:eastAsia="ru-RU"/>
        </w:rPr>
        <w:t>В результате исследований были уточнены наиболее проницаемые интервалы верхненеокомского пласта-коллектора. Определены гидрогеологические параметры коллектора: коэффициент фильтрации 1,87 м/сут; водопроводимость 33,85 м</w:t>
      </w:r>
      <w:r w:rsidRPr="00810B8B">
        <w:rPr>
          <w:sz w:val="24"/>
          <w:szCs w:val="24"/>
          <w:vertAlign w:val="superscript"/>
          <w:lang w:eastAsia="ru-RU"/>
        </w:rPr>
        <w:t>2</w:t>
      </w:r>
      <w:r w:rsidRPr="00810B8B">
        <w:rPr>
          <w:sz w:val="24"/>
          <w:szCs w:val="24"/>
          <w:lang w:eastAsia="ru-RU"/>
        </w:rPr>
        <w:t>/сут; пьезопроводность 2,2*10</w:t>
      </w:r>
      <w:r w:rsidRPr="00810B8B">
        <w:rPr>
          <w:sz w:val="24"/>
          <w:szCs w:val="24"/>
          <w:vertAlign w:val="superscript"/>
          <w:lang w:eastAsia="ru-RU"/>
        </w:rPr>
        <w:t>5</w:t>
      </w:r>
      <w:r w:rsidRPr="00810B8B">
        <w:rPr>
          <w:sz w:val="24"/>
          <w:szCs w:val="24"/>
          <w:lang w:eastAsia="ru-RU"/>
        </w:rPr>
        <w:t xml:space="preserve"> м</w:t>
      </w:r>
      <w:r w:rsidRPr="00810B8B">
        <w:rPr>
          <w:sz w:val="24"/>
          <w:szCs w:val="24"/>
          <w:vertAlign w:val="superscript"/>
          <w:lang w:eastAsia="ru-RU"/>
        </w:rPr>
        <w:t>2</w:t>
      </w:r>
      <w:r w:rsidRPr="00810B8B">
        <w:rPr>
          <w:sz w:val="24"/>
          <w:szCs w:val="24"/>
          <w:lang w:eastAsia="ru-RU"/>
        </w:rPr>
        <w:t>/сут; пористость 0,222; коэффициент проницаемости 2,26 мкм</w:t>
      </w:r>
      <w:r w:rsidRPr="00810B8B">
        <w:rPr>
          <w:sz w:val="24"/>
          <w:szCs w:val="24"/>
          <w:vertAlign w:val="superscript"/>
          <w:lang w:eastAsia="ru-RU"/>
        </w:rPr>
        <w:t>2</w:t>
      </w:r>
      <w:r w:rsidRPr="00810B8B">
        <w:rPr>
          <w:sz w:val="24"/>
          <w:szCs w:val="24"/>
          <w:lang w:eastAsia="ru-RU"/>
        </w:rPr>
        <w:t xml:space="preserve"> [22].</w:t>
      </w:r>
    </w:p>
    <w:p w:rsidR="00810B8B" w:rsidRPr="00810B8B" w:rsidRDefault="00810B8B" w:rsidP="00810B8B">
      <w:pPr>
        <w:spacing w:line="360" w:lineRule="auto"/>
        <w:ind w:left="567" w:right="507" w:firstLine="720"/>
        <w:jc w:val="both"/>
        <w:rPr>
          <w:sz w:val="24"/>
          <w:szCs w:val="24"/>
          <w:lang w:eastAsia="ru-RU"/>
        </w:rPr>
      </w:pPr>
      <w:r w:rsidRPr="00810B8B">
        <w:rPr>
          <w:sz w:val="24"/>
          <w:szCs w:val="24"/>
          <w:lang w:eastAsia="ru-RU"/>
        </w:rPr>
        <w:t>Проведены исследования совместимости пластовой и подтоварной воды нефтепромысла Ащисай [22].</w:t>
      </w:r>
    </w:p>
    <w:p w:rsidR="00810B8B" w:rsidRPr="00810B8B" w:rsidRDefault="00810B8B" w:rsidP="00810B8B">
      <w:pPr>
        <w:spacing w:line="360" w:lineRule="auto"/>
        <w:ind w:left="567" w:right="507" w:firstLine="720"/>
        <w:jc w:val="both"/>
        <w:rPr>
          <w:sz w:val="24"/>
          <w:szCs w:val="24"/>
          <w:lang w:eastAsia="ru-RU"/>
        </w:rPr>
      </w:pPr>
      <w:r w:rsidRPr="00810B8B">
        <w:rPr>
          <w:sz w:val="24"/>
          <w:szCs w:val="24"/>
          <w:lang w:eastAsia="ko-KR"/>
        </w:rPr>
        <w:lastRenderedPageBreak/>
        <w:t>ТОО НИИ «Каспиймунайгаз» провёл исследования</w:t>
      </w:r>
      <w:r w:rsidRPr="00810B8B">
        <w:rPr>
          <w:sz w:val="24"/>
          <w:szCs w:val="24"/>
          <w:lang w:eastAsia="ru-RU"/>
        </w:rPr>
        <w:t xml:space="preserve"> совместимости пластовых вод продуктивных юрских и меловых горизонтов с пластовой водой горизонта М-0 месторождения Ащисай, а также исследовал совместимость пластовых вод мелового горизонта М-0 и </w:t>
      </w:r>
      <w:r w:rsidR="00731A28">
        <w:rPr>
          <w:sz w:val="24"/>
          <w:szCs w:val="24"/>
          <w:lang w:eastAsia="ru-RU"/>
        </w:rPr>
        <w:t>пластов</w:t>
      </w:r>
      <w:r w:rsidRPr="00810B8B">
        <w:rPr>
          <w:sz w:val="24"/>
          <w:szCs w:val="24"/>
          <w:lang w:eastAsia="ru-RU"/>
        </w:rPr>
        <w:t>ых вод.  В результате исследований сделан вывод о совместимости всех вышеперечисленных вод [22].</w:t>
      </w:r>
    </w:p>
    <w:p w:rsidR="00810B8B" w:rsidRPr="00810B8B" w:rsidRDefault="00810B8B" w:rsidP="00810B8B">
      <w:pPr>
        <w:spacing w:line="360" w:lineRule="auto"/>
        <w:ind w:left="567" w:right="507" w:firstLine="720"/>
        <w:jc w:val="both"/>
        <w:rPr>
          <w:sz w:val="24"/>
          <w:szCs w:val="24"/>
          <w:lang w:eastAsia="ko-KR"/>
        </w:rPr>
      </w:pPr>
      <w:r w:rsidRPr="00810B8B">
        <w:rPr>
          <w:sz w:val="24"/>
          <w:szCs w:val="24"/>
          <w:lang w:eastAsia="ru-RU"/>
        </w:rPr>
        <w:t xml:space="preserve">В результате проведённых работ по опытной закачке подтоварной воды </w:t>
      </w:r>
      <w:r w:rsidRPr="00810B8B">
        <w:rPr>
          <w:sz w:val="24"/>
          <w:szCs w:val="24"/>
          <w:lang w:eastAsia="ko-KR"/>
        </w:rPr>
        <w:t>в скважины №№ 1, 7, 8, 13, 15, 16, 22, 30 с помощью насоса НБА-125 сделаны следующие выводы:</w:t>
      </w:r>
    </w:p>
    <w:p w:rsidR="00810B8B" w:rsidRPr="00810B8B" w:rsidRDefault="00810B8B" w:rsidP="00810B8B">
      <w:pPr>
        <w:numPr>
          <w:ilvl w:val="0"/>
          <w:numId w:val="126"/>
        </w:numPr>
        <w:autoSpaceDE/>
        <w:autoSpaceDN/>
        <w:spacing w:line="360" w:lineRule="auto"/>
        <w:ind w:left="567" w:right="505" w:firstLine="357"/>
        <w:jc w:val="both"/>
        <w:rPr>
          <w:sz w:val="24"/>
          <w:szCs w:val="24"/>
          <w:lang w:eastAsia="ko-KR"/>
        </w:rPr>
      </w:pPr>
      <w:r w:rsidRPr="00810B8B">
        <w:rPr>
          <w:sz w:val="24"/>
          <w:szCs w:val="24"/>
          <w:lang w:eastAsia="ko-KR"/>
        </w:rPr>
        <w:t>Глубина залегания верхненеокомских отложений в пределах месторождения Ащисай составляет 980-1100 м.</w:t>
      </w:r>
    </w:p>
    <w:p w:rsidR="00810B8B" w:rsidRPr="00810B8B" w:rsidRDefault="00810B8B" w:rsidP="00810B8B">
      <w:pPr>
        <w:numPr>
          <w:ilvl w:val="0"/>
          <w:numId w:val="126"/>
        </w:numPr>
        <w:autoSpaceDE/>
        <w:autoSpaceDN/>
        <w:spacing w:line="360" w:lineRule="auto"/>
        <w:ind w:left="567" w:right="505" w:firstLine="357"/>
        <w:jc w:val="both"/>
        <w:rPr>
          <w:sz w:val="24"/>
          <w:szCs w:val="24"/>
          <w:lang w:eastAsia="ko-KR"/>
        </w:rPr>
      </w:pPr>
      <w:r w:rsidRPr="00810B8B">
        <w:rPr>
          <w:sz w:val="24"/>
          <w:szCs w:val="24"/>
          <w:lang w:eastAsia="ko-KR"/>
        </w:rPr>
        <w:t>В качестве продуктивной среды выделяются толщи развития мелко- и тонкозернистых песков со средней мощностью 42.6 м.</w:t>
      </w:r>
    </w:p>
    <w:p w:rsidR="00810B8B" w:rsidRPr="00810B8B" w:rsidRDefault="00810B8B" w:rsidP="00810B8B">
      <w:pPr>
        <w:numPr>
          <w:ilvl w:val="0"/>
          <w:numId w:val="126"/>
        </w:numPr>
        <w:autoSpaceDE/>
        <w:autoSpaceDN/>
        <w:spacing w:line="360" w:lineRule="auto"/>
        <w:ind w:left="567" w:right="505" w:firstLine="357"/>
        <w:jc w:val="both"/>
        <w:rPr>
          <w:sz w:val="24"/>
          <w:szCs w:val="24"/>
          <w:lang w:eastAsia="ko-KR"/>
        </w:rPr>
      </w:pPr>
      <w:r w:rsidRPr="00810B8B">
        <w:rPr>
          <w:sz w:val="24"/>
          <w:szCs w:val="24"/>
          <w:lang w:eastAsia="ko-KR"/>
        </w:rPr>
        <w:t>Подземные воды верхнего неокома - высоконапорные. Дебиты скважин при откачках варьируют от 0.7 л/с до 1.0 л/с.</w:t>
      </w:r>
    </w:p>
    <w:p w:rsidR="00810B8B" w:rsidRPr="00810B8B" w:rsidRDefault="00810B8B" w:rsidP="00810B8B">
      <w:pPr>
        <w:numPr>
          <w:ilvl w:val="0"/>
          <w:numId w:val="126"/>
        </w:numPr>
        <w:autoSpaceDE/>
        <w:autoSpaceDN/>
        <w:spacing w:line="360" w:lineRule="auto"/>
        <w:ind w:left="567" w:right="505" w:firstLine="357"/>
        <w:jc w:val="both"/>
        <w:rPr>
          <w:sz w:val="24"/>
          <w:szCs w:val="24"/>
          <w:lang w:eastAsia="ko-KR"/>
        </w:rPr>
      </w:pPr>
      <w:r w:rsidRPr="00810B8B">
        <w:rPr>
          <w:sz w:val="24"/>
          <w:szCs w:val="24"/>
          <w:lang w:eastAsia="ko-KR"/>
        </w:rPr>
        <w:t>Нагнетание жидкости (</w:t>
      </w:r>
      <w:r w:rsidR="00731A28">
        <w:rPr>
          <w:sz w:val="24"/>
          <w:szCs w:val="24"/>
          <w:lang w:eastAsia="ko-KR"/>
        </w:rPr>
        <w:t>пластов</w:t>
      </w:r>
      <w:r w:rsidRPr="00810B8B">
        <w:rPr>
          <w:sz w:val="24"/>
          <w:szCs w:val="24"/>
          <w:lang w:eastAsia="ko-KR"/>
        </w:rPr>
        <w:t>ых вод) производилось в скважины №№ 15, 16, 22 под давлением 5,0-6,0 МПа продолжительностью до 89 дней при объеме закачки до 300 м</w:t>
      </w:r>
      <w:r w:rsidRPr="00810B8B">
        <w:rPr>
          <w:sz w:val="24"/>
          <w:szCs w:val="24"/>
          <w:vertAlign w:val="superscript"/>
          <w:lang w:eastAsia="ko-KR"/>
        </w:rPr>
        <w:t>3</w:t>
      </w:r>
      <w:r w:rsidRPr="00810B8B">
        <w:rPr>
          <w:sz w:val="24"/>
          <w:szCs w:val="24"/>
          <w:lang w:eastAsia="ko-KR"/>
        </w:rPr>
        <w:t>/сут.</w:t>
      </w:r>
    </w:p>
    <w:p w:rsidR="00810B8B" w:rsidRPr="00810B8B" w:rsidRDefault="00810B8B" w:rsidP="00810B8B">
      <w:pPr>
        <w:numPr>
          <w:ilvl w:val="0"/>
          <w:numId w:val="126"/>
        </w:numPr>
        <w:autoSpaceDE/>
        <w:autoSpaceDN/>
        <w:spacing w:line="360" w:lineRule="auto"/>
        <w:ind w:left="567" w:right="505" w:firstLine="357"/>
        <w:jc w:val="both"/>
        <w:rPr>
          <w:sz w:val="24"/>
          <w:szCs w:val="24"/>
          <w:lang w:eastAsia="ko-KR"/>
        </w:rPr>
      </w:pPr>
      <w:r w:rsidRPr="00810B8B">
        <w:rPr>
          <w:sz w:val="24"/>
          <w:szCs w:val="24"/>
          <w:lang w:eastAsia="ko-KR"/>
        </w:rPr>
        <w:t>По результатам обработки и интерпретации опытных данных сделан вывод о том, что оптимальный объем закачки в песчаные отложения неокома на одну скважину составляет 300 м</w:t>
      </w:r>
      <w:r w:rsidRPr="00810B8B">
        <w:rPr>
          <w:sz w:val="24"/>
          <w:szCs w:val="24"/>
          <w:vertAlign w:val="superscript"/>
          <w:lang w:eastAsia="ko-KR"/>
        </w:rPr>
        <w:t>3</w:t>
      </w:r>
      <w:r w:rsidRPr="00810B8B">
        <w:rPr>
          <w:sz w:val="24"/>
          <w:szCs w:val="24"/>
          <w:lang w:eastAsia="ko-KR"/>
        </w:rPr>
        <w:t>/сут.</w:t>
      </w:r>
    </w:p>
    <w:p w:rsidR="00810B8B" w:rsidRPr="00810B8B" w:rsidRDefault="00810B8B" w:rsidP="00810B8B">
      <w:pPr>
        <w:widowControl/>
        <w:numPr>
          <w:ilvl w:val="0"/>
          <w:numId w:val="126"/>
        </w:numPr>
        <w:autoSpaceDE/>
        <w:autoSpaceDN/>
        <w:spacing w:line="360" w:lineRule="auto"/>
        <w:ind w:left="567" w:right="507" w:firstLine="357"/>
        <w:jc w:val="both"/>
        <w:rPr>
          <w:sz w:val="24"/>
          <w:szCs w:val="24"/>
          <w:lang w:eastAsia="ru-RU"/>
        </w:rPr>
      </w:pPr>
      <w:r w:rsidRPr="00810B8B">
        <w:rPr>
          <w:sz w:val="24"/>
          <w:szCs w:val="24"/>
          <w:lang w:eastAsia="ko-KR"/>
        </w:rPr>
        <w:t xml:space="preserve">По результатам исследований верхненеокомский водонсный горизонт полностью удовлетворяет критерием выбора в качестве объекта закачки </w:t>
      </w:r>
      <w:r w:rsidR="00731A28">
        <w:rPr>
          <w:sz w:val="24"/>
          <w:szCs w:val="24"/>
          <w:lang w:eastAsia="ko-KR"/>
        </w:rPr>
        <w:t>пластов</w:t>
      </w:r>
      <w:r w:rsidRPr="00810B8B">
        <w:rPr>
          <w:sz w:val="24"/>
          <w:szCs w:val="24"/>
          <w:lang w:eastAsia="ko-KR"/>
        </w:rPr>
        <w:t>ых вод</w:t>
      </w:r>
      <w:r w:rsidRPr="00810B8B">
        <w:rPr>
          <w:sz w:val="24"/>
          <w:szCs w:val="24"/>
          <w:lang w:eastAsia="ru-RU"/>
        </w:rPr>
        <w:t xml:space="preserve"> [22].</w:t>
      </w:r>
    </w:p>
    <w:p w:rsidR="00810B8B" w:rsidRPr="00810B8B" w:rsidRDefault="00810B8B" w:rsidP="00810B8B">
      <w:pPr>
        <w:spacing w:line="360" w:lineRule="auto"/>
        <w:ind w:left="567" w:right="507"/>
        <w:jc w:val="both"/>
        <w:rPr>
          <w:sz w:val="24"/>
          <w:szCs w:val="24"/>
          <w:lang w:eastAsia="ko-KR"/>
        </w:rPr>
      </w:pPr>
      <w:r w:rsidRPr="00810B8B">
        <w:rPr>
          <w:sz w:val="24"/>
          <w:szCs w:val="24"/>
          <w:lang w:eastAsia="ko-KR"/>
        </w:rPr>
        <w:t>Для повышения представительности параметров поглощающего горизонта, степени достоверности его изолированности от соседних горизонтов и надежного контроля за продвижениями закачиваемых вод в пласт-коллектор при опытной закачке проведены наблюдения по скважине № 8 за изменением давления на устье.</w:t>
      </w:r>
    </w:p>
    <w:p w:rsidR="00810B8B" w:rsidRPr="00810B8B" w:rsidRDefault="00810B8B" w:rsidP="00810B8B">
      <w:pPr>
        <w:spacing w:line="360" w:lineRule="auto"/>
        <w:ind w:left="567" w:right="507"/>
        <w:jc w:val="both"/>
        <w:rPr>
          <w:sz w:val="24"/>
          <w:szCs w:val="24"/>
          <w:lang w:eastAsia="ru-RU"/>
        </w:rPr>
      </w:pPr>
      <w:r w:rsidRPr="00810B8B">
        <w:rPr>
          <w:sz w:val="24"/>
          <w:szCs w:val="24"/>
          <w:lang w:eastAsia="ru-RU"/>
        </w:rPr>
        <w:t xml:space="preserve">В настоящее время в системе поглощения числятся 22 скважины, из них 10 скважин (№№ 7, 8, 13, 15, 16, 22, 30, 63, 107, 232) находятся в работе, 8 скважин (№№ 27, 32, 72, 76, 85, 213, 218, 256) – в простое. Наблюдения за </w:t>
      </w:r>
      <w:r w:rsidRPr="00810B8B">
        <w:rPr>
          <w:sz w:val="24"/>
          <w:szCs w:val="24"/>
          <w:lang w:val="kk-KZ" w:eastAsia="ru-RU"/>
        </w:rPr>
        <w:t xml:space="preserve">изменениями в ходе проведения </w:t>
      </w:r>
      <w:r w:rsidRPr="00810B8B">
        <w:rPr>
          <w:sz w:val="24"/>
          <w:szCs w:val="24"/>
          <w:lang w:eastAsia="ru-RU"/>
        </w:rPr>
        <w:t>закачки</w:t>
      </w:r>
      <w:r w:rsidRPr="00810B8B">
        <w:rPr>
          <w:sz w:val="24"/>
          <w:szCs w:val="24"/>
          <w:lang w:val="kk-KZ" w:eastAsia="ru-RU"/>
        </w:rPr>
        <w:t xml:space="preserve"> ведутся</w:t>
      </w:r>
      <w:r w:rsidRPr="00810B8B">
        <w:rPr>
          <w:sz w:val="24"/>
          <w:szCs w:val="24"/>
          <w:lang w:eastAsia="ru-RU"/>
        </w:rPr>
        <w:t xml:space="preserve"> по наблюдательным скважинам №№ 1, 33, 9а, 39.</w:t>
      </w:r>
    </w:p>
    <w:p w:rsidR="00810B8B" w:rsidRPr="00810B8B" w:rsidRDefault="00810B8B" w:rsidP="00810B8B">
      <w:pPr>
        <w:spacing w:line="360" w:lineRule="auto"/>
        <w:ind w:left="567" w:right="507"/>
        <w:jc w:val="both"/>
        <w:rPr>
          <w:sz w:val="24"/>
          <w:szCs w:val="24"/>
        </w:rPr>
      </w:pPr>
      <w:r w:rsidRPr="00810B8B">
        <w:rPr>
          <w:sz w:val="24"/>
          <w:szCs w:val="24"/>
        </w:rPr>
        <w:t>Приёмистость скважин варьирует от 67 м</w:t>
      </w:r>
      <w:r w:rsidRPr="00810B8B">
        <w:rPr>
          <w:sz w:val="24"/>
          <w:szCs w:val="24"/>
          <w:vertAlign w:val="superscript"/>
        </w:rPr>
        <w:t>3</w:t>
      </w:r>
      <w:r w:rsidRPr="00810B8B">
        <w:rPr>
          <w:sz w:val="24"/>
          <w:szCs w:val="24"/>
        </w:rPr>
        <w:t>/сут (скважина 107) до 608 м</w:t>
      </w:r>
      <w:r w:rsidRPr="00810B8B">
        <w:rPr>
          <w:sz w:val="24"/>
          <w:szCs w:val="24"/>
          <w:vertAlign w:val="superscript"/>
        </w:rPr>
        <w:t>3</w:t>
      </w:r>
      <w:r w:rsidRPr="00810B8B">
        <w:rPr>
          <w:sz w:val="24"/>
          <w:szCs w:val="24"/>
        </w:rPr>
        <w:t>/сут (скважина 22), в среднем составляет 320 м</w:t>
      </w:r>
      <w:r w:rsidRPr="00810B8B">
        <w:rPr>
          <w:sz w:val="24"/>
          <w:szCs w:val="24"/>
          <w:vertAlign w:val="superscript"/>
        </w:rPr>
        <w:t>3</w:t>
      </w:r>
      <w:r w:rsidRPr="00810B8B">
        <w:rPr>
          <w:sz w:val="24"/>
          <w:szCs w:val="24"/>
        </w:rPr>
        <w:t xml:space="preserve">/сут. </w:t>
      </w:r>
    </w:p>
    <w:p w:rsidR="00810B8B" w:rsidRPr="00810B8B" w:rsidRDefault="00810B8B" w:rsidP="00810B8B">
      <w:pPr>
        <w:spacing w:line="360" w:lineRule="auto"/>
        <w:ind w:left="567" w:right="507"/>
        <w:jc w:val="both"/>
        <w:rPr>
          <w:sz w:val="24"/>
          <w:szCs w:val="24"/>
        </w:rPr>
      </w:pPr>
      <w:r w:rsidRPr="00810B8B">
        <w:rPr>
          <w:sz w:val="24"/>
          <w:szCs w:val="24"/>
        </w:rPr>
        <w:t xml:space="preserve">В таблице </w:t>
      </w:r>
      <w:r>
        <w:rPr>
          <w:sz w:val="24"/>
          <w:szCs w:val="24"/>
        </w:rPr>
        <w:t>4</w:t>
      </w:r>
      <w:r w:rsidRPr="00810B8B">
        <w:rPr>
          <w:sz w:val="24"/>
          <w:szCs w:val="24"/>
        </w:rPr>
        <w:t>.</w:t>
      </w:r>
      <w:r>
        <w:rPr>
          <w:sz w:val="24"/>
          <w:szCs w:val="24"/>
        </w:rPr>
        <w:t>6</w:t>
      </w:r>
      <w:r w:rsidRPr="00810B8B">
        <w:rPr>
          <w:sz w:val="24"/>
          <w:szCs w:val="24"/>
        </w:rPr>
        <w:t>.5 представлены параметры работы поглощающих скважин за 2023 г.</w:t>
      </w:r>
    </w:p>
    <w:p w:rsidR="00810B8B" w:rsidRPr="00810B8B" w:rsidRDefault="00810B8B" w:rsidP="00810B8B">
      <w:pPr>
        <w:pStyle w:val="af4"/>
        <w:spacing w:line="360" w:lineRule="auto"/>
        <w:ind w:left="567" w:right="507"/>
        <w:jc w:val="both"/>
        <w:rPr>
          <w:szCs w:val="20"/>
        </w:rPr>
      </w:pPr>
      <w:bookmarkStart w:id="123" w:name="_Toc461619264"/>
      <w:bookmarkStart w:id="124" w:name="_Toc165556995"/>
      <w:r w:rsidRPr="00810B8B">
        <w:rPr>
          <w:szCs w:val="20"/>
        </w:rPr>
        <w:t>Таблица 4.6.5 – Параметры работы поглощающих скважин</w:t>
      </w:r>
      <w:bookmarkEnd w:id="123"/>
      <w:bookmarkEnd w:id="124"/>
    </w:p>
    <w:tbl>
      <w:tblPr>
        <w:tblW w:w="42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1"/>
        <w:gridCol w:w="1422"/>
        <w:gridCol w:w="2135"/>
        <w:gridCol w:w="671"/>
        <w:gridCol w:w="1737"/>
        <w:gridCol w:w="2221"/>
      </w:tblGrid>
      <w:tr w:rsidR="00810B8B" w:rsidRPr="005616F9" w:rsidTr="00810B8B">
        <w:trPr>
          <w:jc w:val="center"/>
        </w:trPr>
        <w:tc>
          <w:tcPr>
            <w:tcW w:w="400" w:type="pct"/>
            <w:vAlign w:val="center"/>
          </w:tcPr>
          <w:p w:rsidR="00810B8B" w:rsidRPr="00657BF2" w:rsidRDefault="00810B8B" w:rsidP="00BD15B1">
            <w:pPr>
              <w:jc w:val="center"/>
              <w:rPr>
                <w:b/>
                <w:sz w:val="20"/>
                <w:szCs w:val="20"/>
              </w:rPr>
            </w:pPr>
            <w:bookmarkStart w:id="125" w:name="_Hlk133333246"/>
            <w:r w:rsidRPr="00657BF2">
              <w:rPr>
                <w:b/>
                <w:sz w:val="20"/>
                <w:szCs w:val="20"/>
              </w:rPr>
              <w:t>№ скв</w:t>
            </w:r>
          </w:p>
        </w:tc>
        <w:tc>
          <w:tcPr>
            <w:tcW w:w="799" w:type="pct"/>
            <w:vAlign w:val="center"/>
          </w:tcPr>
          <w:p w:rsidR="00810B8B" w:rsidRPr="00657BF2" w:rsidRDefault="00810B8B" w:rsidP="00BD15B1">
            <w:pPr>
              <w:jc w:val="center"/>
              <w:rPr>
                <w:b/>
                <w:sz w:val="20"/>
                <w:szCs w:val="20"/>
              </w:rPr>
            </w:pPr>
            <w:r w:rsidRPr="00657BF2">
              <w:rPr>
                <w:b/>
                <w:sz w:val="20"/>
                <w:szCs w:val="20"/>
              </w:rPr>
              <w:t>Приёмистость м</w:t>
            </w:r>
            <w:r w:rsidRPr="00657BF2">
              <w:rPr>
                <w:b/>
                <w:sz w:val="20"/>
                <w:szCs w:val="20"/>
                <w:vertAlign w:val="superscript"/>
              </w:rPr>
              <w:t>3</w:t>
            </w:r>
            <w:r w:rsidRPr="00657BF2">
              <w:rPr>
                <w:b/>
                <w:sz w:val="20"/>
                <w:szCs w:val="20"/>
              </w:rPr>
              <w:t>/сут</w:t>
            </w:r>
          </w:p>
        </w:tc>
        <w:tc>
          <w:tcPr>
            <w:tcW w:w="1200" w:type="pct"/>
            <w:vAlign w:val="center"/>
          </w:tcPr>
          <w:p w:rsidR="00810B8B" w:rsidRPr="00657BF2" w:rsidRDefault="00810B8B" w:rsidP="00BD15B1">
            <w:pPr>
              <w:jc w:val="center"/>
              <w:rPr>
                <w:b/>
                <w:sz w:val="20"/>
                <w:szCs w:val="20"/>
              </w:rPr>
            </w:pPr>
            <w:r w:rsidRPr="00657BF2">
              <w:rPr>
                <w:b/>
                <w:sz w:val="20"/>
                <w:szCs w:val="20"/>
              </w:rPr>
              <w:t>Среднее значение приёмистости, м</w:t>
            </w:r>
            <w:r w:rsidRPr="00657BF2">
              <w:rPr>
                <w:b/>
                <w:sz w:val="20"/>
                <w:szCs w:val="20"/>
                <w:vertAlign w:val="superscript"/>
              </w:rPr>
              <w:t>3</w:t>
            </w:r>
            <w:r w:rsidRPr="00657BF2">
              <w:rPr>
                <w:b/>
                <w:sz w:val="20"/>
                <w:szCs w:val="20"/>
              </w:rPr>
              <w:t>/сут</w:t>
            </w:r>
          </w:p>
        </w:tc>
        <w:tc>
          <w:tcPr>
            <w:tcW w:w="377" w:type="pct"/>
            <w:vAlign w:val="center"/>
          </w:tcPr>
          <w:p w:rsidR="00810B8B" w:rsidRPr="00657BF2" w:rsidRDefault="00810B8B" w:rsidP="00BD15B1">
            <w:pPr>
              <w:jc w:val="center"/>
              <w:rPr>
                <w:b/>
                <w:sz w:val="20"/>
                <w:szCs w:val="20"/>
              </w:rPr>
            </w:pPr>
            <w:r w:rsidRPr="00657BF2">
              <w:rPr>
                <w:b/>
                <w:sz w:val="20"/>
                <w:szCs w:val="20"/>
              </w:rPr>
              <w:t>№ скв</w:t>
            </w:r>
          </w:p>
        </w:tc>
        <w:tc>
          <w:tcPr>
            <w:tcW w:w="976" w:type="pct"/>
            <w:vAlign w:val="center"/>
          </w:tcPr>
          <w:p w:rsidR="00810B8B" w:rsidRPr="00657BF2" w:rsidRDefault="00810B8B" w:rsidP="00BD15B1">
            <w:pPr>
              <w:jc w:val="center"/>
              <w:rPr>
                <w:b/>
                <w:sz w:val="20"/>
                <w:szCs w:val="20"/>
              </w:rPr>
            </w:pPr>
            <w:r w:rsidRPr="00657BF2">
              <w:rPr>
                <w:b/>
                <w:sz w:val="20"/>
                <w:szCs w:val="20"/>
              </w:rPr>
              <w:t>Приёмистость м</w:t>
            </w:r>
            <w:r w:rsidRPr="00657BF2">
              <w:rPr>
                <w:b/>
                <w:sz w:val="20"/>
                <w:szCs w:val="20"/>
                <w:vertAlign w:val="superscript"/>
              </w:rPr>
              <w:t>3</w:t>
            </w:r>
            <w:r w:rsidRPr="00657BF2">
              <w:rPr>
                <w:b/>
                <w:sz w:val="20"/>
                <w:szCs w:val="20"/>
              </w:rPr>
              <w:t>/сут</w:t>
            </w:r>
          </w:p>
        </w:tc>
        <w:tc>
          <w:tcPr>
            <w:tcW w:w="1248" w:type="pct"/>
            <w:vAlign w:val="center"/>
          </w:tcPr>
          <w:p w:rsidR="00810B8B" w:rsidRPr="005616F9" w:rsidRDefault="00810B8B" w:rsidP="00BD15B1">
            <w:pPr>
              <w:jc w:val="center"/>
              <w:rPr>
                <w:b/>
                <w:sz w:val="20"/>
                <w:szCs w:val="20"/>
              </w:rPr>
            </w:pPr>
            <w:r w:rsidRPr="00657BF2">
              <w:rPr>
                <w:b/>
                <w:sz w:val="20"/>
                <w:szCs w:val="20"/>
              </w:rPr>
              <w:t>Среднее значение приёмистости, м</w:t>
            </w:r>
            <w:r w:rsidRPr="00657BF2">
              <w:rPr>
                <w:b/>
                <w:sz w:val="20"/>
                <w:szCs w:val="20"/>
                <w:vertAlign w:val="superscript"/>
              </w:rPr>
              <w:t>3</w:t>
            </w:r>
            <w:r w:rsidRPr="00657BF2">
              <w:rPr>
                <w:b/>
                <w:sz w:val="20"/>
                <w:szCs w:val="20"/>
              </w:rPr>
              <w:t>/сут</w:t>
            </w:r>
          </w:p>
        </w:tc>
      </w:tr>
      <w:tr w:rsidR="00810B8B" w:rsidRPr="0060231E" w:rsidTr="00810B8B">
        <w:trPr>
          <w:jc w:val="center"/>
        </w:trPr>
        <w:tc>
          <w:tcPr>
            <w:tcW w:w="400" w:type="pct"/>
            <w:vAlign w:val="center"/>
          </w:tcPr>
          <w:p w:rsidR="00810B8B" w:rsidRPr="004C3621" w:rsidRDefault="00810B8B" w:rsidP="00BD15B1">
            <w:pPr>
              <w:jc w:val="center"/>
              <w:rPr>
                <w:sz w:val="20"/>
                <w:szCs w:val="20"/>
              </w:rPr>
            </w:pPr>
            <w:r w:rsidRPr="004C3621">
              <w:rPr>
                <w:sz w:val="20"/>
                <w:szCs w:val="20"/>
              </w:rPr>
              <w:lastRenderedPageBreak/>
              <w:t>7</w:t>
            </w:r>
          </w:p>
        </w:tc>
        <w:tc>
          <w:tcPr>
            <w:tcW w:w="799" w:type="pct"/>
            <w:vAlign w:val="center"/>
          </w:tcPr>
          <w:p w:rsidR="00810B8B" w:rsidRPr="004C3621" w:rsidRDefault="00810B8B" w:rsidP="00BD15B1">
            <w:pPr>
              <w:jc w:val="center"/>
              <w:rPr>
                <w:sz w:val="20"/>
                <w:szCs w:val="20"/>
              </w:rPr>
            </w:pPr>
            <w:r w:rsidRPr="004C3621">
              <w:rPr>
                <w:sz w:val="20"/>
                <w:szCs w:val="20"/>
              </w:rPr>
              <w:t>от 140 до 362</w:t>
            </w:r>
          </w:p>
        </w:tc>
        <w:tc>
          <w:tcPr>
            <w:tcW w:w="1200" w:type="pct"/>
            <w:vAlign w:val="center"/>
          </w:tcPr>
          <w:p w:rsidR="00810B8B" w:rsidRPr="00092D37" w:rsidRDefault="00810B8B" w:rsidP="00BD15B1">
            <w:pPr>
              <w:jc w:val="center"/>
              <w:rPr>
                <w:sz w:val="20"/>
                <w:szCs w:val="20"/>
              </w:rPr>
            </w:pPr>
            <w:r w:rsidRPr="00092D37">
              <w:rPr>
                <w:sz w:val="20"/>
                <w:szCs w:val="20"/>
              </w:rPr>
              <w:t>210</w:t>
            </w:r>
          </w:p>
        </w:tc>
        <w:tc>
          <w:tcPr>
            <w:tcW w:w="377" w:type="pct"/>
            <w:vAlign w:val="center"/>
          </w:tcPr>
          <w:p w:rsidR="00810B8B" w:rsidRPr="006F62B5" w:rsidRDefault="00810B8B" w:rsidP="00BD15B1">
            <w:pPr>
              <w:jc w:val="center"/>
              <w:rPr>
                <w:sz w:val="20"/>
                <w:szCs w:val="20"/>
              </w:rPr>
            </w:pPr>
            <w:r w:rsidRPr="0065259C">
              <w:rPr>
                <w:sz w:val="20"/>
                <w:szCs w:val="20"/>
              </w:rPr>
              <w:t>22</w:t>
            </w:r>
          </w:p>
        </w:tc>
        <w:tc>
          <w:tcPr>
            <w:tcW w:w="976" w:type="pct"/>
            <w:vAlign w:val="center"/>
          </w:tcPr>
          <w:p w:rsidR="00810B8B" w:rsidRPr="006F62B5" w:rsidRDefault="00810B8B" w:rsidP="00BD15B1">
            <w:pPr>
              <w:jc w:val="center"/>
              <w:rPr>
                <w:sz w:val="20"/>
                <w:szCs w:val="20"/>
              </w:rPr>
            </w:pPr>
            <w:r w:rsidRPr="0065259C">
              <w:rPr>
                <w:sz w:val="20"/>
                <w:szCs w:val="20"/>
              </w:rPr>
              <w:t>от 266 до 842</w:t>
            </w:r>
          </w:p>
        </w:tc>
        <w:tc>
          <w:tcPr>
            <w:tcW w:w="1248" w:type="pct"/>
            <w:vAlign w:val="center"/>
          </w:tcPr>
          <w:p w:rsidR="00810B8B" w:rsidRPr="00F75E2A" w:rsidRDefault="00810B8B" w:rsidP="00BD15B1">
            <w:pPr>
              <w:jc w:val="center"/>
              <w:rPr>
                <w:sz w:val="20"/>
                <w:szCs w:val="20"/>
              </w:rPr>
            </w:pPr>
            <w:r w:rsidRPr="00F75E2A">
              <w:rPr>
                <w:sz w:val="20"/>
                <w:szCs w:val="20"/>
              </w:rPr>
              <w:t>608</w:t>
            </w:r>
          </w:p>
        </w:tc>
      </w:tr>
      <w:tr w:rsidR="00810B8B" w:rsidRPr="0060231E" w:rsidTr="00810B8B">
        <w:trPr>
          <w:jc w:val="center"/>
        </w:trPr>
        <w:tc>
          <w:tcPr>
            <w:tcW w:w="400" w:type="pct"/>
            <w:vAlign w:val="center"/>
          </w:tcPr>
          <w:p w:rsidR="00810B8B" w:rsidRPr="004C3621" w:rsidRDefault="00810B8B" w:rsidP="00BD15B1">
            <w:pPr>
              <w:jc w:val="center"/>
              <w:rPr>
                <w:sz w:val="20"/>
                <w:szCs w:val="20"/>
              </w:rPr>
            </w:pPr>
            <w:r w:rsidRPr="004C3621">
              <w:rPr>
                <w:sz w:val="20"/>
                <w:szCs w:val="20"/>
              </w:rPr>
              <w:t>8</w:t>
            </w:r>
          </w:p>
        </w:tc>
        <w:tc>
          <w:tcPr>
            <w:tcW w:w="799" w:type="pct"/>
            <w:vAlign w:val="center"/>
          </w:tcPr>
          <w:p w:rsidR="00810B8B" w:rsidRPr="004C3621" w:rsidRDefault="00810B8B" w:rsidP="00BD15B1">
            <w:pPr>
              <w:jc w:val="center"/>
              <w:rPr>
                <w:sz w:val="20"/>
                <w:szCs w:val="20"/>
              </w:rPr>
            </w:pPr>
            <w:r w:rsidRPr="004C3621">
              <w:rPr>
                <w:sz w:val="20"/>
                <w:szCs w:val="20"/>
              </w:rPr>
              <w:t>от 30 до 297</w:t>
            </w:r>
          </w:p>
        </w:tc>
        <w:tc>
          <w:tcPr>
            <w:tcW w:w="1200" w:type="pct"/>
            <w:vAlign w:val="center"/>
          </w:tcPr>
          <w:p w:rsidR="00810B8B" w:rsidRPr="00092D37" w:rsidRDefault="00810B8B" w:rsidP="00BD15B1">
            <w:pPr>
              <w:jc w:val="center"/>
              <w:rPr>
                <w:sz w:val="20"/>
                <w:szCs w:val="20"/>
              </w:rPr>
            </w:pPr>
            <w:r w:rsidRPr="00092D37">
              <w:rPr>
                <w:sz w:val="20"/>
                <w:szCs w:val="20"/>
              </w:rPr>
              <w:t>143</w:t>
            </w:r>
          </w:p>
        </w:tc>
        <w:tc>
          <w:tcPr>
            <w:tcW w:w="377" w:type="pct"/>
            <w:vAlign w:val="center"/>
          </w:tcPr>
          <w:p w:rsidR="00810B8B" w:rsidRPr="0065259C" w:rsidRDefault="00810B8B" w:rsidP="00BD15B1">
            <w:pPr>
              <w:jc w:val="center"/>
              <w:rPr>
                <w:sz w:val="20"/>
                <w:szCs w:val="20"/>
              </w:rPr>
            </w:pPr>
            <w:r w:rsidRPr="005B392E">
              <w:rPr>
                <w:sz w:val="20"/>
                <w:szCs w:val="20"/>
              </w:rPr>
              <w:t>30</w:t>
            </w:r>
          </w:p>
        </w:tc>
        <w:tc>
          <w:tcPr>
            <w:tcW w:w="976" w:type="pct"/>
            <w:vAlign w:val="center"/>
          </w:tcPr>
          <w:p w:rsidR="00810B8B" w:rsidRPr="0065259C" w:rsidRDefault="00810B8B" w:rsidP="00BD15B1">
            <w:pPr>
              <w:jc w:val="center"/>
              <w:rPr>
                <w:sz w:val="20"/>
                <w:szCs w:val="20"/>
              </w:rPr>
            </w:pPr>
            <w:r w:rsidRPr="005B392E">
              <w:rPr>
                <w:sz w:val="20"/>
                <w:szCs w:val="20"/>
              </w:rPr>
              <w:t>от 116 до 567</w:t>
            </w:r>
          </w:p>
        </w:tc>
        <w:tc>
          <w:tcPr>
            <w:tcW w:w="1248" w:type="pct"/>
            <w:vAlign w:val="center"/>
          </w:tcPr>
          <w:p w:rsidR="00810B8B" w:rsidRPr="00F75E2A" w:rsidRDefault="00810B8B" w:rsidP="00BD15B1">
            <w:pPr>
              <w:jc w:val="center"/>
              <w:rPr>
                <w:sz w:val="20"/>
                <w:szCs w:val="20"/>
              </w:rPr>
            </w:pPr>
            <w:r w:rsidRPr="00F75E2A">
              <w:rPr>
                <w:sz w:val="20"/>
                <w:szCs w:val="20"/>
              </w:rPr>
              <w:t>328</w:t>
            </w:r>
          </w:p>
        </w:tc>
      </w:tr>
      <w:tr w:rsidR="00810B8B" w:rsidRPr="0060231E" w:rsidTr="00810B8B">
        <w:trPr>
          <w:jc w:val="center"/>
        </w:trPr>
        <w:tc>
          <w:tcPr>
            <w:tcW w:w="400" w:type="pct"/>
            <w:vAlign w:val="center"/>
          </w:tcPr>
          <w:p w:rsidR="00810B8B" w:rsidRPr="00F256EE" w:rsidRDefault="00810B8B" w:rsidP="00BD15B1">
            <w:pPr>
              <w:jc w:val="center"/>
              <w:rPr>
                <w:sz w:val="20"/>
                <w:szCs w:val="20"/>
              </w:rPr>
            </w:pPr>
            <w:r w:rsidRPr="00F256EE">
              <w:rPr>
                <w:sz w:val="20"/>
                <w:szCs w:val="20"/>
              </w:rPr>
              <w:t>13</w:t>
            </w:r>
          </w:p>
        </w:tc>
        <w:tc>
          <w:tcPr>
            <w:tcW w:w="799" w:type="pct"/>
            <w:vAlign w:val="center"/>
          </w:tcPr>
          <w:p w:rsidR="00810B8B" w:rsidRPr="00F256EE" w:rsidRDefault="00810B8B" w:rsidP="00BD15B1">
            <w:pPr>
              <w:jc w:val="center"/>
              <w:rPr>
                <w:sz w:val="20"/>
                <w:szCs w:val="20"/>
              </w:rPr>
            </w:pPr>
            <w:r w:rsidRPr="00F256EE">
              <w:rPr>
                <w:sz w:val="20"/>
                <w:szCs w:val="20"/>
              </w:rPr>
              <w:t>от 107 до 371</w:t>
            </w:r>
          </w:p>
        </w:tc>
        <w:tc>
          <w:tcPr>
            <w:tcW w:w="1200" w:type="pct"/>
            <w:vAlign w:val="center"/>
          </w:tcPr>
          <w:p w:rsidR="00810B8B" w:rsidRPr="00092D37" w:rsidRDefault="00810B8B" w:rsidP="00BD15B1">
            <w:pPr>
              <w:jc w:val="center"/>
              <w:rPr>
                <w:sz w:val="20"/>
                <w:szCs w:val="20"/>
              </w:rPr>
            </w:pPr>
            <w:r w:rsidRPr="00092D37">
              <w:rPr>
                <w:sz w:val="20"/>
                <w:szCs w:val="20"/>
              </w:rPr>
              <w:t>251</w:t>
            </w:r>
          </w:p>
        </w:tc>
        <w:tc>
          <w:tcPr>
            <w:tcW w:w="377" w:type="pct"/>
            <w:vAlign w:val="center"/>
          </w:tcPr>
          <w:p w:rsidR="00810B8B" w:rsidRPr="005B392E" w:rsidRDefault="00810B8B" w:rsidP="00BD15B1">
            <w:pPr>
              <w:jc w:val="center"/>
              <w:rPr>
                <w:sz w:val="20"/>
                <w:szCs w:val="20"/>
              </w:rPr>
            </w:pPr>
            <w:r w:rsidRPr="00AA23A4">
              <w:rPr>
                <w:sz w:val="20"/>
                <w:szCs w:val="20"/>
              </w:rPr>
              <w:t>63</w:t>
            </w:r>
          </w:p>
        </w:tc>
        <w:tc>
          <w:tcPr>
            <w:tcW w:w="976" w:type="pct"/>
            <w:vAlign w:val="center"/>
          </w:tcPr>
          <w:p w:rsidR="00810B8B" w:rsidRPr="005B392E" w:rsidRDefault="00810B8B" w:rsidP="00BD15B1">
            <w:pPr>
              <w:jc w:val="center"/>
              <w:rPr>
                <w:sz w:val="20"/>
                <w:szCs w:val="20"/>
              </w:rPr>
            </w:pPr>
            <w:r w:rsidRPr="00AA23A4">
              <w:rPr>
                <w:sz w:val="20"/>
                <w:szCs w:val="20"/>
              </w:rPr>
              <w:t>от 147 до 584</w:t>
            </w:r>
          </w:p>
        </w:tc>
        <w:tc>
          <w:tcPr>
            <w:tcW w:w="1248" w:type="pct"/>
            <w:vAlign w:val="center"/>
          </w:tcPr>
          <w:p w:rsidR="00810B8B" w:rsidRPr="00F75E2A" w:rsidRDefault="00810B8B" w:rsidP="00BD15B1">
            <w:pPr>
              <w:jc w:val="center"/>
              <w:rPr>
                <w:sz w:val="20"/>
                <w:szCs w:val="20"/>
              </w:rPr>
            </w:pPr>
            <w:r w:rsidRPr="00F75E2A">
              <w:rPr>
                <w:sz w:val="20"/>
                <w:szCs w:val="20"/>
              </w:rPr>
              <w:t>495</w:t>
            </w:r>
          </w:p>
        </w:tc>
      </w:tr>
      <w:tr w:rsidR="00810B8B" w:rsidRPr="0060231E" w:rsidTr="00810B8B">
        <w:trPr>
          <w:jc w:val="center"/>
        </w:trPr>
        <w:tc>
          <w:tcPr>
            <w:tcW w:w="400" w:type="pct"/>
            <w:vAlign w:val="center"/>
          </w:tcPr>
          <w:p w:rsidR="00810B8B" w:rsidRPr="006F7668" w:rsidRDefault="00810B8B" w:rsidP="00BD15B1">
            <w:pPr>
              <w:jc w:val="center"/>
              <w:rPr>
                <w:sz w:val="20"/>
                <w:szCs w:val="20"/>
              </w:rPr>
            </w:pPr>
            <w:r w:rsidRPr="006F7668">
              <w:rPr>
                <w:sz w:val="20"/>
                <w:szCs w:val="20"/>
              </w:rPr>
              <w:t>15</w:t>
            </w:r>
          </w:p>
        </w:tc>
        <w:tc>
          <w:tcPr>
            <w:tcW w:w="799" w:type="pct"/>
            <w:vAlign w:val="center"/>
          </w:tcPr>
          <w:p w:rsidR="00810B8B" w:rsidRPr="006F7668" w:rsidRDefault="00810B8B" w:rsidP="00BD15B1">
            <w:pPr>
              <w:jc w:val="center"/>
              <w:rPr>
                <w:sz w:val="20"/>
                <w:szCs w:val="20"/>
              </w:rPr>
            </w:pPr>
            <w:r w:rsidRPr="006F7668">
              <w:rPr>
                <w:sz w:val="20"/>
                <w:szCs w:val="20"/>
              </w:rPr>
              <w:t>от 119 до 584</w:t>
            </w:r>
          </w:p>
        </w:tc>
        <w:tc>
          <w:tcPr>
            <w:tcW w:w="1200" w:type="pct"/>
            <w:vAlign w:val="center"/>
          </w:tcPr>
          <w:p w:rsidR="00810B8B" w:rsidRPr="00092D37" w:rsidRDefault="00810B8B" w:rsidP="00BD15B1">
            <w:pPr>
              <w:jc w:val="center"/>
              <w:rPr>
                <w:sz w:val="20"/>
                <w:szCs w:val="20"/>
              </w:rPr>
            </w:pPr>
            <w:r w:rsidRPr="00092D37">
              <w:rPr>
                <w:sz w:val="20"/>
                <w:szCs w:val="20"/>
              </w:rPr>
              <w:t>380</w:t>
            </w:r>
          </w:p>
        </w:tc>
        <w:tc>
          <w:tcPr>
            <w:tcW w:w="377" w:type="pct"/>
            <w:vAlign w:val="center"/>
          </w:tcPr>
          <w:p w:rsidR="00810B8B" w:rsidRPr="00AA23A4" w:rsidRDefault="00810B8B" w:rsidP="00BD15B1">
            <w:pPr>
              <w:jc w:val="center"/>
              <w:rPr>
                <w:sz w:val="20"/>
                <w:szCs w:val="20"/>
              </w:rPr>
            </w:pPr>
            <w:r w:rsidRPr="00AA23A4">
              <w:rPr>
                <w:sz w:val="20"/>
                <w:szCs w:val="20"/>
              </w:rPr>
              <w:t>107</w:t>
            </w:r>
          </w:p>
        </w:tc>
        <w:tc>
          <w:tcPr>
            <w:tcW w:w="976" w:type="pct"/>
            <w:vAlign w:val="center"/>
          </w:tcPr>
          <w:p w:rsidR="00810B8B" w:rsidRPr="00AA23A4" w:rsidRDefault="00810B8B" w:rsidP="00BD15B1">
            <w:pPr>
              <w:jc w:val="center"/>
              <w:rPr>
                <w:sz w:val="20"/>
                <w:szCs w:val="20"/>
              </w:rPr>
            </w:pPr>
            <w:r w:rsidRPr="00AA23A4">
              <w:rPr>
                <w:sz w:val="20"/>
                <w:szCs w:val="20"/>
              </w:rPr>
              <w:t>от 19 до 110</w:t>
            </w:r>
          </w:p>
        </w:tc>
        <w:tc>
          <w:tcPr>
            <w:tcW w:w="1248" w:type="pct"/>
            <w:vAlign w:val="center"/>
          </w:tcPr>
          <w:p w:rsidR="00810B8B" w:rsidRPr="00F75E2A" w:rsidRDefault="00810B8B" w:rsidP="00BD15B1">
            <w:pPr>
              <w:jc w:val="center"/>
              <w:rPr>
                <w:sz w:val="20"/>
                <w:szCs w:val="20"/>
              </w:rPr>
            </w:pPr>
            <w:r w:rsidRPr="00F75E2A">
              <w:rPr>
                <w:sz w:val="20"/>
                <w:szCs w:val="20"/>
              </w:rPr>
              <w:t>67</w:t>
            </w:r>
          </w:p>
        </w:tc>
      </w:tr>
      <w:tr w:rsidR="00810B8B" w:rsidRPr="0060231E" w:rsidTr="00810B8B">
        <w:trPr>
          <w:jc w:val="center"/>
        </w:trPr>
        <w:tc>
          <w:tcPr>
            <w:tcW w:w="400" w:type="pct"/>
            <w:vAlign w:val="center"/>
          </w:tcPr>
          <w:p w:rsidR="00810B8B" w:rsidRPr="006F7668" w:rsidRDefault="00810B8B" w:rsidP="00BD15B1">
            <w:pPr>
              <w:jc w:val="center"/>
              <w:rPr>
                <w:sz w:val="20"/>
                <w:szCs w:val="20"/>
              </w:rPr>
            </w:pPr>
            <w:r w:rsidRPr="006F62B5">
              <w:rPr>
                <w:sz w:val="20"/>
                <w:szCs w:val="20"/>
              </w:rPr>
              <w:t>16</w:t>
            </w:r>
          </w:p>
        </w:tc>
        <w:tc>
          <w:tcPr>
            <w:tcW w:w="799" w:type="pct"/>
            <w:vAlign w:val="center"/>
          </w:tcPr>
          <w:p w:rsidR="00810B8B" w:rsidRPr="006F7668" w:rsidRDefault="00810B8B" w:rsidP="00BD15B1">
            <w:pPr>
              <w:jc w:val="center"/>
              <w:rPr>
                <w:sz w:val="20"/>
                <w:szCs w:val="20"/>
              </w:rPr>
            </w:pPr>
            <w:r w:rsidRPr="006F62B5">
              <w:rPr>
                <w:sz w:val="20"/>
                <w:szCs w:val="20"/>
              </w:rPr>
              <w:t>от 105 до 502</w:t>
            </w:r>
          </w:p>
        </w:tc>
        <w:tc>
          <w:tcPr>
            <w:tcW w:w="1200" w:type="pct"/>
            <w:vAlign w:val="center"/>
          </w:tcPr>
          <w:p w:rsidR="00810B8B" w:rsidRPr="00092D37" w:rsidRDefault="00810B8B" w:rsidP="00BD15B1">
            <w:pPr>
              <w:jc w:val="center"/>
              <w:rPr>
                <w:sz w:val="20"/>
                <w:szCs w:val="20"/>
              </w:rPr>
            </w:pPr>
            <w:r w:rsidRPr="00092D37">
              <w:rPr>
                <w:sz w:val="20"/>
                <w:szCs w:val="20"/>
              </w:rPr>
              <w:t>371</w:t>
            </w:r>
          </w:p>
        </w:tc>
        <w:tc>
          <w:tcPr>
            <w:tcW w:w="377" w:type="pct"/>
            <w:vAlign w:val="center"/>
          </w:tcPr>
          <w:p w:rsidR="00810B8B" w:rsidRPr="00AA23A4" w:rsidRDefault="00810B8B" w:rsidP="00BD15B1">
            <w:pPr>
              <w:jc w:val="center"/>
              <w:rPr>
                <w:sz w:val="20"/>
                <w:szCs w:val="20"/>
              </w:rPr>
            </w:pPr>
            <w:r w:rsidRPr="00406F50">
              <w:rPr>
                <w:sz w:val="20"/>
                <w:szCs w:val="20"/>
              </w:rPr>
              <w:t>232</w:t>
            </w:r>
          </w:p>
        </w:tc>
        <w:tc>
          <w:tcPr>
            <w:tcW w:w="976" w:type="pct"/>
            <w:vAlign w:val="center"/>
          </w:tcPr>
          <w:p w:rsidR="00810B8B" w:rsidRPr="00AA23A4" w:rsidRDefault="00810B8B" w:rsidP="00BD15B1">
            <w:pPr>
              <w:jc w:val="center"/>
              <w:rPr>
                <w:sz w:val="20"/>
                <w:szCs w:val="20"/>
              </w:rPr>
            </w:pPr>
            <w:r w:rsidRPr="00406F50">
              <w:rPr>
                <w:sz w:val="20"/>
                <w:szCs w:val="20"/>
              </w:rPr>
              <w:t>от 162 до 444</w:t>
            </w:r>
          </w:p>
        </w:tc>
        <w:tc>
          <w:tcPr>
            <w:tcW w:w="1248" w:type="pct"/>
            <w:vAlign w:val="center"/>
          </w:tcPr>
          <w:p w:rsidR="00810B8B" w:rsidRPr="00F75E2A" w:rsidRDefault="00810B8B" w:rsidP="00BD15B1">
            <w:pPr>
              <w:jc w:val="center"/>
              <w:rPr>
                <w:sz w:val="20"/>
                <w:szCs w:val="20"/>
              </w:rPr>
            </w:pPr>
            <w:r w:rsidRPr="00F75E2A">
              <w:rPr>
                <w:sz w:val="20"/>
                <w:szCs w:val="20"/>
              </w:rPr>
              <w:t>273</w:t>
            </w:r>
          </w:p>
        </w:tc>
      </w:tr>
    </w:tbl>
    <w:bookmarkEnd w:id="125"/>
    <w:p w:rsidR="00810B8B" w:rsidRPr="00810B8B" w:rsidRDefault="00810B8B" w:rsidP="00810B8B">
      <w:pPr>
        <w:spacing w:before="120" w:line="360" w:lineRule="auto"/>
        <w:ind w:left="567" w:right="507"/>
        <w:jc w:val="both"/>
        <w:rPr>
          <w:sz w:val="24"/>
          <w:szCs w:val="24"/>
        </w:rPr>
      </w:pPr>
      <w:r w:rsidRPr="00810B8B">
        <w:rPr>
          <w:sz w:val="24"/>
          <w:szCs w:val="24"/>
        </w:rPr>
        <w:t xml:space="preserve">На месторождении ведётся контроль за значениями забойного давления в поглощающих скважинах с помощью манометра АИС, результаты представлены в таблице </w:t>
      </w:r>
      <w:r>
        <w:rPr>
          <w:sz w:val="24"/>
          <w:szCs w:val="24"/>
        </w:rPr>
        <w:t>4</w:t>
      </w:r>
      <w:r w:rsidRPr="00810B8B">
        <w:rPr>
          <w:sz w:val="24"/>
          <w:szCs w:val="24"/>
        </w:rPr>
        <w:t>.</w:t>
      </w:r>
      <w:r>
        <w:rPr>
          <w:sz w:val="24"/>
          <w:szCs w:val="24"/>
        </w:rPr>
        <w:t>6</w:t>
      </w:r>
      <w:r w:rsidRPr="00810B8B">
        <w:rPr>
          <w:sz w:val="24"/>
          <w:szCs w:val="24"/>
        </w:rPr>
        <w:t>.6.</w:t>
      </w:r>
    </w:p>
    <w:p w:rsidR="00810B8B" w:rsidRPr="002260CF" w:rsidRDefault="00810B8B" w:rsidP="005C02B3">
      <w:pPr>
        <w:ind w:firstLine="567"/>
        <w:rPr>
          <w:b/>
          <w:bCs/>
          <w:sz w:val="20"/>
          <w:szCs w:val="20"/>
        </w:rPr>
      </w:pPr>
      <w:r w:rsidRPr="002260CF">
        <w:rPr>
          <w:b/>
          <w:bCs/>
          <w:sz w:val="20"/>
          <w:szCs w:val="20"/>
        </w:rPr>
        <w:t xml:space="preserve">Таблица </w:t>
      </w:r>
      <w:r>
        <w:rPr>
          <w:b/>
          <w:bCs/>
          <w:sz w:val="20"/>
          <w:szCs w:val="20"/>
        </w:rPr>
        <w:t>4</w:t>
      </w:r>
      <w:r w:rsidRPr="002260CF">
        <w:rPr>
          <w:b/>
          <w:bCs/>
          <w:sz w:val="20"/>
          <w:szCs w:val="20"/>
        </w:rPr>
        <w:t>.</w:t>
      </w:r>
      <w:r>
        <w:rPr>
          <w:b/>
          <w:bCs/>
          <w:sz w:val="20"/>
          <w:szCs w:val="20"/>
        </w:rPr>
        <w:t>6</w:t>
      </w:r>
      <w:r w:rsidRPr="002260CF">
        <w:rPr>
          <w:b/>
          <w:bCs/>
          <w:sz w:val="20"/>
          <w:szCs w:val="20"/>
        </w:rPr>
        <w:t>.</w:t>
      </w:r>
      <w:r>
        <w:rPr>
          <w:b/>
          <w:bCs/>
          <w:sz w:val="20"/>
          <w:szCs w:val="20"/>
        </w:rPr>
        <w:t>6</w:t>
      </w:r>
      <w:r w:rsidRPr="002260CF">
        <w:rPr>
          <w:b/>
          <w:bCs/>
          <w:sz w:val="20"/>
          <w:szCs w:val="20"/>
        </w:rPr>
        <w:t xml:space="preserve"> – Результаты замеров забойного давления в поглощающих скважинах</w:t>
      </w:r>
    </w:p>
    <w:tbl>
      <w:tblPr>
        <w:tblW w:w="4081" w:type="pct"/>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3"/>
        <w:gridCol w:w="1139"/>
        <w:gridCol w:w="995"/>
        <w:gridCol w:w="572"/>
        <w:gridCol w:w="1072"/>
        <w:gridCol w:w="1062"/>
        <w:gridCol w:w="710"/>
        <w:gridCol w:w="1137"/>
        <w:gridCol w:w="1137"/>
      </w:tblGrid>
      <w:tr w:rsidR="005C02B3" w:rsidRPr="002260CF" w:rsidTr="005C02B3">
        <w:tc>
          <w:tcPr>
            <w:tcW w:w="417" w:type="pct"/>
            <w:vAlign w:val="center"/>
          </w:tcPr>
          <w:p w:rsidR="00810B8B" w:rsidRPr="002260CF" w:rsidRDefault="00810B8B" w:rsidP="00BD15B1">
            <w:pPr>
              <w:jc w:val="center"/>
              <w:rPr>
                <w:b/>
                <w:sz w:val="20"/>
                <w:szCs w:val="20"/>
              </w:rPr>
            </w:pPr>
            <w:r w:rsidRPr="002260CF">
              <w:rPr>
                <w:b/>
                <w:sz w:val="20"/>
                <w:szCs w:val="20"/>
              </w:rPr>
              <w:t>№ скв</w:t>
            </w:r>
          </w:p>
        </w:tc>
        <w:tc>
          <w:tcPr>
            <w:tcW w:w="667" w:type="pct"/>
            <w:vAlign w:val="center"/>
          </w:tcPr>
          <w:p w:rsidR="00810B8B" w:rsidRPr="002260CF" w:rsidRDefault="00810B8B" w:rsidP="00BD15B1">
            <w:pPr>
              <w:jc w:val="center"/>
              <w:rPr>
                <w:b/>
                <w:sz w:val="20"/>
                <w:szCs w:val="20"/>
              </w:rPr>
            </w:pPr>
            <w:r w:rsidRPr="002260CF">
              <w:rPr>
                <w:b/>
                <w:sz w:val="20"/>
                <w:szCs w:val="20"/>
              </w:rPr>
              <w:t xml:space="preserve">Дата </w:t>
            </w:r>
          </w:p>
        </w:tc>
        <w:tc>
          <w:tcPr>
            <w:tcW w:w="583" w:type="pct"/>
            <w:vAlign w:val="center"/>
          </w:tcPr>
          <w:p w:rsidR="00810B8B" w:rsidRPr="002260CF" w:rsidRDefault="00810B8B" w:rsidP="00BD15B1">
            <w:pPr>
              <w:jc w:val="center"/>
              <w:rPr>
                <w:b/>
                <w:sz w:val="20"/>
                <w:szCs w:val="20"/>
              </w:rPr>
            </w:pPr>
            <w:r w:rsidRPr="002260CF">
              <w:rPr>
                <w:b/>
                <w:sz w:val="20"/>
                <w:szCs w:val="20"/>
              </w:rPr>
              <w:t>Рзаб, МПа</w:t>
            </w:r>
          </w:p>
        </w:tc>
        <w:tc>
          <w:tcPr>
            <w:tcW w:w="335" w:type="pct"/>
            <w:vAlign w:val="center"/>
          </w:tcPr>
          <w:p w:rsidR="00810B8B" w:rsidRPr="002260CF" w:rsidRDefault="00810B8B" w:rsidP="00BD15B1">
            <w:pPr>
              <w:jc w:val="center"/>
              <w:rPr>
                <w:b/>
                <w:sz w:val="20"/>
                <w:szCs w:val="20"/>
              </w:rPr>
            </w:pPr>
            <w:r w:rsidRPr="002260CF">
              <w:rPr>
                <w:b/>
                <w:sz w:val="20"/>
                <w:szCs w:val="20"/>
              </w:rPr>
              <w:t>№ скв</w:t>
            </w:r>
          </w:p>
        </w:tc>
        <w:tc>
          <w:tcPr>
            <w:tcW w:w="628" w:type="pct"/>
            <w:vAlign w:val="center"/>
          </w:tcPr>
          <w:p w:rsidR="00810B8B" w:rsidRPr="002260CF" w:rsidRDefault="00810B8B" w:rsidP="00BD15B1">
            <w:pPr>
              <w:jc w:val="center"/>
              <w:rPr>
                <w:b/>
                <w:sz w:val="20"/>
                <w:szCs w:val="20"/>
              </w:rPr>
            </w:pPr>
            <w:r w:rsidRPr="002260CF">
              <w:rPr>
                <w:b/>
                <w:sz w:val="20"/>
                <w:szCs w:val="20"/>
              </w:rPr>
              <w:t xml:space="preserve">Дата </w:t>
            </w:r>
          </w:p>
        </w:tc>
        <w:tc>
          <w:tcPr>
            <w:tcW w:w="622" w:type="pct"/>
            <w:vAlign w:val="center"/>
          </w:tcPr>
          <w:p w:rsidR="00810B8B" w:rsidRPr="002260CF" w:rsidRDefault="00810B8B" w:rsidP="00BD15B1">
            <w:pPr>
              <w:jc w:val="center"/>
              <w:rPr>
                <w:b/>
                <w:sz w:val="20"/>
                <w:szCs w:val="20"/>
              </w:rPr>
            </w:pPr>
            <w:r w:rsidRPr="002260CF">
              <w:rPr>
                <w:b/>
                <w:sz w:val="20"/>
                <w:szCs w:val="20"/>
              </w:rPr>
              <w:t>Рзаб, МПа</w:t>
            </w:r>
          </w:p>
        </w:tc>
        <w:tc>
          <w:tcPr>
            <w:tcW w:w="416" w:type="pct"/>
            <w:vAlign w:val="center"/>
          </w:tcPr>
          <w:p w:rsidR="00810B8B" w:rsidRPr="002260CF" w:rsidRDefault="00810B8B" w:rsidP="00BD15B1">
            <w:pPr>
              <w:jc w:val="center"/>
              <w:rPr>
                <w:b/>
                <w:sz w:val="20"/>
                <w:szCs w:val="20"/>
              </w:rPr>
            </w:pPr>
            <w:r w:rsidRPr="002260CF">
              <w:rPr>
                <w:b/>
                <w:sz w:val="20"/>
                <w:szCs w:val="20"/>
              </w:rPr>
              <w:t>№ скв</w:t>
            </w:r>
          </w:p>
        </w:tc>
        <w:tc>
          <w:tcPr>
            <w:tcW w:w="666" w:type="pct"/>
            <w:vAlign w:val="center"/>
          </w:tcPr>
          <w:p w:rsidR="00810B8B" w:rsidRPr="002260CF" w:rsidRDefault="00810B8B" w:rsidP="00BD15B1">
            <w:pPr>
              <w:jc w:val="center"/>
              <w:rPr>
                <w:b/>
                <w:sz w:val="20"/>
                <w:szCs w:val="20"/>
              </w:rPr>
            </w:pPr>
            <w:r w:rsidRPr="002260CF">
              <w:rPr>
                <w:b/>
                <w:sz w:val="20"/>
                <w:szCs w:val="20"/>
              </w:rPr>
              <w:t xml:space="preserve">Дата </w:t>
            </w:r>
          </w:p>
        </w:tc>
        <w:tc>
          <w:tcPr>
            <w:tcW w:w="667" w:type="pct"/>
            <w:vAlign w:val="center"/>
          </w:tcPr>
          <w:p w:rsidR="00810B8B" w:rsidRPr="002260CF" w:rsidRDefault="00810B8B" w:rsidP="00BD15B1">
            <w:pPr>
              <w:jc w:val="center"/>
              <w:rPr>
                <w:b/>
                <w:sz w:val="20"/>
                <w:szCs w:val="20"/>
              </w:rPr>
            </w:pPr>
            <w:r w:rsidRPr="002260CF">
              <w:rPr>
                <w:b/>
                <w:sz w:val="20"/>
                <w:szCs w:val="20"/>
              </w:rPr>
              <w:t>Рзаб, МПа</w:t>
            </w:r>
          </w:p>
        </w:tc>
      </w:tr>
      <w:tr w:rsidR="005C02B3" w:rsidRPr="002260CF" w:rsidTr="005C02B3">
        <w:tc>
          <w:tcPr>
            <w:tcW w:w="417" w:type="pct"/>
            <w:vMerge w:val="restart"/>
            <w:vAlign w:val="center"/>
          </w:tcPr>
          <w:p w:rsidR="00810B8B" w:rsidRPr="002260CF" w:rsidRDefault="00810B8B" w:rsidP="00BD15B1">
            <w:pPr>
              <w:jc w:val="center"/>
              <w:rPr>
                <w:sz w:val="20"/>
                <w:szCs w:val="20"/>
              </w:rPr>
            </w:pPr>
            <w:r w:rsidRPr="002260CF">
              <w:rPr>
                <w:sz w:val="20"/>
                <w:szCs w:val="20"/>
              </w:rPr>
              <w:t>7</w:t>
            </w:r>
          </w:p>
        </w:tc>
        <w:tc>
          <w:tcPr>
            <w:tcW w:w="667" w:type="pct"/>
            <w:vAlign w:val="center"/>
          </w:tcPr>
          <w:p w:rsidR="00810B8B" w:rsidRPr="002260CF" w:rsidRDefault="00810B8B" w:rsidP="00BD15B1">
            <w:pPr>
              <w:jc w:val="center"/>
              <w:rPr>
                <w:sz w:val="20"/>
                <w:szCs w:val="20"/>
              </w:rPr>
            </w:pPr>
            <w:r w:rsidRPr="002260CF">
              <w:rPr>
                <w:sz w:val="20"/>
                <w:szCs w:val="20"/>
              </w:rPr>
              <w:t>07.03.2020</w:t>
            </w:r>
          </w:p>
        </w:tc>
        <w:tc>
          <w:tcPr>
            <w:tcW w:w="583" w:type="pct"/>
            <w:vAlign w:val="center"/>
          </w:tcPr>
          <w:p w:rsidR="00810B8B" w:rsidRPr="002260CF" w:rsidRDefault="00810B8B" w:rsidP="00BD15B1">
            <w:pPr>
              <w:jc w:val="center"/>
              <w:rPr>
                <w:sz w:val="20"/>
                <w:szCs w:val="20"/>
              </w:rPr>
            </w:pPr>
            <w:r w:rsidRPr="002260CF">
              <w:rPr>
                <w:sz w:val="20"/>
                <w:szCs w:val="20"/>
              </w:rPr>
              <w:t>16,4</w:t>
            </w:r>
          </w:p>
        </w:tc>
        <w:tc>
          <w:tcPr>
            <w:tcW w:w="335" w:type="pct"/>
            <w:vMerge w:val="restart"/>
            <w:vAlign w:val="center"/>
          </w:tcPr>
          <w:p w:rsidR="00810B8B" w:rsidRPr="002260CF" w:rsidRDefault="00810B8B" w:rsidP="00BD15B1">
            <w:pPr>
              <w:jc w:val="center"/>
              <w:rPr>
                <w:sz w:val="20"/>
                <w:szCs w:val="20"/>
              </w:rPr>
            </w:pPr>
            <w:r w:rsidRPr="002260CF">
              <w:rPr>
                <w:sz w:val="20"/>
                <w:szCs w:val="20"/>
              </w:rPr>
              <w:t>16</w:t>
            </w:r>
          </w:p>
        </w:tc>
        <w:tc>
          <w:tcPr>
            <w:tcW w:w="628" w:type="pct"/>
            <w:vAlign w:val="center"/>
          </w:tcPr>
          <w:p w:rsidR="00810B8B" w:rsidRPr="002260CF" w:rsidRDefault="00810B8B" w:rsidP="00BD15B1">
            <w:pPr>
              <w:jc w:val="center"/>
              <w:rPr>
                <w:sz w:val="20"/>
                <w:szCs w:val="20"/>
              </w:rPr>
            </w:pPr>
            <w:r w:rsidRPr="002260CF">
              <w:rPr>
                <w:sz w:val="20"/>
                <w:szCs w:val="20"/>
              </w:rPr>
              <w:t>11.04.2020</w:t>
            </w:r>
          </w:p>
        </w:tc>
        <w:tc>
          <w:tcPr>
            <w:tcW w:w="622" w:type="pct"/>
            <w:vAlign w:val="center"/>
          </w:tcPr>
          <w:p w:rsidR="00810B8B" w:rsidRPr="002260CF" w:rsidRDefault="00810B8B" w:rsidP="00BD15B1">
            <w:pPr>
              <w:jc w:val="center"/>
              <w:rPr>
                <w:sz w:val="20"/>
                <w:szCs w:val="20"/>
              </w:rPr>
            </w:pPr>
            <w:r w:rsidRPr="002260CF">
              <w:rPr>
                <w:sz w:val="20"/>
                <w:szCs w:val="20"/>
              </w:rPr>
              <w:t>16,8</w:t>
            </w:r>
          </w:p>
        </w:tc>
        <w:tc>
          <w:tcPr>
            <w:tcW w:w="416" w:type="pct"/>
            <w:vMerge w:val="restart"/>
            <w:vAlign w:val="center"/>
          </w:tcPr>
          <w:p w:rsidR="00810B8B" w:rsidRPr="002260CF" w:rsidRDefault="00810B8B" w:rsidP="00BD15B1">
            <w:pPr>
              <w:jc w:val="center"/>
              <w:rPr>
                <w:sz w:val="20"/>
                <w:szCs w:val="20"/>
              </w:rPr>
            </w:pPr>
            <w:r w:rsidRPr="002260CF">
              <w:rPr>
                <w:sz w:val="20"/>
                <w:szCs w:val="20"/>
              </w:rPr>
              <w:t>107</w:t>
            </w:r>
          </w:p>
        </w:tc>
        <w:tc>
          <w:tcPr>
            <w:tcW w:w="666" w:type="pct"/>
            <w:vAlign w:val="center"/>
          </w:tcPr>
          <w:p w:rsidR="00810B8B" w:rsidRPr="002260CF" w:rsidRDefault="00810B8B" w:rsidP="00BD15B1">
            <w:pPr>
              <w:jc w:val="center"/>
              <w:rPr>
                <w:sz w:val="20"/>
                <w:szCs w:val="20"/>
              </w:rPr>
            </w:pPr>
            <w:r w:rsidRPr="002260CF">
              <w:rPr>
                <w:sz w:val="20"/>
                <w:szCs w:val="20"/>
              </w:rPr>
              <w:t>11.12.2020</w:t>
            </w:r>
          </w:p>
        </w:tc>
        <w:tc>
          <w:tcPr>
            <w:tcW w:w="667" w:type="pct"/>
            <w:vAlign w:val="center"/>
          </w:tcPr>
          <w:p w:rsidR="00810B8B" w:rsidRPr="002260CF" w:rsidRDefault="00810B8B" w:rsidP="00BD15B1">
            <w:pPr>
              <w:jc w:val="center"/>
              <w:rPr>
                <w:sz w:val="20"/>
                <w:szCs w:val="20"/>
              </w:rPr>
            </w:pPr>
            <w:r w:rsidRPr="002260CF">
              <w:rPr>
                <w:sz w:val="20"/>
                <w:szCs w:val="20"/>
              </w:rPr>
              <w:t>25,5</w:t>
            </w:r>
          </w:p>
        </w:tc>
      </w:tr>
      <w:tr w:rsidR="005C02B3" w:rsidRPr="002260CF" w:rsidTr="005C02B3">
        <w:tc>
          <w:tcPr>
            <w:tcW w:w="417" w:type="pct"/>
            <w:vMerge/>
            <w:vAlign w:val="center"/>
          </w:tcPr>
          <w:p w:rsidR="00810B8B" w:rsidRPr="002260CF" w:rsidRDefault="00810B8B" w:rsidP="00BD15B1">
            <w:pPr>
              <w:jc w:val="center"/>
              <w:rPr>
                <w:sz w:val="20"/>
                <w:szCs w:val="20"/>
              </w:rPr>
            </w:pPr>
          </w:p>
        </w:tc>
        <w:tc>
          <w:tcPr>
            <w:tcW w:w="667" w:type="pct"/>
            <w:vAlign w:val="center"/>
          </w:tcPr>
          <w:p w:rsidR="00810B8B" w:rsidRPr="002260CF" w:rsidRDefault="00810B8B" w:rsidP="00BD15B1">
            <w:pPr>
              <w:jc w:val="center"/>
              <w:rPr>
                <w:sz w:val="20"/>
                <w:szCs w:val="20"/>
              </w:rPr>
            </w:pPr>
            <w:r w:rsidRPr="002260CF">
              <w:rPr>
                <w:sz w:val="20"/>
                <w:szCs w:val="20"/>
              </w:rPr>
              <w:t>29.07.2021</w:t>
            </w:r>
          </w:p>
        </w:tc>
        <w:tc>
          <w:tcPr>
            <w:tcW w:w="583" w:type="pct"/>
            <w:vAlign w:val="center"/>
          </w:tcPr>
          <w:p w:rsidR="00810B8B" w:rsidRPr="002260CF" w:rsidRDefault="00810B8B" w:rsidP="00BD15B1">
            <w:pPr>
              <w:jc w:val="center"/>
              <w:rPr>
                <w:sz w:val="20"/>
                <w:szCs w:val="20"/>
              </w:rPr>
            </w:pPr>
            <w:r w:rsidRPr="002260CF">
              <w:rPr>
                <w:sz w:val="20"/>
                <w:szCs w:val="20"/>
              </w:rPr>
              <w:t>16,5</w:t>
            </w:r>
          </w:p>
        </w:tc>
        <w:tc>
          <w:tcPr>
            <w:tcW w:w="335" w:type="pct"/>
            <w:vMerge/>
            <w:vAlign w:val="center"/>
          </w:tcPr>
          <w:p w:rsidR="00810B8B" w:rsidRPr="002260CF" w:rsidRDefault="00810B8B" w:rsidP="00BD15B1">
            <w:pPr>
              <w:jc w:val="center"/>
              <w:rPr>
                <w:sz w:val="20"/>
                <w:szCs w:val="20"/>
              </w:rPr>
            </w:pPr>
          </w:p>
        </w:tc>
        <w:tc>
          <w:tcPr>
            <w:tcW w:w="628" w:type="pct"/>
            <w:vAlign w:val="center"/>
          </w:tcPr>
          <w:p w:rsidR="00810B8B" w:rsidRPr="002260CF" w:rsidRDefault="00810B8B" w:rsidP="00BD15B1">
            <w:pPr>
              <w:jc w:val="center"/>
              <w:rPr>
                <w:sz w:val="20"/>
                <w:szCs w:val="20"/>
              </w:rPr>
            </w:pPr>
            <w:r w:rsidRPr="002260CF">
              <w:rPr>
                <w:sz w:val="20"/>
                <w:szCs w:val="20"/>
              </w:rPr>
              <w:t>24.09.2021</w:t>
            </w:r>
          </w:p>
        </w:tc>
        <w:tc>
          <w:tcPr>
            <w:tcW w:w="622" w:type="pct"/>
            <w:vAlign w:val="center"/>
          </w:tcPr>
          <w:p w:rsidR="00810B8B" w:rsidRPr="002260CF" w:rsidRDefault="00810B8B" w:rsidP="00BD15B1">
            <w:pPr>
              <w:jc w:val="center"/>
              <w:rPr>
                <w:sz w:val="20"/>
                <w:szCs w:val="20"/>
              </w:rPr>
            </w:pPr>
            <w:r w:rsidRPr="002260CF">
              <w:rPr>
                <w:sz w:val="20"/>
                <w:szCs w:val="20"/>
              </w:rPr>
              <w:t>16,8</w:t>
            </w:r>
          </w:p>
        </w:tc>
        <w:tc>
          <w:tcPr>
            <w:tcW w:w="416" w:type="pct"/>
            <w:vMerge/>
            <w:vAlign w:val="center"/>
          </w:tcPr>
          <w:p w:rsidR="00810B8B" w:rsidRPr="002260CF" w:rsidRDefault="00810B8B" w:rsidP="00BD15B1">
            <w:pPr>
              <w:jc w:val="center"/>
              <w:rPr>
                <w:sz w:val="20"/>
                <w:szCs w:val="20"/>
              </w:rPr>
            </w:pPr>
          </w:p>
        </w:tc>
        <w:tc>
          <w:tcPr>
            <w:tcW w:w="666" w:type="pct"/>
            <w:vAlign w:val="center"/>
          </w:tcPr>
          <w:p w:rsidR="00810B8B" w:rsidRPr="002260CF" w:rsidRDefault="00810B8B" w:rsidP="00BD15B1">
            <w:pPr>
              <w:jc w:val="center"/>
              <w:rPr>
                <w:sz w:val="20"/>
                <w:szCs w:val="20"/>
              </w:rPr>
            </w:pPr>
            <w:r w:rsidRPr="002260CF">
              <w:rPr>
                <w:sz w:val="20"/>
                <w:szCs w:val="20"/>
              </w:rPr>
              <w:t>24.05.2021</w:t>
            </w:r>
          </w:p>
        </w:tc>
        <w:tc>
          <w:tcPr>
            <w:tcW w:w="667" w:type="pct"/>
            <w:vAlign w:val="center"/>
          </w:tcPr>
          <w:p w:rsidR="00810B8B" w:rsidRPr="002260CF" w:rsidRDefault="00810B8B" w:rsidP="00BD15B1">
            <w:pPr>
              <w:jc w:val="center"/>
              <w:rPr>
                <w:sz w:val="20"/>
                <w:szCs w:val="20"/>
              </w:rPr>
            </w:pPr>
            <w:r w:rsidRPr="002260CF">
              <w:rPr>
                <w:sz w:val="20"/>
                <w:szCs w:val="20"/>
              </w:rPr>
              <w:t>20,0</w:t>
            </w:r>
          </w:p>
        </w:tc>
      </w:tr>
      <w:tr w:rsidR="005C02B3" w:rsidRPr="002260CF" w:rsidTr="005C02B3">
        <w:tc>
          <w:tcPr>
            <w:tcW w:w="417" w:type="pct"/>
            <w:vMerge w:val="restart"/>
            <w:vAlign w:val="center"/>
          </w:tcPr>
          <w:p w:rsidR="00810B8B" w:rsidRPr="002260CF" w:rsidRDefault="00810B8B" w:rsidP="00BD15B1">
            <w:pPr>
              <w:jc w:val="center"/>
              <w:rPr>
                <w:sz w:val="20"/>
                <w:szCs w:val="20"/>
              </w:rPr>
            </w:pPr>
            <w:r w:rsidRPr="002260CF">
              <w:rPr>
                <w:sz w:val="20"/>
                <w:szCs w:val="20"/>
              </w:rPr>
              <w:t>8</w:t>
            </w:r>
          </w:p>
        </w:tc>
        <w:tc>
          <w:tcPr>
            <w:tcW w:w="667" w:type="pct"/>
            <w:vAlign w:val="center"/>
          </w:tcPr>
          <w:p w:rsidR="00810B8B" w:rsidRPr="002260CF" w:rsidRDefault="00810B8B" w:rsidP="00BD15B1">
            <w:pPr>
              <w:jc w:val="center"/>
              <w:rPr>
                <w:sz w:val="20"/>
                <w:szCs w:val="20"/>
              </w:rPr>
            </w:pPr>
            <w:r w:rsidRPr="002260CF">
              <w:rPr>
                <w:sz w:val="20"/>
                <w:szCs w:val="20"/>
              </w:rPr>
              <w:t>14.03.2020</w:t>
            </w:r>
          </w:p>
        </w:tc>
        <w:tc>
          <w:tcPr>
            <w:tcW w:w="583" w:type="pct"/>
            <w:vAlign w:val="center"/>
          </w:tcPr>
          <w:p w:rsidR="00810B8B" w:rsidRPr="002260CF" w:rsidRDefault="00810B8B" w:rsidP="00BD15B1">
            <w:pPr>
              <w:jc w:val="center"/>
              <w:rPr>
                <w:sz w:val="20"/>
                <w:szCs w:val="20"/>
              </w:rPr>
            </w:pPr>
            <w:r w:rsidRPr="002260CF">
              <w:rPr>
                <w:sz w:val="20"/>
                <w:szCs w:val="20"/>
              </w:rPr>
              <w:t>18,0</w:t>
            </w:r>
          </w:p>
        </w:tc>
        <w:tc>
          <w:tcPr>
            <w:tcW w:w="335" w:type="pct"/>
            <w:vMerge w:val="restart"/>
            <w:vAlign w:val="center"/>
          </w:tcPr>
          <w:p w:rsidR="00810B8B" w:rsidRPr="002260CF" w:rsidRDefault="00810B8B" w:rsidP="00BD15B1">
            <w:pPr>
              <w:jc w:val="center"/>
              <w:rPr>
                <w:sz w:val="20"/>
                <w:szCs w:val="20"/>
              </w:rPr>
            </w:pPr>
            <w:r w:rsidRPr="002260CF">
              <w:rPr>
                <w:sz w:val="20"/>
                <w:szCs w:val="20"/>
              </w:rPr>
              <w:t>22</w:t>
            </w:r>
          </w:p>
        </w:tc>
        <w:tc>
          <w:tcPr>
            <w:tcW w:w="628" w:type="pct"/>
            <w:vAlign w:val="center"/>
          </w:tcPr>
          <w:p w:rsidR="00810B8B" w:rsidRPr="002260CF" w:rsidRDefault="00810B8B" w:rsidP="00BD15B1">
            <w:pPr>
              <w:jc w:val="center"/>
              <w:rPr>
                <w:sz w:val="20"/>
                <w:szCs w:val="20"/>
              </w:rPr>
            </w:pPr>
            <w:r w:rsidRPr="002260CF">
              <w:rPr>
                <w:sz w:val="20"/>
                <w:szCs w:val="20"/>
              </w:rPr>
              <w:t>08.04.2020</w:t>
            </w:r>
          </w:p>
        </w:tc>
        <w:tc>
          <w:tcPr>
            <w:tcW w:w="622" w:type="pct"/>
            <w:vAlign w:val="center"/>
          </w:tcPr>
          <w:p w:rsidR="00810B8B" w:rsidRPr="002260CF" w:rsidRDefault="00810B8B" w:rsidP="00BD15B1">
            <w:pPr>
              <w:jc w:val="center"/>
              <w:rPr>
                <w:sz w:val="20"/>
                <w:szCs w:val="20"/>
              </w:rPr>
            </w:pPr>
            <w:r w:rsidRPr="002260CF">
              <w:rPr>
                <w:sz w:val="20"/>
                <w:szCs w:val="20"/>
              </w:rPr>
              <w:t>16,5</w:t>
            </w:r>
          </w:p>
        </w:tc>
        <w:tc>
          <w:tcPr>
            <w:tcW w:w="416" w:type="pct"/>
            <w:vMerge/>
            <w:vAlign w:val="center"/>
          </w:tcPr>
          <w:p w:rsidR="00810B8B" w:rsidRPr="002260CF" w:rsidRDefault="00810B8B" w:rsidP="00BD15B1">
            <w:pPr>
              <w:jc w:val="center"/>
              <w:rPr>
                <w:sz w:val="20"/>
                <w:szCs w:val="20"/>
              </w:rPr>
            </w:pPr>
          </w:p>
        </w:tc>
        <w:tc>
          <w:tcPr>
            <w:tcW w:w="666" w:type="pct"/>
            <w:vMerge w:val="restart"/>
            <w:vAlign w:val="center"/>
          </w:tcPr>
          <w:p w:rsidR="00810B8B" w:rsidRPr="002260CF" w:rsidRDefault="00810B8B" w:rsidP="00BD15B1">
            <w:pPr>
              <w:jc w:val="center"/>
              <w:rPr>
                <w:sz w:val="20"/>
                <w:szCs w:val="20"/>
              </w:rPr>
            </w:pPr>
            <w:r>
              <w:rPr>
                <w:sz w:val="20"/>
                <w:szCs w:val="20"/>
              </w:rPr>
              <w:t>11.10.2022</w:t>
            </w:r>
          </w:p>
        </w:tc>
        <w:tc>
          <w:tcPr>
            <w:tcW w:w="667" w:type="pct"/>
            <w:vMerge w:val="restart"/>
            <w:vAlign w:val="center"/>
          </w:tcPr>
          <w:p w:rsidR="00810B8B" w:rsidRPr="002260CF" w:rsidRDefault="00810B8B" w:rsidP="00BD15B1">
            <w:pPr>
              <w:jc w:val="center"/>
              <w:rPr>
                <w:sz w:val="20"/>
                <w:szCs w:val="20"/>
              </w:rPr>
            </w:pPr>
            <w:r>
              <w:rPr>
                <w:sz w:val="20"/>
                <w:szCs w:val="20"/>
              </w:rPr>
              <w:t>18,7</w:t>
            </w:r>
          </w:p>
        </w:tc>
      </w:tr>
      <w:tr w:rsidR="005C02B3" w:rsidRPr="002260CF" w:rsidTr="005C02B3">
        <w:tc>
          <w:tcPr>
            <w:tcW w:w="417" w:type="pct"/>
            <w:vMerge/>
            <w:vAlign w:val="center"/>
          </w:tcPr>
          <w:p w:rsidR="00810B8B" w:rsidRPr="002260CF" w:rsidRDefault="00810B8B" w:rsidP="00BD15B1">
            <w:pPr>
              <w:jc w:val="center"/>
              <w:rPr>
                <w:sz w:val="20"/>
                <w:szCs w:val="20"/>
              </w:rPr>
            </w:pPr>
          </w:p>
        </w:tc>
        <w:tc>
          <w:tcPr>
            <w:tcW w:w="667" w:type="pct"/>
            <w:vAlign w:val="center"/>
          </w:tcPr>
          <w:p w:rsidR="00810B8B" w:rsidRPr="002260CF" w:rsidRDefault="00810B8B" w:rsidP="00BD15B1">
            <w:pPr>
              <w:jc w:val="center"/>
              <w:rPr>
                <w:sz w:val="20"/>
                <w:szCs w:val="20"/>
              </w:rPr>
            </w:pPr>
            <w:r w:rsidRPr="002260CF">
              <w:rPr>
                <w:sz w:val="20"/>
                <w:szCs w:val="20"/>
              </w:rPr>
              <w:t>17.08.2021</w:t>
            </w:r>
          </w:p>
        </w:tc>
        <w:tc>
          <w:tcPr>
            <w:tcW w:w="583" w:type="pct"/>
            <w:vAlign w:val="center"/>
          </w:tcPr>
          <w:p w:rsidR="00810B8B" w:rsidRPr="002260CF" w:rsidRDefault="00810B8B" w:rsidP="00BD15B1">
            <w:pPr>
              <w:jc w:val="center"/>
              <w:rPr>
                <w:sz w:val="20"/>
                <w:szCs w:val="20"/>
              </w:rPr>
            </w:pPr>
            <w:r w:rsidRPr="002260CF">
              <w:rPr>
                <w:sz w:val="20"/>
                <w:szCs w:val="20"/>
              </w:rPr>
              <w:t>17,8</w:t>
            </w:r>
          </w:p>
        </w:tc>
        <w:tc>
          <w:tcPr>
            <w:tcW w:w="335" w:type="pct"/>
            <w:vMerge/>
            <w:vAlign w:val="center"/>
          </w:tcPr>
          <w:p w:rsidR="00810B8B" w:rsidRPr="002260CF" w:rsidRDefault="00810B8B" w:rsidP="00BD15B1">
            <w:pPr>
              <w:jc w:val="center"/>
              <w:rPr>
                <w:sz w:val="20"/>
                <w:szCs w:val="20"/>
              </w:rPr>
            </w:pPr>
          </w:p>
        </w:tc>
        <w:tc>
          <w:tcPr>
            <w:tcW w:w="628" w:type="pct"/>
            <w:vAlign w:val="center"/>
          </w:tcPr>
          <w:p w:rsidR="00810B8B" w:rsidRPr="002260CF" w:rsidRDefault="00810B8B" w:rsidP="00BD15B1">
            <w:pPr>
              <w:jc w:val="center"/>
              <w:rPr>
                <w:sz w:val="20"/>
                <w:szCs w:val="20"/>
              </w:rPr>
            </w:pPr>
            <w:r w:rsidRPr="002260CF">
              <w:rPr>
                <w:sz w:val="20"/>
                <w:szCs w:val="20"/>
              </w:rPr>
              <w:t>29.09.2021</w:t>
            </w:r>
          </w:p>
        </w:tc>
        <w:tc>
          <w:tcPr>
            <w:tcW w:w="622" w:type="pct"/>
            <w:vAlign w:val="center"/>
          </w:tcPr>
          <w:p w:rsidR="00810B8B" w:rsidRPr="002260CF" w:rsidRDefault="00810B8B" w:rsidP="00BD15B1">
            <w:pPr>
              <w:jc w:val="center"/>
              <w:rPr>
                <w:sz w:val="20"/>
                <w:szCs w:val="20"/>
              </w:rPr>
            </w:pPr>
            <w:r w:rsidRPr="002260CF">
              <w:rPr>
                <w:sz w:val="20"/>
                <w:szCs w:val="20"/>
              </w:rPr>
              <w:t>16,1</w:t>
            </w:r>
          </w:p>
        </w:tc>
        <w:tc>
          <w:tcPr>
            <w:tcW w:w="416" w:type="pct"/>
            <w:vMerge/>
            <w:vAlign w:val="center"/>
          </w:tcPr>
          <w:p w:rsidR="00810B8B" w:rsidRPr="002260CF" w:rsidRDefault="00810B8B" w:rsidP="00BD15B1">
            <w:pPr>
              <w:jc w:val="center"/>
              <w:rPr>
                <w:sz w:val="20"/>
                <w:szCs w:val="20"/>
              </w:rPr>
            </w:pPr>
          </w:p>
        </w:tc>
        <w:tc>
          <w:tcPr>
            <w:tcW w:w="666" w:type="pct"/>
            <w:vMerge/>
            <w:vAlign w:val="center"/>
          </w:tcPr>
          <w:p w:rsidR="00810B8B" w:rsidRPr="002260CF" w:rsidRDefault="00810B8B" w:rsidP="00BD15B1">
            <w:pPr>
              <w:jc w:val="center"/>
              <w:rPr>
                <w:sz w:val="20"/>
                <w:szCs w:val="20"/>
              </w:rPr>
            </w:pPr>
          </w:p>
        </w:tc>
        <w:tc>
          <w:tcPr>
            <w:tcW w:w="667" w:type="pct"/>
            <w:vMerge/>
            <w:vAlign w:val="center"/>
          </w:tcPr>
          <w:p w:rsidR="00810B8B" w:rsidRPr="002260CF" w:rsidRDefault="00810B8B" w:rsidP="00BD15B1">
            <w:pPr>
              <w:jc w:val="center"/>
              <w:rPr>
                <w:sz w:val="20"/>
                <w:szCs w:val="20"/>
              </w:rPr>
            </w:pPr>
          </w:p>
        </w:tc>
      </w:tr>
      <w:tr w:rsidR="005C02B3" w:rsidRPr="002260CF" w:rsidTr="005C02B3">
        <w:tc>
          <w:tcPr>
            <w:tcW w:w="417" w:type="pct"/>
            <w:vMerge w:val="restart"/>
            <w:vAlign w:val="center"/>
          </w:tcPr>
          <w:p w:rsidR="00810B8B" w:rsidRPr="002260CF" w:rsidRDefault="00810B8B" w:rsidP="00BD15B1">
            <w:pPr>
              <w:jc w:val="center"/>
              <w:rPr>
                <w:sz w:val="20"/>
                <w:szCs w:val="20"/>
              </w:rPr>
            </w:pPr>
            <w:r w:rsidRPr="002260CF">
              <w:rPr>
                <w:sz w:val="20"/>
                <w:szCs w:val="20"/>
              </w:rPr>
              <w:t>13</w:t>
            </w:r>
          </w:p>
        </w:tc>
        <w:tc>
          <w:tcPr>
            <w:tcW w:w="667" w:type="pct"/>
            <w:vAlign w:val="center"/>
          </w:tcPr>
          <w:p w:rsidR="00810B8B" w:rsidRPr="002260CF" w:rsidRDefault="00810B8B" w:rsidP="00BD15B1">
            <w:pPr>
              <w:jc w:val="center"/>
              <w:rPr>
                <w:sz w:val="20"/>
                <w:szCs w:val="20"/>
              </w:rPr>
            </w:pPr>
            <w:r w:rsidRPr="002260CF">
              <w:rPr>
                <w:sz w:val="20"/>
                <w:szCs w:val="20"/>
              </w:rPr>
              <w:t>14.04.2020</w:t>
            </w:r>
          </w:p>
        </w:tc>
        <w:tc>
          <w:tcPr>
            <w:tcW w:w="583" w:type="pct"/>
            <w:vAlign w:val="center"/>
          </w:tcPr>
          <w:p w:rsidR="00810B8B" w:rsidRPr="002260CF" w:rsidRDefault="00810B8B" w:rsidP="00BD15B1">
            <w:pPr>
              <w:jc w:val="center"/>
              <w:rPr>
                <w:sz w:val="20"/>
                <w:szCs w:val="20"/>
              </w:rPr>
            </w:pPr>
            <w:r w:rsidRPr="002260CF">
              <w:rPr>
                <w:sz w:val="20"/>
                <w:szCs w:val="20"/>
              </w:rPr>
              <w:t>17,2</w:t>
            </w:r>
          </w:p>
        </w:tc>
        <w:tc>
          <w:tcPr>
            <w:tcW w:w="335" w:type="pct"/>
            <w:vMerge w:val="restart"/>
            <w:vAlign w:val="center"/>
          </w:tcPr>
          <w:p w:rsidR="00810B8B" w:rsidRPr="002260CF" w:rsidRDefault="00810B8B" w:rsidP="00BD15B1">
            <w:pPr>
              <w:jc w:val="center"/>
              <w:rPr>
                <w:sz w:val="20"/>
                <w:szCs w:val="20"/>
              </w:rPr>
            </w:pPr>
            <w:r w:rsidRPr="002260CF">
              <w:rPr>
                <w:sz w:val="20"/>
                <w:szCs w:val="20"/>
              </w:rPr>
              <w:t>30</w:t>
            </w:r>
          </w:p>
        </w:tc>
        <w:tc>
          <w:tcPr>
            <w:tcW w:w="628" w:type="pct"/>
            <w:vAlign w:val="center"/>
          </w:tcPr>
          <w:p w:rsidR="00810B8B" w:rsidRPr="002260CF" w:rsidRDefault="00810B8B" w:rsidP="00BD15B1">
            <w:pPr>
              <w:jc w:val="center"/>
              <w:rPr>
                <w:sz w:val="20"/>
                <w:szCs w:val="20"/>
              </w:rPr>
            </w:pPr>
            <w:r w:rsidRPr="002260CF">
              <w:rPr>
                <w:sz w:val="20"/>
                <w:szCs w:val="20"/>
              </w:rPr>
              <w:t>27.03.2020</w:t>
            </w:r>
          </w:p>
        </w:tc>
        <w:tc>
          <w:tcPr>
            <w:tcW w:w="622" w:type="pct"/>
            <w:vAlign w:val="center"/>
          </w:tcPr>
          <w:p w:rsidR="00810B8B" w:rsidRPr="002260CF" w:rsidRDefault="00810B8B" w:rsidP="00BD15B1">
            <w:pPr>
              <w:jc w:val="center"/>
              <w:rPr>
                <w:sz w:val="20"/>
                <w:szCs w:val="20"/>
              </w:rPr>
            </w:pPr>
            <w:r w:rsidRPr="002260CF">
              <w:rPr>
                <w:sz w:val="20"/>
                <w:szCs w:val="20"/>
              </w:rPr>
              <w:t>16,6</w:t>
            </w:r>
          </w:p>
        </w:tc>
        <w:tc>
          <w:tcPr>
            <w:tcW w:w="416" w:type="pct"/>
            <w:vMerge w:val="restart"/>
            <w:vAlign w:val="center"/>
          </w:tcPr>
          <w:p w:rsidR="00810B8B" w:rsidRPr="002260CF" w:rsidRDefault="00810B8B" w:rsidP="00BD15B1">
            <w:pPr>
              <w:jc w:val="center"/>
              <w:rPr>
                <w:sz w:val="20"/>
                <w:szCs w:val="20"/>
              </w:rPr>
            </w:pPr>
            <w:r w:rsidRPr="002260CF">
              <w:rPr>
                <w:sz w:val="20"/>
                <w:szCs w:val="20"/>
              </w:rPr>
              <w:t>232</w:t>
            </w:r>
          </w:p>
        </w:tc>
        <w:tc>
          <w:tcPr>
            <w:tcW w:w="666" w:type="pct"/>
            <w:vMerge w:val="restart"/>
            <w:vAlign w:val="center"/>
          </w:tcPr>
          <w:p w:rsidR="00810B8B" w:rsidRPr="002260CF" w:rsidRDefault="00810B8B" w:rsidP="00BD15B1">
            <w:pPr>
              <w:jc w:val="center"/>
              <w:rPr>
                <w:sz w:val="20"/>
                <w:szCs w:val="20"/>
              </w:rPr>
            </w:pPr>
            <w:r w:rsidRPr="002260CF">
              <w:rPr>
                <w:sz w:val="20"/>
                <w:szCs w:val="20"/>
              </w:rPr>
              <w:t>04.04.2020</w:t>
            </w:r>
          </w:p>
        </w:tc>
        <w:tc>
          <w:tcPr>
            <w:tcW w:w="667" w:type="pct"/>
            <w:vMerge w:val="restart"/>
            <w:vAlign w:val="center"/>
          </w:tcPr>
          <w:p w:rsidR="00810B8B" w:rsidRPr="002260CF" w:rsidRDefault="00810B8B" w:rsidP="00BD15B1">
            <w:pPr>
              <w:jc w:val="center"/>
              <w:rPr>
                <w:sz w:val="20"/>
                <w:szCs w:val="20"/>
              </w:rPr>
            </w:pPr>
            <w:r w:rsidRPr="002260CF">
              <w:rPr>
                <w:sz w:val="20"/>
                <w:szCs w:val="20"/>
              </w:rPr>
              <w:t>17,0</w:t>
            </w:r>
          </w:p>
        </w:tc>
      </w:tr>
      <w:tr w:rsidR="005C02B3" w:rsidRPr="002260CF" w:rsidTr="005C02B3">
        <w:tc>
          <w:tcPr>
            <w:tcW w:w="417" w:type="pct"/>
            <w:vMerge/>
            <w:vAlign w:val="center"/>
          </w:tcPr>
          <w:p w:rsidR="00810B8B" w:rsidRPr="002260CF" w:rsidRDefault="00810B8B" w:rsidP="00BD15B1">
            <w:pPr>
              <w:jc w:val="center"/>
              <w:rPr>
                <w:sz w:val="20"/>
                <w:szCs w:val="20"/>
              </w:rPr>
            </w:pPr>
          </w:p>
        </w:tc>
        <w:tc>
          <w:tcPr>
            <w:tcW w:w="667" w:type="pct"/>
            <w:vAlign w:val="center"/>
          </w:tcPr>
          <w:p w:rsidR="00810B8B" w:rsidRPr="002260CF" w:rsidRDefault="00810B8B" w:rsidP="00BD15B1">
            <w:pPr>
              <w:jc w:val="center"/>
              <w:rPr>
                <w:sz w:val="20"/>
                <w:szCs w:val="20"/>
              </w:rPr>
            </w:pPr>
            <w:r w:rsidRPr="002260CF">
              <w:rPr>
                <w:sz w:val="20"/>
                <w:szCs w:val="20"/>
              </w:rPr>
              <w:t>30.05.2021</w:t>
            </w:r>
          </w:p>
        </w:tc>
        <w:tc>
          <w:tcPr>
            <w:tcW w:w="583" w:type="pct"/>
            <w:vAlign w:val="center"/>
          </w:tcPr>
          <w:p w:rsidR="00810B8B" w:rsidRPr="002260CF" w:rsidRDefault="00810B8B" w:rsidP="00BD15B1">
            <w:pPr>
              <w:jc w:val="center"/>
              <w:rPr>
                <w:sz w:val="20"/>
                <w:szCs w:val="20"/>
              </w:rPr>
            </w:pPr>
            <w:r w:rsidRPr="002260CF">
              <w:rPr>
                <w:sz w:val="20"/>
                <w:szCs w:val="20"/>
              </w:rPr>
              <w:t>17,0</w:t>
            </w:r>
          </w:p>
        </w:tc>
        <w:tc>
          <w:tcPr>
            <w:tcW w:w="335" w:type="pct"/>
            <w:vMerge/>
            <w:vAlign w:val="center"/>
          </w:tcPr>
          <w:p w:rsidR="00810B8B" w:rsidRPr="002260CF" w:rsidRDefault="00810B8B" w:rsidP="00BD15B1">
            <w:pPr>
              <w:jc w:val="center"/>
              <w:rPr>
                <w:sz w:val="20"/>
                <w:szCs w:val="20"/>
              </w:rPr>
            </w:pPr>
          </w:p>
        </w:tc>
        <w:tc>
          <w:tcPr>
            <w:tcW w:w="628" w:type="pct"/>
            <w:vAlign w:val="center"/>
          </w:tcPr>
          <w:p w:rsidR="00810B8B" w:rsidRPr="002260CF" w:rsidRDefault="00810B8B" w:rsidP="00BD15B1">
            <w:pPr>
              <w:jc w:val="center"/>
              <w:rPr>
                <w:sz w:val="20"/>
                <w:szCs w:val="20"/>
              </w:rPr>
            </w:pPr>
            <w:r w:rsidRPr="002260CF">
              <w:rPr>
                <w:sz w:val="20"/>
                <w:szCs w:val="20"/>
              </w:rPr>
              <w:t>28.12.2021</w:t>
            </w:r>
          </w:p>
        </w:tc>
        <w:tc>
          <w:tcPr>
            <w:tcW w:w="622" w:type="pct"/>
            <w:vAlign w:val="center"/>
          </w:tcPr>
          <w:p w:rsidR="00810B8B" w:rsidRPr="002260CF" w:rsidRDefault="00810B8B" w:rsidP="00BD15B1">
            <w:pPr>
              <w:jc w:val="center"/>
              <w:rPr>
                <w:sz w:val="20"/>
                <w:szCs w:val="20"/>
              </w:rPr>
            </w:pPr>
            <w:r w:rsidRPr="002260CF">
              <w:rPr>
                <w:sz w:val="20"/>
                <w:szCs w:val="20"/>
              </w:rPr>
              <w:t>16,7</w:t>
            </w:r>
          </w:p>
        </w:tc>
        <w:tc>
          <w:tcPr>
            <w:tcW w:w="416" w:type="pct"/>
            <w:vMerge/>
            <w:vAlign w:val="center"/>
          </w:tcPr>
          <w:p w:rsidR="00810B8B" w:rsidRPr="002260CF" w:rsidRDefault="00810B8B" w:rsidP="00BD15B1">
            <w:pPr>
              <w:jc w:val="center"/>
              <w:rPr>
                <w:sz w:val="20"/>
                <w:szCs w:val="20"/>
              </w:rPr>
            </w:pPr>
          </w:p>
        </w:tc>
        <w:tc>
          <w:tcPr>
            <w:tcW w:w="666" w:type="pct"/>
            <w:vMerge/>
            <w:vAlign w:val="center"/>
          </w:tcPr>
          <w:p w:rsidR="00810B8B" w:rsidRPr="002260CF" w:rsidRDefault="00810B8B" w:rsidP="00BD15B1">
            <w:pPr>
              <w:jc w:val="center"/>
              <w:rPr>
                <w:sz w:val="20"/>
                <w:szCs w:val="20"/>
              </w:rPr>
            </w:pPr>
          </w:p>
        </w:tc>
        <w:tc>
          <w:tcPr>
            <w:tcW w:w="667" w:type="pct"/>
            <w:vMerge/>
            <w:vAlign w:val="center"/>
          </w:tcPr>
          <w:p w:rsidR="00810B8B" w:rsidRPr="002260CF" w:rsidRDefault="00810B8B" w:rsidP="00BD15B1">
            <w:pPr>
              <w:jc w:val="center"/>
              <w:rPr>
                <w:sz w:val="20"/>
                <w:szCs w:val="20"/>
              </w:rPr>
            </w:pPr>
          </w:p>
        </w:tc>
      </w:tr>
      <w:tr w:rsidR="005C02B3" w:rsidRPr="002260CF" w:rsidTr="005C02B3">
        <w:tc>
          <w:tcPr>
            <w:tcW w:w="417" w:type="pct"/>
            <w:vMerge w:val="restart"/>
            <w:vAlign w:val="center"/>
          </w:tcPr>
          <w:p w:rsidR="00810B8B" w:rsidRPr="002260CF" w:rsidRDefault="00810B8B" w:rsidP="00BD15B1">
            <w:pPr>
              <w:jc w:val="center"/>
              <w:rPr>
                <w:sz w:val="20"/>
                <w:szCs w:val="20"/>
              </w:rPr>
            </w:pPr>
            <w:r w:rsidRPr="002260CF">
              <w:rPr>
                <w:sz w:val="20"/>
                <w:szCs w:val="20"/>
              </w:rPr>
              <w:t>15</w:t>
            </w:r>
          </w:p>
        </w:tc>
        <w:tc>
          <w:tcPr>
            <w:tcW w:w="667" w:type="pct"/>
            <w:vAlign w:val="center"/>
          </w:tcPr>
          <w:p w:rsidR="00810B8B" w:rsidRPr="002260CF" w:rsidRDefault="00810B8B" w:rsidP="00BD15B1">
            <w:pPr>
              <w:jc w:val="center"/>
              <w:rPr>
                <w:sz w:val="20"/>
                <w:szCs w:val="20"/>
              </w:rPr>
            </w:pPr>
            <w:r w:rsidRPr="002260CF">
              <w:rPr>
                <w:sz w:val="20"/>
                <w:szCs w:val="20"/>
              </w:rPr>
              <w:t>11.03.2020</w:t>
            </w:r>
          </w:p>
        </w:tc>
        <w:tc>
          <w:tcPr>
            <w:tcW w:w="583" w:type="pct"/>
            <w:vAlign w:val="center"/>
          </w:tcPr>
          <w:p w:rsidR="00810B8B" w:rsidRPr="002260CF" w:rsidRDefault="00810B8B" w:rsidP="00BD15B1">
            <w:pPr>
              <w:jc w:val="center"/>
              <w:rPr>
                <w:sz w:val="20"/>
                <w:szCs w:val="20"/>
              </w:rPr>
            </w:pPr>
            <w:r w:rsidRPr="002260CF">
              <w:rPr>
                <w:sz w:val="20"/>
                <w:szCs w:val="20"/>
              </w:rPr>
              <w:t>17,3</w:t>
            </w:r>
          </w:p>
        </w:tc>
        <w:tc>
          <w:tcPr>
            <w:tcW w:w="335" w:type="pct"/>
            <w:vMerge/>
            <w:vAlign w:val="center"/>
          </w:tcPr>
          <w:p w:rsidR="00810B8B" w:rsidRPr="002260CF" w:rsidRDefault="00810B8B" w:rsidP="00BD15B1">
            <w:pPr>
              <w:jc w:val="center"/>
              <w:rPr>
                <w:sz w:val="20"/>
                <w:szCs w:val="20"/>
              </w:rPr>
            </w:pPr>
          </w:p>
        </w:tc>
        <w:tc>
          <w:tcPr>
            <w:tcW w:w="628" w:type="pct"/>
            <w:vAlign w:val="center"/>
          </w:tcPr>
          <w:p w:rsidR="00810B8B" w:rsidRPr="002260CF" w:rsidRDefault="00810B8B" w:rsidP="00BD15B1">
            <w:pPr>
              <w:jc w:val="center"/>
              <w:rPr>
                <w:sz w:val="20"/>
                <w:szCs w:val="20"/>
              </w:rPr>
            </w:pPr>
            <w:r w:rsidRPr="002260CF">
              <w:rPr>
                <w:sz w:val="20"/>
                <w:szCs w:val="20"/>
              </w:rPr>
              <w:t>28.12.2022</w:t>
            </w:r>
          </w:p>
        </w:tc>
        <w:tc>
          <w:tcPr>
            <w:tcW w:w="622" w:type="pct"/>
            <w:vAlign w:val="center"/>
          </w:tcPr>
          <w:p w:rsidR="00810B8B" w:rsidRPr="002260CF" w:rsidRDefault="00810B8B" w:rsidP="00BD15B1">
            <w:pPr>
              <w:jc w:val="center"/>
              <w:rPr>
                <w:sz w:val="20"/>
                <w:szCs w:val="20"/>
              </w:rPr>
            </w:pPr>
            <w:r w:rsidRPr="002260CF">
              <w:rPr>
                <w:sz w:val="20"/>
                <w:szCs w:val="20"/>
              </w:rPr>
              <w:t>16,7</w:t>
            </w:r>
          </w:p>
        </w:tc>
        <w:tc>
          <w:tcPr>
            <w:tcW w:w="416" w:type="pct"/>
            <w:vMerge/>
            <w:vAlign w:val="center"/>
          </w:tcPr>
          <w:p w:rsidR="00810B8B" w:rsidRPr="002260CF" w:rsidRDefault="00810B8B" w:rsidP="00BD15B1">
            <w:pPr>
              <w:jc w:val="center"/>
              <w:rPr>
                <w:sz w:val="20"/>
                <w:szCs w:val="20"/>
              </w:rPr>
            </w:pPr>
          </w:p>
        </w:tc>
        <w:tc>
          <w:tcPr>
            <w:tcW w:w="666" w:type="pct"/>
            <w:vMerge/>
            <w:vAlign w:val="center"/>
          </w:tcPr>
          <w:p w:rsidR="00810B8B" w:rsidRPr="002260CF" w:rsidRDefault="00810B8B" w:rsidP="00BD15B1">
            <w:pPr>
              <w:jc w:val="center"/>
              <w:rPr>
                <w:sz w:val="20"/>
                <w:szCs w:val="20"/>
              </w:rPr>
            </w:pPr>
          </w:p>
        </w:tc>
        <w:tc>
          <w:tcPr>
            <w:tcW w:w="667" w:type="pct"/>
            <w:vMerge/>
            <w:vAlign w:val="center"/>
          </w:tcPr>
          <w:p w:rsidR="00810B8B" w:rsidRPr="002260CF" w:rsidRDefault="00810B8B" w:rsidP="00BD15B1">
            <w:pPr>
              <w:jc w:val="center"/>
              <w:rPr>
                <w:sz w:val="20"/>
                <w:szCs w:val="20"/>
              </w:rPr>
            </w:pPr>
          </w:p>
        </w:tc>
      </w:tr>
      <w:tr w:rsidR="005C02B3" w:rsidRPr="002260CF" w:rsidTr="005C02B3">
        <w:tc>
          <w:tcPr>
            <w:tcW w:w="417" w:type="pct"/>
            <w:vMerge/>
            <w:vAlign w:val="center"/>
          </w:tcPr>
          <w:p w:rsidR="00810B8B" w:rsidRPr="002260CF" w:rsidRDefault="00810B8B" w:rsidP="00BD15B1">
            <w:pPr>
              <w:jc w:val="center"/>
              <w:rPr>
                <w:sz w:val="20"/>
                <w:szCs w:val="20"/>
              </w:rPr>
            </w:pPr>
          </w:p>
        </w:tc>
        <w:tc>
          <w:tcPr>
            <w:tcW w:w="667" w:type="pct"/>
            <w:vAlign w:val="center"/>
          </w:tcPr>
          <w:p w:rsidR="00810B8B" w:rsidRPr="002260CF" w:rsidRDefault="00810B8B" w:rsidP="00BD15B1">
            <w:pPr>
              <w:jc w:val="center"/>
              <w:rPr>
                <w:sz w:val="20"/>
                <w:szCs w:val="20"/>
              </w:rPr>
            </w:pPr>
            <w:r w:rsidRPr="002260CF">
              <w:rPr>
                <w:sz w:val="20"/>
                <w:szCs w:val="20"/>
              </w:rPr>
              <w:t>21.08.2021</w:t>
            </w:r>
          </w:p>
        </w:tc>
        <w:tc>
          <w:tcPr>
            <w:tcW w:w="583" w:type="pct"/>
            <w:vAlign w:val="center"/>
          </w:tcPr>
          <w:p w:rsidR="00810B8B" w:rsidRPr="002260CF" w:rsidRDefault="00810B8B" w:rsidP="00BD15B1">
            <w:pPr>
              <w:jc w:val="center"/>
              <w:rPr>
                <w:sz w:val="20"/>
                <w:szCs w:val="20"/>
              </w:rPr>
            </w:pPr>
            <w:r w:rsidRPr="002260CF">
              <w:rPr>
                <w:sz w:val="20"/>
                <w:szCs w:val="20"/>
              </w:rPr>
              <w:t>17,3</w:t>
            </w:r>
          </w:p>
        </w:tc>
        <w:tc>
          <w:tcPr>
            <w:tcW w:w="335" w:type="pct"/>
            <w:vAlign w:val="center"/>
          </w:tcPr>
          <w:p w:rsidR="00810B8B" w:rsidRPr="002260CF" w:rsidRDefault="00810B8B" w:rsidP="00BD15B1">
            <w:pPr>
              <w:jc w:val="center"/>
              <w:rPr>
                <w:sz w:val="20"/>
                <w:szCs w:val="20"/>
              </w:rPr>
            </w:pPr>
            <w:r w:rsidRPr="002260CF">
              <w:rPr>
                <w:sz w:val="20"/>
                <w:szCs w:val="20"/>
              </w:rPr>
              <w:t>63</w:t>
            </w:r>
          </w:p>
        </w:tc>
        <w:tc>
          <w:tcPr>
            <w:tcW w:w="628" w:type="pct"/>
            <w:vAlign w:val="center"/>
          </w:tcPr>
          <w:p w:rsidR="00810B8B" w:rsidRPr="002260CF" w:rsidRDefault="00810B8B" w:rsidP="00BD15B1">
            <w:pPr>
              <w:jc w:val="center"/>
              <w:rPr>
                <w:sz w:val="20"/>
                <w:szCs w:val="20"/>
              </w:rPr>
            </w:pPr>
            <w:r w:rsidRPr="002260CF">
              <w:rPr>
                <w:sz w:val="20"/>
                <w:szCs w:val="20"/>
              </w:rPr>
              <w:t>17.04.2020</w:t>
            </w:r>
          </w:p>
        </w:tc>
        <w:tc>
          <w:tcPr>
            <w:tcW w:w="622" w:type="pct"/>
            <w:vAlign w:val="center"/>
          </w:tcPr>
          <w:p w:rsidR="00810B8B" w:rsidRPr="002260CF" w:rsidRDefault="00810B8B" w:rsidP="00BD15B1">
            <w:pPr>
              <w:jc w:val="center"/>
              <w:rPr>
                <w:sz w:val="20"/>
                <w:szCs w:val="20"/>
              </w:rPr>
            </w:pPr>
            <w:r w:rsidRPr="002260CF">
              <w:rPr>
                <w:sz w:val="20"/>
                <w:szCs w:val="20"/>
              </w:rPr>
              <w:t>14,8</w:t>
            </w:r>
          </w:p>
        </w:tc>
        <w:tc>
          <w:tcPr>
            <w:tcW w:w="416" w:type="pct"/>
            <w:vMerge/>
            <w:vAlign w:val="center"/>
          </w:tcPr>
          <w:p w:rsidR="00810B8B" w:rsidRPr="002260CF" w:rsidRDefault="00810B8B" w:rsidP="00BD15B1">
            <w:pPr>
              <w:jc w:val="center"/>
              <w:rPr>
                <w:sz w:val="20"/>
                <w:szCs w:val="20"/>
              </w:rPr>
            </w:pPr>
          </w:p>
        </w:tc>
        <w:tc>
          <w:tcPr>
            <w:tcW w:w="666" w:type="pct"/>
            <w:vAlign w:val="center"/>
          </w:tcPr>
          <w:p w:rsidR="00810B8B" w:rsidRPr="002260CF" w:rsidRDefault="00810B8B" w:rsidP="00BD15B1">
            <w:pPr>
              <w:jc w:val="center"/>
              <w:rPr>
                <w:sz w:val="20"/>
                <w:szCs w:val="20"/>
              </w:rPr>
            </w:pPr>
            <w:r w:rsidRPr="002260CF">
              <w:rPr>
                <w:sz w:val="20"/>
                <w:szCs w:val="20"/>
              </w:rPr>
              <w:t>27.07.2021</w:t>
            </w:r>
          </w:p>
        </w:tc>
        <w:tc>
          <w:tcPr>
            <w:tcW w:w="667" w:type="pct"/>
            <w:vAlign w:val="center"/>
          </w:tcPr>
          <w:p w:rsidR="00810B8B" w:rsidRPr="002260CF" w:rsidRDefault="00810B8B" w:rsidP="00BD15B1">
            <w:pPr>
              <w:jc w:val="center"/>
              <w:rPr>
                <w:sz w:val="20"/>
                <w:szCs w:val="20"/>
              </w:rPr>
            </w:pPr>
            <w:r w:rsidRPr="002260CF">
              <w:rPr>
                <w:sz w:val="20"/>
                <w:szCs w:val="20"/>
              </w:rPr>
              <w:t>17,0</w:t>
            </w:r>
          </w:p>
        </w:tc>
      </w:tr>
    </w:tbl>
    <w:p w:rsidR="00810B8B" w:rsidRPr="00810B8B" w:rsidRDefault="00810B8B" w:rsidP="00810B8B">
      <w:pPr>
        <w:spacing w:line="360" w:lineRule="auto"/>
        <w:ind w:left="567" w:right="507"/>
        <w:jc w:val="both"/>
        <w:rPr>
          <w:sz w:val="24"/>
          <w:szCs w:val="24"/>
          <w:lang w:eastAsia="ru-RU"/>
        </w:rPr>
      </w:pPr>
      <w:r w:rsidRPr="00810B8B">
        <w:rPr>
          <w:sz w:val="24"/>
          <w:szCs w:val="24"/>
          <w:lang w:eastAsia="ru-RU"/>
        </w:rPr>
        <w:t>Для того, чтобы избежать осложнений и не допускать снижения приёмистости и роста давления нагнетания закачиваемая вода в поглощающие скважины горизонта М-0 месторождения Ащисай должна соответствовать установленным требованиям [8], приведённым ниже.</w:t>
      </w:r>
    </w:p>
    <w:p w:rsidR="00810B8B" w:rsidRPr="00810B8B" w:rsidRDefault="00810B8B" w:rsidP="00810B8B">
      <w:pPr>
        <w:spacing w:line="360" w:lineRule="auto"/>
        <w:ind w:left="567" w:right="507"/>
        <w:jc w:val="both"/>
        <w:rPr>
          <w:sz w:val="24"/>
          <w:szCs w:val="24"/>
        </w:rPr>
      </w:pPr>
      <w:r w:rsidRPr="00810B8B">
        <w:rPr>
          <w:sz w:val="24"/>
          <w:szCs w:val="24"/>
        </w:rPr>
        <w:t xml:space="preserve">Результаты исследований (таблица </w:t>
      </w:r>
      <w:r w:rsidR="005C02B3">
        <w:rPr>
          <w:sz w:val="24"/>
          <w:szCs w:val="24"/>
        </w:rPr>
        <w:t>4</w:t>
      </w:r>
      <w:r w:rsidRPr="00810B8B">
        <w:rPr>
          <w:sz w:val="24"/>
          <w:szCs w:val="24"/>
        </w:rPr>
        <w:t>.</w:t>
      </w:r>
      <w:r w:rsidR="005C02B3">
        <w:rPr>
          <w:sz w:val="24"/>
          <w:szCs w:val="24"/>
        </w:rPr>
        <w:t>6</w:t>
      </w:r>
      <w:r w:rsidRPr="00810B8B">
        <w:rPr>
          <w:sz w:val="24"/>
          <w:szCs w:val="24"/>
        </w:rPr>
        <w:t>.2) показывают, что по содержанию нефтепродуктов закачиваемая вода соответствует требуемым значениям.</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5"/>
        <w:gridCol w:w="4961"/>
      </w:tblGrid>
      <w:tr w:rsidR="00810B8B" w:rsidRPr="004B7726" w:rsidTr="005C02B3">
        <w:trPr>
          <w:jc w:val="center"/>
        </w:trPr>
        <w:tc>
          <w:tcPr>
            <w:tcW w:w="4395" w:type="dxa"/>
            <w:shd w:val="clear" w:color="auto" w:fill="auto"/>
            <w:vAlign w:val="center"/>
          </w:tcPr>
          <w:p w:rsidR="00810B8B" w:rsidRPr="004B7726" w:rsidRDefault="00810B8B" w:rsidP="00BD15B1">
            <w:pPr>
              <w:rPr>
                <w:b/>
                <w:bCs/>
                <w:sz w:val="20"/>
                <w:szCs w:val="20"/>
                <w:lang w:eastAsia="ru-RU"/>
              </w:rPr>
            </w:pPr>
            <w:r w:rsidRPr="004B7726">
              <w:rPr>
                <w:b/>
                <w:bCs/>
                <w:sz w:val="20"/>
                <w:szCs w:val="20"/>
                <w:lang w:eastAsia="ru-RU"/>
              </w:rPr>
              <w:t>Стабильность</w:t>
            </w:r>
          </w:p>
        </w:tc>
        <w:tc>
          <w:tcPr>
            <w:tcW w:w="4961" w:type="dxa"/>
            <w:shd w:val="clear" w:color="auto" w:fill="auto"/>
            <w:vAlign w:val="center"/>
          </w:tcPr>
          <w:p w:rsidR="00810B8B" w:rsidRPr="004B7726" w:rsidRDefault="00810B8B" w:rsidP="00BD15B1">
            <w:pPr>
              <w:rPr>
                <w:b/>
                <w:bCs/>
                <w:sz w:val="20"/>
                <w:szCs w:val="20"/>
                <w:lang w:eastAsia="ru-RU"/>
              </w:rPr>
            </w:pPr>
            <w:r w:rsidRPr="004B7726">
              <w:rPr>
                <w:b/>
                <w:bCs/>
                <w:sz w:val="20"/>
                <w:szCs w:val="20"/>
                <w:lang w:eastAsia="ru-RU"/>
              </w:rPr>
              <w:t>стабильна</w:t>
            </w:r>
          </w:p>
        </w:tc>
      </w:tr>
      <w:tr w:rsidR="00810B8B" w:rsidRPr="004B7726" w:rsidTr="005C02B3">
        <w:trPr>
          <w:jc w:val="center"/>
        </w:trPr>
        <w:tc>
          <w:tcPr>
            <w:tcW w:w="4395" w:type="dxa"/>
            <w:shd w:val="clear" w:color="auto" w:fill="auto"/>
            <w:vAlign w:val="center"/>
          </w:tcPr>
          <w:p w:rsidR="00810B8B" w:rsidRPr="004B7726" w:rsidRDefault="00810B8B" w:rsidP="00BD15B1">
            <w:pPr>
              <w:rPr>
                <w:b/>
                <w:bCs/>
                <w:sz w:val="20"/>
                <w:szCs w:val="20"/>
                <w:lang w:eastAsia="ru-RU"/>
              </w:rPr>
            </w:pPr>
            <w:r w:rsidRPr="004B7726">
              <w:rPr>
                <w:b/>
                <w:bCs/>
                <w:sz w:val="20"/>
                <w:szCs w:val="20"/>
                <w:lang w:eastAsia="ru-RU"/>
              </w:rPr>
              <w:t>Совместимость с пластовыми водами</w:t>
            </w:r>
          </w:p>
        </w:tc>
        <w:tc>
          <w:tcPr>
            <w:tcW w:w="4961" w:type="dxa"/>
            <w:shd w:val="clear" w:color="auto" w:fill="auto"/>
            <w:vAlign w:val="center"/>
          </w:tcPr>
          <w:p w:rsidR="00810B8B" w:rsidRPr="004B7726" w:rsidRDefault="00810B8B" w:rsidP="00BD15B1">
            <w:pPr>
              <w:rPr>
                <w:b/>
                <w:bCs/>
                <w:sz w:val="20"/>
                <w:szCs w:val="20"/>
                <w:lang w:eastAsia="ru-RU"/>
              </w:rPr>
            </w:pPr>
            <w:r w:rsidRPr="004B7726">
              <w:rPr>
                <w:b/>
                <w:bCs/>
                <w:sz w:val="20"/>
                <w:szCs w:val="20"/>
                <w:lang w:eastAsia="ru-RU"/>
              </w:rPr>
              <w:t>снижение приёмистости допускается не более 20%</w:t>
            </w:r>
          </w:p>
        </w:tc>
      </w:tr>
      <w:tr w:rsidR="00810B8B" w:rsidRPr="004B7726" w:rsidTr="005C02B3">
        <w:trPr>
          <w:jc w:val="center"/>
        </w:trPr>
        <w:tc>
          <w:tcPr>
            <w:tcW w:w="4395" w:type="dxa"/>
            <w:shd w:val="clear" w:color="auto" w:fill="auto"/>
            <w:vAlign w:val="center"/>
          </w:tcPr>
          <w:p w:rsidR="00810B8B" w:rsidRPr="004B7726" w:rsidRDefault="00810B8B" w:rsidP="00BD15B1">
            <w:pPr>
              <w:rPr>
                <w:b/>
                <w:bCs/>
                <w:sz w:val="20"/>
                <w:szCs w:val="20"/>
                <w:lang w:val="en-US" w:eastAsia="ru-RU"/>
              </w:rPr>
            </w:pPr>
            <w:r w:rsidRPr="004B7726">
              <w:rPr>
                <w:b/>
                <w:bCs/>
                <w:sz w:val="20"/>
                <w:szCs w:val="20"/>
                <w:lang w:eastAsia="ru-RU"/>
              </w:rPr>
              <w:t xml:space="preserve">Количество мехпримесей </w:t>
            </w:r>
          </w:p>
        </w:tc>
        <w:tc>
          <w:tcPr>
            <w:tcW w:w="4961" w:type="dxa"/>
            <w:shd w:val="clear" w:color="auto" w:fill="auto"/>
            <w:vAlign w:val="center"/>
          </w:tcPr>
          <w:p w:rsidR="00810B8B" w:rsidRPr="004B7726" w:rsidRDefault="00810B8B" w:rsidP="00BD15B1">
            <w:pPr>
              <w:rPr>
                <w:b/>
                <w:bCs/>
                <w:sz w:val="20"/>
                <w:szCs w:val="20"/>
                <w:lang w:eastAsia="ru-RU"/>
              </w:rPr>
            </w:pPr>
            <w:r w:rsidRPr="004B7726">
              <w:rPr>
                <w:b/>
                <w:bCs/>
                <w:sz w:val="20"/>
                <w:szCs w:val="20"/>
                <w:lang w:eastAsia="ru-RU"/>
              </w:rPr>
              <w:t xml:space="preserve">до </w:t>
            </w:r>
            <w:r w:rsidRPr="004B7726">
              <w:rPr>
                <w:b/>
                <w:bCs/>
                <w:sz w:val="20"/>
                <w:szCs w:val="20"/>
                <w:lang w:val="en-US" w:eastAsia="ru-RU"/>
              </w:rPr>
              <w:t>50</w:t>
            </w:r>
            <w:r w:rsidRPr="004B7726">
              <w:rPr>
                <w:b/>
                <w:bCs/>
                <w:sz w:val="20"/>
                <w:szCs w:val="20"/>
                <w:lang w:eastAsia="ru-RU"/>
              </w:rPr>
              <w:t xml:space="preserve"> мг/л</w:t>
            </w:r>
          </w:p>
        </w:tc>
      </w:tr>
      <w:tr w:rsidR="00810B8B" w:rsidRPr="004B7726" w:rsidTr="005C02B3">
        <w:trPr>
          <w:jc w:val="center"/>
        </w:trPr>
        <w:tc>
          <w:tcPr>
            <w:tcW w:w="4395" w:type="dxa"/>
            <w:shd w:val="clear" w:color="auto" w:fill="auto"/>
            <w:vAlign w:val="center"/>
          </w:tcPr>
          <w:p w:rsidR="00810B8B" w:rsidRPr="004B7726" w:rsidRDefault="00810B8B" w:rsidP="00BD15B1">
            <w:pPr>
              <w:rPr>
                <w:b/>
                <w:bCs/>
                <w:sz w:val="20"/>
                <w:szCs w:val="20"/>
                <w:lang w:val="en-US" w:eastAsia="ru-RU"/>
              </w:rPr>
            </w:pPr>
            <w:r w:rsidRPr="004B7726">
              <w:rPr>
                <w:b/>
                <w:bCs/>
                <w:sz w:val="20"/>
                <w:szCs w:val="20"/>
                <w:lang w:eastAsia="ru-RU"/>
              </w:rPr>
              <w:t xml:space="preserve">Содержание нефтепродуктов </w:t>
            </w:r>
          </w:p>
        </w:tc>
        <w:tc>
          <w:tcPr>
            <w:tcW w:w="4961" w:type="dxa"/>
            <w:shd w:val="clear" w:color="auto" w:fill="auto"/>
            <w:vAlign w:val="center"/>
          </w:tcPr>
          <w:p w:rsidR="00810B8B" w:rsidRPr="004B7726" w:rsidRDefault="00810B8B" w:rsidP="00BD15B1">
            <w:pPr>
              <w:rPr>
                <w:b/>
                <w:bCs/>
                <w:sz w:val="20"/>
                <w:szCs w:val="20"/>
                <w:lang w:eastAsia="ru-RU"/>
              </w:rPr>
            </w:pPr>
            <w:r w:rsidRPr="004B7726">
              <w:rPr>
                <w:b/>
                <w:bCs/>
                <w:sz w:val="20"/>
                <w:szCs w:val="20"/>
                <w:lang w:eastAsia="ru-RU"/>
              </w:rPr>
              <w:t xml:space="preserve">до </w:t>
            </w:r>
            <w:r w:rsidRPr="004B7726">
              <w:rPr>
                <w:b/>
                <w:bCs/>
                <w:sz w:val="20"/>
                <w:szCs w:val="20"/>
                <w:lang w:val="en-US" w:eastAsia="ru-RU"/>
              </w:rPr>
              <w:t>50</w:t>
            </w:r>
            <w:r w:rsidRPr="004B7726">
              <w:rPr>
                <w:b/>
                <w:bCs/>
                <w:sz w:val="20"/>
                <w:szCs w:val="20"/>
                <w:lang w:eastAsia="ru-RU"/>
              </w:rPr>
              <w:t xml:space="preserve"> мг/л</w:t>
            </w:r>
          </w:p>
        </w:tc>
      </w:tr>
      <w:tr w:rsidR="00810B8B" w:rsidRPr="004B7726" w:rsidTr="005C02B3">
        <w:trPr>
          <w:jc w:val="center"/>
        </w:trPr>
        <w:tc>
          <w:tcPr>
            <w:tcW w:w="4395" w:type="dxa"/>
            <w:shd w:val="clear" w:color="auto" w:fill="auto"/>
            <w:vAlign w:val="center"/>
          </w:tcPr>
          <w:p w:rsidR="00810B8B" w:rsidRPr="004B7726" w:rsidRDefault="00810B8B" w:rsidP="00BD15B1">
            <w:pPr>
              <w:rPr>
                <w:b/>
                <w:bCs/>
                <w:sz w:val="20"/>
                <w:szCs w:val="20"/>
                <w:lang w:val="en-US" w:eastAsia="ru-RU"/>
              </w:rPr>
            </w:pPr>
            <w:r w:rsidRPr="004B7726">
              <w:rPr>
                <w:b/>
                <w:bCs/>
                <w:sz w:val="20"/>
                <w:szCs w:val="20"/>
                <w:lang w:eastAsia="ru-RU"/>
              </w:rPr>
              <w:t xml:space="preserve">Размер взвешенных частиц </w:t>
            </w:r>
          </w:p>
        </w:tc>
        <w:tc>
          <w:tcPr>
            <w:tcW w:w="4961" w:type="dxa"/>
            <w:shd w:val="clear" w:color="auto" w:fill="auto"/>
            <w:vAlign w:val="center"/>
          </w:tcPr>
          <w:p w:rsidR="00810B8B" w:rsidRPr="004B7726" w:rsidRDefault="00810B8B" w:rsidP="00BD15B1">
            <w:pPr>
              <w:rPr>
                <w:b/>
                <w:bCs/>
                <w:sz w:val="20"/>
                <w:szCs w:val="20"/>
                <w:lang w:eastAsia="ru-RU"/>
              </w:rPr>
            </w:pPr>
            <w:r w:rsidRPr="004B7726">
              <w:rPr>
                <w:b/>
                <w:bCs/>
                <w:sz w:val="20"/>
                <w:szCs w:val="20"/>
                <w:lang w:eastAsia="ru-RU"/>
              </w:rPr>
              <w:t xml:space="preserve">90% частиц не крупнее </w:t>
            </w:r>
            <w:r w:rsidRPr="004B7726">
              <w:rPr>
                <w:b/>
                <w:bCs/>
                <w:sz w:val="20"/>
                <w:szCs w:val="20"/>
                <w:lang w:val="en-US" w:eastAsia="ru-RU"/>
              </w:rPr>
              <w:t>5</w:t>
            </w:r>
            <w:r w:rsidRPr="004B7726">
              <w:rPr>
                <w:b/>
                <w:bCs/>
                <w:sz w:val="20"/>
                <w:szCs w:val="20"/>
                <w:lang w:eastAsia="ru-RU"/>
              </w:rPr>
              <w:t xml:space="preserve"> мкм</w:t>
            </w:r>
          </w:p>
        </w:tc>
      </w:tr>
      <w:tr w:rsidR="00810B8B" w:rsidRPr="004B7726" w:rsidTr="005C02B3">
        <w:trPr>
          <w:jc w:val="center"/>
        </w:trPr>
        <w:tc>
          <w:tcPr>
            <w:tcW w:w="4395" w:type="dxa"/>
            <w:shd w:val="clear" w:color="auto" w:fill="auto"/>
            <w:vAlign w:val="center"/>
          </w:tcPr>
          <w:p w:rsidR="00810B8B" w:rsidRPr="004B7726" w:rsidRDefault="00810B8B" w:rsidP="00BD15B1">
            <w:pPr>
              <w:rPr>
                <w:b/>
                <w:bCs/>
                <w:sz w:val="20"/>
                <w:szCs w:val="20"/>
                <w:lang w:val="en-US" w:eastAsia="ru-RU"/>
              </w:rPr>
            </w:pPr>
            <w:r w:rsidRPr="004B7726">
              <w:rPr>
                <w:b/>
                <w:bCs/>
                <w:sz w:val="20"/>
                <w:szCs w:val="20"/>
                <w:lang w:eastAsia="ru-RU"/>
              </w:rPr>
              <w:t xml:space="preserve">Содержание растворённого кислорода </w:t>
            </w:r>
          </w:p>
        </w:tc>
        <w:tc>
          <w:tcPr>
            <w:tcW w:w="4961" w:type="dxa"/>
            <w:shd w:val="clear" w:color="auto" w:fill="auto"/>
            <w:vAlign w:val="center"/>
          </w:tcPr>
          <w:p w:rsidR="00810B8B" w:rsidRPr="004B7726" w:rsidRDefault="00810B8B" w:rsidP="00BD15B1">
            <w:pPr>
              <w:rPr>
                <w:b/>
                <w:bCs/>
                <w:sz w:val="20"/>
                <w:szCs w:val="20"/>
                <w:lang w:eastAsia="ru-RU"/>
              </w:rPr>
            </w:pPr>
            <w:r w:rsidRPr="004B7726">
              <w:rPr>
                <w:b/>
                <w:bCs/>
                <w:sz w:val="20"/>
                <w:szCs w:val="20"/>
                <w:lang w:eastAsia="ru-RU"/>
              </w:rPr>
              <w:t>менее 0.5 мг/л</w:t>
            </w:r>
          </w:p>
        </w:tc>
      </w:tr>
      <w:tr w:rsidR="00810B8B" w:rsidRPr="004B7726" w:rsidTr="005C02B3">
        <w:trPr>
          <w:jc w:val="center"/>
        </w:trPr>
        <w:tc>
          <w:tcPr>
            <w:tcW w:w="4395" w:type="dxa"/>
            <w:shd w:val="clear" w:color="auto" w:fill="auto"/>
            <w:vAlign w:val="center"/>
          </w:tcPr>
          <w:p w:rsidR="00810B8B" w:rsidRPr="004B7726" w:rsidRDefault="00810B8B" w:rsidP="00BD15B1">
            <w:pPr>
              <w:rPr>
                <w:b/>
                <w:bCs/>
                <w:sz w:val="20"/>
                <w:szCs w:val="20"/>
                <w:lang w:val="en-US" w:eastAsia="ru-RU"/>
              </w:rPr>
            </w:pPr>
            <w:r w:rsidRPr="004B7726">
              <w:rPr>
                <w:b/>
                <w:bCs/>
                <w:sz w:val="20"/>
                <w:szCs w:val="20"/>
                <w:lang w:eastAsia="ru-RU"/>
              </w:rPr>
              <w:t>Содержание железа (</w:t>
            </w:r>
            <w:r w:rsidRPr="004B7726">
              <w:rPr>
                <w:b/>
                <w:bCs/>
                <w:sz w:val="20"/>
                <w:szCs w:val="20"/>
                <w:lang w:val="en-US" w:eastAsia="ru-RU"/>
              </w:rPr>
              <w:t>II)</w:t>
            </w:r>
          </w:p>
        </w:tc>
        <w:tc>
          <w:tcPr>
            <w:tcW w:w="4961" w:type="dxa"/>
            <w:shd w:val="clear" w:color="auto" w:fill="auto"/>
            <w:vAlign w:val="center"/>
          </w:tcPr>
          <w:p w:rsidR="00810B8B" w:rsidRPr="004B7726" w:rsidRDefault="00810B8B" w:rsidP="00BD15B1">
            <w:pPr>
              <w:rPr>
                <w:b/>
                <w:bCs/>
                <w:sz w:val="20"/>
                <w:szCs w:val="20"/>
                <w:lang w:eastAsia="ru-RU"/>
              </w:rPr>
            </w:pPr>
            <w:r w:rsidRPr="004B7726">
              <w:rPr>
                <w:b/>
                <w:bCs/>
                <w:sz w:val="20"/>
                <w:szCs w:val="20"/>
                <w:lang w:eastAsia="ru-RU"/>
              </w:rPr>
              <w:t>менее 1 мг/л</w:t>
            </w:r>
          </w:p>
        </w:tc>
      </w:tr>
      <w:tr w:rsidR="00810B8B" w:rsidRPr="004B7726" w:rsidTr="005C02B3">
        <w:trPr>
          <w:jc w:val="center"/>
        </w:trPr>
        <w:tc>
          <w:tcPr>
            <w:tcW w:w="4395" w:type="dxa"/>
            <w:shd w:val="clear" w:color="auto" w:fill="auto"/>
            <w:vAlign w:val="center"/>
          </w:tcPr>
          <w:p w:rsidR="00810B8B" w:rsidRPr="004B7726" w:rsidRDefault="00810B8B" w:rsidP="00BD15B1">
            <w:pPr>
              <w:rPr>
                <w:b/>
                <w:bCs/>
                <w:sz w:val="20"/>
                <w:szCs w:val="20"/>
                <w:lang w:val="en-US" w:eastAsia="ru-RU"/>
              </w:rPr>
            </w:pPr>
            <w:r w:rsidRPr="004B7726">
              <w:rPr>
                <w:b/>
                <w:bCs/>
                <w:sz w:val="20"/>
                <w:szCs w:val="20"/>
                <w:lang w:eastAsia="ru-RU"/>
              </w:rPr>
              <w:t xml:space="preserve">Содержание сероводорода </w:t>
            </w:r>
          </w:p>
        </w:tc>
        <w:tc>
          <w:tcPr>
            <w:tcW w:w="4961" w:type="dxa"/>
            <w:shd w:val="clear" w:color="auto" w:fill="auto"/>
            <w:vAlign w:val="center"/>
          </w:tcPr>
          <w:p w:rsidR="00810B8B" w:rsidRPr="004B7726" w:rsidRDefault="00810B8B" w:rsidP="00BD15B1">
            <w:pPr>
              <w:rPr>
                <w:b/>
                <w:bCs/>
                <w:sz w:val="20"/>
                <w:szCs w:val="20"/>
                <w:lang w:eastAsia="ru-RU"/>
              </w:rPr>
            </w:pPr>
            <w:r w:rsidRPr="004B7726">
              <w:rPr>
                <w:b/>
                <w:bCs/>
                <w:sz w:val="20"/>
                <w:szCs w:val="20"/>
                <w:lang w:eastAsia="ru-RU"/>
              </w:rPr>
              <w:t>отсутствие</w:t>
            </w:r>
          </w:p>
        </w:tc>
      </w:tr>
      <w:tr w:rsidR="00810B8B" w:rsidRPr="004B7726" w:rsidTr="005C02B3">
        <w:trPr>
          <w:jc w:val="center"/>
        </w:trPr>
        <w:tc>
          <w:tcPr>
            <w:tcW w:w="4395" w:type="dxa"/>
            <w:shd w:val="clear" w:color="auto" w:fill="auto"/>
            <w:vAlign w:val="center"/>
          </w:tcPr>
          <w:p w:rsidR="00810B8B" w:rsidRPr="004B7726" w:rsidRDefault="00810B8B" w:rsidP="00BD15B1">
            <w:pPr>
              <w:rPr>
                <w:b/>
                <w:bCs/>
                <w:sz w:val="20"/>
                <w:szCs w:val="20"/>
                <w:lang w:eastAsia="ru-RU"/>
              </w:rPr>
            </w:pPr>
            <w:r w:rsidRPr="004B7726">
              <w:rPr>
                <w:b/>
                <w:bCs/>
                <w:sz w:val="20"/>
                <w:szCs w:val="20"/>
                <w:lang w:eastAsia="ru-RU"/>
              </w:rPr>
              <w:t xml:space="preserve">Содержание сульфатвосстанавливающих бактерий (СВБ) </w:t>
            </w:r>
          </w:p>
        </w:tc>
        <w:tc>
          <w:tcPr>
            <w:tcW w:w="4961" w:type="dxa"/>
            <w:shd w:val="clear" w:color="auto" w:fill="auto"/>
            <w:vAlign w:val="center"/>
          </w:tcPr>
          <w:p w:rsidR="00810B8B" w:rsidRPr="004B7726" w:rsidRDefault="00810B8B" w:rsidP="00BD15B1">
            <w:pPr>
              <w:rPr>
                <w:b/>
                <w:bCs/>
                <w:sz w:val="20"/>
                <w:szCs w:val="20"/>
                <w:lang w:eastAsia="ru-RU"/>
              </w:rPr>
            </w:pPr>
            <w:r w:rsidRPr="004B7726">
              <w:rPr>
                <w:b/>
                <w:bCs/>
                <w:sz w:val="20"/>
                <w:szCs w:val="20"/>
                <w:lang w:eastAsia="ru-RU"/>
              </w:rPr>
              <w:t>отсутствие</w:t>
            </w:r>
          </w:p>
        </w:tc>
      </w:tr>
    </w:tbl>
    <w:p w:rsidR="00810B8B" w:rsidRDefault="00810B8B" w:rsidP="00810B8B">
      <w:pPr>
        <w:rPr>
          <w:szCs w:val="24"/>
          <w:lang w:val="en-US"/>
        </w:rPr>
      </w:pPr>
    </w:p>
    <w:p w:rsidR="00810B8B" w:rsidRPr="00810B8B" w:rsidRDefault="00810B8B" w:rsidP="00810B8B">
      <w:pPr>
        <w:spacing w:line="360" w:lineRule="auto"/>
        <w:ind w:left="567" w:right="507"/>
        <w:jc w:val="both"/>
        <w:rPr>
          <w:sz w:val="24"/>
          <w:szCs w:val="24"/>
          <w:lang w:eastAsia="ru-RU"/>
        </w:rPr>
      </w:pPr>
      <w:r w:rsidRPr="00810B8B">
        <w:rPr>
          <w:sz w:val="24"/>
          <w:szCs w:val="24"/>
          <w:lang w:eastAsia="ru-RU"/>
        </w:rPr>
        <w:t xml:space="preserve">К числу факторов, осложняющих реализацию процесса закачки, можно отнести снижение приёмистости поглощающих скважин. Отложения </w:t>
      </w:r>
      <w:r w:rsidRPr="00810B8B">
        <w:rPr>
          <w:sz w:val="24"/>
          <w:szCs w:val="24"/>
          <w:lang w:eastAsia="ko-KR"/>
        </w:rPr>
        <w:t xml:space="preserve">верхненеокомского горизонта верхнедаульской подсвиты, в которых выделяется поглощающий горизонт М-0, </w:t>
      </w:r>
      <w:r w:rsidRPr="00810B8B">
        <w:rPr>
          <w:sz w:val="24"/>
          <w:szCs w:val="24"/>
          <w:lang w:eastAsia="ru-RU"/>
        </w:rPr>
        <w:t xml:space="preserve">в литологическом отношении представлены </w:t>
      </w:r>
      <w:r w:rsidRPr="00810B8B">
        <w:rPr>
          <w:sz w:val="24"/>
          <w:szCs w:val="24"/>
          <w:lang w:eastAsia="ko-KR"/>
        </w:rPr>
        <w:t xml:space="preserve">коричневыми песками, переслаивающимися с глинами и алевролитами. В верхней части они переслаиваются с песчаниками, часто сцементированными глинисто-карбонатным цементом [22]. </w:t>
      </w:r>
      <w:r w:rsidRPr="00810B8B">
        <w:rPr>
          <w:sz w:val="24"/>
          <w:szCs w:val="24"/>
          <w:lang w:eastAsia="ru-RU"/>
        </w:rPr>
        <w:t>Восстановить проницаемость данных коллекторов помогут глинокислотные обработки.</w:t>
      </w:r>
    </w:p>
    <w:p w:rsidR="002C6E9D" w:rsidRDefault="00810B8B" w:rsidP="00FB620F">
      <w:pPr>
        <w:pStyle w:val="2"/>
        <w:numPr>
          <w:ilvl w:val="1"/>
          <w:numId w:val="125"/>
        </w:numPr>
        <w:tabs>
          <w:tab w:val="left" w:pos="1184"/>
        </w:tabs>
        <w:spacing w:before="105"/>
        <w:ind w:left="1184"/>
        <w:jc w:val="left"/>
      </w:pPr>
      <w:r>
        <w:tab/>
      </w:r>
      <w:bookmarkStart w:id="126" w:name="_Toc173247059"/>
      <w:r w:rsidR="005C02B3" w:rsidRPr="0060231E">
        <w:t>Рекомендации к технологии и технике приготовления и закачки рабочих агентов в пласт</w:t>
      </w:r>
      <w:bookmarkEnd w:id="126"/>
    </w:p>
    <w:p w:rsidR="005C02B3" w:rsidRPr="005C02B3" w:rsidRDefault="005C02B3" w:rsidP="005C02B3">
      <w:pPr>
        <w:spacing w:line="360" w:lineRule="auto"/>
        <w:ind w:left="567" w:right="507"/>
        <w:jc w:val="both"/>
        <w:rPr>
          <w:sz w:val="24"/>
          <w:szCs w:val="24"/>
        </w:rPr>
      </w:pPr>
      <w:r w:rsidRPr="005C02B3">
        <w:rPr>
          <w:sz w:val="24"/>
          <w:szCs w:val="24"/>
        </w:rPr>
        <w:t xml:space="preserve">Система подготовки воды должна быть закрытой, чтобы избежать контакта добываемой воды с атмосферой. Каждая скважина должна быть оснащена штуцерным клапаном и </w:t>
      </w:r>
      <w:r w:rsidRPr="005C02B3">
        <w:rPr>
          <w:sz w:val="24"/>
          <w:szCs w:val="24"/>
        </w:rPr>
        <w:lastRenderedPageBreak/>
        <w:t xml:space="preserve">расходомером для контроля распределения нагнетаемой воды. </w:t>
      </w:r>
    </w:p>
    <w:p w:rsidR="005C02B3" w:rsidRPr="005C02B3" w:rsidRDefault="005C02B3" w:rsidP="005C02B3">
      <w:pPr>
        <w:spacing w:line="360" w:lineRule="auto"/>
        <w:ind w:left="567" w:right="507"/>
        <w:jc w:val="both"/>
        <w:rPr>
          <w:rFonts w:eastAsia="Mincho"/>
          <w:sz w:val="24"/>
          <w:szCs w:val="24"/>
          <w:lang w:eastAsia="ja-JP"/>
        </w:rPr>
      </w:pPr>
      <w:r w:rsidRPr="005C02B3">
        <w:rPr>
          <w:rFonts w:eastAsia="Mincho"/>
          <w:sz w:val="24"/>
          <w:szCs w:val="24"/>
          <w:lang w:eastAsia="ja-JP"/>
        </w:rPr>
        <w:t>Существуют следующие методы очистки воды от нефти</w:t>
      </w:r>
      <w:r w:rsidRPr="005C02B3">
        <w:rPr>
          <w:rFonts w:eastAsia="Mincho"/>
          <w:b/>
          <w:bCs/>
          <w:sz w:val="24"/>
          <w:szCs w:val="24"/>
          <w:lang w:eastAsia="ja-JP"/>
        </w:rPr>
        <w:t xml:space="preserve"> </w:t>
      </w:r>
      <w:r w:rsidRPr="005C02B3">
        <w:rPr>
          <w:rFonts w:eastAsia="Mincho"/>
          <w:bCs/>
          <w:sz w:val="24"/>
          <w:szCs w:val="24"/>
          <w:lang w:eastAsia="ja-JP"/>
        </w:rPr>
        <w:t>и</w:t>
      </w:r>
      <w:r w:rsidRPr="005C02B3">
        <w:rPr>
          <w:rFonts w:eastAsia="Mincho"/>
          <w:b/>
          <w:bCs/>
          <w:sz w:val="24"/>
          <w:szCs w:val="24"/>
          <w:lang w:eastAsia="ja-JP"/>
        </w:rPr>
        <w:t xml:space="preserve"> </w:t>
      </w:r>
      <w:r w:rsidRPr="005C02B3">
        <w:rPr>
          <w:rFonts w:eastAsia="Mincho"/>
          <w:sz w:val="24"/>
          <w:szCs w:val="24"/>
          <w:lang w:eastAsia="ja-JP"/>
        </w:rPr>
        <w:t>мехпримесей: отстой, флотация, осаждение, фильтрация и сепарация. Подготовка воды чаще всего осуществляется путем отстоя в резервуарах различного объема и формы. В таких условиях частицы менее 5 мкм осаждаются медленно, и гранулометрический состав взвесей не контролируется. Более тонкую очистку обеспечивает фильтрация и сепарирование под действием центробежных сил.</w:t>
      </w:r>
    </w:p>
    <w:p w:rsidR="005C02B3" w:rsidRPr="005C02B3" w:rsidRDefault="005C02B3" w:rsidP="005C02B3">
      <w:pPr>
        <w:spacing w:line="360" w:lineRule="auto"/>
        <w:ind w:left="567" w:right="507"/>
        <w:jc w:val="both"/>
        <w:rPr>
          <w:rFonts w:eastAsia="Mincho"/>
          <w:sz w:val="24"/>
          <w:szCs w:val="24"/>
          <w:lang w:eastAsia="ja-JP"/>
        </w:rPr>
      </w:pPr>
      <w:r w:rsidRPr="005C02B3">
        <w:rPr>
          <w:rFonts w:eastAsia="Mincho"/>
          <w:sz w:val="24"/>
          <w:szCs w:val="24"/>
          <w:lang w:eastAsia="ja-JP"/>
        </w:rPr>
        <w:t>Очистка от нефти осуществляется отстоем в резервуарах цеха подготовки нефти. В случае превышения требуемых норм очистки в технологическую схему может быть включен блок гидроциклонов типа жидкость–жидкость.</w:t>
      </w:r>
    </w:p>
    <w:p w:rsidR="005C02B3" w:rsidRPr="005C02B3" w:rsidRDefault="005C02B3" w:rsidP="005C02B3">
      <w:pPr>
        <w:spacing w:line="360" w:lineRule="auto"/>
        <w:ind w:left="567" w:right="507"/>
        <w:jc w:val="both"/>
        <w:rPr>
          <w:rFonts w:eastAsia="Mincho"/>
          <w:sz w:val="24"/>
          <w:szCs w:val="24"/>
          <w:lang w:eastAsia="ja-JP"/>
        </w:rPr>
      </w:pPr>
      <w:r w:rsidRPr="005C02B3">
        <w:rPr>
          <w:rFonts w:eastAsia="Mincho"/>
          <w:sz w:val="24"/>
          <w:szCs w:val="24"/>
          <w:lang w:eastAsia="ja-JP"/>
        </w:rPr>
        <w:t>Предварительная очистка от механических примесей проводится отстоем в резервуарах. Дополнительная подготовка воды может осуществляться путем ее фильтрации через различного рода фильтры (фильтры грубой очистки, фильтры на пористых средах, патронные фильтры) или сепарации в гидроциклонах и центрифугах.</w:t>
      </w:r>
    </w:p>
    <w:p w:rsidR="005C02B3" w:rsidRPr="005C02B3" w:rsidRDefault="005C02B3" w:rsidP="005C02B3">
      <w:pPr>
        <w:spacing w:line="360" w:lineRule="auto"/>
        <w:ind w:left="567" w:right="507"/>
        <w:jc w:val="both"/>
        <w:rPr>
          <w:sz w:val="24"/>
          <w:szCs w:val="24"/>
        </w:rPr>
      </w:pPr>
      <w:r w:rsidRPr="005C02B3">
        <w:rPr>
          <w:sz w:val="24"/>
          <w:szCs w:val="24"/>
        </w:rPr>
        <w:t>В настоящее время подготовка воды для закачки в систему ППД и в поглощающие скважины осуществляется на УПН месторождения Ащисай и ГУ-2.</w:t>
      </w:r>
    </w:p>
    <w:p w:rsidR="005C02B3" w:rsidRPr="005C02B3" w:rsidRDefault="005C02B3" w:rsidP="005C02B3">
      <w:pPr>
        <w:spacing w:line="360" w:lineRule="auto"/>
        <w:ind w:left="567" w:right="507"/>
        <w:jc w:val="both"/>
        <w:rPr>
          <w:sz w:val="24"/>
          <w:szCs w:val="24"/>
        </w:rPr>
      </w:pPr>
      <w:r w:rsidRPr="005C02B3">
        <w:rPr>
          <w:sz w:val="24"/>
          <w:szCs w:val="24"/>
        </w:rPr>
        <w:t>В систему ППД и утилизации воды входят нижеследующие сооружения и оборудование:</w:t>
      </w:r>
    </w:p>
    <w:p w:rsidR="005C02B3" w:rsidRPr="005C02B3" w:rsidRDefault="005C02B3" w:rsidP="00FB620F">
      <w:pPr>
        <w:widowControl/>
        <w:numPr>
          <w:ilvl w:val="0"/>
          <w:numId w:val="127"/>
        </w:numPr>
        <w:autoSpaceDE/>
        <w:autoSpaceDN/>
        <w:spacing w:line="360" w:lineRule="auto"/>
        <w:ind w:left="567" w:right="507" w:firstLine="142"/>
        <w:contextualSpacing/>
        <w:jc w:val="both"/>
        <w:rPr>
          <w:sz w:val="24"/>
          <w:szCs w:val="24"/>
        </w:rPr>
      </w:pPr>
      <w:r w:rsidRPr="005C02B3">
        <w:rPr>
          <w:sz w:val="24"/>
          <w:szCs w:val="24"/>
        </w:rPr>
        <w:t>РВС-2000 – 2 ед., объем каждого РВС 2000 м</w:t>
      </w:r>
      <w:r w:rsidRPr="005C02B3">
        <w:rPr>
          <w:sz w:val="24"/>
          <w:szCs w:val="24"/>
          <w:vertAlign w:val="superscript"/>
        </w:rPr>
        <w:t>3</w:t>
      </w:r>
      <w:r w:rsidRPr="005C02B3">
        <w:rPr>
          <w:sz w:val="24"/>
          <w:szCs w:val="24"/>
        </w:rPr>
        <w:t>;</w:t>
      </w:r>
    </w:p>
    <w:p w:rsidR="005C02B3" w:rsidRPr="005C02B3" w:rsidRDefault="005C02B3" w:rsidP="00FB620F">
      <w:pPr>
        <w:widowControl/>
        <w:numPr>
          <w:ilvl w:val="0"/>
          <w:numId w:val="127"/>
        </w:numPr>
        <w:autoSpaceDE/>
        <w:autoSpaceDN/>
        <w:spacing w:line="360" w:lineRule="auto"/>
        <w:ind w:left="567" w:right="507" w:firstLine="142"/>
        <w:contextualSpacing/>
        <w:jc w:val="both"/>
        <w:rPr>
          <w:sz w:val="24"/>
          <w:szCs w:val="24"/>
        </w:rPr>
      </w:pPr>
      <w:r w:rsidRPr="005C02B3">
        <w:rPr>
          <w:sz w:val="24"/>
          <w:szCs w:val="24"/>
        </w:rPr>
        <w:t>Насосы нагнетательные для закачки воды ЦНС-63/1100 – 5 единиц;</w:t>
      </w:r>
    </w:p>
    <w:p w:rsidR="005C02B3" w:rsidRPr="005C02B3" w:rsidRDefault="005C02B3" w:rsidP="00FB620F">
      <w:pPr>
        <w:widowControl/>
        <w:numPr>
          <w:ilvl w:val="0"/>
          <w:numId w:val="127"/>
        </w:numPr>
        <w:autoSpaceDE/>
        <w:autoSpaceDN/>
        <w:spacing w:line="360" w:lineRule="auto"/>
        <w:ind w:left="567" w:right="507" w:firstLine="142"/>
        <w:contextualSpacing/>
        <w:jc w:val="both"/>
        <w:rPr>
          <w:sz w:val="24"/>
          <w:szCs w:val="24"/>
        </w:rPr>
      </w:pPr>
      <w:r w:rsidRPr="005C02B3">
        <w:rPr>
          <w:sz w:val="24"/>
          <w:szCs w:val="24"/>
        </w:rPr>
        <w:t>Насосы подпорные ЦНС-60/99 – 3 единицы, ЦН-60/112 – 2 единицы;</w:t>
      </w:r>
    </w:p>
    <w:p w:rsidR="005C02B3" w:rsidRPr="005C02B3" w:rsidRDefault="005C02B3" w:rsidP="00FB620F">
      <w:pPr>
        <w:widowControl/>
        <w:numPr>
          <w:ilvl w:val="0"/>
          <w:numId w:val="127"/>
        </w:numPr>
        <w:autoSpaceDE/>
        <w:autoSpaceDN/>
        <w:spacing w:line="360" w:lineRule="auto"/>
        <w:ind w:left="567" w:right="507" w:firstLine="142"/>
        <w:contextualSpacing/>
        <w:jc w:val="both"/>
        <w:rPr>
          <w:sz w:val="24"/>
          <w:szCs w:val="24"/>
        </w:rPr>
      </w:pPr>
      <w:r w:rsidRPr="005C02B3">
        <w:rPr>
          <w:sz w:val="24"/>
          <w:szCs w:val="24"/>
        </w:rPr>
        <w:t>Насосы уловленной нефти ЦНС-60/66 – 2 единицы;</w:t>
      </w:r>
    </w:p>
    <w:p w:rsidR="005C02B3" w:rsidRPr="005C02B3" w:rsidRDefault="005C02B3" w:rsidP="00FB620F">
      <w:pPr>
        <w:widowControl/>
        <w:numPr>
          <w:ilvl w:val="0"/>
          <w:numId w:val="127"/>
        </w:numPr>
        <w:autoSpaceDE/>
        <w:autoSpaceDN/>
        <w:spacing w:line="360" w:lineRule="auto"/>
        <w:ind w:left="567" w:right="507" w:firstLine="142"/>
        <w:contextualSpacing/>
        <w:jc w:val="both"/>
        <w:rPr>
          <w:sz w:val="24"/>
          <w:szCs w:val="24"/>
        </w:rPr>
      </w:pPr>
      <w:r w:rsidRPr="005C02B3">
        <w:rPr>
          <w:sz w:val="24"/>
          <w:szCs w:val="24"/>
        </w:rPr>
        <w:t>Площадка фильтров;</w:t>
      </w:r>
    </w:p>
    <w:p w:rsidR="005C02B3" w:rsidRPr="005C02B3" w:rsidRDefault="005C02B3" w:rsidP="00FB620F">
      <w:pPr>
        <w:widowControl/>
        <w:numPr>
          <w:ilvl w:val="0"/>
          <w:numId w:val="127"/>
        </w:numPr>
        <w:autoSpaceDE/>
        <w:autoSpaceDN/>
        <w:spacing w:line="360" w:lineRule="auto"/>
        <w:ind w:left="567" w:right="507" w:firstLine="142"/>
        <w:contextualSpacing/>
        <w:jc w:val="both"/>
        <w:rPr>
          <w:sz w:val="24"/>
          <w:szCs w:val="24"/>
        </w:rPr>
      </w:pPr>
      <w:r w:rsidRPr="005C02B3">
        <w:rPr>
          <w:sz w:val="24"/>
          <w:szCs w:val="24"/>
        </w:rPr>
        <w:t>РГС-75 (наземная технологическая емкость) объемом 75 м</w:t>
      </w:r>
      <w:r w:rsidRPr="005C02B3">
        <w:rPr>
          <w:sz w:val="24"/>
          <w:szCs w:val="24"/>
          <w:vertAlign w:val="superscript"/>
        </w:rPr>
        <w:t>3</w:t>
      </w:r>
      <w:r w:rsidRPr="005C02B3">
        <w:rPr>
          <w:sz w:val="24"/>
          <w:szCs w:val="24"/>
        </w:rPr>
        <w:t>;</w:t>
      </w:r>
    </w:p>
    <w:p w:rsidR="005C02B3" w:rsidRPr="005C02B3" w:rsidRDefault="005C02B3" w:rsidP="00FB620F">
      <w:pPr>
        <w:widowControl/>
        <w:numPr>
          <w:ilvl w:val="0"/>
          <w:numId w:val="127"/>
        </w:numPr>
        <w:autoSpaceDE/>
        <w:autoSpaceDN/>
        <w:spacing w:line="360" w:lineRule="auto"/>
        <w:ind w:left="567" w:right="507" w:firstLine="142"/>
        <w:contextualSpacing/>
        <w:jc w:val="both"/>
        <w:rPr>
          <w:sz w:val="24"/>
          <w:szCs w:val="24"/>
        </w:rPr>
      </w:pPr>
      <w:r w:rsidRPr="005C02B3">
        <w:rPr>
          <w:sz w:val="24"/>
          <w:szCs w:val="24"/>
        </w:rPr>
        <w:t>ДЕ-25 (дренажная емкость) объемом 25 м</w:t>
      </w:r>
      <w:r w:rsidRPr="005C02B3">
        <w:rPr>
          <w:sz w:val="24"/>
          <w:szCs w:val="24"/>
          <w:vertAlign w:val="superscript"/>
        </w:rPr>
        <w:t>3</w:t>
      </w:r>
      <w:r w:rsidRPr="005C02B3">
        <w:rPr>
          <w:sz w:val="24"/>
          <w:szCs w:val="24"/>
        </w:rPr>
        <w:t>;</w:t>
      </w:r>
    </w:p>
    <w:p w:rsidR="005C02B3" w:rsidRPr="005C02B3" w:rsidRDefault="005C02B3" w:rsidP="00FB620F">
      <w:pPr>
        <w:widowControl/>
        <w:numPr>
          <w:ilvl w:val="0"/>
          <w:numId w:val="127"/>
        </w:numPr>
        <w:autoSpaceDE/>
        <w:autoSpaceDN/>
        <w:spacing w:line="360" w:lineRule="auto"/>
        <w:ind w:left="567" w:right="507" w:firstLine="142"/>
        <w:contextualSpacing/>
        <w:jc w:val="both"/>
        <w:rPr>
          <w:sz w:val="24"/>
          <w:szCs w:val="24"/>
        </w:rPr>
      </w:pPr>
      <w:r w:rsidRPr="005C02B3">
        <w:rPr>
          <w:sz w:val="24"/>
          <w:szCs w:val="24"/>
        </w:rPr>
        <w:t>РГС-25 (наземная емкость, отстойник) объемом 25 м</w:t>
      </w:r>
      <w:r w:rsidRPr="005C02B3">
        <w:rPr>
          <w:sz w:val="24"/>
          <w:szCs w:val="24"/>
          <w:vertAlign w:val="superscript"/>
        </w:rPr>
        <w:t>3</w:t>
      </w:r>
      <w:r w:rsidRPr="005C02B3">
        <w:rPr>
          <w:sz w:val="24"/>
          <w:szCs w:val="24"/>
        </w:rPr>
        <w:t>;</w:t>
      </w:r>
    </w:p>
    <w:p w:rsidR="005C02B3" w:rsidRPr="005C02B3" w:rsidRDefault="005C02B3" w:rsidP="00FB620F">
      <w:pPr>
        <w:widowControl/>
        <w:numPr>
          <w:ilvl w:val="0"/>
          <w:numId w:val="127"/>
        </w:numPr>
        <w:autoSpaceDE/>
        <w:autoSpaceDN/>
        <w:spacing w:line="360" w:lineRule="auto"/>
        <w:ind w:left="567" w:right="507" w:firstLine="142"/>
        <w:contextualSpacing/>
        <w:jc w:val="both"/>
        <w:rPr>
          <w:sz w:val="24"/>
          <w:szCs w:val="24"/>
        </w:rPr>
      </w:pPr>
      <w:r w:rsidRPr="005C02B3">
        <w:rPr>
          <w:sz w:val="24"/>
          <w:szCs w:val="24"/>
        </w:rPr>
        <w:t>Водораспределительные пункты (ВРП) – 6 единиц.</w:t>
      </w:r>
    </w:p>
    <w:p w:rsidR="005C02B3" w:rsidRPr="005C02B3" w:rsidRDefault="005C02B3" w:rsidP="005C02B3">
      <w:pPr>
        <w:spacing w:line="360" w:lineRule="auto"/>
        <w:ind w:left="567" w:right="507"/>
        <w:jc w:val="both"/>
        <w:rPr>
          <w:sz w:val="24"/>
          <w:szCs w:val="24"/>
        </w:rPr>
      </w:pPr>
      <w:r w:rsidRPr="005C02B3">
        <w:rPr>
          <w:sz w:val="24"/>
          <w:szCs w:val="24"/>
        </w:rPr>
        <w:t>На ГУ-2 происходит предварительный сброс пластовой воды, которая далее из горизонтального резервуара РГС-50 подаётся с помощью насоса НБ-125 на водораспределительный пункт ВРП-3 для закачки в нагнетательную скважину 5.</w:t>
      </w:r>
    </w:p>
    <w:p w:rsidR="005C02B3" w:rsidRPr="005C02B3" w:rsidRDefault="005C02B3" w:rsidP="005C02B3">
      <w:pPr>
        <w:spacing w:line="360" w:lineRule="auto"/>
        <w:ind w:left="567" w:right="507"/>
        <w:jc w:val="both"/>
        <w:rPr>
          <w:sz w:val="24"/>
          <w:szCs w:val="24"/>
        </w:rPr>
      </w:pPr>
      <w:r w:rsidRPr="005C02B3">
        <w:rPr>
          <w:spacing w:val="-4"/>
          <w:sz w:val="24"/>
          <w:szCs w:val="24"/>
        </w:rPr>
        <w:t xml:space="preserve">На УПН </w:t>
      </w:r>
      <w:r w:rsidR="00731A28">
        <w:rPr>
          <w:spacing w:val="-4"/>
          <w:sz w:val="24"/>
          <w:szCs w:val="24"/>
        </w:rPr>
        <w:t>пластов</w:t>
      </w:r>
      <w:r w:rsidRPr="005C02B3">
        <w:rPr>
          <w:spacing w:val="-4"/>
          <w:sz w:val="24"/>
          <w:szCs w:val="24"/>
        </w:rPr>
        <w:t>ая вода со всех цепочек технологического процесса собирается в 2-х резервуарах</w:t>
      </w:r>
      <w:r w:rsidRPr="005C02B3">
        <w:rPr>
          <w:sz w:val="24"/>
          <w:szCs w:val="24"/>
        </w:rPr>
        <w:t xml:space="preserve"> пластовой воды, объёмом 2000 м</w:t>
      </w:r>
      <w:r w:rsidRPr="005C02B3">
        <w:rPr>
          <w:sz w:val="24"/>
          <w:szCs w:val="24"/>
          <w:vertAlign w:val="superscript"/>
        </w:rPr>
        <w:t>3</w:t>
      </w:r>
      <w:r w:rsidRPr="005C02B3">
        <w:rPr>
          <w:sz w:val="24"/>
          <w:szCs w:val="24"/>
        </w:rPr>
        <w:t xml:space="preserve"> каждый, где производится поочерёдный отстой накопленной воды с целью отделения нефтепродуктов. Накопившаяся нефтяная пленка с помощью насосов ЦНС-60/66 перекачиваются на УПН для переподготовки.</w:t>
      </w:r>
    </w:p>
    <w:p w:rsidR="005C02B3" w:rsidRPr="005C02B3" w:rsidRDefault="005C02B3" w:rsidP="005C02B3">
      <w:pPr>
        <w:spacing w:line="360" w:lineRule="auto"/>
        <w:ind w:left="567" w:right="507"/>
        <w:jc w:val="both"/>
        <w:rPr>
          <w:sz w:val="24"/>
          <w:szCs w:val="24"/>
        </w:rPr>
      </w:pPr>
      <w:r w:rsidRPr="005C02B3">
        <w:rPr>
          <w:sz w:val="24"/>
          <w:szCs w:val="24"/>
        </w:rPr>
        <w:t xml:space="preserve">Далее вода поступает на прием подпорных насосов ЦНС-60/99 и ЦН-112, и пройдя через </w:t>
      </w:r>
      <w:r w:rsidRPr="005C02B3">
        <w:rPr>
          <w:sz w:val="24"/>
          <w:szCs w:val="24"/>
        </w:rPr>
        <w:lastRenderedPageBreak/>
        <w:t>площадку фильтров, где производиться дополнительной отстой и фильтрация мехпримесей, попадает на прием нагнетательных насосов ЦНС-63/1100 для закачки в нагнетательные скважины 210 и 260 и поглощающие скважины посредством ВРП 1, 2, 4, 5, 6. В дренажной ёмкости собираются все стоки при ремонтно-очистных работах, которые вывозятся автоцистернами для утилизации.</w:t>
      </w:r>
    </w:p>
    <w:p w:rsidR="005C02B3" w:rsidRPr="005C02B3" w:rsidRDefault="005C02B3" w:rsidP="005C02B3">
      <w:pPr>
        <w:spacing w:line="360" w:lineRule="auto"/>
        <w:ind w:left="567" w:right="507"/>
        <w:jc w:val="both"/>
        <w:rPr>
          <w:sz w:val="24"/>
          <w:szCs w:val="24"/>
        </w:rPr>
      </w:pPr>
      <w:r w:rsidRPr="005C02B3">
        <w:rPr>
          <w:sz w:val="24"/>
          <w:szCs w:val="24"/>
        </w:rPr>
        <w:t>На ВРП установлены электромагнитные расходомеры, позволяющие регистрировать расход воды по всем поглощающим и нагнетательным скважинам. Расходомеры оснащены системой передачи информации о моментальном и накопленном расходе на диспетчерский пункт. Предусмотрена система автоматического формирования часовых и суточных отчетов о закачке воды.</w:t>
      </w:r>
    </w:p>
    <w:p w:rsidR="005C02B3" w:rsidRDefault="005C02B3" w:rsidP="005C02B3">
      <w:pPr>
        <w:spacing w:line="360" w:lineRule="auto"/>
        <w:ind w:left="567" w:right="507"/>
        <w:jc w:val="both"/>
        <w:rPr>
          <w:sz w:val="24"/>
          <w:szCs w:val="24"/>
        </w:rPr>
      </w:pPr>
      <w:r w:rsidRPr="005C02B3">
        <w:rPr>
          <w:sz w:val="24"/>
          <w:szCs w:val="24"/>
        </w:rPr>
        <w:t xml:space="preserve">Принципиальная существующая схема подготовки и закачки воды в систему ППД и утилизации представлена на рисунке </w:t>
      </w:r>
      <w:r w:rsidR="00FB620F">
        <w:rPr>
          <w:sz w:val="24"/>
          <w:szCs w:val="24"/>
        </w:rPr>
        <w:t>4</w:t>
      </w:r>
      <w:r w:rsidRPr="005C02B3">
        <w:rPr>
          <w:sz w:val="24"/>
          <w:szCs w:val="24"/>
        </w:rPr>
        <w:t>.</w:t>
      </w:r>
      <w:r w:rsidR="00FB620F">
        <w:rPr>
          <w:sz w:val="24"/>
          <w:szCs w:val="24"/>
        </w:rPr>
        <w:t>7</w:t>
      </w:r>
      <w:r w:rsidRPr="005C02B3">
        <w:rPr>
          <w:sz w:val="24"/>
          <w:szCs w:val="24"/>
        </w:rPr>
        <w:t>.1. В связи с тем, что по рекомендованному варианту разработки ввод проектных скважин не предусмотрен, проектные решение по системе ППД отсутствуют.</w:t>
      </w:r>
    </w:p>
    <w:p w:rsidR="00FB620F" w:rsidRPr="00711E3C" w:rsidRDefault="00FB620F" w:rsidP="00315C45">
      <w:pPr>
        <w:ind w:left="709"/>
      </w:pPr>
      <w:r w:rsidRPr="00FC74D2">
        <w:rPr>
          <w:rFonts w:ascii="Calibri" w:hAnsi="Calibri"/>
          <w:noProof/>
        </w:rPr>
        <w:drawing>
          <wp:inline distT="0" distB="0" distL="0" distR="0">
            <wp:extent cx="6000750" cy="3896995"/>
            <wp:effectExtent l="19050" t="19050" r="19050" b="27305"/>
            <wp:docPr id="520021543" name="Рисунок 3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a:extLst>
                        <a:ext uri="{28A0092B-C50C-407E-A947-70E740481C1C}">
                          <a14:useLocalDpi xmlns:a14="http://schemas.microsoft.com/office/drawing/2010/main" val="0"/>
                        </a:ext>
                      </a:extLst>
                    </a:blip>
                    <a:srcRect l="7864" t="5898" r="3050" b="1653"/>
                    <a:stretch>
                      <a:fillRect/>
                    </a:stretch>
                  </pic:blipFill>
                  <pic:spPr bwMode="auto">
                    <a:xfrm>
                      <a:off x="0" y="0"/>
                      <a:ext cx="6000750" cy="3896995"/>
                    </a:xfrm>
                    <a:prstGeom prst="rect">
                      <a:avLst/>
                    </a:prstGeom>
                    <a:noFill/>
                    <a:ln w="9525" cmpd="sng">
                      <a:solidFill>
                        <a:srgbClr val="000000"/>
                      </a:solidFill>
                      <a:miter lim="800000"/>
                      <a:headEnd/>
                      <a:tailEnd/>
                    </a:ln>
                    <a:effectLst/>
                  </pic:spPr>
                </pic:pic>
              </a:graphicData>
            </a:graphic>
          </wp:inline>
        </w:drawing>
      </w:r>
    </w:p>
    <w:p w:rsidR="00FB620F" w:rsidRPr="00FB620F" w:rsidRDefault="00FB620F" w:rsidP="00315C45">
      <w:pPr>
        <w:spacing w:line="360" w:lineRule="auto"/>
        <w:ind w:left="851" w:right="507"/>
        <w:jc w:val="both"/>
        <w:rPr>
          <w:b/>
          <w:bCs/>
          <w:sz w:val="20"/>
          <w:szCs w:val="20"/>
        </w:rPr>
      </w:pPr>
      <w:bookmarkStart w:id="127" w:name="_Toc24996851"/>
      <w:bookmarkStart w:id="128" w:name="_Toc165556976"/>
      <w:r w:rsidRPr="00FB620F">
        <w:rPr>
          <w:b/>
          <w:bCs/>
          <w:sz w:val="20"/>
          <w:szCs w:val="20"/>
        </w:rPr>
        <w:t xml:space="preserve">Рисунок </w:t>
      </w:r>
      <w:r>
        <w:rPr>
          <w:b/>
          <w:bCs/>
          <w:sz w:val="20"/>
          <w:szCs w:val="20"/>
        </w:rPr>
        <w:t>4</w:t>
      </w:r>
      <w:r w:rsidRPr="00FB620F">
        <w:rPr>
          <w:b/>
          <w:bCs/>
          <w:sz w:val="20"/>
          <w:szCs w:val="20"/>
        </w:rPr>
        <w:t>.</w:t>
      </w:r>
      <w:r>
        <w:rPr>
          <w:b/>
          <w:bCs/>
          <w:sz w:val="20"/>
          <w:szCs w:val="20"/>
        </w:rPr>
        <w:t>7</w:t>
      </w:r>
      <w:r w:rsidRPr="00FB620F">
        <w:rPr>
          <w:b/>
          <w:bCs/>
          <w:sz w:val="20"/>
          <w:szCs w:val="20"/>
        </w:rPr>
        <w:t>.1 – Принципиальная существующая схема подготовки и закачки воды в систему ППД и утилизаци</w:t>
      </w:r>
      <w:bookmarkEnd w:id="127"/>
      <w:r w:rsidRPr="00FB620F">
        <w:rPr>
          <w:b/>
          <w:bCs/>
          <w:sz w:val="20"/>
          <w:szCs w:val="20"/>
        </w:rPr>
        <w:t>и</w:t>
      </w:r>
      <w:bookmarkEnd w:id="128"/>
    </w:p>
    <w:p w:rsidR="002C6E9D" w:rsidRDefault="00BD15B1" w:rsidP="00AB5512">
      <w:pPr>
        <w:pStyle w:val="2"/>
        <w:numPr>
          <w:ilvl w:val="1"/>
          <w:numId w:val="125"/>
        </w:numPr>
        <w:tabs>
          <w:tab w:val="left" w:pos="1220"/>
        </w:tabs>
        <w:spacing w:before="119"/>
        <w:ind w:left="1220"/>
      </w:pPr>
      <w:bookmarkStart w:id="129" w:name="4.7_Рекомендации_к_конструкциям_скважин_"/>
      <w:bookmarkStart w:id="130" w:name="_Toc173247060"/>
      <w:bookmarkEnd w:id="129"/>
      <w:r>
        <w:t>Рекомендации</w:t>
      </w:r>
      <w:r>
        <w:rPr>
          <w:spacing w:val="-8"/>
        </w:rPr>
        <w:t xml:space="preserve"> </w:t>
      </w:r>
      <w:r>
        <w:t>к</w:t>
      </w:r>
      <w:r>
        <w:rPr>
          <w:spacing w:val="-4"/>
        </w:rPr>
        <w:t xml:space="preserve"> </w:t>
      </w:r>
      <w:r>
        <w:t>конструкциям</w:t>
      </w:r>
      <w:r>
        <w:rPr>
          <w:spacing w:val="-4"/>
        </w:rPr>
        <w:t xml:space="preserve"> </w:t>
      </w:r>
      <w:r>
        <w:t>скважин</w:t>
      </w:r>
      <w:r>
        <w:rPr>
          <w:spacing w:val="-4"/>
        </w:rPr>
        <w:t xml:space="preserve"> </w:t>
      </w:r>
      <w:r>
        <w:t>и</w:t>
      </w:r>
      <w:r>
        <w:rPr>
          <w:spacing w:val="-3"/>
        </w:rPr>
        <w:t xml:space="preserve"> </w:t>
      </w:r>
      <w:r>
        <w:t>производству</w:t>
      </w:r>
      <w:r>
        <w:rPr>
          <w:spacing w:val="-4"/>
        </w:rPr>
        <w:t xml:space="preserve"> </w:t>
      </w:r>
      <w:r>
        <w:t>буровых</w:t>
      </w:r>
      <w:r>
        <w:rPr>
          <w:spacing w:val="-3"/>
        </w:rPr>
        <w:t xml:space="preserve"> </w:t>
      </w:r>
      <w:r>
        <w:rPr>
          <w:spacing w:val="-2"/>
        </w:rPr>
        <w:t>работ</w:t>
      </w:r>
      <w:bookmarkEnd w:id="130"/>
    </w:p>
    <w:p w:rsidR="00FB620F" w:rsidRPr="00FB620F" w:rsidRDefault="00FB620F" w:rsidP="00315C45">
      <w:pPr>
        <w:spacing w:line="360" w:lineRule="auto"/>
        <w:ind w:left="709" w:right="547"/>
        <w:jc w:val="both"/>
        <w:rPr>
          <w:sz w:val="24"/>
          <w:szCs w:val="24"/>
        </w:rPr>
      </w:pPr>
      <w:bookmarkStart w:id="131" w:name="4.8_Рекомендации_к_методам_вскрытия_прод"/>
      <w:bookmarkEnd w:id="131"/>
      <w:r w:rsidRPr="00FB620F">
        <w:rPr>
          <w:sz w:val="24"/>
          <w:szCs w:val="24"/>
        </w:rPr>
        <w:t xml:space="preserve">За отчетный период на месторождении Ащисай пробурены 4 вертикальных скважин: (287, 288, 289, 290), из них скважины 288, 290 – являются эксплуатационными, а скважины 287, 289 – являются оценочными.  </w:t>
      </w:r>
    </w:p>
    <w:p w:rsidR="00FB620F" w:rsidRPr="00FB620F" w:rsidRDefault="00FB620F" w:rsidP="00315C45">
      <w:pPr>
        <w:spacing w:line="360" w:lineRule="auto"/>
        <w:ind w:left="709" w:right="547"/>
        <w:jc w:val="both"/>
        <w:rPr>
          <w:sz w:val="24"/>
          <w:szCs w:val="24"/>
        </w:rPr>
      </w:pPr>
      <w:r w:rsidRPr="00FB620F">
        <w:rPr>
          <w:sz w:val="24"/>
          <w:szCs w:val="24"/>
        </w:rPr>
        <w:lastRenderedPageBreak/>
        <w:t>Конструкция скважин проектируется в соответствии с действующими инструктивно-методическими документами. Требования к конструкции скважин вытекают из горно-геологических условий проводки скважин и их назначения.</w:t>
      </w:r>
    </w:p>
    <w:p w:rsidR="00FB620F" w:rsidRPr="00FB620F" w:rsidRDefault="00FB620F" w:rsidP="00315C45">
      <w:pPr>
        <w:spacing w:line="360" w:lineRule="auto"/>
        <w:ind w:left="709" w:right="547"/>
        <w:jc w:val="both"/>
        <w:rPr>
          <w:sz w:val="24"/>
          <w:szCs w:val="24"/>
        </w:rPr>
      </w:pPr>
      <w:r w:rsidRPr="00FB620F">
        <w:rPr>
          <w:sz w:val="24"/>
          <w:szCs w:val="24"/>
        </w:rPr>
        <w:t xml:space="preserve">Проектная конструкция скважин с глубиной 1300 м на месторождении Ащисай представлена в таблице </w:t>
      </w:r>
      <w:r w:rsidR="00576C86">
        <w:rPr>
          <w:sz w:val="24"/>
          <w:szCs w:val="24"/>
        </w:rPr>
        <w:t>4</w:t>
      </w:r>
      <w:r w:rsidRPr="00FB620F">
        <w:rPr>
          <w:sz w:val="24"/>
          <w:szCs w:val="24"/>
        </w:rPr>
        <w:t>.</w:t>
      </w:r>
      <w:r w:rsidR="00576C86">
        <w:rPr>
          <w:sz w:val="24"/>
          <w:szCs w:val="24"/>
        </w:rPr>
        <w:t>8</w:t>
      </w:r>
      <w:r w:rsidRPr="00FB620F">
        <w:rPr>
          <w:sz w:val="24"/>
          <w:szCs w:val="24"/>
        </w:rPr>
        <w:t>.1.</w:t>
      </w:r>
    </w:p>
    <w:p w:rsidR="00FB620F" w:rsidRPr="00576C86" w:rsidRDefault="00FB620F" w:rsidP="00FB620F">
      <w:pPr>
        <w:pStyle w:val="af4"/>
        <w:spacing w:line="360" w:lineRule="auto"/>
        <w:ind w:left="709"/>
        <w:jc w:val="both"/>
        <w:rPr>
          <w:szCs w:val="20"/>
        </w:rPr>
      </w:pPr>
      <w:bookmarkStart w:id="132" w:name="_Toc165556996"/>
      <w:r w:rsidRPr="00576C86">
        <w:rPr>
          <w:szCs w:val="20"/>
        </w:rPr>
        <w:t xml:space="preserve">Таблица </w:t>
      </w:r>
      <w:r w:rsidR="00576C86" w:rsidRPr="00576C86">
        <w:rPr>
          <w:szCs w:val="20"/>
        </w:rPr>
        <w:t>4</w:t>
      </w:r>
      <w:r w:rsidRPr="00576C86">
        <w:rPr>
          <w:szCs w:val="20"/>
        </w:rPr>
        <w:t>.</w:t>
      </w:r>
      <w:r w:rsidR="00576C86" w:rsidRPr="00576C86">
        <w:rPr>
          <w:szCs w:val="20"/>
        </w:rPr>
        <w:t>8</w:t>
      </w:r>
      <w:r w:rsidRPr="00576C86">
        <w:rPr>
          <w:szCs w:val="20"/>
        </w:rPr>
        <w:t>.1 - Проектные конструкции скважин</w:t>
      </w:r>
      <w:bookmarkEnd w:id="132"/>
    </w:p>
    <w:tbl>
      <w:tblPr>
        <w:tblW w:w="3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1"/>
        <w:gridCol w:w="1456"/>
        <w:gridCol w:w="1312"/>
        <w:gridCol w:w="1123"/>
        <w:gridCol w:w="2058"/>
      </w:tblGrid>
      <w:tr w:rsidR="00576C86" w:rsidRPr="00796DBD" w:rsidTr="00576C86">
        <w:trPr>
          <w:jc w:val="center"/>
        </w:trPr>
        <w:tc>
          <w:tcPr>
            <w:tcW w:w="1407" w:type="pct"/>
            <w:shd w:val="clear" w:color="auto" w:fill="auto"/>
            <w:vAlign w:val="center"/>
          </w:tcPr>
          <w:p w:rsidR="00576C86" w:rsidRPr="00FD6A96" w:rsidRDefault="00576C86" w:rsidP="00BD15B1">
            <w:pPr>
              <w:pStyle w:val="a3"/>
              <w:jc w:val="center"/>
              <w:rPr>
                <w:b/>
                <w:sz w:val="20"/>
              </w:rPr>
            </w:pPr>
            <w:r w:rsidRPr="00FD6A96">
              <w:rPr>
                <w:b/>
                <w:sz w:val="20"/>
              </w:rPr>
              <w:t>Наименование колонн</w:t>
            </w:r>
          </w:p>
        </w:tc>
        <w:tc>
          <w:tcPr>
            <w:tcW w:w="879" w:type="pct"/>
            <w:shd w:val="clear" w:color="auto" w:fill="auto"/>
            <w:vAlign w:val="center"/>
          </w:tcPr>
          <w:p w:rsidR="00576C86" w:rsidRPr="00FD6A96" w:rsidRDefault="00576C86" w:rsidP="00BD15B1">
            <w:pPr>
              <w:pStyle w:val="a3"/>
              <w:jc w:val="center"/>
              <w:rPr>
                <w:b/>
                <w:sz w:val="20"/>
              </w:rPr>
            </w:pPr>
            <w:r w:rsidRPr="00FD6A96">
              <w:rPr>
                <w:b/>
                <w:sz w:val="20"/>
              </w:rPr>
              <w:t>Диаметр долота, мм</w:t>
            </w:r>
          </w:p>
        </w:tc>
        <w:tc>
          <w:tcPr>
            <w:tcW w:w="792" w:type="pct"/>
            <w:shd w:val="clear" w:color="auto" w:fill="auto"/>
            <w:vAlign w:val="center"/>
          </w:tcPr>
          <w:p w:rsidR="00576C86" w:rsidRPr="00FD6A96" w:rsidRDefault="00576C86" w:rsidP="00BD15B1">
            <w:pPr>
              <w:pStyle w:val="a3"/>
              <w:jc w:val="center"/>
              <w:rPr>
                <w:b/>
                <w:sz w:val="20"/>
              </w:rPr>
            </w:pPr>
            <w:r w:rsidRPr="00FD6A96">
              <w:rPr>
                <w:b/>
                <w:sz w:val="20"/>
              </w:rPr>
              <w:t>Диаметр колонны, мм</w:t>
            </w:r>
          </w:p>
        </w:tc>
        <w:tc>
          <w:tcPr>
            <w:tcW w:w="678" w:type="pct"/>
            <w:shd w:val="clear" w:color="auto" w:fill="auto"/>
            <w:vAlign w:val="center"/>
          </w:tcPr>
          <w:p w:rsidR="00576C86" w:rsidRPr="00FD6A96" w:rsidRDefault="00576C86" w:rsidP="00BD15B1">
            <w:pPr>
              <w:pStyle w:val="a3"/>
              <w:jc w:val="center"/>
              <w:rPr>
                <w:b/>
                <w:sz w:val="20"/>
              </w:rPr>
            </w:pPr>
            <w:r w:rsidRPr="00FD6A96">
              <w:rPr>
                <w:b/>
                <w:sz w:val="20"/>
              </w:rPr>
              <w:t>Глубина спуска, м</w:t>
            </w:r>
          </w:p>
        </w:tc>
        <w:tc>
          <w:tcPr>
            <w:tcW w:w="1243" w:type="pct"/>
            <w:shd w:val="clear" w:color="auto" w:fill="auto"/>
            <w:vAlign w:val="center"/>
          </w:tcPr>
          <w:p w:rsidR="00576C86" w:rsidRPr="00FD6A96" w:rsidRDefault="00576C86" w:rsidP="00BD15B1">
            <w:pPr>
              <w:pStyle w:val="a3"/>
              <w:jc w:val="center"/>
              <w:rPr>
                <w:b/>
                <w:sz w:val="20"/>
              </w:rPr>
            </w:pPr>
            <w:r w:rsidRPr="00FD6A96">
              <w:rPr>
                <w:b/>
                <w:sz w:val="20"/>
              </w:rPr>
              <w:t>Высота подъема цемента от устья, м</w:t>
            </w:r>
          </w:p>
        </w:tc>
      </w:tr>
      <w:tr w:rsidR="00576C86" w:rsidRPr="00796DBD" w:rsidTr="00576C86">
        <w:trPr>
          <w:jc w:val="center"/>
        </w:trPr>
        <w:tc>
          <w:tcPr>
            <w:tcW w:w="1407" w:type="pct"/>
            <w:shd w:val="clear" w:color="auto" w:fill="auto"/>
            <w:vAlign w:val="center"/>
          </w:tcPr>
          <w:p w:rsidR="00576C86" w:rsidRPr="00FD6A96" w:rsidRDefault="00576C86" w:rsidP="00BD15B1">
            <w:pPr>
              <w:pStyle w:val="a3"/>
              <w:rPr>
                <w:sz w:val="20"/>
              </w:rPr>
            </w:pPr>
            <w:r w:rsidRPr="00FD6A96">
              <w:rPr>
                <w:sz w:val="20"/>
              </w:rPr>
              <w:t>Направление</w:t>
            </w:r>
          </w:p>
        </w:tc>
        <w:tc>
          <w:tcPr>
            <w:tcW w:w="879" w:type="pct"/>
            <w:shd w:val="clear" w:color="auto" w:fill="auto"/>
            <w:vAlign w:val="center"/>
          </w:tcPr>
          <w:p w:rsidR="00576C86" w:rsidRPr="00FD6A96" w:rsidRDefault="00576C86" w:rsidP="00BD15B1">
            <w:pPr>
              <w:pStyle w:val="a3"/>
              <w:jc w:val="center"/>
              <w:rPr>
                <w:sz w:val="20"/>
              </w:rPr>
            </w:pPr>
            <w:r w:rsidRPr="00FD6A96">
              <w:rPr>
                <w:sz w:val="20"/>
              </w:rPr>
              <w:t>490,0</w:t>
            </w:r>
          </w:p>
        </w:tc>
        <w:tc>
          <w:tcPr>
            <w:tcW w:w="792" w:type="pct"/>
            <w:shd w:val="clear" w:color="auto" w:fill="auto"/>
            <w:vAlign w:val="center"/>
          </w:tcPr>
          <w:p w:rsidR="00576C86" w:rsidRPr="00FD6A96" w:rsidRDefault="00576C86" w:rsidP="00BD15B1">
            <w:pPr>
              <w:pStyle w:val="a3"/>
              <w:jc w:val="center"/>
              <w:rPr>
                <w:sz w:val="20"/>
              </w:rPr>
            </w:pPr>
            <w:r w:rsidRPr="00FD6A96">
              <w:rPr>
                <w:sz w:val="20"/>
              </w:rPr>
              <w:t>426,0</w:t>
            </w:r>
          </w:p>
        </w:tc>
        <w:tc>
          <w:tcPr>
            <w:tcW w:w="678" w:type="pct"/>
            <w:shd w:val="clear" w:color="auto" w:fill="auto"/>
            <w:vAlign w:val="center"/>
          </w:tcPr>
          <w:p w:rsidR="00576C86" w:rsidRPr="00FD6A96" w:rsidRDefault="00576C86" w:rsidP="00BD15B1">
            <w:pPr>
              <w:pStyle w:val="a3"/>
              <w:jc w:val="center"/>
              <w:rPr>
                <w:sz w:val="20"/>
              </w:rPr>
            </w:pPr>
            <w:r w:rsidRPr="00FD6A96">
              <w:rPr>
                <w:sz w:val="20"/>
              </w:rPr>
              <w:t>17</w:t>
            </w:r>
          </w:p>
        </w:tc>
        <w:tc>
          <w:tcPr>
            <w:tcW w:w="1243" w:type="pct"/>
            <w:shd w:val="clear" w:color="auto" w:fill="auto"/>
            <w:vAlign w:val="center"/>
          </w:tcPr>
          <w:p w:rsidR="00576C86" w:rsidRPr="00FD6A96" w:rsidRDefault="00576C86" w:rsidP="00BD15B1">
            <w:pPr>
              <w:pStyle w:val="a3"/>
              <w:jc w:val="center"/>
              <w:rPr>
                <w:sz w:val="20"/>
              </w:rPr>
            </w:pPr>
            <w:r w:rsidRPr="00FD6A96">
              <w:rPr>
                <w:sz w:val="20"/>
              </w:rPr>
              <w:t>устье</w:t>
            </w:r>
          </w:p>
        </w:tc>
      </w:tr>
      <w:tr w:rsidR="00576C86" w:rsidRPr="00796DBD" w:rsidTr="00576C86">
        <w:trPr>
          <w:jc w:val="center"/>
        </w:trPr>
        <w:tc>
          <w:tcPr>
            <w:tcW w:w="1407" w:type="pct"/>
            <w:shd w:val="clear" w:color="auto" w:fill="auto"/>
            <w:vAlign w:val="center"/>
          </w:tcPr>
          <w:p w:rsidR="00576C86" w:rsidRPr="00FD6A96" w:rsidRDefault="00576C86" w:rsidP="00BD15B1">
            <w:pPr>
              <w:pStyle w:val="a3"/>
              <w:rPr>
                <w:sz w:val="20"/>
              </w:rPr>
            </w:pPr>
            <w:r w:rsidRPr="00FD6A96">
              <w:rPr>
                <w:sz w:val="20"/>
              </w:rPr>
              <w:t>Кондуктор</w:t>
            </w:r>
          </w:p>
        </w:tc>
        <w:tc>
          <w:tcPr>
            <w:tcW w:w="879" w:type="pct"/>
            <w:shd w:val="clear" w:color="auto" w:fill="auto"/>
            <w:vAlign w:val="center"/>
          </w:tcPr>
          <w:p w:rsidR="00576C86" w:rsidRPr="00FD6A96" w:rsidRDefault="00576C86" w:rsidP="00BD15B1">
            <w:pPr>
              <w:pStyle w:val="a3"/>
              <w:jc w:val="center"/>
              <w:rPr>
                <w:sz w:val="20"/>
              </w:rPr>
            </w:pPr>
            <w:r w:rsidRPr="00FD6A96">
              <w:rPr>
                <w:sz w:val="20"/>
              </w:rPr>
              <w:t>393,7</w:t>
            </w:r>
          </w:p>
        </w:tc>
        <w:tc>
          <w:tcPr>
            <w:tcW w:w="792" w:type="pct"/>
            <w:shd w:val="clear" w:color="auto" w:fill="auto"/>
            <w:vAlign w:val="center"/>
          </w:tcPr>
          <w:p w:rsidR="00576C86" w:rsidRPr="00FD6A96" w:rsidRDefault="00576C86" w:rsidP="00BD15B1">
            <w:pPr>
              <w:pStyle w:val="a3"/>
              <w:jc w:val="center"/>
              <w:rPr>
                <w:sz w:val="20"/>
              </w:rPr>
            </w:pPr>
            <w:r w:rsidRPr="00FD6A96">
              <w:rPr>
                <w:sz w:val="20"/>
              </w:rPr>
              <w:t>323,9</w:t>
            </w:r>
          </w:p>
        </w:tc>
        <w:tc>
          <w:tcPr>
            <w:tcW w:w="678" w:type="pct"/>
            <w:shd w:val="clear" w:color="auto" w:fill="auto"/>
            <w:vAlign w:val="center"/>
          </w:tcPr>
          <w:p w:rsidR="00576C86" w:rsidRPr="00FD6A96" w:rsidRDefault="00576C86" w:rsidP="00BD15B1">
            <w:pPr>
              <w:pStyle w:val="a3"/>
              <w:jc w:val="center"/>
              <w:rPr>
                <w:sz w:val="20"/>
              </w:rPr>
            </w:pPr>
            <w:r w:rsidRPr="00FD6A96">
              <w:rPr>
                <w:sz w:val="20"/>
              </w:rPr>
              <w:t>50</w:t>
            </w:r>
          </w:p>
        </w:tc>
        <w:tc>
          <w:tcPr>
            <w:tcW w:w="1243" w:type="pct"/>
            <w:shd w:val="clear" w:color="auto" w:fill="auto"/>
            <w:vAlign w:val="center"/>
          </w:tcPr>
          <w:p w:rsidR="00576C86" w:rsidRPr="00FD6A96" w:rsidRDefault="00576C86" w:rsidP="00BD15B1">
            <w:pPr>
              <w:pStyle w:val="a3"/>
              <w:jc w:val="center"/>
              <w:rPr>
                <w:sz w:val="20"/>
              </w:rPr>
            </w:pPr>
            <w:r w:rsidRPr="00FD6A96">
              <w:rPr>
                <w:sz w:val="20"/>
              </w:rPr>
              <w:t>устье</w:t>
            </w:r>
          </w:p>
        </w:tc>
      </w:tr>
      <w:tr w:rsidR="00576C86" w:rsidRPr="00796DBD" w:rsidTr="00576C86">
        <w:trPr>
          <w:jc w:val="center"/>
        </w:trPr>
        <w:tc>
          <w:tcPr>
            <w:tcW w:w="1407" w:type="pct"/>
            <w:shd w:val="clear" w:color="auto" w:fill="auto"/>
            <w:vAlign w:val="center"/>
          </w:tcPr>
          <w:p w:rsidR="00576C86" w:rsidRPr="00FD6A96" w:rsidRDefault="00576C86" w:rsidP="00BD15B1">
            <w:pPr>
              <w:pStyle w:val="a3"/>
              <w:rPr>
                <w:sz w:val="20"/>
              </w:rPr>
            </w:pPr>
            <w:r w:rsidRPr="00FD6A96">
              <w:rPr>
                <w:sz w:val="20"/>
              </w:rPr>
              <w:t>Промежуточная</w:t>
            </w:r>
          </w:p>
        </w:tc>
        <w:tc>
          <w:tcPr>
            <w:tcW w:w="879" w:type="pct"/>
            <w:shd w:val="clear" w:color="auto" w:fill="auto"/>
            <w:vAlign w:val="center"/>
          </w:tcPr>
          <w:p w:rsidR="00576C86" w:rsidRPr="00FD6A96" w:rsidRDefault="00576C86" w:rsidP="00BD15B1">
            <w:pPr>
              <w:pStyle w:val="a3"/>
              <w:jc w:val="center"/>
              <w:rPr>
                <w:sz w:val="20"/>
              </w:rPr>
            </w:pPr>
            <w:r w:rsidRPr="00FD6A96">
              <w:rPr>
                <w:sz w:val="20"/>
              </w:rPr>
              <w:t>295,3</w:t>
            </w:r>
          </w:p>
        </w:tc>
        <w:tc>
          <w:tcPr>
            <w:tcW w:w="792" w:type="pct"/>
            <w:shd w:val="clear" w:color="auto" w:fill="auto"/>
            <w:vAlign w:val="center"/>
          </w:tcPr>
          <w:p w:rsidR="00576C86" w:rsidRPr="00FD6A96" w:rsidRDefault="00576C86" w:rsidP="00BD15B1">
            <w:pPr>
              <w:pStyle w:val="a3"/>
              <w:jc w:val="center"/>
              <w:rPr>
                <w:sz w:val="20"/>
              </w:rPr>
            </w:pPr>
            <w:r w:rsidRPr="00FD6A96">
              <w:rPr>
                <w:sz w:val="20"/>
              </w:rPr>
              <w:t>244,5</w:t>
            </w:r>
          </w:p>
        </w:tc>
        <w:tc>
          <w:tcPr>
            <w:tcW w:w="678" w:type="pct"/>
            <w:shd w:val="clear" w:color="auto" w:fill="auto"/>
            <w:vAlign w:val="center"/>
          </w:tcPr>
          <w:p w:rsidR="00576C86" w:rsidRPr="00FD6A96" w:rsidRDefault="00576C86" w:rsidP="00BD15B1">
            <w:pPr>
              <w:pStyle w:val="a3"/>
              <w:jc w:val="center"/>
              <w:rPr>
                <w:sz w:val="20"/>
              </w:rPr>
            </w:pPr>
            <w:r w:rsidRPr="00FD6A96">
              <w:rPr>
                <w:sz w:val="20"/>
              </w:rPr>
              <w:t>400</w:t>
            </w:r>
          </w:p>
        </w:tc>
        <w:tc>
          <w:tcPr>
            <w:tcW w:w="1243" w:type="pct"/>
            <w:shd w:val="clear" w:color="auto" w:fill="auto"/>
            <w:vAlign w:val="center"/>
          </w:tcPr>
          <w:p w:rsidR="00576C86" w:rsidRPr="00FD6A96" w:rsidRDefault="00576C86" w:rsidP="00BD15B1">
            <w:pPr>
              <w:pStyle w:val="a3"/>
              <w:jc w:val="center"/>
              <w:rPr>
                <w:sz w:val="20"/>
              </w:rPr>
            </w:pPr>
            <w:r w:rsidRPr="00FD6A96">
              <w:rPr>
                <w:sz w:val="20"/>
              </w:rPr>
              <w:t>устье</w:t>
            </w:r>
          </w:p>
        </w:tc>
      </w:tr>
      <w:tr w:rsidR="00576C86" w:rsidRPr="00796DBD" w:rsidTr="00576C86">
        <w:trPr>
          <w:jc w:val="center"/>
        </w:trPr>
        <w:tc>
          <w:tcPr>
            <w:tcW w:w="1407" w:type="pct"/>
            <w:shd w:val="clear" w:color="auto" w:fill="auto"/>
            <w:vAlign w:val="center"/>
          </w:tcPr>
          <w:p w:rsidR="00576C86" w:rsidRPr="00FD6A96" w:rsidRDefault="00576C86" w:rsidP="00BD15B1">
            <w:pPr>
              <w:pStyle w:val="a3"/>
              <w:rPr>
                <w:sz w:val="20"/>
              </w:rPr>
            </w:pPr>
            <w:r w:rsidRPr="00FD6A96">
              <w:rPr>
                <w:sz w:val="20"/>
              </w:rPr>
              <w:t>Эксплуатационная</w:t>
            </w:r>
          </w:p>
        </w:tc>
        <w:tc>
          <w:tcPr>
            <w:tcW w:w="879" w:type="pct"/>
            <w:shd w:val="clear" w:color="auto" w:fill="auto"/>
            <w:vAlign w:val="center"/>
          </w:tcPr>
          <w:p w:rsidR="00576C86" w:rsidRPr="00FD6A96" w:rsidRDefault="00576C86" w:rsidP="00BD15B1">
            <w:pPr>
              <w:pStyle w:val="a3"/>
              <w:jc w:val="center"/>
              <w:rPr>
                <w:sz w:val="20"/>
              </w:rPr>
            </w:pPr>
            <w:r w:rsidRPr="00FD6A96">
              <w:rPr>
                <w:sz w:val="20"/>
              </w:rPr>
              <w:t>215,9</w:t>
            </w:r>
          </w:p>
        </w:tc>
        <w:tc>
          <w:tcPr>
            <w:tcW w:w="792" w:type="pct"/>
            <w:shd w:val="clear" w:color="auto" w:fill="auto"/>
            <w:vAlign w:val="center"/>
          </w:tcPr>
          <w:p w:rsidR="00576C86" w:rsidRPr="00FD6A96" w:rsidRDefault="00576C86" w:rsidP="00BD15B1">
            <w:pPr>
              <w:pStyle w:val="a3"/>
              <w:jc w:val="center"/>
              <w:rPr>
                <w:sz w:val="20"/>
              </w:rPr>
            </w:pPr>
            <w:r w:rsidRPr="00FD6A96">
              <w:rPr>
                <w:sz w:val="20"/>
              </w:rPr>
              <w:t>168,3</w:t>
            </w:r>
          </w:p>
        </w:tc>
        <w:tc>
          <w:tcPr>
            <w:tcW w:w="678" w:type="pct"/>
            <w:shd w:val="clear" w:color="auto" w:fill="auto"/>
            <w:vAlign w:val="center"/>
          </w:tcPr>
          <w:p w:rsidR="00576C86" w:rsidRPr="00FD6A96" w:rsidRDefault="00576C86" w:rsidP="00BD15B1">
            <w:pPr>
              <w:pStyle w:val="a3"/>
              <w:jc w:val="center"/>
              <w:rPr>
                <w:sz w:val="20"/>
                <w:lang w:val="en-US"/>
              </w:rPr>
            </w:pPr>
            <w:r w:rsidRPr="00FD6A96">
              <w:rPr>
                <w:sz w:val="20"/>
              </w:rPr>
              <w:t>1</w:t>
            </w:r>
            <w:r w:rsidRPr="00FD6A96">
              <w:rPr>
                <w:sz w:val="20"/>
                <w:lang w:val="en-US"/>
              </w:rPr>
              <w:t>300</w:t>
            </w:r>
          </w:p>
        </w:tc>
        <w:tc>
          <w:tcPr>
            <w:tcW w:w="1243" w:type="pct"/>
            <w:shd w:val="clear" w:color="auto" w:fill="auto"/>
            <w:vAlign w:val="center"/>
          </w:tcPr>
          <w:p w:rsidR="00576C86" w:rsidRPr="00FD6A96" w:rsidRDefault="00576C86" w:rsidP="00BD15B1">
            <w:pPr>
              <w:pStyle w:val="a3"/>
              <w:jc w:val="center"/>
              <w:rPr>
                <w:sz w:val="20"/>
              </w:rPr>
            </w:pPr>
            <w:r w:rsidRPr="00FD6A96">
              <w:rPr>
                <w:sz w:val="20"/>
              </w:rPr>
              <w:t>устье</w:t>
            </w:r>
          </w:p>
        </w:tc>
      </w:tr>
    </w:tbl>
    <w:p w:rsidR="00FB620F" w:rsidRPr="00FB620F" w:rsidRDefault="00FB620F" w:rsidP="00FB620F">
      <w:pPr>
        <w:spacing w:line="360" w:lineRule="auto"/>
        <w:ind w:left="709"/>
        <w:jc w:val="both"/>
        <w:rPr>
          <w:sz w:val="24"/>
          <w:szCs w:val="24"/>
        </w:rPr>
      </w:pPr>
      <w:r w:rsidRPr="00FB620F">
        <w:rPr>
          <w:sz w:val="24"/>
          <w:szCs w:val="24"/>
        </w:rPr>
        <w:t xml:space="preserve">Данные по фактическим конструкциям скважин представлены в таблице </w:t>
      </w:r>
      <w:r w:rsidR="00576C86">
        <w:rPr>
          <w:sz w:val="24"/>
          <w:szCs w:val="24"/>
        </w:rPr>
        <w:t>4</w:t>
      </w:r>
      <w:r w:rsidRPr="00FB620F">
        <w:rPr>
          <w:sz w:val="24"/>
          <w:szCs w:val="24"/>
        </w:rPr>
        <w:t>.</w:t>
      </w:r>
      <w:r w:rsidR="00576C86">
        <w:rPr>
          <w:sz w:val="24"/>
          <w:szCs w:val="24"/>
        </w:rPr>
        <w:t>8</w:t>
      </w:r>
      <w:r w:rsidRPr="00FB620F">
        <w:rPr>
          <w:sz w:val="24"/>
          <w:szCs w:val="24"/>
        </w:rPr>
        <w:t>.2.</w:t>
      </w:r>
    </w:p>
    <w:p w:rsidR="00FB620F" w:rsidRPr="00576C86" w:rsidRDefault="00FB620F" w:rsidP="00FB620F">
      <w:pPr>
        <w:pStyle w:val="af4"/>
        <w:spacing w:line="360" w:lineRule="auto"/>
        <w:ind w:left="709"/>
        <w:jc w:val="both"/>
        <w:rPr>
          <w:szCs w:val="20"/>
        </w:rPr>
      </w:pPr>
      <w:bookmarkStart w:id="133" w:name="_Toc165556997"/>
      <w:r w:rsidRPr="00576C86">
        <w:rPr>
          <w:szCs w:val="20"/>
        </w:rPr>
        <w:t xml:space="preserve">Таблица </w:t>
      </w:r>
      <w:r w:rsidR="00576C86" w:rsidRPr="00576C86">
        <w:rPr>
          <w:szCs w:val="20"/>
        </w:rPr>
        <w:t>4</w:t>
      </w:r>
      <w:r w:rsidRPr="00576C86">
        <w:rPr>
          <w:szCs w:val="20"/>
        </w:rPr>
        <w:t>.</w:t>
      </w:r>
      <w:r w:rsidR="00576C86" w:rsidRPr="00576C86">
        <w:rPr>
          <w:szCs w:val="20"/>
        </w:rPr>
        <w:t>8</w:t>
      </w:r>
      <w:r w:rsidRPr="00576C86">
        <w:rPr>
          <w:szCs w:val="20"/>
        </w:rPr>
        <w:t>.2 - Фактические  конструкции скважин</w:t>
      </w:r>
      <w:bookmarkEnd w:id="133"/>
    </w:p>
    <w:tbl>
      <w:tblPr>
        <w:tblW w:w="4145" w:type="pct"/>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4"/>
        <w:gridCol w:w="2306"/>
        <w:gridCol w:w="2551"/>
        <w:gridCol w:w="2860"/>
      </w:tblGrid>
      <w:tr w:rsidR="00576C86" w:rsidTr="00315C45">
        <w:trPr>
          <w:trHeight w:val="20"/>
        </w:trPr>
        <w:tc>
          <w:tcPr>
            <w:tcW w:w="550" w:type="pct"/>
            <w:shd w:val="clear" w:color="auto" w:fill="auto"/>
            <w:vAlign w:val="center"/>
          </w:tcPr>
          <w:p w:rsidR="00576C86" w:rsidRPr="00FD6A96" w:rsidRDefault="00576C86" w:rsidP="00BD15B1">
            <w:pPr>
              <w:jc w:val="center"/>
              <w:rPr>
                <w:b/>
                <w:sz w:val="20"/>
                <w:szCs w:val="20"/>
              </w:rPr>
            </w:pPr>
            <w:r w:rsidRPr="00FD6A96">
              <w:rPr>
                <w:b/>
                <w:sz w:val="20"/>
                <w:szCs w:val="20"/>
              </w:rPr>
              <w:t>№ скважины</w:t>
            </w:r>
          </w:p>
        </w:tc>
        <w:tc>
          <w:tcPr>
            <w:tcW w:w="1330" w:type="pct"/>
            <w:shd w:val="clear" w:color="auto" w:fill="auto"/>
            <w:vAlign w:val="center"/>
          </w:tcPr>
          <w:p w:rsidR="00576C86" w:rsidRPr="00FD6A96" w:rsidRDefault="00576C86" w:rsidP="00BD15B1">
            <w:pPr>
              <w:jc w:val="center"/>
              <w:rPr>
                <w:b/>
                <w:sz w:val="20"/>
                <w:szCs w:val="20"/>
              </w:rPr>
            </w:pPr>
            <w:r w:rsidRPr="00FD6A96">
              <w:rPr>
                <w:b/>
                <w:sz w:val="20"/>
                <w:szCs w:val="20"/>
              </w:rPr>
              <w:t>Кондуктор</w:t>
            </w:r>
          </w:p>
        </w:tc>
        <w:tc>
          <w:tcPr>
            <w:tcW w:w="1471" w:type="pct"/>
            <w:shd w:val="clear" w:color="auto" w:fill="auto"/>
            <w:vAlign w:val="center"/>
          </w:tcPr>
          <w:p w:rsidR="00576C86" w:rsidRPr="00FD6A96" w:rsidRDefault="00576C86" w:rsidP="00BD15B1">
            <w:pPr>
              <w:jc w:val="center"/>
              <w:rPr>
                <w:b/>
                <w:sz w:val="20"/>
                <w:szCs w:val="20"/>
              </w:rPr>
            </w:pPr>
            <w:r w:rsidRPr="00FD6A96">
              <w:rPr>
                <w:b/>
                <w:sz w:val="20"/>
                <w:szCs w:val="20"/>
              </w:rPr>
              <w:t>Промежуточная колонна</w:t>
            </w:r>
          </w:p>
        </w:tc>
        <w:tc>
          <w:tcPr>
            <w:tcW w:w="1650" w:type="pct"/>
            <w:shd w:val="clear" w:color="auto" w:fill="auto"/>
            <w:vAlign w:val="center"/>
          </w:tcPr>
          <w:p w:rsidR="00576C86" w:rsidRPr="00FD6A96" w:rsidRDefault="00576C86" w:rsidP="00BD15B1">
            <w:pPr>
              <w:jc w:val="center"/>
              <w:rPr>
                <w:b/>
                <w:sz w:val="20"/>
                <w:szCs w:val="20"/>
              </w:rPr>
            </w:pPr>
            <w:r w:rsidRPr="00FD6A96">
              <w:rPr>
                <w:b/>
                <w:sz w:val="20"/>
                <w:szCs w:val="20"/>
              </w:rPr>
              <w:t>Эксплуатационная колонна</w:t>
            </w:r>
          </w:p>
        </w:tc>
      </w:tr>
      <w:tr w:rsidR="00576C86" w:rsidTr="00315C45">
        <w:trPr>
          <w:trHeight w:val="20"/>
        </w:trPr>
        <w:tc>
          <w:tcPr>
            <w:tcW w:w="550" w:type="pct"/>
            <w:shd w:val="clear" w:color="auto" w:fill="auto"/>
            <w:vAlign w:val="center"/>
          </w:tcPr>
          <w:p w:rsidR="00576C86" w:rsidRPr="00FD6A96" w:rsidRDefault="00576C86" w:rsidP="00BD15B1">
            <w:pPr>
              <w:jc w:val="center"/>
              <w:rPr>
                <w:sz w:val="20"/>
                <w:szCs w:val="20"/>
              </w:rPr>
            </w:pPr>
            <w:r w:rsidRPr="00FD6A96">
              <w:rPr>
                <w:sz w:val="20"/>
                <w:szCs w:val="20"/>
              </w:rPr>
              <w:t>287</w:t>
            </w:r>
          </w:p>
        </w:tc>
        <w:tc>
          <w:tcPr>
            <w:tcW w:w="1330" w:type="pct"/>
            <w:shd w:val="clear" w:color="auto" w:fill="auto"/>
            <w:vAlign w:val="center"/>
          </w:tcPr>
          <w:p w:rsidR="00576C86" w:rsidRPr="00FD6A96" w:rsidRDefault="00576C86" w:rsidP="00BD15B1">
            <w:pPr>
              <w:jc w:val="center"/>
              <w:rPr>
                <w:sz w:val="20"/>
                <w:szCs w:val="20"/>
              </w:rPr>
            </w:pPr>
            <w:r w:rsidRPr="00FD6A96">
              <w:rPr>
                <w:sz w:val="20"/>
                <w:szCs w:val="20"/>
              </w:rPr>
              <w:t xml:space="preserve">324мм(9,5хД) х45,29м </w:t>
            </w:r>
          </w:p>
          <w:p w:rsidR="00576C86" w:rsidRPr="00FD6A96" w:rsidRDefault="00576C86" w:rsidP="00BD15B1">
            <w:pPr>
              <w:jc w:val="center"/>
              <w:rPr>
                <w:sz w:val="20"/>
                <w:szCs w:val="20"/>
              </w:rPr>
            </w:pPr>
            <w:r w:rsidRPr="00FD6A96">
              <w:rPr>
                <w:sz w:val="20"/>
                <w:szCs w:val="20"/>
              </w:rPr>
              <w:t xml:space="preserve">ВПЦ - до устья </w:t>
            </w:r>
          </w:p>
        </w:tc>
        <w:tc>
          <w:tcPr>
            <w:tcW w:w="1471" w:type="pct"/>
            <w:shd w:val="clear" w:color="auto" w:fill="auto"/>
            <w:vAlign w:val="center"/>
          </w:tcPr>
          <w:p w:rsidR="00576C86" w:rsidRPr="00FD6A96" w:rsidRDefault="00576C86" w:rsidP="00BD15B1">
            <w:pPr>
              <w:jc w:val="center"/>
              <w:rPr>
                <w:sz w:val="20"/>
                <w:szCs w:val="20"/>
              </w:rPr>
            </w:pPr>
            <w:r w:rsidRPr="00FD6A96">
              <w:rPr>
                <w:sz w:val="20"/>
                <w:szCs w:val="20"/>
              </w:rPr>
              <w:t xml:space="preserve">245мм(8,9хД) х403,96м </w:t>
            </w:r>
          </w:p>
          <w:p w:rsidR="00576C86" w:rsidRPr="00FD6A96" w:rsidRDefault="00576C86" w:rsidP="00BD15B1">
            <w:pPr>
              <w:jc w:val="center"/>
              <w:rPr>
                <w:sz w:val="20"/>
                <w:szCs w:val="20"/>
              </w:rPr>
            </w:pPr>
            <w:r w:rsidRPr="00FD6A96">
              <w:rPr>
                <w:sz w:val="20"/>
                <w:szCs w:val="20"/>
              </w:rPr>
              <w:t>ВПЦ - до устья</w:t>
            </w:r>
          </w:p>
        </w:tc>
        <w:tc>
          <w:tcPr>
            <w:tcW w:w="1650" w:type="pct"/>
            <w:shd w:val="clear" w:color="auto" w:fill="auto"/>
            <w:vAlign w:val="center"/>
          </w:tcPr>
          <w:p w:rsidR="00576C86" w:rsidRPr="00FD6A96" w:rsidRDefault="00576C86" w:rsidP="00BD15B1">
            <w:pPr>
              <w:jc w:val="center"/>
              <w:rPr>
                <w:sz w:val="20"/>
                <w:szCs w:val="20"/>
              </w:rPr>
            </w:pPr>
            <w:r w:rsidRPr="00FD6A96">
              <w:rPr>
                <w:sz w:val="20"/>
                <w:szCs w:val="20"/>
              </w:rPr>
              <w:t xml:space="preserve">168,3мм(7,3хД) х1261м </w:t>
            </w:r>
          </w:p>
          <w:p w:rsidR="00576C86" w:rsidRPr="00FD6A96" w:rsidRDefault="00576C86" w:rsidP="00BD15B1">
            <w:pPr>
              <w:jc w:val="center"/>
              <w:rPr>
                <w:sz w:val="20"/>
                <w:szCs w:val="20"/>
              </w:rPr>
            </w:pPr>
            <w:r w:rsidRPr="00FD6A96">
              <w:rPr>
                <w:sz w:val="20"/>
                <w:szCs w:val="20"/>
              </w:rPr>
              <w:t>ВПЦ - до устья</w:t>
            </w:r>
          </w:p>
        </w:tc>
      </w:tr>
      <w:tr w:rsidR="00576C86" w:rsidTr="00315C45">
        <w:trPr>
          <w:trHeight w:val="20"/>
        </w:trPr>
        <w:tc>
          <w:tcPr>
            <w:tcW w:w="550" w:type="pct"/>
            <w:shd w:val="clear" w:color="auto" w:fill="auto"/>
            <w:vAlign w:val="center"/>
          </w:tcPr>
          <w:p w:rsidR="00576C86" w:rsidRPr="00FD6A96" w:rsidRDefault="00576C86" w:rsidP="00BD15B1">
            <w:pPr>
              <w:jc w:val="center"/>
              <w:rPr>
                <w:sz w:val="20"/>
                <w:szCs w:val="20"/>
                <w:lang w:val="en-US"/>
              </w:rPr>
            </w:pPr>
            <w:r w:rsidRPr="00FD6A96">
              <w:rPr>
                <w:sz w:val="20"/>
                <w:szCs w:val="20"/>
                <w:lang w:val="en-US"/>
              </w:rPr>
              <w:t>2</w:t>
            </w:r>
            <w:r w:rsidRPr="00FD6A96">
              <w:rPr>
                <w:sz w:val="20"/>
                <w:szCs w:val="20"/>
              </w:rPr>
              <w:t>8</w:t>
            </w:r>
            <w:r w:rsidRPr="00FD6A96">
              <w:rPr>
                <w:sz w:val="20"/>
                <w:szCs w:val="20"/>
                <w:lang w:val="en-US"/>
              </w:rPr>
              <w:t>8</w:t>
            </w:r>
          </w:p>
        </w:tc>
        <w:tc>
          <w:tcPr>
            <w:tcW w:w="1330" w:type="pct"/>
            <w:shd w:val="clear" w:color="auto" w:fill="auto"/>
            <w:vAlign w:val="center"/>
          </w:tcPr>
          <w:p w:rsidR="00576C86" w:rsidRPr="00FD6A96" w:rsidRDefault="00576C86" w:rsidP="00BD15B1">
            <w:pPr>
              <w:jc w:val="center"/>
              <w:rPr>
                <w:sz w:val="20"/>
                <w:szCs w:val="20"/>
              </w:rPr>
            </w:pPr>
            <w:r w:rsidRPr="00FD6A96">
              <w:rPr>
                <w:sz w:val="20"/>
                <w:szCs w:val="20"/>
              </w:rPr>
              <w:t xml:space="preserve">324мм(9,5хД) х46,52м </w:t>
            </w:r>
          </w:p>
          <w:p w:rsidR="00576C86" w:rsidRPr="00FD6A96" w:rsidRDefault="00576C86" w:rsidP="00BD15B1">
            <w:pPr>
              <w:jc w:val="center"/>
              <w:rPr>
                <w:sz w:val="20"/>
                <w:szCs w:val="20"/>
              </w:rPr>
            </w:pPr>
            <w:r w:rsidRPr="00FD6A96">
              <w:rPr>
                <w:sz w:val="20"/>
                <w:szCs w:val="20"/>
              </w:rPr>
              <w:t xml:space="preserve">ВПЦ - до устья </w:t>
            </w:r>
          </w:p>
        </w:tc>
        <w:tc>
          <w:tcPr>
            <w:tcW w:w="1471" w:type="pct"/>
            <w:shd w:val="clear" w:color="auto" w:fill="auto"/>
            <w:vAlign w:val="center"/>
          </w:tcPr>
          <w:p w:rsidR="00576C86" w:rsidRPr="00FD6A96" w:rsidRDefault="00576C86" w:rsidP="00BD15B1">
            <w:pPr>
              <w:jc w:val="center"/>
              <w:rPr>
                <w:sz w:val="20"/>
                <w:szCs w:val="20"/>
              </w:rPr>
            </w:pPr>
            <w:r w:rsidRPr="00FD6A96">
              <w:rPr>
                <w:sz w:val="20"/>
                <w:szCs w:val="20"/>
              </w:rPr>
              <w:t xml:space="preserve">245мм(8,9хД) х399,34м </w:t>
            </w:r>
          </w:p>
          <w:p w:rsidR="00576C86" w:rsidRPr="00FD6A96" w:rsidRDefault="00576C86" w:rsidP="00BD15B1">
            <w:pPr>
              <w:jc w:val="center"/>
              <w:rPr>
                <w:sz w:val="20"/>
                <w:szCs w:val="20"/>
              </w:rPr>
            </w:pPr>
            <w:r w:rsidRPr="00FD6A96">
              <w:rPr>
                <w:sz w:val="20"/>
                <w:szCs w:val="20"/>
              </w:rPr>
              <w:t>ВПЦ - до устья</w:t>
            </w:r>
          </w:p>
        </w:tc>
        <w:tc>
          <w:tcPr>
            <w:tcW w:w="1650" w:type="pct"/>
            <w:shd w:val="clear" w:color="auto" w:fill="auto"/>
            <w:vAlign w:val="center"/>
          </w:tcPr>
          <w:p w:rsidR="00576C86" w:rsidRPr="00FD6A96" w:rsidRDefault="00576C86" w:rsidP="00BD15B1">
            <w:pPr>
              <w:jc w:val="center"/>
              <w:rPr>
                <w:sz w:val="20"/>
                <w:szCs w:val="20"/>
              </w:rPr>
            </w:pPr>
            <w:r w:rsidRPr="00FD6A96">
              <w:rPr>
                <w:sz w:val="20"/>
                <w:szCs w:val="20"/>
              </w:rPr>
              <w:t xml:space="preserve">168,3мм(7,3хД) х1262,78м </w:t>
            </w:r>
          </w:p>
          <w:p w:rsidR="00576C86" w:rsidRPr="00FD6A96" w:rsidRDefault="00576C86" w:rsidP="00BD15B1">
            <w:pPr>
              <w:jc w:val="center"/>
              <w:rPr>
                <w:sz w:val="20"/>
                <w:szCs w:val="20"/>
              </w:rPr>
            </w:pPr>
            <w:r w:rsidRPr="00FD6A96">
              <w:rPr>
                <w:sz w:val="20"/>
                <w:szCs w:val="20"/>
              </w:rPr>
              <w:t>ВПЦ - до устья</w:t>
            </w:r>
          </w:p>
        </w:tc>
      </w:tr>
      <w:tr w:rsidR="00576C86" w:rsidTr="00315C45">
        <w:trPr>
          <w:trHeight w:val="20"/>
        </w:trPr>
        <w:tc>
          <w:tcPr>
            <w:tcW w:w="550" w:type="pct"/>
            <w:shd w:val="clear" w:color="auto" w:fill="auto"/>
            <w:vAlign w:val="center"/>
          </w:tcPr>
          <w:p w:rsidR="00576C86" w:rsidRPr="00FD6A96" w:rsidRDefault="00576C86" w:rsidP="00BD15B1">
            <w:pPr>
              <w:jc w:val="center"/>
              <w:rPr>
                <w:sz w:val="20"/>
                <w:szCs w:val="20"/>
                <w:lang w:val="en-US"/>
              </w:rPr>
            </w:pPr>
            <w:r w:rsidRPr="00FD6A96">
              <w:rPr>
                <w:sz w:val="20"/>
                <w:szCs w:val="20"/>
                <w:lang w:val="en-US"/>
              </w:rPr>
              <w:t>2</w:t>
            </w:r>
            <w:r w:rsidRPr="00FD6A96">
              <w:rPr>
                <w:sz w:val="20"/>
                <w:szCs w:val="20"/>
              </w:rPr>
              <w:t>8</w:t>
            </w:r>
            <w:r w:rsidRPr="00FD6A96">
              <w:rPr>
                <w:sz w:val="20"/>
                <w:szCs w:val="20"/>
                <w:lang w:val="en-US"/>
              </w:rPr>
              <w:t>9</w:t>
            </w:r>
          </w:p>
        </w:tc>
        <w:tc>
          <w:tcPr>
            <w:tcW w:w="1330" w:type="pct"/>
            <w:shd w:val="clear" w:color="auto" w:fill="auto"/>
            <w:vAlign w:val="center"/>
          </w:tcPr>
          <w:p w:rsidR="00576C86" w:rsidRPr="00FD6A96" w:rsidRDefault="00576C86" w:rsidP="00BD15B1">
            <w:pPr>
              <w:jc w:val="center"/>
              <w:rPr>
                <w:sz w:val="20"/>
                <w:szCs w:val="20"/>
              </w:rPr>
            </w:pPr>
            <w:r w:rsidRPr="00FD6A96">
              <w:rPr>
                <w:sz w:val="20"/>
                <w:szCs w:val="20"/>
              </w:rPr>
              <w:t xml:space="preserve">324мм(9,5хД) х56,45м </w:t>
            </w:r>
          </w:p>
          <w:p w:rsidR="00576C86" w:rsidRPr="00FD6A96" w:rsidRDefault="00576C86" w:rsidP="00BD15B1">
            <w:pPr>
              <w:jc w:val="center"/>
              <w:rPr>
                <w:sz w:val="20"/>
                <w:szCs w:val="20"/>
              </w:rPr>
            </w:pPr>
            <w:r w:rsidRPr="00FD6A96">
              <w:rPr>
                <w:sz w:val="20"/>
                <w:szCs w:val="20"/>
              </w:rPr>
              <w:t xml:space="preserve">ВПЦ - до устья </w:t>
            </w:r>
          </w:p>
        </w:tc>
        <w:tc>
          <w:tcPr>
            <w:tcW w:w="1471" w:type="pct"/>
            <w:shd w:val="clear" w:color="auto" w:fill="auto"/>
            <w:vAlign w:val="center"/>
          </w:tcPr>
          <w:p w:rsidR="00576C86" w:rsidRPr="00FD6A96" w:rsidRDefault="00576C86" w:rsidP="00BD15B1">
            <w:pPr>
              <w:jc w:val="center"/>
              <w:rPr>
                <w:sz w:val="20"/>
                <w:szCs w:val="20"/>
              </w:rPr>
            </w:pPr>
            <w:r w:rsidRPr="00FD6A96">
              <w:rPr>
                <w:sz w:val="20"/>
                <w:szCs w:val="20"/>
              </w:rPr>
              <w:t xml:space="preserve">245мм(8,9хД) х408,34м </w:t>
            </w:r>
          </w:p>
          <w:p w:rsidR="00576C86" w:rsidRPr="00FD6A96" w:rsidRDefault="00576C86" w:rsidP="00BD15B1">
            <w:pPr>
              <w:jc w:val="center"/>
              <w:rPr>
                <w:sz w:val="20"/>
                <w:szCs w:val="20"/>
              </w:rPr>
            </w:pPr>
            <w:r w:rsidRPr="00FD6A96">
              <w:rPr>
                <w:sz w:val="20"/>
                <w:szCs w:val="20"/>
              </w:rPr>
              <w:t>ВПЦ - до устья</w:t>
            </w:r>
          </w:p>
        </w:tc>
        <w:tc>
          <w:tcPr>
            <w:tcW w:w="1650" w:type="pct"/>
            <w:shd w:val="clear" w:color="auto" w:fill="auto"/>
            <w:vAlign w:val="center"/>
          </w:tcPr>
          <w:p w:rsidR="00576C86" w:rsidRPr="00FD6A96" w:rsidRDefault="00576C86" w:rsidP="00BD15B1">
            <w:pPr>
              <w:jc w:val="center"/>
              <w:rPr>
                <w:sz w:val="20"/>
                <w:szCs w:val="20"/>
              </w:rPr>
            </w:pPr>
            <w:r w:rsidRPr="00FD6A96">
              <w:rPr>
                <w:sz w:val="20"/>
                <w:szCs w:val="20"/>
              </w:rPr>
              <w:t xml:space="preserve">168,3мм(7,3хД) х1260,28м </w:t>
            </w:r>
          </w:p>
          <w:p w:rsidR="00576C86" w:rsidRPr="00FD6A96" w:rsidRDefault="00576C86" w:rsidP="00BD15B1">
            <w:pPr>
              <w:jc w:val="center"/>
              <w:rPr>
                <w:sz w:val="20"/>
                <w:szCs w:val="20"/>
              </w:rPr>
            </w:pPr>
            <w:r w:rsidRPr="00FD6A96">
              <w:rPr>
                <w:sz w:val="20"/>
                <w:szCs w:val="20"/>
              </w:rPr>
              <w:t>ВПЦ - до устья</w:t>
            </w:r>
          </w:p>
        </w:tc>
      </w:tr>
      <w:tr w:rsidR="00576C86" w:rsidTr="00315C45">
        <w:trPr>
          <w:trHeight w:val="20"/>
        </w:trPr>
        <w:tc>
          <w:tcPr>
            <w:tcW w:w="550" w:type="pct"/>
            <w:shd w:val="clear" w:color="auto" w:fill="auto"/>
            <w:vAlign w:val="center"/>
          </w:tcPr>
          <w:p w:rsidR="00576C86" w:rsidRPr="00FD6A96" w:rsidRDefault="00576C86" w:rsidP="00BD15B1">
            <w:pPr>
              <w:jc w:val="center"/>
              <w:rPr>
                <w:sz w:val="20"/>
                <w:szCs w:val="20"/>
                <w:lang w:val="en-US"/>
              </w:rPr>
            </w:pPr>
            <w:r w:rsidRPr="00FD6A96">
              <w:rPr>
                <w:sz w:val="20"/>
                <w:szCs w:val="20"/>
                <w:lang w:val="en-US"/>
              </w:rPr>
              <w:t>2</w:t>
            </w:r>
            <w:r w:rsidRPr="00FD6A96">
              <w:rPr>
                <w:sz w:val="20"/>
                <w:szCs w:val="20"/>
              </w:rPr>
              <w:t>9</w:t>
            </w:r>
            <w:r w:rsidRPr="00FD6A96">
              <w:rPr>
                <w:sz w:val="20"/>
                <w:szCs w:val="20"/>
                <w:lang w:val="en-US"/>
              </w:rPr>
              <w:t>0</w:t>
            </w:r>
          </w:p>
        </w:tc>
        <w:tc>
          <w:tcPr>
            <w:tcW w:w="1330" w:type="pct"/>
            <w:shd w:val="clear" w:color="auto" w:fill="auto"/>
            <w:vAlign w:val="center"/>
          </w:tcPr>
          <w:p w:rsidR="00576C86" w:rsidRPr="00FD6A96" w:rsidRDefault="00576C86" w:rsidP="00BD15B1">
            <w:pPr>
              <w:jc w:val="center"/>
              <w:rPr>
                <w:sz w:val="20"/>
                <w:szCs w:val="20"/>
              </w:rPr>
            </w:pPr>
            <w:r w:rsidRPr="00FD6A96">
              <w:rPr>
                <w:sz w:val="20"/>
                <w:szCs w:val="20"/>
              </w:rPr>
              <w:t xml:space="preserve">324мм(9,5хД) х55,85м </w:t>
            </w:r>
          </w:p>
          <w:p w:rsidR="00576C86" w:rsidRPr="00FD6A96" w:rsidRDefault="00576C86" w:rsidP="00BD15B1">
            <w:pPr>
              <w:jc w:val="center"/>
              <w:rPr>
                <w:sz w:val="20"/>
                <w:szCs w:val="20"/>
              </w:rPr>
            </w:pPr>
            <w:r w:rsidRPr="00FD6A96">
              <w:rPr>
                <w:sz w:val="20"/>
                <w:szCs w:val="20"/>
              </w:rPr>
              <w:t xml:space="preserve">ВПЦ - до устья </w:t>
            </w:r>
          </w:p>
        </w:tc>
        <w:tc>
          <w:tcPr>
            <w:tcW w:w="1471" w:type="pct"/>
            <w:shd w:val="clear" w:color="auto" w:fill="auto"/>
            <w:vAlign w:val="center"/>
          </w:tcPr>
          <w:p w:rsidR="00576C86" w:rsidRPr="00FD6A96" w:rsidRDefault="00576C86" w:rsidP="00BD15B1">
            <w:pPr>
              <w:jc w:val="center"/>
              <w:rPr>
                <w:sz w:val="20"/>
                <w:szCs w:val="20"/>
              </w:rPr>
            </w:pPr>
            <w:r w:rsidRPr="00FD6A96">
              <w:rPr>
                <w:sz w:val="20"/>
                <w:szCs w:val="20"/>
              </w:rPr>
              <w:t xml:space="preserve">245мм(8,9хД) х402,28м </w:t>
            </w:r>
          </w:p>
          <w:p w:rsidR="00576C86" w:rsidRPr="00FD6A96" w:rsidRDefault="00576C86" w:rsidP="00BD15B1">
            <w:pPr>
              <w:jc w:val="center"/>
              <w:rPr>
                <w:sz w:val="20"/>
                <w:szCs w:val="20"/>
              </w:rPr>
            </w:pPr>
            <w:r w:rsidRPr="00FD6A96">
              <w:rPr>
                <w:sz w:val="20"/>
                <w:szCs w:val="20"/>
              </w:rPr>
              <w:t>ВПЦ - до устья</w:t>
            </w:r>
          </w:p>
        </w:tc>
        <w:tc>
          <w:tcPr>
            <w:tcW w:w="1650" w:type="pct"/>
            <w:shd w:val="clear" w:color="auto" w:fill="auto"/>
            <w:vAlign w:val="center"/>
          </w:tcPr>
          <w:p w:rsidR="00576C86" w:rsidRPr="00FD6A96" w:rsidRDefault="00576C86" w:rsidP="00BD15B1">
            <w:pPr>
              <w:jc w:val="center"/>
              <w:rPr>
                <w:sz w:val="20"/>
                <w:szCs w:val="20"/>
              </w:rPr>
            </w:pPr>
            <w:r w:rsidRPr="00FD6A96">
              <w:rPr>
                <w:sz w:val="20"/>
                <w:szCs w:val="20"/>
              </w:rPr>
              <w:t xml:space="preserve">168,3мм(7,3хД) х1268,08м </w:t>
            </w:r>
          </w:p>
          <w:p w:rsidR="00576C86" w:rsidRPr="00FD6A96" w:rsidRDefault="00576C86" w:rsidP="00BD15B1">
            <w:pPr>
              <w:jc w:val="center"/>
              <w:rPr>
                <w:sz w:val="20"/>
                <w:szCs w:val="20"/>
              </w:rPr>
            </w:pPr>
            <w:r w:rsidRPr="00FD6A96">
              <w:rPr>
                <w:sz w:val="20"/>
                <w:szCs w:val="20"/>
              </w:rPr>
              <w:t>ВПЦ - до устья</w:t>
            </w:r>
          </w:p>
        </w:tc>
      </w:tr>
    </w:tbl>
    <w:p w:rsidR="00FB620F" w:rsidRPr="00FB620F" w:rsidRDefault="00FB620F" w:rsidP="00315C45">
      <w:pPr>
        <w:spacing w:line="360" w:lineRule="auto"/>
        <w:ind w:left="709" w:right="547"/>
        <w:jc w:val="both"/>
        <w:rPr>
          <w:sz w:val="24"/>
          <w:szCs w:val="24"/>
        </w:rPr>
      </w:pPr>
      <w:r w:rsidRPr="00FB620F">
        <w:rPr>
          <w:sz w:val="24"/>
          <w:szCs w:val="24"/>
        </w:rPr>
        <w:t>Согласно «Правилам обеспечения промышленной безопасности для опасных производственных объектов нефтяной и газовой отраслей промышленности» от 13.02.2015 г., отклонение фактической глубины скважины от предусмотренной в рабочем проекте не должно превышать ±250 м. для вертикальных скважин. По предоставленным данным отклонения при бурении выше допущенной нормы не зафиксированы.</w:t>
      </w:r>
    </w:p>
    <w:p w:rsidR="00FB620F" w:rsidRPr="00FB620F" w:rsidRDefault="00FB620F" w:rsidP="00315C45">
      <w:pPr>
        <w:spacing w:line="360" w:lineRule="auto"/>
        <w:ind w:left="709" w:right="547"/>
        <w:jc w:val="both"/>
        <w:rPr>
          <w:sz w:val="24"/>
          <w:szCs w:val="24"/>
        </w:rPr>
      </w:pPr>
      <w:r w:rsidRPr="00FB620F">
        <w:rPr>
          <w:sz w:val="24"/>
          <w:szCs w:val="24"/>
        </w:rPr>
        <w:t>Цементирование эксплуатационных колонн в рассматриваемых скважинах на месторождении Ащисай осуществлялось тампонажным раствором с дифференциальной плотностью: первая порция – облегченный раствор (1,55-1,60 г/см</w:t>
      </w:r>
      <w:r w:rsidRPr="00FB620F">
        <w:rPr>
          <w:sz w:val="24"/>
          <w:szCs w:val="24"/>
          <w:vertAlign w:val="superscript"/>
        </w:rPr>
        <w:t>3</w:t>
      </w:r>
      <w:r w:rsidRPr="00FB620F">
        <w:rPr>
          <w:sz w:val="24"/>
          <w:szCs w:val="24"/>
        </w:rPr>
        <w:t>), вторая порция – раствор нормальной плотности (1,82-1,83 г/см</w:t>
      </w:r>
      <w:r w:rsidRPr="00FB620F">
        <w:rPr>
          <w:sz w:val="24"/>
          <w:szCs w:val="24"/>
          <w:vertAlign w:val="superscript"/>
        </w:rPr>
        <w:t>3</w:t>
      </w:r>
      <w:r w:rsidRPr="00FB620F">
        <w:rPr>
          <w:sz w:val="24"/>
          <w:szCs w:val="24"/>
        </w:rPr>
        <w:t xml:space="preserve">). </w:t>
      </w:r>
    </w:p>
    <w:p w:rsidR="00FB620F" w:rsidRPr="00FB620F" w:rsidRDefault="00FB620F" w:rsidP="00315C45">
      <w:pPr>
        <w:spacing w:line="360" w:lineRule="auto"/>
        <w:ind w:left="709" w:right="547"/>
        <w:jc w:val="both"/>
        <w:rPr>
          <w:sz w:val="24"/>
          <w:szCs w:val="24"/>
        </w:rPr>
      </w:pPr>
      <w:r w:rsidRPr="00FB620F">
        <w:rPr>
          <w:sz w:val="24"/>
          <w:szCs w:val="24"/>
        </w:rPr>
        <w:t xml:space="preserve">Результаты, полученные при определении качества цементирования эксплуатационных колонн новых скважин, приведены в таблице </w:t>
      </w:r>
      <w:r w:rsidR="00576C86">
        <w:rPr>
          <w:sz w:val="24"/>
          <w:szCs w:val="24"/>
        </w:rPr>
        <w:t>4</w:t>
      </w:r>
      <w:r w:rsidRPr="00FB620F">
        <w:rPr>
          <w:sz w:val="24"/>
          <w:szCs w:val="24"/>
        </w:rPr>
        <w:t>.</w:t>
      </w:r>
      <w:r w:rsidR="00576C86">
        <w:rPr>
          <w:sz w:val="24"/>
          <w:szCs w:val="24"/>
        </w:rPr>
        <w:t>8</w:t>
      </w:r>
      <w:r w:rsidRPr="00FB620F">
        <w:rPr>
          <w:sz w:val="24"/>
          <w:szCs w:val="24"/>
        </w:rPr>
        <w:t>1.3.</w:t>
      </w:r>
    </w:p>
    <w:p w:rsidR="00FB620F" w:rsidRPr="00576C86" w:rsidRDefault="00FB620F" w:rsidP="00FB620F">
      <w:pPr>
        <w:pStyle w:val="af4"/>
        <w:spacing w:line="360" w:lineRule="auto"/>
        <w:ind w:left="709"/>
        <w:jc w:val="both"/>
        <w:rPr>
          <w:szCs w:val="20"/>
        </w:rPr>
      </w:pPr>
      <w:bookmarkStart w:id="134" w:name="_Toc165556998"/>
      <w:r w:rsidRPr="00576C86">
        <w:rPr>
          <w:szCs w:val="20"/>
        </w:rPr>
        <w:t xml:space="preserve">Таблица </w:t>
      </w:r>
      <w:r w:rsidR="00576C86" w:rsidRPr="00576C86">
        <w:rPr>
          <w:szCs w:val="20"/>
        </w:rPr>
        <w:t>4</w:t>
      </w:r>
      <w:r w:rsidRPr="00576C86">
        <w:rPr>
          <w:szCs w:val="20"/>
        </w:rPr>
        <w:t>.</w:t>
      </w:r>
      <w:r w:rsidR="00576C86" w:rsidRPr="00576C86">
        <w:rPr>
          <w:szCs w:val="20"/>
        </w:rPr>
        <w:t>8</w:t>
      </w:r>
      <w:r w:rsidRPr="00576C86">
        <w:rPr>
          <w:szCs w:val="20"/>
        </w:rPr>
        <w:t>.3 - Качество цементирования эксплуатационных колонн</w:t>
      </w:r>
      <w:bookmarkEnd w:id="134"/>
    </w:p>
    <w:tbl>
      <w:tblPr>
        <w:tblW w:w="43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715"/>
        <w:gridCol w:w="892"/>
        <w:gridCol w:w="1061"/>
        <w:gridCol w:w="729"/>
        <w:gridCol w:w="729"/>
        <w:gridCol w:w="729"/>
        <w:gridCol w:w="583"/>
        <w:gridCol w:w="729"/>
        <w:gridCol w:w="872"/>
        <w:gridCol w:w="729"/>
        <w:gridCol w:w="726"/>
      </w:tblGrid>
      <w:tr w:rsidR="00576C86" w:rsidRPr="00CB0CBF" w:rsidTr="00576C86">
        <w:trPr>
          <w:cantSplit/>
          <w:trHeight w:val="259"/>
          <w:jc w:val="center"/>
        </w:trPr>
        <w:tc>
          <w:tcPr>
            <w:tcW w:w="294" w:type="pct"/>
            <w:vMerge w:val="restart"/>
            <w:shd w:val="clear" w:color="auto" w:fill="auto"/>
            <w:textDirection w:val="btLr"/>
            <w:vAlign w:val="center"/>
          </w:tcPr>
          <w:p w:rsidR="00576C86" w:rsidRPr="00FD6A96" w:rsidRDefault="00576C86" w:rsidP="00BD15B1">
            <w:pPr>
              <w:jc w:val="center"/>
              <w:rPr>
                <w:b/>
                <w:sz w:val="20"/>
                <w:szCs w:val="20"/>
              </w:rPr>
            </w:pPr>
            <w:r w:rsidRPr="00FD6A96">
              <w:rPr>
                <w:b/>
                <w:sz w:val="20"/>
                <w:szCs w:val="20"/>
              </w:rPr>
              <w:t>№ скважины</w:t>
            </w:r>
          </w:p>
        </w:tc>
        <w:tc>
          <w:tcPr>
            <w:tcW w:w="396" w:type="pct"/>
            <w:vMerge w:val="restart"/>
            <w:shd w:val="clear" w:color="auto" w:fill="auto"/>
            <w:textDirection w:val="btLr"/>
            <w:vAlign w:val="center"/>
          </w:tcPr>
          <w:p w:rsidR="00576C86" w:rsidRPr="00FD6A96" w:rsidRDefault="00576C86" w:rsidP="00BD15B1">
            <w:pPr>
              <w:jc w:val="center"/>
              <w:rPr>
                <w:b/>
                <w:sz w:val="20"/>
                <w:szCs w:val="20"/>
              </w:rPr>
            </w:pPr>
            <w:r w:rsidRPr="00FD6A96">
              <w:rPr>
                <w:b/>
                <w:sz w:val="20"/>
                <w:szCs w:val="20"/>
              </w:rPr>
              <w:t>Диаметр</w:t>
            </w:r>
          </w:p>
          <w:p w:rsidR="00576C86" w:rsidRPr="00FD6A96" w:rsidRDefault="00576C86" w:rsidP="00BD15B1">
            <w:pPr>
              <w:jc w:val="center"/>
              <w:rPr>
                <w:b/>
                <w:sz w:val="20"/>
                <w:szCs w:val="20"/>
              </w:rPr>
            </w:pPr>
            <w:r w:rsidRPr="00FD6A96">
              <w:rPr>
                <w:b/>
                <w:sz w:val="20"/>
                <w:szCs w:val="20"/>
              </w:rPr>
              <w:t>колонны, мм</w:t>
            </w:r>
          </w:p>
        </w:tc>
        <w:tc>
          <w:tcPr>
            <w:tcW w:w="494" w:type="pct"/>
            <w:vMerge w:val="restart"/>
            <w:shd w:val="clear" w:color="auto" w:fill="auto"/>
            <w:textDirection w:val="btLr"/>
            <w:vAlign w:val="center"/>
          </w:tcPr>
          <w:p w:rsidR="00576C86" w:rsidRPr="00FD6A96" w:rsidRDefault="00576C86" w:rsidP="00BD15B1">
            <w:pPr>
              <w:jc w:val="center"/>
              <w:rPr>
                <w:b/>
                <w:sz w:val="20"/>
                <w:szCs w:val="20"/>
              </w:rPr>
            </w:pPr>
            <w:r w:rsidRPr="00FD6A96">
              <w:rPr>
                <w:b/>
                <w:sz w:val="20"/>
                <w:szCs w:val="20"/>
              </w:rPr>
              <w:t>Глубина</w:t>
            </w:r>
          </w:p>
          <w:p w:rsidR="00576C86" w:rsidRPr="00FD6A96" w:rsidRDefault="00576C86" w:rsidP="00BD15B1">
            <w:pPr>
              <w:jc w:val="center"/>
              <w:rPr>
                <w:b/>
                <w:sz w:val="20"/>
                <w:szCs w:val="20"/>
              </w:rPr>
            </w:pPr>
            <w:r w:rsidRPr="00FD6A96">
              <w:rPr>
                <w:b/>
                <w:sz w:val="20"/>
                <w:szCs w:val="20"/>
              </w:rPr>
              <w:t>спуска, м</w:t>
            </w:r>
          </w:p>
        </w:tc>
        <w:tc>
          <w:tcPr>
            <w:tcW w:w="588" w:type="pct"/>
            <w:vMerge w:val="restart"/>
            <w:shd w:val="clear" w:color="auto" w:fill="auto"/>
            <w:textDirection w:val="btLr"/>
            <w:vAlign w:val="center"/>
          </w:tcPr>
          <w:p w:rsidR="00576C86" w:rsidRPr="00FD6A96" w:rsidRDefault="00576C86" w:rsidP="00BD15B1">
            <w:pPr>
              <w:jc w:val="center"/>
              <w:rPr>
                <w:b/>
                <w:sz w:val="20"/>
                <w:szCs w:val="20"/>
              </w:rPr>
            </w:pPr>
            <w:r w:rsidRPr="00FD6A96">
              <w:rPr>
                <w:b/>
                <w:sz w:val="20"/>
                <w:szCs w:val="20"/>
              </w:rPr>
              <w:t>ВПЦ, м</w:t>
            </w:r>
          </w:p>
        </w:tc>
        <w:tc>
          <w:tcPr>
            <w:tcW w:w="1535" w:type="pct"/>
            <w:gridSpan w:val="4"/>
            <w:shd w:val="clear" w:color="auto" w:fill="auto"/>
            <w:vAlign w:val="center"/>
          </w:tcPr>
          <w:p w:rsidR="00576C86" w:rsidRPr="00FD6A96" w:rsidRDefault="00576C86" w:rsidP="00BD15B1">
            <w:pPr>
              <w:jc w:val="center"/>
              <w:rPr>
                <w:b/>
                <w:sz w:val="20"/>
                <w:szCs w:val="20"/>
              </w:rPr>
            </w:pPr>
            <w:r w:rsidRPr="00FD6A96">
              <w:rPr>
                <w:b/>
                <w:sz w:val="20"/>
                <w:szCs w:val="20"/>
              </w:rPr>
              <w:t>Контакт с колонной, %</w:t>
            </w:r>
          </w:p>
        </w:tc>
        <w:tc>
          <w:tcPr>
            <w:tcW w:w="1694" w:type="pct"/>
            <w:gridSpan w:val="4"/>
            <w:shd w:val="clear" w:color="auto" w:fill="auto"/>
            <w:vAlign w:val="center"/>
          </w:tcPr>
          <w:p w:rsidR="00576C86" w:rsidRPr="00FD6A96" w:rsidRDefault="00576C86" w:rsidP="00BD15B1">
            <w:pPr>
              <w:jc w:val="center"/>
              <w:rPr>
                <w:b/>
                <w:sz w:val="20"/>
                <w:szCs w:val="20"/>
              </w:rPr>
            </w:pPr>
            <w:r w:rsidRPr="00FD6A96">
              <w:rPr>
                <w:b/>
                <w:sz w:val="20"/>
                <w:szCs w:val="20"/>
              </w:rPr>
              <w:t>Контакт с породой, %</w:t>
            </w:r>
          </w:p>
        </w:tc>
      </w:tr>
      <w:tr w:rsidR="00576C86" w:rsidRPr="00CB0CBF" w:rsidTr="00576C86">
        <w:trPr>
          <w:cantSplit/>
          <w:trHeight w:val="1258"/>
          <w:jc w:val="center"/>
        </w:trPr>
        <w:tc>
          <w:tcPr>
            <w:tcW w:w="294" w:type="pct"/>
            <w:vMerge/>
            <w:shd w:val="clear" w:color="auto" w:fill="auto"/>
            <w:vAlign w:val="center"/>
          </w:tcPr>
          <w:p w:rsidR="00576C86" w:rsidRPr="00FD6A96" w:rsidRDefault="00576C86" w:rsidP="00BD15B1">
            <w:pPr>
              <w:jc w:val="center"/>
              <w:rPr>
                <w:sz w:val="20"/>
                <w:szCs w:val="20"/>
              </w:rPr>
            </w:pPr>
          </w:p>
        </w:tc>
        <w:tc>
          <w:tcPr>
            <w:tcW w:w="396" w:type="pct"/>
            <w:vMerge/>
            <w:shd w:val="clear" w:color="auto" w:fill="auto"/>
            <w:vAlign w:val="center"/>
          </w:tcPr>
          <w:p w:rsidR="00576C86" w:rsidRPr="00FD6A96" w:rsidRDefault="00576C86" w:rsidP="00BD15B1">
            <w:pPr>
              <w:jc w:val="center"/>
              <w:rPr>
                <w:sz w:val="20"/>
                <w:szCs w:val="20"/>
              </w:rPr>
            </w:pPr>
          </w:p>
        </w:tc>
        <w:tc>
          <w:tcPr>
            <w:tcW w:w="494" w:type="pct"/>
            <w:vMerge/>
            <w:shd w:val="clear" w:color="auto" w:fill="auto"/>
            <w:vAlign w:val="center"/>
          </w:tcPr>
          <w:p w:rsidR="00576C86" w:rsidRPr="00FD6A96" w:rsidRDefault="00576C86" w:rsidP="00BD15B1">
            <w:pPr>
              <w:jc w:val="center"/>
              <w:rPr>
                <w:sz w:val="20"/>
                <w:szCs w:val="20"/>
              </w:rPr>
            </w:pPr>
          </w:p>
        </w:tc>
        <w:tc>
          <w:tcPr>
            <w:tcW w:w="588" w:type="pct"/>
            <w:vMerge/>
            <w:shd w:val="clear" w:color="auto" w:fill="auto"/>
            <w:vAlign w:val="center"/>
          </w:tcPr>
          <w:p w:rsidR="00576C86" w:rsidRPr="00FD6A96" w:rsidRDefault="00576C86" w:rsidP="00BD15B1">
            <w:pPr>
              <w:jc w:val="center"/>
              <w:rPr>
                <w:sz w:val="20"/>
                <w:szCs w:val="20"/>
              </w:rPr>
            </w:pPr>
          </w:p>
        </w:tc>
        <w:tc>
          <w:tcPr>
            <w:tcW w:w="404" w:type="pct"/>
            <w:shd w:val="clear" w:color="auto" w:fill="auto"/>
            <w:textDirection w:val="btLr"/>
            <w:vAlign w:val="center"/>
          </w:tcPr>
          <w:p w:rsidR="00576C86" w:rsidRPr="00FD6A96" w:rsidRDefault="00576C86" w:rsidP="00BD15B1">
            <w:pPr>
              <w:jc w:val="center"/>
              <w:rPr>
                <w:b/>
                <w:sz w:val="20"/>
                <w:szCs w:val="20"/>
              </w:rPr>
            </w:pPr>
            <w:r w:rsidRPr="00FD6A96">
              <w:rPr>
                <w:b/>
                <w:sz w:val="20"/>
                <w:szCs w:val="20"/>
              </w:rPr>
              <w:t>хороший</w:t>
            </w:r>
          </w:p>
        </w:tc>
        <w:tc>
          <w:tcPr>
            <w:tcW w:w="404" w:type="pct"/>
            <w:shd w:val="clear" w:color="auto" w:fill="auto"/>
            <w:textDirection w:val="btLr"/>
            <w:vAlign w:val="center"/>
          </w:tcPr>
          <w:p w:rsidR="00576C86" w:rsidRPr="00FD6A96" w:rsidRDefault="00576C86" w:rsidP="00BD15B1">
            <w:pPr>
              <w:jc w:val="center"/>
              <w:rPr>
                <w:b/>
                <w:sz w:val="20"/>
                <w:szCs w:val="20"/>
              </w:rPr>
            </w:pPr>
            <w:r w:rsidRPr="00FD6A96">
              <w:rPr>
                <w:b/>
                <w:sz w:val="20"/>
                <w:szCs w:val="20"/>
              </w:rPr>
              <w:t>частичный</w:t>
            </w:r>
          </w:p>
        </w:tc>
        <w:tc>
          <w:tcPr>
            <w:tcW w:w="404" w:type="pct"/>
            <w:shd w:val="clear" w:color="auto" w:fill="auto"/>
            <w:textDirection w:val="btLr"/>
            <w:vAlign w:val="center"/>
          </w:tcPr>
          <w:p w:rsidR="00576C86" w:rsidRPr="00FD6A96" w:rsidRDefault="00576C86" w:rsidP="00BD15B1">
            <w:pPr>
              <w:jc w:val="center"/>
              <w:rPr>
                <w:b/>
                <w:sz w:val="20"/>
                <w:szCs w:val="20"/>
              </w:rPr>
            </w:pPr>
            <w:r w:rsidRPr="00FD6A96">
              <w:rPr>
                <w:b/>
                <w:sz w:val="20"/>
                <w:szCs w:val="20"/>
              </w:rPr>
              <w:t>плохой</w:t>
            </w:r>
          </w:p>
        </w:tc>
        <w:tc>
          <w:tcPr>
            <w:tcW w:w="322" w:type="pct"/>
            <w:shd w:val="clear" w:color="auto" w:fill="auto"/>
            <w:textDirection w:val="btLr"/>
            <w:vAlign w:val="center"/>
          </w:tcPr>
          <w:p w:rsidR="00576C86" w:rsidRPr="00FD6A96" w:rsidRDefault="00576C86" w:rsidP="00BD15B1">
            <w:pPr>
              <w:jc w:val="center"/>
              <w:rPr>
                <w:b/>
                <w:sz w:val="20"/>
                <w:szCs w:val="20"/>
              </w:rPr>
            </w:pPr>
            <w:r w:rsidRPr="00FD6A96">
              <w:rPr>
                <w:b/>
                <w:sz w:val="20"/>
                <w:szCs w:val="20"/>
              </w:rPr>
              <w:t>отсутствие</w:t>
            </w:r>
          </w:p>
        </w:tc>
        <w:tc>
          <w:tcPr>
            <w:tcW w:w="404" w:type="pct"/>
            <w:shd w:val="clear" w:color="auto" w:fill="auto"/>
            <w:textDirection w:val="btLr"/>
            <w:vAlign w:val="center"/>
          </w:tcPr>
          <w:p w:rsidR="00576C86" w:rsidRPr="00FD6A96" w:rsidRDefault="00576C86" w:rsidP="00BD15B1">
            <w:pPr>
              <w:jc w:val="center"/>
              <w:rPr>
                <w:b/>
                <w:sz w:val="20"/>
                <w:szCs w:val="20"/>
              </w:rPr>
            </w:pPr>
            <w:r w:rsidRPr="00FD6A96">
              <w:rPr>
                <w:b/>
                <w:sz w:val="20"/>
                <w:szCs w:val="20"/>
              </w:rPr>
              <w:t>хороший</w:t>
            </w:r>
          </w:p>
        </w:tc>
        <w:tc>
          <w:tcPr>
            <w:tcW w:w="483" w:type="pct"/>
            <w:shd w:val="clear" w:color="auto" w:fill="auto"/>
            <w:textDirection w:val="btLr"/>
            <w:vAlign w:val="center"/>
          </w:tcPr>
          <w:p w:rsidR="00576C86" w:rsidRPr="00FD6A96" w:rsidRDefault="00576C86" w:rsidP="00BD15B1">
            <w:pPr>
              <w:jc w:val="center"/>
              <w:rPr>
                <w:b/>
                <w:sz w:val="20"/>
                <w:szCs w:val="20"/>
              </w:rPr>
            </w:pPr>
            <w:r w:rsidRPr="00FD6A96">
              <w:rPr>
                <w:b/>
                <w:sz w:val="20"/>
                <w:szCs w:val="20"/>
              </w:rPr>
              <w:t>частичный</w:t>
            </w:r>
          </w:p>
        </w:tc>
        <w:tc>
          <w:tcPr>
            <w:tcW w:w="404" w:type="pct"/>
            <w:shd w:val="clear" w:color="auto" w:fill="auto"/>
            <w:textDirection w:val="btLr"/>
            <w:vAlign w:val="center"/>
          </w:tcPr>
          <w:p w:rsidR="00576C86" w:rsidRPr="00FD6A96" w:rsidRDefault="00576C86" w:rsidP="00BD15B1">
            <w:pPr>
              <w:jc w:val="center"/>
              <w:rPr>
                <w:b/>
                <w:sz w:val="20"/>
                <w:szCs w:val="20"/>
              </w:rPr>
            </w:pPr>
            <w:r w:rsidRPr="00FD6A96">
              <w:rPr>
                <w:b/>
                <w:sz w:val="20"/>
                <w:szCs w:val="20"/>
              </w:rPr>
              <w:t>не определён</w:t>
            </w:r>
          </w:p>
        </w:tc>
        <w:tc>
          <w:tcPr>
            <w:tcW w:w="404" w:type="pct"/>
            <w:shd w:val="clear" w:color="auto" w:fill="auto"/>
            <w:textDirection w:val="btLr"/>
            <w:vAlign w:val="center"/>
          </w:tcPr>
          <w:p w:rsidR="00576C86" w:rsidRPr="00FD6A96" w:rsidRDefault="00576C86" w:rsidP="00BD15B1">
            <w:pPr>
              <w:jc w:val="center"/>
              <w:rPr>
                <w:b/>
                <w:sz w:val="20"/>
                <w:szCs w:val="20"/>
              </w:rPr>
            </w:pPr>
            <w:r w:rsidRPr="00FD6A96">
              <w:rPr>
                <w:b/>
                <w:sz w:val="20"/>
                <w:szCs w:val="20"/>
              </w:rPr>
              <w:t>отсутствие</w:t>
            </w:r>
          </w:p>
        </w:tc>
      </w:tr>
      <w:tr w:rsidR="00576C86" w:rsidRPr="00CB0CBF" w:rsidTr="00576C86">
        <w:trPr>
          <w:jc w:val="center"/>
        </w:trPr>
        <w:tc>
          <w:tcPr>
            <w:tcW w:w="294" w:type="pct"/>
            <w:shd w:val="clear" w:color="auto" w:fill="auto"/>
            <w:vAlign w:val="center"/>
          </w:tcPr>
          <w:p w:rsidR="00576C86" w:rsidRPr="00FD6A96" w:rsidRDefault="00576C86" w:rsidP="00BD15B1">
            <w:pPr>
              <w:jc w:val="center"/>
              <w:rPr>
                <w:sz w:val="20"/>
                <w:szCs w:val="20"/>
              </w:rPr>
            </w:pPr>
            <w:r w:rsidRPr="00FD6A96">
              <w:rPr>
                <w:sz w:val="20"/>
                <w:szCs w:val="20"/>
                <w:lang w:val="en-US"/>
              </w:rPr>
              <w:t>2</w:t>
            </w:r>
            <w:r w:rsidRPr="00FD6A96">
              <w:rPr>
                <w:sz w:val="20"/>
                <w:szCs w:val="20"/>
              </w:rPr>
              <w:t>87</w:t>
            </w:r>
          </w:p>
        </w:tc>
        <w:tc>
          <w:tcPr>
            <w:tcW w:w="396" w:type="pct"/>
            <w:shd w:val="clear" w:color="auto" w:fill="auto"/>
            <w:vAlign w:val="center"/>
          </w:tcPr>
          <w:p w:rsidR="00576C86" w:rsidRPr="00FD6A96" w:rsidRDefault="00576C86" w:rsidP="00BD15B1">
            <w:pPr>
              <w:jc w:val="center"/>
              <w:rPr>
                <w:sz w:val="20"/>
                <w:szCs w:val="20"/>
              </w:rPr>
            </w:pPr>
            <w:r w:rsidRPr="00FD6A96">
              <w:rPr>
                <w:sz w:val="20"/>
                <w:szCs w:val="20"/>
              </w:rPr>
              <w:t>168,3</w:t>
            </w:r>
          </w:p>
        </w:tc>
        <w:tc>
          <w:tcPr>
            <w:tcW w:w="494" w:type="pct"/>
            <w:shd w:val="clear" w:color="auto" w:fill="auto"/>
            <w:vAlign w:val="center"/>
          </w:tcPr>
          <w:p w:rsidR="00576C86" w:rsidRPr="00FD6A96" w:rsidRDefault="00576C86" w:rsidP="00BD15B1">
            <w:pPr>
              <w:jc w:val="center"/>
              <w:rPr>
                <w:sz w:val="20"/>
                <w:szCs w:val="20"/>
              </w:rPr>
            </w:pPr>
            <w:r w:rsidRPr="00FD6A96">
              <w:rPr>
                <w:sz w:val="20"/>
                <w:szCs w:val="20"/>
              </w:rPr>
              <w:t>1262</w:t>
            </w:r>
          </w:p>
        </w:tc>
        <w:tc>
          <w:tcPr>
            <w:tcW w:w="588" w:type="pct"/>
            <w:shd w:val="clear" w:color="auto" w:fill="auto"/>
            <w:vAlign w:val="center"/>
          </w:tcPr>
          <w:p w:rsidR="00576C86" w:rsidRPr="00FD6A96" w:rsidRDefault="00576C86" w:rsidP="00BD15B1">
            <w:pPr>
              <w:jc w:val="center"/>
              <w:rPr>
                <w:sz w:val="20"/>
                <w:szCs w:val="20"/>
              </w:rPr>
            </w:pPr>
            <w:r w:rsidRPr="00FD6A96">
              <w:rPr>
                <w:sz w:val="20"/>
                <w:szCs w:val="20"/>
              </w:rPr>
              <w:t>до устья</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56,6</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29,0</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14,4</w:t>
            </w:r>
          </w:p>
        </w:tc>
        <w:tc>
          <w:tcPr>
            <w:tcW w:w="322" w:type="pct"/>
            <w:shd w:val="clear" w:color="auto" w:fill="auto"/>
            <w:vAlign w:val="center"/>
          </w:tcPr>
          <w:p w:rsidR="00576C86" w:rsidRPr="00FD6A96" w:rsidRDefault="00576C86" w:rsidP="00BD15B1">
            <w:pPr>
              <w:jc w:val="center"/>
              <w:rPr>
                <w:sz w:val="20"/>
                <w:szCs w:val="20"/>
              </w:rPr>
            </w:pPr>
            <w:r w:rsidRPr="00FD6A96">
              <w:rPr>
                <w:sz w:val="20"/>
                <w:szCs w:val="20"/>
              </w:rPr>
              <w:t>0</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56,6</w:t>
            </w:r>
          </w:p>
        </w:tc>
        <w:tc>
          <w:tcPr>
            <w:tcW w:w="483" w:type="pct"/>
            <w:shd w:val="clear" w:color="auto" w:fill="auto"/>
            <w:vAlign w:val="center"/>
          </w:tcPr>
          <w:p w:rsidR="00576C86" w:rsidRPr="00FD6A96" w:rsidRDefault="00576C86" w:rsidP="00BD15B1">
            <w:pPr>
              <w:jc w:val="center"/>
              <w:rPr>
                <w:sz w:val="20"/>
                <w:szCs w:val="20"/>
              </w:rPr>
            </w:pPr>
            <w:r w:rsidRPr="00FD6A96">
              <w:rPr>
                <w:sz w:val="20"/>
                <w:szCs w:val="20"/>
              </w:rPr>
              <w:t>29,0</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14,4</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0</w:t>
            </w:r>
          </w:p>
        </w:tc>
      </w:tr>
      <w:tr w:rsidR="00576C86" w:rsidRPr="00CB0CBF" w:rsidTr="00576C86">
        <w:trPr>
          <w:jc w:val="center"/>
        </w:trPr>
        <w:tc>
          <w:tcPr>
            <w:tcW w:w="294" w:type="pct"/>
            <w:shd w:val="clear" w:color="auto" w:fill="auto"/>
            <w:vAlign w:val="center"/>
          </w:tcPr>
          <w:p w:rsidR="00576C86" w:rsidRPr="00FD6A96" w:rsidRDefault="00576C86" w:rsidP="00BD15B1">
            <w:pPr>
              <w:jc w:val="center"/>
              <w:rPr>
                <w:sz w:val="20"/>
                <w:szCs w:val="20"/>
                <w:lang w:val="en-US"/>
              </w:rPr>
            </w:pPr>
            <w:r w:rsidRPr="00FD6A96">
              <w:rPr>
                <w:sz w:val="20"/>
                <w:szCs w:val="20"/>
                <w:lang w:val="en-US"/>
              </w:rPr>
              <w:t>2</w:t>
            </w:r>
            <w:r w:rsidRPr="00FD6A96">
              <w:rPr>
                <w:sz w:val="20"/>
                <w:szCs w:val="20"/>
              </w:rPr>
              <w:t>8</w:t>
            </w:r>
            <w:r w:rsidRPr="00FD6A96">
              <w:rPr>
                <w:sz w:val="20"/>
                <w:szCs w:val="20"/>
                <w:lang w:val="en-US"/>
              </w:rPr>
              <w:t>8</w:t>
            </w:r>
          </w:p>
        </w:tc>
        <w:tc>
          <w:tcPr>
            <w:tcW w:w="396" w:type="pct"/>
            <w:shd w:val="clear" w:color="auto" w:fill="auto"/>
            <w:vAlign w:val="center"/>
          </w:tcPr>
          <w:p w:rsidR="00576C86" w:rsidRPr="00FD6A96" w:rsidRDefault="00576C86" w:rsidP="00BD15B1">
            <w:pPr>
              <w:jc w:val="center"/>
              <w:rPr>
                <w:sz w:val="20"/>
                <w:szCs w:val="20"/>
              </w:rPr>
            </w:pPr>
            <w:r w:rsidRPr="00FD6A96">
              <w:rPr>
                <w:sz w:val="20"/>
                <w:szCs w:val="20"/>
              </w:rPr>
              <w:t>168,3</w:t>
            </w:r>
          </w:p>
        </w:tc>
        <w:tc>
          <w:tcPr>
            <w:tcW w:w="494" w:type="pct"/>
            <w:shd w:val="clear" w:color="auto" w:fill="auto"/>
            <w:vAlign w:val="center"/>
          </w:tcPr>
          <w:p w:rsidR="00576C86" w:rsidRPr="00FD6A96" w:rsidRDefault="00576C86" w:rsidP="00BD15B1">
            <w:pPr>
              <w:jc w:val="center"/>
              <w:rPr>
                <w:sz w:val="20"/>
                <w:szCs w:val="20"/>
              </w:rPr>
            </w:pPr>
            <w:r w:rsidRPr="00FD6A96">
              <w:rPr>
                <w:sz w:val="20"/>
                <w:szCs w:val="20"/>
              </w:rPr>
              <w:t>1262,78</w:t>
            </w:r>
          </w:p>
        </w:tc>
        <w:tc>
          <w:tcPr>
            <w:tcW w:w="588" w:type="pct"/>
            <w:shd w:val="clear" w:color="auto" w:fill="auto"/>
          </w:tcPr>
          <w:p w:rsidR="00576C86" w:rsidRDefault="00576C86" w:rsidP="00BD15B1">
            <w:pPr>
              <w:jc w:val="center"/>
            </w:pPr>
            <w:r w:rsidRPr="00FD6A96">
              <w:rPr>
                <w:sz w:val="20"/>
                <w:szCs w:val="20"/>
              </w:rPr>
              <w:t>до устья</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73,1</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11,9</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15,0</w:t>
            </w:r>
          </w:p>
        </w:tc>
        <w:tc>
          <w:tcPr>
            <w:tcW w:w="322" w:type="pct"/>
            <w:shd w:val="clear" w:color="auto" w:fill="auto"/>
            <w:vAlign w:val="center"/>
          </w:tcPr>
          <w:p w:rsidR="00576C86" w:rsidRPr="00FD6A96" w:rsidRDefault="00576C86" w:rsidP="00BD15B1">
            <w:pPr>
              <w:jc w:val="center"/>
              <w:rPr>
                <w:sz w:val="20"/>
                <w:szCs w:val="20"/>
              </w:rPr>
            </w:pPr>
            <w:r w:rsidRPr="00FD6A96">
              <w:rPr>
                <w:sz w:val="20"/>
                <w:szCs w:val="20"/>
              </w:rPr>
              <w:t>0</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73,1</w:t>
            </w:r>
          </w:p>
        </w:tc>
        <w:tc>
          <w:tcPr>
            <w:tcW w:w="483" w:type="pct"/>
            <w:shd w:val="clear" w:color="auto" w:fill="auto"/>
            <w:vAlign w:val="center"/>
          </w:tcPr>
          <w:p w:rsidR="00576C86" w:rsidRPr="00FD6A96" w:rsidRDefault="00576C86" w:rsidP="00BD15B1">
            <w:pPr>
              <w:jc w:val="center"/>
              <w:rPr>
                <w:sz w:val="20"/>
                <w:szCs w:val="20"/>
              </w:rPr>
            </w:pPr>
            <w:r w:rsidRPr="00FD6A96">
              <w:rPr>
                <w:sz w:val="20"/>
                <w:szCs w:val="20"/>
              </w:rPr>
              <w:t>11,9</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15,0</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0</w:t>
            </w:r>
          </w:p>
        </w:tc>
      </w:tr>
      <w:tr w:rsidR="00576C86" w:rsidRPr="00A0673B" w:rsidTr="00576C86">
        <w:trPr>
          <w:jc w:val="center"/>
        </w:trPr>
        <w:tc>
          <w:tcPr>
            <w:tcW w:w="294" w:type="pct"/>
            <w:shd w:val="clear" w:color="auto" w:fill="auto"/>
            <w:vAlign w:val="center"/>
          </w:tcPr>
          <w:p w:rsidR="00576C86" w:rsidRPr="00FD6A96" w:rsidRDefault="00576C86" w:rsidP="00BD15B1">
            <w:pPr>
              <w:jc w:val="center"/>
              <w:rPr>
                <w:sz w:val="20"/>
                <w:szCs w:val="20"/>
                <w:lang w:val="en-US"/>
              </w:rPr>
            </w:pPr>
            <w:r w:rsidRPr="00FD6A96">
              <w:rPr>
                <w:sz w:val="20"/>
                <w:szCs w:val="20"/>
                <w:lang w:val="en-US"/>
              </w:rPr>
              <w:t>2</w:t>
            </w:r>
            <w:r w:rsidRPr="00FD6A96">
              <w:rPr>
                <w:sz w:val="20"/>
                <w:szCs w:val="20"/>
              </w:rPr>
              <w:t>8</w:t>
            </w:r>
            <w:r w:rsidRPr="00FD6A96">
              <w:rPr>
                <w:sz w:val="20"/>
                <w:szCs w:val="20"/>
                <w:lang w:val="en-US"/>
              </w:rPr>
              <w:t>9</w:t>
            </w:r>
          </w:p>
        </w:tc>
        <w:tc>
          <w:tcPr>
            <w:tcW w:w="396" w:type="pct"/>
            <w:shd w:val="clear" w:color="auto" w:fill="auto"/>
            <w:vAlign w:val="center"/>
          </w:tcPr>
          <w:p w:rsidR="00576C86" w:rsidRPr="00FD6A96" w:rsidRDefault="00576C86" w:rsidP="00BD15B1">
            <w:pPr>
              <w:jc w:val="center"/>
              <w:rPr>
                <w:sz w:val="20"/>
                <w:szCs w:val="20"/>
              </w:rPr>
            </w:pPr>
            <w:r w:rsidRPr="00FD6A96">
              <w:rPr>
                <w:sz w:val="20"/>
                <w:szCs w:val="20"/>
              </w:rPr>
              <w:t>168,3</w:t>
            </w:r>
          </w:p>
        </w:tc>
        <w:tc>
          <w:tcPr>
            <w:tcW w:w="494" w:type="pct"/>
            <w:shd w:val="clear" w:color="auto" w:fill="auto"/>
            <w:vAlign w:val="center"/>
          </w:tcPr>
          <w:p w:rsidR="00576C86" w:rsidRPr="00FD6A96" w:rsidRDefault="00576C86" w:rsidP="00BD15B1">
            <w:pPr>
              <w:jc w:val="center"/>
              <w:rPr>
                <w:sz w:val="20"/>
                <w:szCs w:val="20"/>
              </w:rPr>
            </w:pPr>
            <w:r w:rsidRPr="00FD6A96">
              <w:rPr>
                <w:sz w:val="20"/>
                <w:szCs w:val="20"/>
              </w:rPr>
              <w:t>1260,28</w:t>
            </w:r>
          </w:p>
        </w:tc>
        <w:tc>
          <w:tcPr>
            <w:tcW w:w="588" w:type="pct"/>
            <w:shd w:val="clear" w:color="auto" w:fill="auto"/>
          </w:tcPr>
          <w:p w:rsidR="00576C86" w:rsidRDefault="00576C86" w:rsidP="00BD15B1">
            <w:pPr>
              <w:jc w:val="center"/>
            </w:pPr>
            <w:r w:rsidRPr="00FD6A96">
              <w:rPr>
                <w:sz w:val="20"/>
                <w:szCs w:val="20"/>
              </w:rPr>
              <w:t>до устья</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53,4</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21,3</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25,3</w:t>
            </w:r>
          </w:p>
        </w:tc>
        <w:tc>
          <w:tcPr>
            <w:tcW w:w="322" w:type="pct"/>
            <w:shd w:val="clear" w:color="auto" w:fill="auto"/>
            <w:vAlign w:val="center"/>
          </w:tcPr>
          <w:p w:rsidR="00576C86" w:rsidRPr="00FD6A96" w:rsidRDefault="00576C86" w:rsidP="00BD15B1">
            <w:pPr>
              <w:jc w:val="center"/>
              <w:rPr>
                <w:sz w:val="20"/>
                <w:szCs w:val="20"/>
              </w:rPr>
            </w:pPr>
            <w:r w:rsidRPr="00FD6A96">
              <w:rPr>
                <w:sz w:val="20"/>
                <w:szCs w:val="20"/>
              </w:rPr>
              <w:t>0</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53,4</w:t>
            </w:r>
          </w:p>
        </w:tc>
        <w:tc>
          <w:tcPr>
            <w:tcW w:w="483" w:type="pct"/>
            <w:shd w:val="clear" w:color="auto" w:fill="auto"/>
            <w:vAlign w:val="center"/>
          </w:tcPr>
          <w:p w:rsidR="00576C86" w:rsidRPr="00FD6A96" w:rsidRDefault="00576C86" w:rsidP="00BD15B1">
            <w:pPr>
              <w:jc w:val="center"/>
              <w:rPr>
                <w:sz w:val="20"/>
                <w:szCs w:val="20"/>
              </w:rPr>
            </w:pPr>
            <w:r w:rsidRPr="00FD6A96">
              <w:rPr>
                <w:sz w:val="20"/>
                <w:szCs w:val="20"/>
              </w:rPr>
              <w:t>12,0</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34,6</w:t>
            </w:r>
          </w:p>
        </w:tc>
        <w:tc>
          <w:tcPr>
            <w:tcW w:w="404" w:type="pct"/>
            <w:shd w:val="clear" w:color="auto" w:fill="auto"/>
            <w:vAlign w:val="center"/>
          </w:tcPr>
          <w:p w:rsidR="00576C86" w:rsidRPr="00FD6A96" w:rsidRDefault="00576C86" w:rsidP="00BD15B1">
            <w:pPr>
              <w:jc w:val="center"/>
              <w:rPr>
                <w:sz w:val="20"/>
                <w:szCs w:val="20"/>
                <w:highlight w:val="yellow"/>
              </w:rPr>
            </w:pPr>
            <w:r w:rsidRPr="00FD6A96">
              <w:rPr>
                <w:sz w:val="20"/>
                <w:szCs w:val="20"/>
              </w:rPr>
              <w:t>0</w:t>
            </w:r>
          </w:p>
        </w:tc>
      </w:tr>
      <w:tr w:rsidR="00576C86" w:rsidRPr="00CB0CBF" w:rsidTr="00576C86">
        <w:trPr>
          <w:jc w:val="center"/>
        </w:trPr>
        <w:tc>
          <w:tcPr>
            <w:tcW w:w="294" w:type="pct"/>
            <w:shd w:val="clear" w:color="auto" w:fill="auto"/>
            <w:vAlign w:val="center"/>
          </w:tcPr>
          <w:p w:rsidR="00576C86" w:rsidRPr="00FD6A96" w:rsidRDefault="00576C86" w:rsidP="00BD15B1">
            <w:pPr>
              <w:jc w:val="center"/>
              <w:rPr>
                <w:sz w:val="20"/>
                <w:szCs w:val="20"/>
                <w:lang w:val="en-US"/>
              </w:rPr>
            </w:pPr>
            <w:r w:rsidRPr="00FD6A96">
              <w:rPr>
                <w:sz w:val="20"/>
                <w:szCs w:val="20"/>
                <w:lang w:val="en-US"/>
              </w:rPr>
              <w:lastRenderedPageBreak/>
              <w:t>2</w:t>
            </w:r>
            <w:r w:rsidRPr="00FD6A96">
              <w:rPr>
                <w:sz w:val="20"/>
                <w:szCs w:val="20"/>
              </w:rPr>
              <w:t>9</w:t>
            </w:r>
            <w:r w:rsidRPr="00FD6A96">
              <w:rPr>
                <w:sz w:val="20"/>
                <w:szCs w:val="20"/>
                <w:lang w:val="en-US"/>
              </w:rPr>
              <w:t>0</w:t>
            </w:r>
          </w:p>
        </w:tc>
        <w:tc>
          <w:tcPr>
            <w:tcW w:w="396" w:type="pct"/>
            <w:shd w:val="clear" w:color="auto" w:fill="auto"/>
            <w:vAlign w:val="center"/>
          </w:tcPr>
          <w:p w:rsidR="00576C86" w:rsidRPr="00FD6A96" w:rsidRDefault="00576C86" w:rsidP="00BD15B1">
            <w:pPr>
              <w:jc w:val="center"/>
              <w:rPr>
                <w:sz w:val="20"/>
                <w:szCs w:val="20"/>
              </w:rPr>
            </w:pPr>
            <w:r w:rsidRPr="00FD6A96">
              <w:rPr>
                <w:sz w:val="20"/>
                <w:szCs w:val="20"/>
              </w:rPr>
              <w:t>168,3</w:t>
            </w:r>
          </w:p>
        </w:tc>
        <w:tc>
          <w:tcPr>
            <w:tcW w:w="494" w:type="pct"/>
            <w:shd w:val="clear" w:color="auto" w:fill="auto"/>
            <w:vAlign w:val="center"/>
          </w:tcPr>
          <w:p w:rsidR="00576C86" w:rsidRPr="00FD6A96" w:rsidRDefault="00576C86" w:rsidP="00BD15B1">
            <w:pPr>
              <w:jc w:val="center"/>
              <w:rPr>
                <w:sz w:val="20"/>
                <w:szCs w:val="20"/>
              </w:rPr>
            </w:pPr>
            <w:r w:rsidRPr="00FD6A96">
              <w:rPr>
                <w:sz w:val="20"/>
                <w:szCs w:val="20"/>
              </w:rPr>
              <w:t>1268,08</w:t>
            </w:r>
          </w:p>
        </w:tc>
        <w:tc>
          <w:tcPr>
            <w:tcW w:w="588" w:type="pct"/>
            <w:shd w:val="clear" w:color="auto" w:fill="auto"/>
          </w:tcPr>
          <w:p w:rsidR="00576C86" w:rsidRDefault="00576C86" w:rsidP="00BD15B1">
            <w:pPr>
              <w:jc w:val="center"/>
            </w:pPr>
            <w:r w:rsidRPr="00FD6A96">
              <w:rPr>
                <w:sz w:val="20"/>
                <w:szCs w:val="20"/>
              </w:rPr>
              <w:t>до устья</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48,4</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34,8</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16,8</w:t>
            </w:r>
          </w:p>
        </w:tc>
        <w:tc>
          <w:tcPr>
            <w:tcW w:w="322" w:type="pct"/>
            <w:shd w:val="clear" w:color="auto" w:fill="auto"/>
            <w:vAlign w:val="center"/>
          </w:tcPr>
          <w:p w:rsidR="00576C86" w:rsidRPr="00FD6A96" w:rsidRDefault="00576C86" w:rsidP="00BD15B1">
            <w:pPr>
              <w:jc w:val="center"/>
              <w:rPr>
                <w:sz w:val="20"/>
                <w:szCs w:val="20"/>
              </w:rPr>
            </w:pPr>
            <w:r w:rsidRPr="00FD6A96">
              <w:rPr>
                <w:sz w:val="20"/>
                <w:szCs w:val="20"/>
              </w:rPr>
              <w:t>0</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48,4</w:t>
            </w:r>
          </w:p>
        </w:tc>
        <w:tc>
          <w:tcPr>
            <w:tcW w:w="483" w:type="pct"/>
            <w:shd w:val="clear" w:color="auto" w:fill="auto"/>
            <w:vAlign w:val="center"/>
          </w:tcPr>
          <w:p w:rsidR="00576C86" w:rsidRPr="00FD6A96" w:rsidRDefault="00576C86" w:rsidP="00BD15B1">
            <w:pPr>
              <w:jc w:val="center"/>
              <w:rPr>
                <w:sz w:val="20"/>
                <w:szCs w:val="20"/>
              </w:rPr>
            </w:pPr>
            <w:r w:rsidRPr="00FD6A96">
              <w:rPr>
                <w:sz w:val="20"/>
                <w:szCs w:val="20"/>
              </w:rPr>
              <w:t>14,9</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36,7</w:t>
            </w:r>
          </w:p>
        </w:tc>
        <w:tc>
          <w:tcPr>
            <w:tcW w:w="404" w:type="pct"/>
            <w:shd w:val="clear" w:color="auto" w:fill="auto"/>
            <w:vAlign w:val="center"/>
          </w:tcPr>
          <w:p w:rsidR="00576C86" w:rsidRPr="00FD6A96" w:rsidRDefault="00576C86" w:rsidP="00BD15B1">
            <w:pPr>
              <w:jc w:val="center"/>
              <w:rPr>
                <w:sz w:val="20"/>
                <w:szCs w:val="20"/>
              </w:rPr>
            </w:pPr>
            <w:r w:rsidRPr="00FD6A96">
              <w:rPr>
                <w:sz w:val="20"/>
                <w:szCs w:val="20"/>
              </w:rPr>
              <w:t>0</w:t>
            </w:r>
          </w:p>
        </w:tc>
      </w:tr>
    </w:tbl>
    <w:p w:rsidR="00FB620F" w:rsidRPr="00FB620F" w:rsidRDefault="00FB620F" w:rsidP="00315C45">
      <w:pPr>
        <w:spacing w:line="360" w:lineRule="auto"/>
        <w:ind w:left="709" w:right="547"/>
        <w:jc w:val="both"/>
        <w:rPr>
          <w:sz w:val="24"/>
          <w:szCs w:val="24"/>
        </w:rPr>
      </w:pPr>
      <w:r w:rsidRPr="00FB620F">
        <w:rPr>
          <w:sz w:val="24"/>
          <w:szCs w:val="24"/>
        </w:rPr>
        <w:t xml:space="preserve">На основании представленной промысловой информации по скважинам (заключительные отчеты о бурении скважин, заключения по результатам акустической цементометрии) видно, что качество цементирования скважин эксплуатационных колонн в целом неплохое. Однако, необходимо отметить, что качество цементирования эксплуатационных колонн по скважинам достаточно неоднородно. Хорошее качество цементирования можно отметить на скважине 288. На остальных анализируемых скважинах характер сцепления цементного камня с колонной в основном представлен чередованием интервалов хорошего, частичного, и плохого сцепления, что может быть следствием неполноты вытеснения бурового раствора цементным. </w:t>
      </w:r>
    </w:p>
    <w:p w:rsidR="00FB620F" w:rsidRPr="00FB620F" w:rsidRDefault="00FB620F" w:rsidP="00315C45">
      <w:pPr>
        <w:spacing w:line="360" w:lineRule="auto"/>
        <w:ind w:left="709" w:right="547"/>
        <w:jc w:val="both"/>
        <w:rPr>
          <w:sz w:val="24"/>
          <w:szCs w:val="24"/>
        </w:rPr>
      </w:pPr>
      <w:r w:rsidRPr="00FB620F">
        <w:rPr>
          <w:sz w:val="24"/>
          <w:szCs w:val="24"/>
        </w:rPr>
        <w:t xml:space="preserve">Для обеспечения полноты замещения бурового раствора цементным и улучшения качества цементирования в целом, рекомендуется проводить комплекс мероприятий, включающий: подготовку ствола скважины, выбор оптимальных составов буферной жидкости и цементного раствора, увеличение степени цементирования колонны (не менее 80%), обеспечение турбулентного режима течения буферных жидкостей и цементных растворов в затрубном пространстве, предотвращения гидравлического разрыва слабых пластов при спуске колонны, принудительного разделения высоконапорного водоносного и близкорасположенного продуктивных пластов (пакеры). </w:t>
      </w:r>
    </w:p>
    <w:p w:rsidR="00FB620F" w:rsidRPr="00FB620F" w:rsidRDefault="00FB620F" w:rsidP="00315C45">
      <w:pPr>
        <w:spacing w:line="360" w:lineRule="auto"/>
        <w:ind w:left="709" w:right="547"/>
        <w:jc w:val="both"/>
        <w:rPr>
          <w:sz w:val="24"/>
          <w:szCs w:val="24"/>
        </w:rPr>
      </w:pPr>
      <w:r w:rsidRPr="00FB620F">
        <w:rPr>
          <w:sz w:val="24"/>
          <w:szCs w:val="24"/>
        </w:rPr>
        <w:t>С целью предотвращения возможных осложнений в процессе бурения, первичное вскрытие продуктивных пластов предполагается осуществить на химически обработанном буровом растворе, строго соблюдая его проектные параметры. При этом депрессия на пласт не должна превышать 5% пластового давления. С этой целью, вскрытие поглощающего горизонта производить только после полного выравнивания параметров бурового раствора. В противном случае, неизбежно потеря бурового раствора, потеря циркуляции, особенно в интервале с низким градиентом пластового давления.</w:t>
      </w:r>
    </w:p>
    <w:p w:rsidR="00FB620F" w:rsidRPr="00FB620F" w:rsidRDefault="00FB620F" w:rsidP="00315C45">
      <w:pPr>
        <w:spacing w:line="360" w:lineRule="auto"/>
        <w:ind w:left="709" w:right="547"/>
        <w:jc w:val="both"/>
        <w:rPr>
          <w:sz w:val="24"/>
          <w:szCs w:val="24"/>
        </w:rPr>
      </w:pPr>
      <w:r w:rsidRPr="00FB620F">
        <w:rPr>
          <w:sz w:val="24"/>
          <w:szCs w:val="24"/>
        </w:rPr>
        <w:t>Все три интервалы скважины (под кондуктор, под промежуточной и эксплуатационной колонны) были пробурены с использованием ингибированного малоглинистого полимерного раствора.</w:t>
      </w:r>
    </w:p>
    <w:p w:rsidR="00FB620F" w:rsidRPr="00FB620F" w:rsidRDefault="00FB620F" w:rsidP="00315C45">
      <w:pPr>
        <w:spacing w:line="360" w:lineRule="auto"/>
        <w:ind w:left="709" w:right="547"/>
        <w:jc w:val="both"/>
        <w:rPr>
          <w:sz w:val="24"/>
          <w:szCs w:val="24"/>
        </w:rPr>
      </w:pPr>
      <w:bookmarkStart w:id="135" w:name="_Hlk112405998"/>
      <w:r w:rsidRPr="00FB620F">
        <w:rPr>
          <w:sz w:val="24"/>
          <w:szCs w:val="24"/>
        </w:rPr>
        <w:t>Интервал под кондуктор диаметром 393,7 мм был пробурен с применением ингибированного малоглинистого полимерного раствора. Плотность бурового раствора составлял до 1,27 г/см</w:t>
      </w:r>
      <w:r w:rsidRPr="00FB620F">
        <w:rPr>
          <w:sz w:val="24"/>
          <w:szCs w:val="24"/>
          <w:vertAlign w:val="superscript"/>
        </w:rPr>
        <w:t>3</w:t>
      </w:r>
      <w:r w:rsidRPr="00FB620F">
        <w:rPr>
          <w:sz w:val="24"/>
          <w:szCs w:val="24"/>
        </w:rPr>
        <w:t>, условная вязкость - 40 сек.</w:t>
      </w:r>
    </w:p>
    <w:p w:rsidR="00FB620F" w:rsidRPr="00FB620F" w:rsidRDefault="00FB620F" w:rsidP="00315C45">
      <w:pPr>
        <w:spacing w:line="360" w:lineRule="auto"/>
        <w:ind w:left="709" w:right="547"/>
        <w:jc w:val="both"/>
        <w:rPr>
          <w:sz w:val="24"/>
          <w:szCs w:val="24"/>
        </w:rPr>
      </w:pPr>
      <w:bookmarkStart w:id="136" w:name="_Hlk112406093"/>
      <w:bookmarkEnd w:id="135"/>
      <w:r w:rsidRPr="00FB620F">
        <w:rPr>
          <w:sz w:val="24"/>
          <w:szCs w:val="24"/>
        </w:rPr>
        <w:t>Интервал под промежуточной колонны диаметром 295,3 мм был пробурен с применением ингибированного малоглинистого полимерного раствора. Плотность бурового раствора составлял до 1,21 г/см</w:t>
      </w:r>
      <w:r w:rsidRPr="00FB620F">
        <w:rPr>
          <w:sz w:val="24"/>
          <w:szCs w:val="24"/>
          <w:vertAlign w:val="superscript"/>
        </w:rPr>
        <w:t>3</w:t>
      </w:r>
      <w:r w:rsidRPr="00FB620F">
        <w:rPr>
          <w:sz w:val="24"/>
          <w:szCs w:val="24"/>
        </w:rPr>
        <w:t>, условная вязкость между 42 - 50 сек.</w:t>
      </w:r>
    </w:p>
    <w:bookmarkEnd w:id="136"/>
    <w:p w:rsidR="00FB620F" w:rsidRPr="00FB620F" w:rsidRDefault="00FB620F" w:rsidP="00315C45">
      <w:pPr>
        <w:spacing w:line="360" w:lineRule="auto"/>
        <w:ind w:left="709" w:right="544"/>
        <w:jc w:val="both"/>
        <w:rPr>
          <w:sz w:val="24"/>
          <w:szCs w:val="24"/>
        </w:rPr>
      </w:pPr>
      <w:r w:rsidRPr="00FB620F">
        <w:rPr>
          <w:sz w:val="24"/>
          <w:szCs w:val="24"/>
        </w:rPr>
        <w:t xml:space="preserve">Интервал под эксплуатационной колонны диаметром 215,9 мм был пробурен с </w:t>
      </w:r>
      <w:r w:rsidRPr="00FB620F">
        <w:rPr>
          <w:sz w:val="24"/>
          <w:szCs w:val="24"/>
        </w:rPr>
        <w:lastRenderedPageBreak/>
        <w:t>применением ингибированного малоглинистого полимерного раствора. Во время проведения бурильных работ плотность бурового раствора поддерживался на уровне 1,15 - 1,22 г/см</w:t>
      </w:r>
      <w:r w:rsidRPr="00FB620F">
        <w:rPr>
          <w:sz w:val="24"/>
          <w:szCs w:val="24"/>
          <w:vertAlign w:val="superscript"/>
        </w:rPr>
        <w:t>3</w:t>
      </w:r>
      <w:r w:rsidRPr="00FB620F">
        <w:rPr>
          <w:sz w:val="24"/>
          <w:szCs w:val="24"/>
        </w:rPr>
        <w:t>, условная вязкость - 40 сек.</w:t>
      </w:r>
    </w:p>
    <w:p w:rsidR="002C6E9D" w:rsidRDefault="00BD15B1" w:rsidP="00315C45">
      <w:pPr>
        <w:pStyle w:val="2"/>
        <w:numPr>
          <w:ilvl w:val="1"/>
          <w:numId w:val="125"/>
        </w:numPr>
        <w:tabs>
          <w:tab w:val="left" w:pos="1220"/>
        </w:tabs>
        <w:spacing w:line="360" w:lineRule="auto"/>
        <w:ind w:left="709" w:right="544" w:firstLine="0"/>
        <w:jc w:val="left"/>
      </w:pPr>
      <w:bookmarkStart w:id="137" w:name="_Toc173247061"/>
      <w:r>
        <w:t>Рекомендации</w:t>
      </w:r>
      <w:r>
        <w:rPr>
          <w:spacing w:val="-5"/>
        </w:rPr>
        <w:t xml:space="preserve"> </w:t>
      </w:r>
      <w:r>
        <w:t>к</w:t>
      </w:r>
      <w:r>
        <w:rPr>
          <w:spacing w:val="-4"/>
        </w:rPr>
        <w:t xml:space="preserve"> </w:t>
      </w:r>
      <w:r>
        <w:t>методам</w:t>
      </w:r>
      <w:r>
        <w:rPr>
          <w:spacing w:val="-4"/>
        </w:rPr>
        <w:t xml:space="preserve"> </w:t>
      </w:r>
      <w:r>
        <w:t>вскрытия</w:t>
      </w:r>
      <w:r>
        <w:rPr>
          <w:spacing w:val="-6"/>
        </w:rPr>
        <w:t xml:space="preserve"> </w:t>
      </w:r>
      <w:r>
        <w:t>продуктивных</w:t>
      </w:r>
      <w:r>
        <w:rPr>
          <w:spacing w:val="-6"/>
        </w:rPr>
        <w:t xml:space="preserve"> </w:t>
      </w:r>
      <w:r>
        <w:t>пластов</w:t>
      </w:r>
      <w:r>
        <w:rPr>
          <w:spacing w:val="-4"/>
        </w:rPr>
        <w:t xml:space="preserve"> </w:t>
      </w:r>
      <w:r>
        <w:t>и</w:t>
      </w:r>
      <w:r>
        <w:rPr>
          <w:spacing w:val="-5"/>
        </w:rPr>
        <w:t xml:space="preserve"> </w:t>
      </w:r>
      <w:r>
        <w:t xml:space="preserve">освоения </w:t>
      </w:r>
      <w:r>
        <w:rPr>
          <w:spacing w:val="-2"/>
        </w:rPr>
        <w:t>скважин</w:t>
      </w:r>
      <w:bookmarkEnd w:id="137"/>
    </w:p>
    <w:p w:rsidR="00576C86" w:rsidRPr="00576C86" w:rsidRDefault="00576C86" w:rsidP="00315C45">
      <w:pPr>
        <w:spacing w:line="360" w:lineRule="auto"/>
        <w:ind w:left="709" w:right="544"/>
        <w:jc w:val="both"/>
        <w:rPr>
          <w:sz w:val="24"/>
          <w:szCs w:val="24"/>
        </w:rPr>
      </w:pPr>
      <w:r w:rsidRPr="00576C86">
        <w:rPr>
          <w:sz w:val="24"/>
          <w:szCs w:val="24"/>
          <w:u w:val="single"/>
        </w:rPr>
        <w:t>Основные требования</w:t>
      </w:r>
      <w:r w:rsidRPr="00576C86">
        <w:rPr>
          <w:sz w:val="24"/>
          <w:szCs w:val="24"/>
        </w:rPr>
        <w:t>, предъявляемые к жидкостям для вторичного вскрытия  продуктивных пластов являются:</w:t>
      </w:r>
    </w:p>
    <w:p w:rsidR="00576C86" w:rsidRPr="00576C86" w:rsidRDefault="00576C86" w:rsidP="00315C45">
      <w:pPr>
        <w:spacing w:line="360" w:lineRule="auto"/>
        <w:ind w:left="709" w:right="544"/>
        <w:jc w:val="both"/>
        <w:rPr>
          <w:sz w:val="24"/>
          <w:szCs w:val="24"/>
        </w:rPr>
      </w:pPr>
      <w:r w:rsidRPr="00576C86">
        <w:rPr>
          <w:sz w:val="24"/>
          <w:szCs w:val="24"/>
        </w:rPr>
        <w:t>- в создании противодавления на пласт, достаточное для предупреждения нефтегазопроявлений после вторичного вскрытия перфорацией, не вызывая при этом поглощений этих жидкостей пластом;</w:t>
      </w:r>
    </w:p>
    <w:p w:rsidR="00576C86" w:rsidRDefault="00576C86" w:rsidP="00315C45">
      <w:pPr>
        <w:spacing w:line="360" w:lineRule="auto"/>
        <w:ind w:left="709" w:right="544"/>
        <w:jc w:val="both"/>
        <w:rPr>
          <w:sz w:val="24"/>
          <w:szCs w:val="24"/>
        </w:rPr>
      </w:pPr>
      <w:r w:rsidRPr="00576C86">
        <w:rPr>
          <w:sz w:val="24"/>
          <w:szCs w:val="24"/>
        </w:rPr>
        <w:t>- недопущение кольматации перфорационных каналов и околоствольной зоны пласта (ОЗП).</w:t>
      </w:r>
    </w:p>
    <w:p w:rsidR="00576C86" w:rsidRPr="00576C86" w:rsidRDefault="00576C86" w:rsidP="00315C45">
      <w:pPr>
        <w:spacing w:line="360" w:lineRule="auto"/>
        <w:ind w:left="709" w:right="544"/>
        <w:jc w:val="both"/>
        <w:rPr>
          <w:sz w:val="24"/>
          <w:szCs w:val="24"/>
        </w:rPr>
      </w:pPr>
      <w:r w:rsidRPr="00576C86">
        <w:rPr>
          <w:sz w:val="24"/>
          <w:szCs w:val="24"/>
        </w:rPr>
        <w:t>Вторичное вскрытие продуктивных горизонтов должны производиться современными перфораторами. При применении данных перфораторов можно получить высокую пробивную способность, лучшую проходимость в скважинах, за один рейс перфорируется большой интервал и есть возможность создавать каналы с большой длины (0,4 м) и диаметра (12-14 мм).</w:t>
      </w:r>
    </w:p>
    <w:p w:rsidR="00576C86" w:rsidRPr="00576C86" w:rsidRDefault="00576C86" w:rsidP="00315C45">
      <w:pPr>
        <w:spacing w:line="360" w:lineRule="auto"/>
        <w:ind w:left="709" w:right="544"/>
        <w:jc w:val="both"/>
        <w:rPr>
          <w:sz w:val="24"/>
          <w:szCs w:val="24"/>
        </w:rPr>
      </w:pPr>
      <w:r w:rsidRPr="00576C86">
        <w:rPr>
          <w:sz w:val="24"/>
          <w:szCs w:val="24"/>
        </w:rPr>
        <w:t xml:space="preserve">Вторичное вскрытие продуктивных пластов на месторождении Ащисай осуществлялось при репрессии на пласт корпусными перфораторами </w:t>
      </w:r>
      <w:r w:rsidRPr="00576C86">
        <w:rPr>
          <w:sz w:val="24"/>
          <w:szCs w:val="24"/>
          <w:lang w:val="kk-KZ"/>
        </w:rPr>
        <w:t>ЗПК-114-</w:t>
      </w:r>
      <w:r w:rsidRPr="00576C86">
        <w:rPr>
          <w:sz w:val="24"/>
          <w:szCs w:val="24"/>
        </w:rPr>
        <w:t>АТ-М-04, ЗПКО-114 (с плотностью перфорации по 17 отверстий на 1 метр толщины пласта).</w:t>
      </w:r>
    </w:p>
    <w:p w:rsidR="00576C86" w:rsidRPr="00576C86" w:rsidRDefault="00576C86" w:rsidP="00315C45">
      <w:pPr>
        <w:spacing w:line="360" w:lineRule="auto"/>
        <w:ind w:left="709" w:right="544"/>
        <w:jc w:val="both"/>
        <w:rPr>
          <w:sz w:val="24"/>
          <w:szCs w:val="24"/>
        </w:rPr>
      </w:pPr>
      <w:r w:rsidRPr="00576C86">
        <w:rPr>
          <w:sz w:val="24"/>
          <w:szCs w:val="24"/>
        </w:rPr>
        <w:t xml:space="preserve">Для снижения вредного воздействия, оказываемого буровым раствором на продуктивный пласт во время бурения, и исключения вредного воздействия перфорационной жидкости во время перфорации при репрессии, рекомендуется перфорировать продуктивные пласты, при депрессии на пласт, в среде чистой жидкости перфораторами, спускаемыми на насосно-компрессорных трубах. </w:t>
      </w:r>
    </w:p>
    <w:p w:rsidR="00576C86" w:rsidRPr="00576C86" w:rsidRDefault="00576C86" w:rsidP="00315C45">
      <w:pPr>
        <w:spacing w:line="360" w:lineRule="auto"/>
        <w:ind w:left="709" w:right="544"/>
        <w:jc w:val="both"/>
        <w:rPr>
          <w:sz w:val="24"/>
          <w:szCs w:val="24"/>
        </w:rPr>
      </w:pPr>
      <w:r w:rsidRPr="00576C86">
        <w:rPr>
          <w:sz w:val="24"/>
          <w:szCs w:val="24"/>
        </w:rPr>
        <w:t xml:space="preserve">Поэтому в качестве промывочной и перфорационной жидкости рекомендуются с целью сохранения коллекторских характеристик (пористость, проницаемость) продуктивного пласта и предупреждения негативных явлений, производить </w:t>
      </w:r>
      <w:r w:rsidRPr="00576C86">
        <w:rPr>
          <w:sz w:val="24"/>
          <w:szCs w:val="24"/>
          <w:u w:val="single"/>
        </w:rPr>
        <w:t>с использованием ингибированного полимерно-хлоркалиевого бурового раствора с низким содержанием твердой фазы с ведением дополнительных полимерных реагентов для усиления ингибирующих свойств</w:t>
      </w:r>
      <w:r w:rsidRPr="00576C86">
        <w:rPr>
          <w:sz w:val="24"/>
          <w:szCs w:val="24"/>
        </w:rPr>
        <w:t>.</w:t>
      </w:r>
    </w:p>
    <w:p w:rsidR="00576C86" w:rsidRDefault="00576C86">
      <w:pPr>
        <w:spacing w:line="276" w:lineRule="auto"/>
        <w:jc w:val="both"/>
        <w:rPr>
          <w:sz w:val="24"/>
        </w:rPr>
      </w:pPr>
    </w:p>
    <w:bookmarkStart w:id="138" w:name="_Toc173247062"/>
    <w:p w:rsidR="002C6E9D" w:rsidRPr="00F64D0E" w:rsidRDefault="00BD15B1" w:rsidP="002B1C5B">
      <w:pPr>
        <w:pStyle w:val="2"/>
        <w:numPr>
          <w:ilvl w:val="1"/>
          <w:numId w:val="125"/>
        </w:numPr>
        <w:tabs>
          <w:tab w:val="left" w:pos="1220"/>
        </w:tabs>
        <w:spacing w:line="360" w:lineRule="auto"/>
        <w:ind w:left="709" w:right="544" w:firstLine="0"/>
        <w:jc w:val="left"/>
      </w:pPr>
      <w:r w:rsidRPr="00F64D0E">
        <w:rPr>
          <w:noProof/>
        </w:rPr>
        <mc:AlternateContent>
          <mc:Choice Requires="wps">
            <w:drawing>
              <wp:anchor distT="0" distB="0" distL="0" distR="0" simplePos="0" relativeHeight="15741952" behindDoc="0" locked="0" layoutInCell="1" allowOverlap="1">
                <wp:simplePos x="0" y="0"/>
                <wp:positionH relativeFrom="page">
                  <wp:posOffset>10140258</wp:posOffset>
                </wp:positionH>
                <wp:positionV relativeFrom="page">
                  <wp:posOffset>9971023</wp:posOffset>
                </wp:positionV>
                <wp:extent cx="165735" cy="217804"/>
                <wp:effectExtent l="0" t="0" r="0" b="0"/>
                <wp:wrapNone/>
                <wp:docPr id="322" name="Textbox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217804"/>
                        </a:xfrm>
                        <a:prstGeom prst="rect">
                          <a:avLst/>
                        </a:prstGeom>
                      </wps:spPr>
                      <wps:txbx>
                        <w:txbxContent>
                          <w:p w:rsidR="002C6E9D" w:rsidRDefault="00BD15B1">
                            <w:pPr>
                              <w:spacing w:before="10"/>
                              <w:ind w:left="20"/>
                              <w:rPr>
                                <w:sz w:val="20"/>
                              </w:rPr>
                            </w:pPr>
                            <w:r>
                              <w:rPr>
                                <w:spacing w:val="-5"/>
                                <w:sz w:val="20"/>
                              </w:rPr>
                              <w:t>129</w:t>
                            </w:r>
                          </w:p>
                        </w:txbxContent>
                      </wps:txbx>
                      <wps:bodyPr vert="vert"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22" o:spid="_x0000_s1026" type="#_x0000_t202" style="position:absolute;left:0;text-align:left;margin-left:798.45pt;margin-top:785.1pt;width:13.05pt;height:17.15pt;z-index:15741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" filled="f" stroked="f">
                <v:textbox style="layout-flow:vertical" inset="0,0,0,0">
                  <w:txbxContent>
                    <w:p w:rsidR="002C6E9D" w:rsidRDefault="00BD15B1">
                      <w:pPr>
                        <w:spacing w:before="10"/>
                        <w:ind w:left="20"/>
                        <w:rPr>
                          <w:sz w:val="20"/>
                        </w:rPr>
                      </w:pPr>
                      <w:r>
                        <w:rPr>
                          <w:spacing w:val="-5"/>
                          <w:sz w:val="20"/>
                        </w:rPr>
                        <w:t>129</w:t>
                      </w:r>
                    </w:p>
                  </w:txbxContent>
                </v:textbox>
                <w10:wrap anchorx="page" anchory="page"/>
              </v:shape>
            </w:pict>
          </mc:Fallback>
        </mc:AlternateContent>
      </w:r>
      <w:bookmarkStart w:id="139" w:name="4.10_Мероприятия_по_доразведке_месторожд"/>
      <w:bookmarkEnd w:id="139"/>
      <w:r w:rsidRPr="00F64D0E">
        <w:t>Мероприятия по доразведке месторождения</w:t>
      </w:r>
      <w:bookmarkEnd w:id="138"/>
    </w:p>
    <w:p w:rsidR="00315C45" w:rsidRPr="00A55D6A" w:rsidRDefault="00315C45" w:rsidP="00315C45">
      <w:pPr>
        <w:spacing w:line="360" w:lineRule="auto"/>
        <w:ind w:left="709" w:right="264"/>
        <w:jc w:val="both"/>
      </w:pPr>
      <w:bookmarkStart w:id="140" w:name="4.10.1_Обоснование_расширения_горного_от"/>
      <w:bookmarkEnd w:id="140"/>
      <w:r w:rsidRPr="00A55D6A">
        <w:t>В 2019 году был выполнен «Пересчет запасов нефти по залежам месторождения Ащисай Кызылординской области РК по состоянию на 0</w:t>
      </w:r>
      <w:r w:rsidRPr="00315C45">
        <w:rPr>
          <w:lang w:val="kk-KZ"/>
        </w:rPr>
        <w:t>1</w:t>
      </w:r>
      <w:r w:rsidRPr="00A55D6A">
        <w:t>.10.201</w:t>
      </w:r>
      <w:r w:rsidRPr="00315C45">
        <w:rPr>
          <w:lang w:val="kk-KZ"/>
        </w:rPr>
        <w:t>9</w:t>
      </w:r>
      <w:r w:rsidRPr="00A55D6A">
        <w:t xml:space="preserve"> г.» (Протокол ГКЗ РК № 2157 от 19.02.2020 г.), в которым были подсчитаны запасы 10 залежей Центрального участка: горизонт M-I залежи 5, 6, </w:t>
      </w:r>
      <w:r w:rsidRPr="00A55D6A">
        <w:lastRenderedPageBreak/>
        <w:t>7, 8, горизонт M-II залежи 5, 7, горизонт Ю-0 русло 1, горизонт Ю-0-1 русло 2, горизонт Ю-0-2 залежь 5, горизонт Ю-I-А залежь 8.</w:t>
      </w:r>
    </w:p>
    <w:p w:rsidR="00315C45" w:rsidRPr="00A55D6A" w:rsidRDefault="00315C45" w:rsidP="00315C45">
      <w:pPr>
        <w:spacing w:line="360" w:lineRule="auto"/>
        <w:ind w:left="709" w:right="264"/>
        <w:jc w:val="both"/>
      </w:pPr>
      <w:r w:rsidRPr="00A55D6A">
        <w:t>В 2021 году был составлен «Пересчет запасов нефти по залежи 6 горизонта М-</w:t>
      </w:r>
      <w:r w:rsidRPr="00315C45">
        <w:rPr>
          <w:lang w:val="en-US"/>
        </w:rPr>
        <w:t>I</w:t>
      </w:r>
      <w:r w:rsidRPr="00A55D6A">
        <w:t xml:space="preserve"> месторождения Ащисай Кызылординской области (по состоянию изученности на 02.01.2021г.)», в котором были пересчитаны запасы 6 залежи М-</w:t>
      </w:r>
      <w:r w:rsidRPr="00315C45">
        <w:rPr>
          <w:lang w:val="en-US"/>
        </w:rPr>
        <w:t>I</w:t>
      </w:r>
      <w:r w:rsidRPr="00A55D6A">
        <w:t xml:space="preserve"> горизонта (Протокол ГКЗ РК №2369-21-У от 18.11.2021 г.).</w:t>
      </w:r>
    </w:p>
    <w:p w:rsidR="00315C45" w:rsidRPr="00A55D6A" w:rsidRDefault="00315C45" w:rsidP="00315C45">
      <w:pPr>
        <w:spacing w:line="360" w:lineRule="auto"/>
        <w:ind w:left="709" w:right="264"/>
        <w:jc w:val="both"/>
      </w:pPr>
      <w:r w:rsidRPr="00A55D6A">
        <w:t>В 2023 году был выполнен «Перевод запасов нефти из категории С2 в категорию С1 по залежи 8, горизонта М-</w:t>
      </w:r>
      <w:r w:rsidRPr="00315C45">
        <w:rPr>
          <w:lang w:val="en-US"/>
        </w:rPr>
        <w:t>I</w:t>
      </w:r>
      <w:r w:rsidRPr="00A55D6A">
        <w:t>, объект-</w:t>
      </w:r>
      <w:r w:rsidRPr="00315C45">
        <w:rPr>
          <w:lang w:val="en-US"/>
        </w:rPr>
        <w:t>XIII</w:t>
      </w:r>
      <w:r w:rsidRPr="00A55D6A">
        <w:t xml:space="preserve"> месторождения Ащисай Кызылординскорй области Республики Казахстан (по состоянию на 01.7.2023г)» (Протокол №№2654-24-У от 28.02.2024г).</w:t>
      </w:r>
    </w:p>
    <w:p w:rsidR="00315C45" w:rsidRPr="00A55D6A" w:rsidRDefault="00315C45" w:rsidP="00315C45">
      <w:pPr>
        <w:spacing w:line="360" w:lineRule="auto"/>
        <w:ind w:left="709" w:right="264"/>
        <w:jc w:val="both"/>
      </w:pPr>
      <w:r w:rsidRPr="00A55D6A">
        <w:t>На Государственном балансе РК всего по месторождению начальные утвержденные геологические запасы нефти по категориям В+С</w:t>
      </w:r>
      <w:r w:rsidRPr="00315C45">
        <w:rPr>
          <w:vertAlign w:val="subscript"/>
        </w:rPr>
        <w:t>1</w:t>
      </w:r>
      <w:r w:rsidRPr="00A55D6A">
        <w:t xml:space="preserve"> составили 15825 тыс. т, из них на категорию В приходится 10118 тыс. т, на категорию С</w:t>
      </w:r>
      <w:r w:rsidRPr="00315C45">
        <w:rPr>
          <w:vertAlign w:val="subscript"/>
        </w:rPr>
        <w:t>1</w:t>
      </w:r>
      <w:r w:rsidRPr="00A55D6A">
        <w:t xml:space="preserve"> – 5707 тыс.т, на категорию С</w:t>
      </w:r>
      <w:r w:rsidRPr="00315C45">
        <w:rPr>
          <w:vertAlign w:val="subscript"/>
        </w:rPr>
        <w:t>2</w:t>
      </w:r>
      <w:r w:rsidRPr="00A55D6A">
        <w:t xml:space="preserve"> – 771 тыс.т. </w:t>
      </w:r>
    </w:p>
    <w:p w:rsidR="00315C45" w:rsidRPr="00315C45" w:rsidRDefault="00315C45" w:rsidP="00315C45">
      <w:pPr>
        <w:spacing w:line="360" w:lineRule="auto"/>
        <w:ind w:left="709" w:right="264"/>
        <w:jc w:val="both"/>
        <w:rPr>
          <w:szCs w:val="24"/>
        </w:rPr>
      </w:pPr>
      <w:r w:rsidRPr="00315C45">
        <w:rPr>
          <w:szCs w:val="24"/>
        </w:rPr>
        <w:t>Ниже приводятся рекомендации по доразведке месторождения:</w:t>
      </w:r>
    </w:p>
    <w:p w:rsidR="00315C45" w:rsidRPr="00315C45" w:rsidRDefault="00315C45" w:rsidP="00315C45">
      <w:pPr>
        <w:spacing w:line="360" w:lineRule="auto"/>
        <w:ind w:left="709" w:right="264"/>
        <w:jc w:val="both"/>
        <w:rPr>
          <w:bCs/>
          <w:iCs/>
        </w:rPr>
      </w:pPr>
      <w:r w:rsidRPr="00315C45">
        <w:rPr>
          <w:bCs/>
          <w:i/>
          <w:iCs/>
        </w:rPr>
        <w:t>- по залежи 8 горизонта М-</w:t>
      </w:r>
      <w:r w:rsidRPr="00315C45">
        <w:rPr>
          <w:bCs/>
          <w:i/>
          <w:iCs/>
          <w:lang w:val="en-US"/>
        </w:rPr>
        <w:t>I</w:t>
      </w:r>
      <w:r w:rsidRPr="00315C45">
        <w:rPr>
          <w:bCs/>
          <w:iCs/>
        </w:rPr>
        <w:t xml:space="preserve"> рекомендуется произвести отбор проб пластовой воды и провести лабораторный химический анализ. Из фонтанирующих или переливающих скважин произвести отбор и </w:t>
      </w:r>
      <w:r w:rsidRPr="00315C45">
        <w:rPr>
          <w:bCs/>
          <w:iCs/>
          <w:lang w:val="en-US"/>
        </w:rPr>
        <w:t>PVT</w:t>
      </w:r>
      <w:r w:rsidRPr="00315C45">
        <w:rPr>
          <w:bCs/>
          <w:iCs/>
        </w:rPr>
        <w:t xml:space="preserve"> анализ глубинных проб нефти;</w:t>
      </w:r>
    </w:p>
    <w:p w:rsidR="00315C45" w:rsidRPr="00315C45" w:rsidRDefault="00315C45" w:rsidP="00315C45">
      <w:pPr>
        <w:spacing w:line="360" w:lineRule="auto"/>
        <w:ind w:left="709" w:right="264"/>
        <w:jc w:val="both"/>
        <w:rPr>
          <w:bCs/>
          <w:iCs/>
        </w:rPr>
      </w:pPr>
      <w:r w:rsidRPr="00315C45">
        <w:rPr>
          <w:bCs/>
          <w:i/>
          <w:iCs/>
        </w:rPr>
        <w:t xml:space="preserve">- по </w:t>
      </w:r>
      <w:r w:rsidRPr="00315C45">
        <w:rPr>
          <w:bCs/>
          <w:iCs/>
        </w:rPr>
        <w:t>з</w:t>
      </w:r>
      <w:r w:rsidRPr="00315C45">
        <w:rPr>
          <w:bCs/>
          <w:i/>
          <w:iCs/>
        </w:rPr>
        <w:t>алежи 7</w:t>
      </w:r>
      <w:r w:rsidRPr="00315C45">
        <w:rPr>
          <w:bCs/>
          <w:iCs/>
        </w:rPr>
        <w:t xml:space="preserve"> </w:t>
      </w:r>
      <w:r w:rsidRPr="00315C45">
        <w:rPr>
          <w:bCs/>
          <w:i/>
          <w:iCs/>
        </w:rPr>
        <w:t>горизонта М-</w:t>
      </w:r>
      <w:r w:rsidRPr="00315C45">
        <w:rPr>
          <w:bCs/>
          <w:i/>
          <w:iCs/>
          <w:lang w:val="en-US"/>
        </w:rPr>
        <w:t>I</w:t>
      </w:r>
      <w:r w:rsidRPr="00315C45">
        <w:rPr>
          <w:bCs/>
          <w:iCs/>
        </w:rPr>
        <w:t xml:space="preserve"> рекомендуется испытание пласта в интервале 1179,5-1184 м в скважине 354 с обязательным отбором устьевой пробы, в рекомендуемом интервале по ГИС выделено два нефтенасыщенных пласта с суммарной эффективной толщиной 3,6 м и коэффициентами пористости 0,15-0,17 д.ед. и насыщенности 0,51-0,56 д.ед.; </w:t>
      </w:r>
    </w:p>
    <w:p w:rsidR="00315C45" w:rsidRPr="00315C45" w:rsidRDefault="00315C45" w:rsidP="00315C45">
      <w:pPr>
        <w:spacing w:line="360" w:lineRule="auto"/>
        <w:ind w:left="709" w:right="264"/>
        <w:jc w:val="both"/>
        <w:rPr>
          <w:bCs/>
          <w:iCs/>
        </w:rPr>
      </w:pPr>
      <w:r w:rsidRPr="00315C45">
        <w:rPr>
          <w:bCs/>
          <w:i/>
          <w:iCs/>
        </w:rPr>
        <w:t>- залежь 5 горизонта</w:t>
      </w:r>
      <w:r w:rsidRPr="00315C45">
        <w:rPr>
          <w:bCs/>
          <w:iCs/>
        </w:rPr>
        <w:t xml:space="preserve"> </w:t>
      </w:r>
      <w:r w:rsidRPr="00315C45">
        <w:rPr>
          <w:bCs/>
          <w:i/>
          <w:iCs/>
        </w:rPr>
        <w:t>М-</w:t>
      </w:r>
      <w:r w:rsidRPr="00315C45">
        <w:rPr>
          <w:bCs/>
          <w:i/>
          <w:iCs/>
          <w:lang w:val="en-US"/>
        </w:rPr>
        <w:t>I</w:t>
      </w:r>
      <w:r w:rsidRPr="00315C45">
        <w:rPr>
          <w:bCs/>
          <w:i/>
          <w:iCs/>
        </w:rPr>
        <w:t xml:space="preserve"> в районе скважины 311 </w:t>
      </w:r>
      <w:r w:rsidRPr="00315C45">
        <w:rPr>
          <w:bCs/>
          <w:iCs/>
        </w:rPr>
        <w:t>рекомендуется к опробованию в интервале глубин 1203-1208 м. По ГИС в скважине в рекомендуемом интервале выделено два нефтенасыщенных пласта 1202,8-1205,9 м, 1206,6-1207,6 м с суммарной эффективной нефтенасыщенной толщиной 4,1 м, с коэффициентами пористости соответственно 0,21д.ед., 0,20 д.ед, и коэффициентами насыщенности соответственно 0,53 д.ед., 0,56 д.ед.  Отбор проб с устья скважины 311 позволит наиболее точно охарактеризовать свойства дегазированной нефти этой залежи.</w:t>
      </w:r>
    </w:p>
    <w:p w:rsidR="00315C45" w:rsidRPr="00315C45" w:rsidRDefault="00315C45" w:rsidP="00315C45">
      <w:pPr>
        <w:spacing w:line="360" w:lineRule="auto"/>
        <w:ind w:left="709" w:right="264"/>
        <w:jc w:val="both"/>
        <w:rPr>
          <w:bCs/>
          <w:iCs/>
          <w:szCs w:val="24"/>
        </w:rPr>
      </w:pPr>
      <w:r w:rsidRPr="00315C45">
        <w:rPr>
          <w:bCs/>
          <w:i/>
          <w:iCs/>
          <w:szCs w:val="24"/>
        </w:rPr>
        <w:t xml:space="preserve">- залежь 5 горизонта Ю-0-1. </w:t>
      </w:r>
      <w:r w:rsidRPr="00315C45">
        <w:rPr>
          <w:bCs/>
          <w:iCs/>
          <w:szCs w:val="24"/>
        </w:rPr>
        <w:t>Рекомендуется опробовать скважину 310 в интервале 1358-1371 м, так как по ГИС выделены четыре продуктивных пласта с суммарной нефтенасыщенной толщиной 3,7 м, водоносные пласты не вскрыты. Коэффициенты пористости варьируют от 0,16 д.ед. до 0,24 д.ед, коэффициенты нефтенасыщенности – от 0,44 д.ед. до 0,60 д.ед.</w:t>
      </w:r>
    </w:p>
    <w:p w:rsidR="00315C45" w:rsidRPr="00315C45" w:rsidRDefault="00315C45" w:rsidP="00315C45">
      <w:pPr>
        <w:spacing w:line="360" w:lineRule="auto"/>
        <w:ind w:left="709" w:right="264"/>
        <w:jc w:val="both"/>
        <w:rPr>
          <w:bCs/>
          <w:iCs/>
          <w:sz w:val="16"/>
          <w:szCs w:val="16"/>
          <w:lang w:eastAsia="ru-RU"/>
        </w:rPr>
      </w:pPr>
      <w:r w:rsidRPr="00315C45">
        <w:rPr>
          <w:bCs/>
          <w:iCs/>
          <w:szCs w:val="16"/>
          <w:lang w:eastAsia="ru-RU"/>
        </w:rPr>
        <w:t>Доразведка</w:t>
      </w:r>
      <w:r w:rsidRPr="00315C45">
        <w:rPr>
          <w:bCs/>
          <w:i/>
          <w:iCs/>
          <w:szCs w:val="16"/>
          <w:lang w:eastAsia="ru-RU"/>
        </w:rPr>
        <w:t xml:space="preserve"> </w:t>
      </w:r>
      <w:r w:rsidRPr="00315C45">
        <w:rPr>
          <w:bCs/>
          <w:i/>
          <w:iCs/>
          <w:szCs w:val="24"/>
          <w:lang w:eastAsia="ru-RU"/>
        </w:rPr>
        <w:t>залежей 9 (р-н скв. 39с), 10 (р-н скв. 40), 6 (р-н скв. 8с), 7 (р-н скв.340) М-</w:t>
      </w:r>
      <w:r w:rsidRPr="00315C45">
        <w:rPr>
          <w:bCs/>
          <w:i/>
          <w:iCs/>
          <w:szCs w:val="24"/>
          <w:lang w:val="en-US" w:eastAsia="ru-RU"/>
        </w:rPr>
        <w:t>I</w:t>
      </w:r>
      <w:r w:rsidRPr="00315C45">
        <w:rPr>
          <w:bCs/>
          <w:i/>
          <w:iCs/>
          <w:szCs w:val="24"/>
          <w:lang w:eastAsia="ru-RU"/>
        </w:rPr>
        <w:t xml:space="preserve"> горизонта,</w:t>
      </w:r>
      <w:r w:rsidRPr="00315C45">
        <w:rPr>
          <w:bCs/>
          <w:iCs/>
          <w:sz w:val="16"/>
          <w:szCs w:val="16"/>
          <w:lang w:eastAsia="ru-RU"/>
        </w:rPr>
        <w:t xml:space="preserve"> </w:t>
      </w:r>
      <w:r w:rsidRPr="00315C45">
        <w:rPr>
          <w:bCs/>
          <w:i/>
          <w:iCs/>
          <w:szCs w:val="16"/>
          <w:lang w:eastAsia="ru-RU"/>
        </w:rPr>
        <w:t>залежей 3, 4 горизонта</w:t>
      </w:r>
      <w:r w:rsidRPr="00315C45">
        <w:rPr>
          <w:bCs/>
          <w:iCs/>
          <w:szCs w:val="16"/>
          <w:lang w:eastAsia="ru-RU"/>
        </w:rPr>
        <w:t xml:space="preserve"> </w:t>
      </w:r>
      <w:r w:rsidRPr="00315C45">
        <w:rPr>
          <w:bCs/>
          <w:i/>
          <w:iCs/>
          <w:szCs w:val="16"/>
          <w:lang w:eastAsia="ru-RU"/>
        </w:rPr>
        <w:t>М-</w:t>
      </w:r>
      <w:r w:rsidRPr="00315C45">
        <w:rPr>
          <w:bCs/>
          <w:i/>
          <w:iCs/>
          <w:szCs w:val="16"/>
          <w:lang w:val="en-US" w:eastAsia="ru-RU"/>
        </w:rPr>
        <w:t>II</w:t>
      </w:r>
      <w:r w:rsidRPr="00315C45">
        <w:rPr>
          <w:bCs/>
          <w:i/>
          <w:iCs/>
          <w:szCs w:val="16"/>
          <w:lang w:eastAsia="ru-RU"/>
        </w:rPr>
        <w:t xml:space="preserve">, залежи </w:t>
      </w:r>
      <w:r w:rsidRPr="00315C45">
        <w:rPr>
          <w:bCs/>
          <w:i/>
          <w:iCs/>
          <w:szCs w:val="24"/>
          <w:lang w:eastAsia="ru-RU"/>
        </w:rPr>
        <w:t>7 горизонта</w:t>
      </w:r>
      <w:r w:rsidRPr="00315C45">
        <w:rPr>
          <w:bCs/>
          <w:iCs/>
          <w:szCs w:val="24"/>
          <w:lang w:eastAsia="ru-RU"/>
        </w:rPr>
        <w:t xml:space="preserve"> </w:t>
      </w:r>
      <w:r w:rsidRPr="00315C45">
        <w:rPr>
          <w:bCs/>
          <w:i/>
          <w:iCs/>
          <w:szCs w:val="24"/>
          <w:lang w:eastAsia="ru-RU"/>
        </w:rPr>
        <w:t>Ю-0-2 Центрального участка</w:t>
      </w:r>
      <w:r w:rsidRPr="00315C45">
        <w:rPr>
          <w:bCs/>
          <w:iCs/>
          <w:sz w:val="16"/>
          <w:szCs w:val="16"/>
          <w:lang w:eastAsia="ru-RU"/>
        </w:rPr>
        <w:t xml:space="preserve"> </w:t>
      </w:r>
      <w:r w:rsidRPr="00315C45">
        <w:rPr>
          <w:bCs/>
          <w:i/>
          <w:iCs/>
          <w:szCs w:val="24"/>
          <w:lang w:eastAsia="ru-RU"/>
        </w:rPr>
        <w:t>и залежей Ю-</w:t>
      </w:r>
      <w:r w:rsidRPr="00315C45">
        <w:rPr>
          <w:bCs/>
          <w:i/>
          <w:iCs/>
          <w:szCs w:val="24"/>
          <w:lang w:val="en-US" w:eastAsia="ru-RU"/>
        </w:rPr>
        <w:t>I</w:t>
      </w:r>
      <w:r w:rsidRPr="00315C45">
        <w:rPr>
          <w:bCs/>
          <w:i/>
          <w:iCs/>
          <w:szCs w:val="24"/>
          <w:lang w:eastAsia="ru-RU"/>
        </w:rPr>
        <w:t>-А, Ю-</w:t>
      </w:r>
      <w:r w:rsidRPr="00315C45">
        <w:rPr>
          <w:bCs/>
          <w:i/>
          <w:iCs/>
          <w:szCs w:val="24"/>
          <w:lang w:val="en-US" w:eastAsia="ru-RU"/>
        </w:rPr>
        <w:t>I</w:t>
      </w:r>
      <w:r w:rsidRPr="00315C45">
        <w:rPr>
          <w:bCs/>
          <w:i/>
          <w:iCs/>
          <w:szCs w:val="24"/>
          <w:lang w:eastAsia="ru-RU"/>
        </w:rPr>
        <w:t>-Б, Ю-</w:t>
      </w:r>
      <w:r w:rsidRPr="00315C45">
        <w:rPr>
          <w:bCs/>
          <w:i/>
          <w:iCs/>
          <w:szCs w:val="24"/>
          <w:lang w:val="en-US" w:eastAsia="ru-RU"/>
        </w:rPr>
        <w:t>II</w:t>
      </w:r>
      <w:r w:rsidRPr="00315C45">
        <w:rPr>
          <w:bCs/>
          <w:i/>
          <w:iCs/>
          <w:szCs w:val="24"/>
          <w:lang w:eastAsia="ru-RU"/>
        </w:rPr>
        <w:t xml:space="preserve">-В (р-н скв. 115) Западного участка </w:t>
      </w:r>
      <w:r w:rsidRPr="00315C45">
        <w:rPr>
          <w:bCs/>
          <w:iCs/>
          <w:szCs w:val="16"/>
          <w:lang w:eastAsia="ru-RU"/>
        </w:rPr>
        <w:t>в связи с малыми эффективными толщинами или нерезультативным (получены слабые притоки) опробованием на данной стадии эксплуатации не целесообразна.</w:t>
      </w:r>
    </w:p>
    <w:p w:rsidR="00315C45" w:rsidRPr="00315C45" w:rsidRDefault="00315C45" w:rsidP="00315C45">
      <w:pPr>
        <w:spacing w:line="360" w:lineRule="auto"/>
        <w:ind w:left="709" w:right="264"/>
        <w:jc w:val="both"/>
        <w:rPr>
          <w:szCs w:val="24"/>
        </w:rPr>
      </w:pPr>
      <w:r w:rsidRPr="00315C45">
        <w:rPr>
          <w:szCs w:val="24"/>
        </w:rPr>
        <w:t xml:space="preserve">По сейсмическому кубу 3Д недропользователем выделены перспективные объекты в отложениях юры, которые продемонстрированы на рисунках </w:t>
      </w:r>
      <w:r w:rsidR="002B1C5B">
        <w:rPr>
          <w:szCs w:val="24"/>
        </w:rPr>
        <w:t>4</w:t>
      </w:r>
      <w:r w:rsidRPr="00315C45">
        <w:rPr>
          <w:szCs w:val="24"/>
        </w:rPr>
        <w:t>.1</w:t>
      </w:r>
      <w:r w:rsidR="002B1C5B">
        <w:rPr>
          <w:szCs w:val="24"/>
        </w:rPr>
        <w:t>0</w:t>
      </w:r>
      <w:r w:rsidRPr="00315C45">
        <w:rPr>
          <w:szCs w:val="24"/>
        </w:rPr>
        <w:t xml:space="preserve">.1, </w:t>
      </w:r>
      <w:r w:rsidR="002B1C5B">
        <w:rPr>
          <w:szCs w:val="24"/>
        </w:rPr>
        <w:t>4</w:t>
      </w:r>
      <w:r w:rsidRPr="00315C45">
        <w:rPr>
          <w:szCs w:val="24"/>
        </w:rPr>
        <w:t>.1</w:t>
      </w:r>
      <w:r w:rsidR="002B1C5B">
        <w:rPr>
          <w:szCs w:val="24"/>
        </w:rPr>
        <w:t>0</w:t>
      </w:r>
      <w:r w:rsidRPr="00315C45">
        <w:rPr>
          <w:szCs w:val="24"/>
        </w:rPr>
        <w:t xml:space="preserve">.2 и </w:t>
      </w:r>
      <w:r w:rsidR="002B1C5B">
        <w:rPr>
          <w:szCs w:val="24"/>
        </w:rPr>
        <w:t>4</w:t>
      </w:r>
      <w:r w:rsidRPr="00315C45">
        <w:rPr>
          <w:szCs w:val="24"/>
        </w:rPr>
        <w:t>.1</w:t>
      </w:r>
      <w:r w:rsidR="002B1C5B">
        <w:rPr>
          <w:szCs w:val="24"/>
        </w:rPr>
        <w:t>0</w:t>
      </w:r>
      <w:r w:rsidRPr="00315C45">
        <w:rPr>
          <w:szCs w:val="24"/>
        </w:rPr>
        <w:t>.3.</w:t>
      </w:r>
    </w:p>
    <w:p w:rsidR="00315C45" w:rsidRPr="00315C45" w:rsidRDefault="00315C45" w:rsidP="00315C45">
      <w:pPr>
        <w:spacing w:line="360" w:lineRule="auto"/>
        <w:ind w:left="709" w:right="264"/>
        <w:jc w:val="both"/>
        <w:rPr>
          <w:szCs w:val="24"/>
        </w:rPr>
      </w:pPr>
      <w:r w:rsidRPr="00315C45">
        <w:rPr>
          <w:szCs w:val="24"/>
        </w:rPr>
        <w:t>Как видно на рис.</w:t>
      </w:r>
      <w:r w:rsidR="002B1C5B">
        <w:rPr>
          <w:szCs w:val="24"/>
        </w:rPr>
        <w:t>4</w:t>
      </w:r>
      <w:r w:rsidRPr="00315C45">
        <w:rPr>
          <w:szCs w:val="24"/>
        </w:rPr>
        <w:t>.1</w:t>
      </w:r>
      <w:r w:rsidR="002B1C5B">
        <w:rPr>
          <w:szCs w:val="24"/>
        </w:rPr>
        <w:t>0</w:t>
      </w:r>
      <w:r w:rsidRPr="00315C45">
        <w:rPr>
          <w:szCs w:val="24"/>
        </w:rPr>
        <w:t xml:space="preserve">.1, русло 2, приуроченное к горизонту Ю-0-1, стало длиннее и выходит за </w:t>
      </w:r>
      <w:r w:rsidRPr="00315C45">
        <w:rPr>
          <w:szCs w:val="24"/>
        </w:rPr>
        <w:lastRenderedPageBreak/>
        <w:t xml:space="preserve">пределы горного отвода. Недропользователем планируется заложение одной эксплуатационной скважины 350 на границе горного отвода. </w:t>
      </w:r>
    </w:p>
    <w:p w:rsidR="00315C45" w:rsidRPr="00315C45" w:rsidRDefault="00315C45" w:rsidP="00315C45">
      <w:pPr>
        <w:spacing w:line="360" w:lineRule="auto"/>
        <w:ind w:left="709" w:right="264"/>
        <w:jc w:val="both"/>
        <w:rPr>
          <w:szCs w:val="24"/>
        </w:rPr>
      </w:pPr>
      <w:r w:rsidRPr="00315C45">
        <w:rPr>
          <w:szCs w:val="24"/>
        </w:rPr>
        <w:t xml:space="preserve">Так же уточнились границы распространения русла 1, приуроченное к горизонту Ю-0, оно стало немного длиннее (рис. </w:t>
      </w:r>
      <w:r w:rsidR="002B1C5B">
        <w:rPr>
          <w:szCs w:val="24"/>
        </w:rPr>
        <w:t>4</w:t>
      </w:r>
      <w:r w:rsidRPr="00315C45">
        <w:rPr>
          <w:szCs w:val="24"/>
        </w:rPr>
        <w:t>.1</w:t>
      </w:r>
      <w:r w:rsidR="002B1C5B">
        <w:rPr>
          <w:szCs w:val="24"/>
        </w:rPr>
        <w:t>0</w:t>
      </w:r>
      <w:r w:rsidRPr="00315C45">
        <w:rPr>
          <w:szCs w:val="24"/>
        </w:rPr>
        <w:t xml:space="preserve">.2). </w:t>
      </w:r>
    </w:p>
    <w:p w:rsidR="00315C45" w:rsidRPr="00315C45" w:rsidRDefault="00315C45" w:rsidP="00315C45">
      <w:pPr>
        <w:spacing w:line="360" w:lineRule="auto"/>
        <w:ind w:left="709" w:right="264"/>
        <w:jc w:val="both"/>
        <w:rPr>
          <w:szCs w:val="24"/>
        </w:rPr>
      </w:pPr>
      <w:r w:rsidRPr="00315C45">
        <w:rPr>
          <w:szCs w:val="24"/>
        </w:rPr>
        <w:t xml:space="preserve">Кроме уточнения пределов распространения установленных русел 1 и 2, недропользователем обнаружены еще два новых перспективных объекта – это русло 4 (рис. </w:t>
      </w:r>
      <w:r w:rsidR="002B1C5B">
        <w:rPr>
          <w:szCs w:val="24"/>
        </w:rPr>
        <w:t>4</w:t>
      </w:r>
      <w:r w:rsidRPr="00315C45">
        <w:rPr>
          <w:szCs w:val="24"/>
        </w:rPr>
        <w:t>.1</w:t>
      </w:r>
      <w:r w:rsidR="002B1C5B">
        <w:rPr>
          <w:szCs w:val="24"/>
        </w:rPr>
        <w:t>0</w:t>
      </w:r>
      <w:r w:rsidRPr="00315C45">
        <w:rPr>
          <w:szCs w:val="24"/>
        </w:rPr>
        <w:t>.2) и русло 3 (рис.</w:t>
      </w:r>
      <w:r w:rsidR="002B1C5B">
        <w:rPr>
          <w:szCs w:val="24"/>
        </w:rPr>
        <w:t>4</w:t>
      </w:r>
      <w:r w:rsidRPr="00315C45">
        <w:rPr>
          <w:szCs w:val="24"/>
        </w:rPr>
        <w:t>.1</w:t>
      </w:r>
      <w:r w:rsidR="002B1C5B">
        <w:rPr>
          <w:szCs w:val="24"/>
        </w:rPr>
        <w:t>0</w:t>
      </w:r>
      <w:r w:rsidRPr="00315C45">
        <w:rPr>
          <w:szCs w:val="24"/>
        </w:rPr>
        <w:t>.3).</w:t>
      </w:r>
    </w:p>
    <w:p w:rsidR="00315C45" w:rsidRPr="00315C45" w:rsidRDefault="00315C45" w:rsidP="00315C45">
      <w:pPr>
        <w:spacing w:line="360" w:lineRule="auto"/>
        <w:ind w:left="709" w:right="264"/>
        <w:jc w:val="both"/>
        <w:rPr>
          <w:szCs w:val="24"/>
        </w:rPr>
      </w:pPr>
      <w:r w:rsidRPr="00315C45">
        <w:rPr>
          <w:szCs w:val="24"/>
        </w:rPr>
        <w:t>Недропользователю рекомендуется предусмотреть мероприятия по подтверждению нефтеносности указанных перспективных объектов.</w:t>
      </w:r>
    </w:p>
    <w:p w:rsidR="00315C45" w:rsidRDefault="00315C45" w:rsidP="00315C45">
      <w:pPr>
        <w:spacing w:line="360" w:lineRule="auto"/>
        <w:ind w:left="709" w:right="264"/>
        <w:jc w:val="both"/>
      </w:pPr>
      <w:r w:rsidRPr="00A55D6A">
        <w:rPr>
          <w:noProof/>
          <w:szCs w:val="24"/>
        </w:rPr>
        <w:drawing>
          <wp:inline distT="0" distB="0" distL="0" distR="0">
            <wp:extent cx="5048250" cy="3838575"/>
            <wp:effectExtent l="0" t="0" r="0" b="9525"/>
            <wp:docPr id="1365041762" name="Рисунок 2873" descr="Безымянный-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Безымянный-1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48250" cy="3838575"/>
                    </a:xfrm>
                    <a:prstGeom prst="rect">
                      <a:avLst/>
                    </a:prstGeom>
                    <a:noFill/>
                    <a:ln>
                      <a:noFill/>
                    </a:ln>
                  </pic:spPr>
                </pic:pic>
              </a:graphicData>
            </a:graphic>
          </wp:inline>
        </w:drawing>
      </w:r>
      <w:bookmarkStart w:id="141" w:name="_Toc118882673"/>
      <w:r w:rsidRPr="006D5E3C">
        <w:t xml:space="preserve"> </w:t>
      </w:r>
    </w:p>
    <w:p w:rsidR="00315C45" w:rsidRPr="00A844D4" w:rsidRDefault="00315C45" w:rsidP="00315C45">
      <w:pPr>
        <w:pStyle w:val="af"/>
        <w:spacing w:line="360" w:lineRule="auto"/>
        <w:ind w:left="709" w:right="264"/>
        <w:jc w:val="both"/>
      </w:pPr>
      <w:bookmarkStart w:id="142" w:name="_Toc165556977"/>
      <w:r>
        <w:t>Рисунок</w:t>
      </w:r>
      <w:r w:rsidRPr="00A844D4">
        <w:t xml:space="preserve"> </w:t>
      </w:r>
      <w:r w:rsidR="002B1C5B">
        <w:t>4</w:t>
      </w:r>
      <w:r>
        <w:t>.1</w:t>
      </w:r>
      <w:r w:rsidR="002B1C5B">
        <w:t>0</w:t>
      </w:r>
      <w:r>
        <w:t>.</w:t>
      </w:r>
      <w:r w:rsidRPr="00A844D4">
        <w:t>1 –</w:t>
      </w:r>
      <w:r>
        <w:t>Р</w:t>
      </w:r>
      <w:r w:rsidRPr="00A844D4">
        <w:t>усл</w:t>
      </w:r>
      <w:r>
        <w:t>о</w:t>
      </w:r>
      <w:r w:rsidRPr="00A844D4">
        <w:t xml:space="preserve"> 2</w:t>
      </w:r>
      <w:bookmarkEnd w:id="141"/>
      <w:bookmarkEnd w:id="142"/>
    </w:p>
    <w:p w:rsidR="00315C45" w:rsidRDefault="00315C45" w:rsidP="00315C45">
      <w:pPr>
        <w:spacing w:line="360" w:lineRule="auto"/>
        <w:ind w:left="709" w:right="264"/>
        <w:jc w:val="both"/>
      </w:pPr>
      <w:r w:rsidRPr="00A55D6A">
        <w:rPr>
          <w:noProof/>
        </w:rPr>
        <w:lastRenderedPageBreak/>
        <w:drawing>
          <wp:inline distT="0" distB="0" distL="0" distR="0">
            <wp:extent cx="5219700" cy="4305300"/>
            <wp:effectExtent l="0" t="0" r="0" b="0"/>
            <wp:docPr id="1758349503" name="Рисунок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19700" cy="4305300"/>
                    </a:xfrm>
                    <a:prstGeom prst="rect">
                      <a:avLst/>
                    </a:prstGeom>
                    <a:noFill/>
                    <a:ln>
                      <a:noFill/>
                    </a:ln>
                  </pic:spPr>
                </pic:pic>
              </a:graphicData>
            </a:graphic>
          </wp:inline>
        </w:drawing>
      </w:r>
    </w:p>
    <w:p w:rsidR="00315C45" w:rsidRDefault="00315C45" w:rsidP="00315C45">
      <w:pPr>
        <w:pStyle w:val="af"/>
        <w:spacing w:line="360" w:lineRule="auto"/>
        <w:ind w:left="709" w:right="264"/>
        <w:jc w:val="both"/>
      </w:pPr>
      <w:bookmarkStart w:id="143" w:name="_Toc165556978"/>
      <w:r w:rsidRPr="00D91EB5">
        <w:t xml:space="preserve">Рисунок </w:t>
      </w:r>
      <w:r w:rsidR="002B1C5B">
        <w:t>4</w:t>
      </w:r>
      <w:r>
        <w:t>.1</w:t>
      </w:r>
      <w:r w:rsidR="002B1C5B">
        <w:t>0</w:t>
      </w:r>
      <w:r w:rsidRPr="00D91EB5">
        <w:t>.2 – Русла 1, 2, 4</w:t>
      </w:r>
      <w:bookmarkEnd w:id="143"/>
    </w:p>
    <w:p w:rsidR="00315C45" w:rsidRPr="00315C45" w:rsidRDefault="00315C45" w:rsidP="00315C45">
      <w:pPr>
        <w:spacing w:line="360" w:lineRule="auto"/>
        <w:ind w:left="709" w:right="264"/>
        <w:jc w:val="both"/>
        <w:rPr>
          <w:b/>
          <w:sz w:val="20"/>
        </w:rPr>
      </w:pPr>
    </w:p>
    <w:p w:rsidR="00315C45" w:rsidRPr="00315C45" w:rsidRDefault="00315C45" w:rsidP="00315C45">
      <w:pPr>
        <w:spacing w:line="360" w:lineRule="auto"/>
        <w:ind w:left="709" w:right="264"/>
        <w:jc w:val="both"/>
        <w:rPr>
          <w:b/>
          <w:sz w:val="20"/>
        </w:rPr>
      </w:pPr>
      <w:r w:rsidRPr="00A55D6A">
        <w:rPr>
          <w:noProof/>
        </w:rPr>
        <w:drawing>
          <wp:inline distT="0" distB="0" distL="0" distR="0">
            <wp:extent cx="4724400" cy="3524250"/>
            <wp:effectExtent l="0" t="0" r="0" b="0"/>
            <wp:docPr id="1419309322" name="Рисунок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24400" cy="3524250"/>
                    </a:xfrm>
                    <a:prstGeom prst="rect">
                      <a:avLst/>
                    </a:prstGeom>
                    <a:noFill/>
                    <a:ln>
                      <a:noFill/>
                    </a:ln>
                  </pic:spPr>
                </pic:pic>
              </a:graphicData>
            </a:graphic>
          </wp:inline>
        </w:drawing>
      </w:r>
    </w:p>
    <w:p w:rsidR="00315C45" w:rsidRPr="00D91EB5" w:rsidRDefault="00315C45" w:rsidP="00315C45">
      <w:pPr>
        <w:pStyle w:val="af"/>
        <w:spacing w:line="360" w:lineRule="auto"/>
        <w:ind w:left="709" w:right="264"/>
        <w:jc w:val="both"/>
      </w:pPr>
      <w:bookmarkStart w:id="144" w:name="_Toc118882675"/>
      <w:bookmarkStart w:id="145" w:name="_Toc165556979"/>
      <w:r w:rsidRPr="00D91EB5">
        <w:t xml:space="preserve">Рисунок </w:t>
      </w:r>
      <w:r w:rsidR="002B1C5B">
        <w:t>4</w:t>
      </w:r>
      <w:r>
        <w:t>.1</w:t>
      </w:r>
      <w:r w:rsidR="002B1C5B">
        <w:t>0</w:t>
      </w:r>
      <w:r>
        <w:t>.3</w:t>
      </w:r>
      <w:r w:rsidRPr="00D91EB5">
        <w:t xml:space="preserve"> – Русло 3</w:t>
      </w:r>
      <w:bookmarkEnd w:id="144"/>
      <w:bookmarkEnd w:id="145"/>
    </w:p>
    <w:p w:rsidR="00F64D0E" w:rsidRDefault="00F64D0E">
      <w:pPr>
        <w:rPr>
          <w:rFonts w:ascii="Wingdings" w:hAnsi="Wingdings"/>
        </w:rPr>
        <w:sectPr w:rsidR="00F64D0E" w:rsidSect="00F64D0E">
          <w:footerReference w:type="default" r:id="rId41"/>
          <w:pgSz w:w="11910" w:h="16850"/>
          <w:pgMar w:top="1000" w:right="420" w:bottom="993" w:left="1020" w:header="631" w:footer="307" w:gutter="0"/>
          <w:cols w:space="720"/>
        </w:sectPr>
      </w:pPr>
      <w:bookmarkStart w:id="146" w:name="4.11_Опытно-промышленные_испытания_новых"/>
      <w:bookmarkEnd w:id="146"/>
    </w:p>
    <w:p w:rsidR="002C6E9D" w:rsidRDefault="00BD15B1" w:rsidP="00F03582">
      <w:pPr>
        <w:pStyle w:val="1"/>
        <w:numPr>
          <w:ilvl w:val="0"/>
          <w:numId w:val="109"/>
        </w:numPr>
        <w:tabs>
          <w:tab w:val="left" w:pos="2104"/>
          <w:tab w:val="left" w:pos="3163"/>
        </w:tabs>
        <w:spacing w:before="129" w:line="276" w:lineRule="auto"/>
        <w:ind w:left="3163" w:right="1144" w:hanging="1484"/>
      </w:pPr>
      <w:bookmarkStart w:id="147" w:name="5._ОПИСАНИЕ_ВОЗМОЖНЫХ_ВАРИАНТОВ_ОСУЩЕСТВ"/>
      <w:bookmarkStart w:id="148" w:name="_Toc173247063"/>
      <w:bookmarkEnd w:id="147"/>
      <w:r>
        <w:lastRenderedPageBreak/>
        <w:t>ОПИСАНИЕ</w:t>
      </w:r>
      <w:r>
        <w:rPr>
          <w:spacing w:val="-10"/>
        </w:rPr>
        <w:t xml:space="preserve"> </w:t>
      </w:r>
      <w:r>
        <w:t>ВОЗМОЖНЫХ</w:t>
      </w:r>
      <w:r>
        <w:rPr>
          <w:spacing w:val="-11"/>
        </w:rPr>
        <w:t xml:space="preserve"> </w:t>
      </w:r>
      <w:r>
        <w:t>ВАРИАНТОВ</w:t>
      </w:r>
      <w:r>
        <w:rPr>
          <w:spacing w:val="-11"/>
        </w:rPr>
        <w:t xml:space="preserve"> </w:t>
      </w:r>
      <w:r>
        <w:t>ОСУЩЕСТВЛЕНИЯ НАМЕЧАЕМОЙ ДЕЯТЕЛЬНОСТИ</w:t>
      </w:r>
      <w:bookmarkEnd w:id="148"/>
    </w:p>
    <w:p w:rsidR="002C6E9D" w:rsidRDefault="00BD15B1" w:rsidP="000C5037">
      <w:pPr>
        <w:pStyle w:val="2"/>
        <w:spacing w:before="46" w:line="276" w:lineRule="auto"/>
        <w:ind w:left="426" w:right="428" w:firstLine="708"/>
      </w:pPr>
      <w:bookmarkStart w:id="149" w:name="5.1._Обоснование_варианта,_выбранного_ин"/>
      <w:bookmarkStart w:id="150" w:name="_Toc173247064"/>
      <w:bookmarkEnd w:id="149"/>
      <w:r>
        <w:t>5.1. Обоснование варианта, выбранного инициатором намечаемой деятельности для применения</w:t>
      </w:r>
      <w:bookmarkEnd w:id="150"/>
    </w:p>
    <w:p w:rsidR="000C5037" w:rsidRPr="000C5037" w:rsidRDefault="000C5037" w:rsidP="000C5037">
      <w:pPr>
        <w:spacing w:line="360" w:lineRule="auto"/>
        <w:ind w:left="426" w:right="264"/>
        <w:jc w:val="both"/>
        <w:rPr>
          <w:sz w:val="24"/>
          <w:szCs w:val="24"/>
        </w:rPr>
      </w:pPr>
      <w:bookmarkStart w:id="151" w:name="5.2_Социальные_и_экономические_эффекты_о"/>
      <w:bookmarkEnd w:id="151"/>
      <w:r w:rsidRPr="000C5037">
        <w:rPr>
          <w:sz w:val="24"/>
          <w:szCs w:val="24"/>
        </w:rPr>
        <w:t xml:space="preserve">В процессе промышленной разработки </w:t>
      </w:r>
      <w:r w:rsidRPr="000C5037">
        <w:rPr>
          <w:sz w:val="24"/>
          <w:szCs w:val="24"/>
          <w:lang w:eastAsia="ru-RU"/>
        </w:rPr>
        <w:t xml:space="preserve">нижнемеловых, средне- и верхнеюрских </w:t>
      </w:r>
      <w:r w:rsidRPr="000C5037">
        <w:rPr>
          <w:sz w:val="24"/>
          <w:szCs w:val="24"/>
          <w:lang w:eastAsia="ar-SA"/>
        </w:rPr>
        <w:t xml:space="preserve">отложении </w:t>
      </w:r>
      <w:r w:rsidRPr="000C5037">
        <w:rPr>
          <w:sz w:val="24"/>
          <w:szCs w:val="24"/>
        </w:rPr>
        <w:t xml:space="preserve">основная концепция разработки месторождения практически реализована, система разработки сформировалась. </w:t>
      </w:r>
    </w:p>
    <w:p w:rsidR="000C5037" w:rsidRPr="000C5037" w:rsidRDefault="000C5037" w:rsidP="000C5037">
      <w:pPr>
        <w:spacing w:line="360" w:lineRule="auto"/>
        <w:ind w:left="426" w:right="264"/>
        <w:jc w:val="both"/>
        <w:rPr>
          <w:sz w:val="24"/>
          <w:szCs w:val="24"/>
          <w:lang w:eastAsia="ru-RU"/>
        </w:rPr>
      </w:pPr>
      <w:r w:rsidRPr="000C5037">
        <w:rPr>
          <w:sz w:val="24"/>
          <w:szCs w:val="24"/>
          <w:lang w:eastAsia="ru-RU"/>
        </w:rPr>
        <w:t>В условиях уменьшающихся отборов нефти при постоянном снижении дебита скважин, вследствие выработки запасов нефти и обводнения фонда добывающих скважин, проблема сохранения достигнутого уровня добычи нефти с наименьшими затратами для месторождения Ащисай приобретает особо важное значение.</w:t>
      </w:r>
    </w:p>
    <w:p w:rsidR="000C5037" w:rsidRPr="000C5037" w:rsidRDefault="000C5037" w:rsidP="000C5037">
      <w:pPr>
        <w:spacing w:line="360" w:lineRule="auto"/>
        <w:ind w:left="426" w:right="264"/>
        <w:jc w:val="both"/>
        <w:rPr>
          <w:sz w:val="24"/>
          <w:szCs w:val="24"/>
          <w:lang w:eastAsia="ru-RU"/>
        </w:rPr>
      </w:pPr>
      <w:r w:rsidRPr="000C5037">
        <w:rPr>
          <w:sz w:val="24"/>
          <w:szCs w:val="24"/>
          <w:lang w:eastAsia="ru-RU"/>
        </w:rPr>
        <w:t>Решение поставленных задач возможно в основном за счет интенсификации процесса добычи нефти на месторождении, эффективного использования старого фонда скважин и использование всех резервов добычи нефти путем проведения геолого-технических мероприятий.</w:t>
      </w:r>
    </w:p>
    <w:p w:rsidR="000C5037" w:rsidRPr="000C5037" w:rsidRDefault="000C5037" w:rsidP="000C5037">
      <w:pPr>
        <w:spacing w:line="360" w:lineRule="auto"/>
        <w:ind w:left="426" w:right="264"/>
        <w:jc w:val="both"/>
        <w:rPr>
          <w:sz w:val="24"/>
          <w:szCs w:val="24"/>
        </w:rPr>
      </w:pPr>
      <w:r w:rsidRPr="000C5037">
        <w:rPr>
          <w:sz w:val="24"/>
          <w:szCs w:val="24"/>
        </w:rPr>
        <w:t>Разбуривание месторождения осуществляется вертикальными и горизонтальными скважинами. Ориентация</w:t>
      </w:r>
      <w:r w:rsidRPr="000C5037">
        <w:rPr>
          <w:sz w:val="24"/>
          <w:szCs w:val="24"/>
          <w:lang w:eastAsia="ru-RU"/>
        </w:rPr>
        <w:t xml:space="preserve"> сетки расположения скважин подбиралась, в основном, исходя из фактического расположения уже существующего фонда скважин и геометрии залежей.</w:t>
      </w:r>
      <w:r w:rsidRPr="000C5037">
        <w:rPr>
          <w:sz w:val="24"/>
          <w:szCs w:val="24"/>
        </w:rPr>
        <w:t xml:space="preserve"> Размещение проектных добывающих скважин во втором варианте разработки было принято осуществлять на толщине не менее 4 метров.</w:t>
      </w:r>
    </w:p>
    <w:p w:rsidR="000C5037" w:rsidRPr="000C5037" w:rsidRDefault="000C5037" w:rsidP="000C5037">
      <w:pPr>
        <w:spacing w:line="360" w:lineRule="auto"/>
        <w:ind w:left="426" w:right="264"/>
        <w:jc w:val="both"/>
        <w:rPr>
          <w:sz w:val="24"/>
          <w:szCs w:val="24"/>
          <w:lang w:eastAsia="ru-RU"/>
        </w:rPr>
      </w:pPr>
      <w:r w:rsidRPr="000C5037">
        <w:rPr>
          <w:sz w:val="24"/>
          <w:szCs w:val="24"/>
          <w:lang w:eastAsia="ru-RU"/>
        </w:rPr>
        <w:t>В качестве основного способа разработки эксплуатационных объектов применяется поддержание пластового давления путем закачки воды. Для увеличения охвата площади эксплуатационных объектов заводнением и изменения потоков фильтрации предусматривается организация на данной стадии разработки приконтурного заводнения за счет перевода отдельных добывающих скважин под закачку. Организация системы заводнения в блоках зависит от их размеров и геолого-геофизической характеристики.</w:t>
      </w:r>
    </w:p>
    <w:p w:rsidR="000C5037" w:rsidRPr="000C5037" w:rsidRDefault="000C5037" w:rsidP="000C5037">
      <w:pPr>
        <w:spacing w:line="360" w:lineRule="auto"/>
        <w:ind w:left="426" w:right="264"/>
        <w:jc w:val="both"/>
        <w:rPr>
          <w:sz w:val="24"/>
          <w:szCs w:val="24"/>
          <w:lang w:eastAsia="ru-RU"/>
        </w:rPr>
      </w:pPr>
      <w:r w:rsidRPr="000C5037">
        <w:rPr>
          <w:sz w:val="24"/>
          <w:szCs w:val="24"/>
          <w:lang w:eastAsia="ru-RU"/>
        </w:rPr>
        <w:t>Сетка скважин, пробуренных на месторождении, близка к оптимальной. Более редкая сетка скважин для небольших по площади залежей месторождения Ащисай была бы неприемлема из-за невозможности организовать систему воздействия, более густая – экономически нецелесообразна.</w:t>
      </w:r>
    </w:p>
    <w:p w:rsidR="000C5037" w:rsidRPr="000C5037" w:rsidRDefault="000C5037" w:rsidP="000C5037">
      <w:pPr>
        <w:spacing w:line="360" w:lineRule="auto"/>
        <w:ind w:left="426" w:right="264"/>
        <w:jc w:val="both"/>
        <w:rPr>
          <w:sz w:val="24"/>
          <w:szCs w:val="24"/>
        </w:rPr>
      </w:pPr>
      <w:r w:rsidRPr="000C5037">
        <w:rPr>
          <w:sz w:val="24"/>
          <w:szCs w:val="24"/>
        </w:rPr>
        <w:t xml:space="preserve">При выборе режимов работы скважин учитывалось, что текущее забойное давление добывающих скважин не должно быть ниже давления насыщения нефти газом, а также, в связи с близостью подошвенной воды, не должно создавать риск прорыва воды и увеличения обводненности продукции скважин. </w:t>
      </w:r>
    </w:p>
    <w:p w:rsidR="000C5037" w:rsidRPr="000C5037" w:rsidRDefault="000C5037" w:rsidP="000C5037">
      <w:pPr>
        <w:spacing w:line="360" w:lineRule="auto"/>
        <w:ind w:left="426" w:right="264"/>
        <w:jc w:val="both"/>
        <w:rPr>
          <w:sz w:val="24"/>
          <w:szCs w:val="24"/>
        </w:rPr>
      </w:pPr>
      <w:r w:rsidRPr="000C5037">
        <w:rPr>
          <w:sz w:val="24"/>
          <w:szCs w:val="24"/>
        </w:rPr>
        <w:t xml:space="preserve">Для обоснования экономически эффективной и технологически рациональной величины </w:t>
      </w:r>
      <w:r w:rsidRPr="000C5037">
        <w:rPr>
          <w:sz w:val="24"/>
          <w:szCs w:val="24"/>
        </w:rPr>
        <w:lastRenderedPageBreak/>
        <w:t>нефтеизвлечения было рассмотрено 2 варианта разработки продуктивных горизонтов месторождения Ащисай.</w:t>
      </w:r>
    </w:p>
    <w:p w:rsidR="000C5037" w:rsidRPr="000C5037" w:rsidRDefault="000C5037" w:rsidP="000C5037">
      <w:pPr>
        <w:spacing w:line="360" w:lineRule="auto"/>
        <w:ind w:left="426" w:right="264"/>
        <w:jc w:val="both"/>
        <w:rPr>
          <w:sz w:val="24"/>
          <w:szCs w:val="24"/>
        </w:rPr>
      </w:pPr>
      <w:r w:rsidRPr="000C5037">
        <w:rPr>
          <w:b/>
          <w:sz w:val="24"/>
          <w:szCs w:val="24"/>
        </w:rPr>
        <w:t>Вариант 1</w:t>
      </w:r>
      <w:r w:rsidRPr="000C5037">
        <w:rPr>
          <w:sz w:val="24"/>
          <w:szCs w:val="24"/>
        </w:rPr>
        <w:t xml:space="preserve"> </w:t>
      </w:r>
      <w:r w:rsidR="00BB3D35">
        <w:rPr>
          <w:sz w:val="24"/>
          <w:szCs w:val="24"/>
        </w:rPr>
        <w:t>–</w:t>
      </w:r>
      <w:r w:rsidRPr="000C5037">
        <w:rPr>
          <w:sz w:val="24"/>
          <w:szCs w:val="24"/>
        </w:rPr>
        <w:t xml:space="preserve"> базовый</w:t>
      </w:r>
      <w:r w:rsidR="00BB3D35">
        <w:rPr>
          <w:sz w:val="24"/>
          <w:szCs w:val="24"/>
        </w:rPr>
        <w:t xml:space="preserve"> (рекомендуемый)</w:t>
      </w:r>
      <w:r w:rsidRPr="000C5037">
        <w:rPr>
          <w:sz w:val="24"/>
          <w:szCs w:val="24"/>
        </w:rPr>
        <w:t xml:space="preserve"> вариант. </w:t>
      </w:r>
    </w:p>
    <w:p w:rsidR="000C5037" w:rsidRPr="000C5037" w:rsidRDefault="000C5037" w:rsidP="000C5037">
      <w:pPr>
        <w:spacing w:line="360" w:lineRule="auto"/>
        <w:ind w:left="426" w:right="264"/>
        <w:jc w:val="both"/>
        <w:rPr>
          <w:sz w:val="24"/>
          <w:szCs w:val="24"/>
        </w:rPr>
      </w:pPr>
      <w:r w:rsidRPr="000C5037">
        <w:rPr>
          <w:sz w:val="24"/>
          <w:szCs w:val="24"/>
        </w:rPr>
        <w:t>В качестве базового варианта в настоящей работе рассмотрен вариант продолжения разработки сложившейся системой разработки существующим фондом скважин. Разработка будет осуществляться с поддержанием пластового давления действующими нагнетательными скважинами. Максимальный фонд эксплуатационных скважин: добывающих – 139 ед. и нагнетательных – 3 ед.</w:t>
      </w:r>
    </w:p>
    <w:p w:rsidR="000C5037" w:rsidRPr="000C5037" w:rsidRDefault="000C5037" w:rsidP="000C5037">
      <w:pPr>
        <w:spacing w:line="360" w:lineRule="auto"/>
        <w:ind w:left="426" w:right="264"/>
        <w:jc w:val="both"/>
        <w:rPr>
          <w:sz w:val="24"/>
          <w:szCs w:val="24"/>
        </w:rPr>
      </w:pPr>
      <w:r w:rsidRPr="000C5037">
        <w:rPr>
          <w:sz w:val="24"/>
          <w:szCs w:val="24"/>
        </w:rPr>
        <w:t>Рассматрива</w:t>
      </w:r>
      <w:r>
        <w:rPr>
          <w:sz w:val="24"/>
          <w:szCs w:val="24"/>
        </w:rPr>
        <w:t>ю</w:t>
      </w:r>
      <w:r w:rsidRPr="000C5037">
        <w:rPr>
          <w:sz w:val="24"/>
          <w:szCs w:val="24"/>
        </w:rPr>
        <w:t xml:space="preserve">тся геолого-технические мероприятия, направленные с реабилитацией существующего фонда скважин. Это выводы из бездействия и наблюдательного фонда, переводы скважин из других категории, изоляции обводненных интервалов, капитальные и подземные ремонты скважин и т.д. </w:t>
      </w:r>
    </w:p>
    <w:p w:rsidR="000C5037" w:rsidRPr="000C5037" w:rsidRDefault="000C5037" w:rsidP="000C5037">
      <w:pPr>
        <w:spacing w:line="360" w:lineRule="auto"/>
        <w:ind w:left="426" w:right="264"/>
        <w:jc w:val="both"/>
        <w:rPr>
          <w:sz w:val="24"/>
          <w:szCs w:val="24"/>
        </w:rPr>
      </w:pPr>
      <w:r w:rsidRPr="000C5037">
        <w:rPr>
          <w:sz w:val="24"/>
          <w:szCs w:val="24"/>
        </w:rPr>
        <w:t>Одной из существенных проблем, приводящих к переводу скважин в бездействующий фонд, является техническое состояние скважин, а одной из основных проблем – возникновение негерметичностей эксплуатационных колонн (НЭК), возникающих, как правило, из-за: негерметичностей муфтовых и резьбовых соединений эксплуатационных колонн, переводных патрубков и других элементов конструкции колонны, трещин по образующей и по окружности эксплуатационных колонн, смятий и смещений эксплуатационных колонн, открытых зон перфорации; коррозионного износа и критического утончения стенок эксплуатационной колонны. Для устранения НЭК с помощью ультратонкого цемента и на замену подземного оборудования предусмотрены в добывающих скважинах в количестве 16 ед.</w:t>
      </w:r>
    </w:p>
    <w:p w:rsidR="000C5037" w:rsidRPr="000C5037" w:rsidRDefault="000C5037" w:rsidP="000C5037">
      <w:pPr>
        <w:spacing w:line="360" w:lineRule="auto"/>
        <w:ind w:left="426" w:right="264"/>
        <w:jc w:val="both"/>
        <w:rPr>
          <w:sz w:val="24"/>
          <w:szCs w:val="24"/>
        </w:rPr>
      </w:pPr>
      <w:r w:rsidRPr="000C5037">
        <w:rPr>
          <w:sz w:val="24"/>
          <w:szCs w:val="24"/>
        </w:rPr>
        <w:t>Для интенсификации притока пластового флюида к добывающим скважинам предусмотрен ГРП в существующих скважинах, как одним из наиболее эффективных геолого-технических мероприятий, в количестве 9 ед.</w:t>
      </w:r>
    </w:p>
    <w:p w:rsidR="000C5037" w:rsidRPr="000C5037" w:rsidRDefault="000C5037" w:rsidP="000C5037">
      <w:pPr>
        <w:spacing w:line="360" w:lineRule="auto"/>
        <w:ind w:left="426" w:right="264"/>
        <w:jc w:val="both"/>
        <w:rPr>
          <w:sz w:val="24"/>
          <w:szCs w:val="24"/>
        </w:rPr>
      </w:pPr>
      <w:r w:rsidRPr="000C5037">
        <w:rPr>
          <w:b/>
          <w:sz w:val="24"/>
          <w:szCs w:val="24"/>
        </w:rPr>
        <w:t xml:space="preserve">Вариант 2 </w:t>
      </w:r>
      <w:r w:rsidRPr="000C5037">
        <w:rPr>
          <w:sz w:val="24"/>
          <w:szCs w:val="24"/>
        </w:rPr>
        <w:t xml:space="preserve">предусматривает оптимизацию и совершенствование существующей системы разработки. По основным положениям аналогичен варианту </w:t>
      </w:r>
      <w:r w:rsidRPr="000C5037">
        <w:rPr>
          <w:sz w:val="24"/>
          <w:szCs w:val="24"/>
          <w:lang w:val="en-US"/>
        </w:rPr>
        <w:t>I</w:t>
      </w:r>
      <w:r w:rsidRPr="000C5037">
        <w:rPr>
          <w:sz w:val="24"/>
          <w:szCs w:val="24"/>
        </w:rPr>
        <w:t xml:space="preserve"> (система воздействия).</w:t>
      </w:r>
      <w:r w:rsidRPr="000C5037">
        <w:rPr>
          <w:bCs/>
          <w:iCs/>
          <w:sz w:val="24"/>
          <w:szCs w:val="24"/>
        </w:rPr>
        <w:t xml:space="preserve"> </w:t>
      </w:r>
      <w:r w:rsidRPr="000C5037">
        <w:rPr>
          <w:sz w:val="24"/>
          <w:szCs w:val="24"/>
        </w:rPr>
        <w:t xml:space="preserve">В этом варианте с целью уплотнения сетки скважин предусматривается бурение дополнительных 4-х добывающих скважин на </w:t>
      </w:r>
      <w:r w:rsidRPr="000C5037">
        <w:rPr>
          <w:sz w:val="24"/>
          <w:szCs w:val="24"/>
          <w:lang w:val="en-US"/>
        </w:rPr>
        <w:t>VI</w:t>
      </w:r>
      <w:r w:rsidRPr="000C5037">
        <w:rPr>
          <w:sz w:val="24"/>
          <w:szCs w:val="24"/>
        </w:rPr>
        <w:t xml:space="preserve"> и </w:t>
      </w:r>
      <w:r w:rsidRPr="000C5037">
        <w:rPr>
          <w:sz w:val="24"/>
          <w:szCs w:val="24"/>
          <w:lang w:val="en-US"/>
        </w:rPr>
        <w:t>XI</w:t>
      </w:r>
      <w:r w:rsidRPr="000C5037">
        <w:rPr>
          <w:sz w:val="24"/>
          <w:szCs w:val="24"/>
        </w:rPr>
        <w:t xml:space="preserve"> объектах разработки. Максимальный фонд эксплуатационных скважин: добывающих – 143 ед. и нагнетательных – 3 ед.</w:t>
      </w:r>
    </w:p>
    <w:p w:rsidR="000C5037" w:rsidRPr="000C5037" w:rsidRDefault="000C5037" w:rsidP="000C5037">
      <w:pPr>
        <w:spacing w:line="360" w:lineRule="auto"/>
        <w:ind w:left="426" w:right="264"/>
        <w:jc w:val="both"/>
        <w:rPr>
          <w:sz w:val="24"/>
          <w:szCs w:val="24"/>
        </w:rPr>
      </w:pPr>
      <w:r w:rsidRPr="000C5037">
        <w:rPr>
          <w:sz w:val="24"/>
          <w:szCs w:val="24"/>
        </w:rPr>
        <w:t>Разработка объектов по вариантам будет выглядеть следующим образом:</w:t>
      </w:r>
    </w:p>
    <w:p w:rsidR="000C5037" w:rsidRPr="000C5037" w:rsidRDefault="000C5037" w:rsidP="000C5037">
      <w:pPr>
        <w:spacing w:line="360" w:lineRule="auto"/>
        <w:ind w:left="426" w:right="264"/>
        <w:jc w:val="both"/>
        <w:rPr>
          <w:b/>
          <w:sz w:val="24"/>
          <w:szCs w:val="24"/>
          <w:u w:val="single"/>
          <w:lang w:eastAsia="ko-KR"/>
        </w:rPr>
      </w:pPr>
      <w:r w:rsidRPr="000C5037">
        <w:rPr>
          <w:b/>
          <w:sz w:val="24"/>
          <w:szCs w:val="24"/>
          <w:lang w:val="en-US"/>
        </w:rPr>
        <w:t>I</w:t>
      </w:r>
      <w:r w:rsidRPr="000C5037">
        <w:rPr>
          <w:b/>
          <w:sz w:val="24"/>
          <w:szCs w:val="24"/>
        </w:rPr>
        <w:t xml:space="preserve"> объект</w:t>
      </w:r>
    </w:p>
    <w:p w:rsidR="000C5037" w:rsidRPr="000C5037" w:rsidRDefault="000C5037" w:rsidP="000C5037">
      <w:pPr>
        <w:spacing w:line="360" w:lineRule="auto"/>
        <w:ind w:left="426" w:right="264"/>
        <w:jc w:val="both"/>
        <w:rPr>
          <w:sz w:val="24"/>
          <w:szCs w:val="24"/>
          <w:lang w:eastAsia="ko-KR"/>
        </w:rPr>
      </w:pPr>
      <w:r w:rsidRPr="000C5037">
        <w:rPr>
          <w:i/>
          <w:sz w:val="24"/>
          <w:szCs w:val="24"/>
          <w:u w:val="single"/>
          <w:lang w:eastAsia="ko-KR"/>
        </w:rPr>
        <w:t>Вариант 1,2</w:t>
      </w:r>
      <w:r w:rsidRPr="000C5037">
        <w:rPr>
          <w:sz w:val="24"/>
          <w:szCs w:val="24"/>
          <w:lang w:eastAsia="ko-KR"/>
        </w:rPr>
        <w:t xml:space="preserve"> – Без бурения.</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 xml:space="preserve">Фонд добывающих скважин – 17 ед. </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Естественный режим разработки.</w:t>
      </w:r>
    </w:p>
    <w:p w:rsidR="000C5037" w:rsidRPr="000C5037" w:rsidRDefault="000C5037" w:rsidP="000C5037">
      <w:pPr>
        <w:spacing w:line="360" w:lineRule="auto"/>
        <w:ind w:left="426" w:right="264"/>
        <w:jc w:val="both"/>
        <w:rPr>
          <w:b/>
          <w:sz w:val="24"/>
          <w:szCs w:val="24"/>
          <w:u w:val="single"/>
          <w:lang w:eastAsia="ko-KR"/>
        </w:rPr>
      </w:pPr>
      <w:r w:rsidRPr="000C5037">
        <w:rPr>
          <w:b/>
          <w:sz w:val="24"/>
          <w:szCs w:val="24"/>
          <w:lang w:val="en-US"/>
        </w:rPr>
        <w:t>II</w:t>
      </w:r>
      <w:r w:rsidRPr="000C5037">
        <w:rPr>
          <w:b/>
          <w:sz w:val="24"/>
          <w:szCs w:val="24"/>
        </w:rPr>
        <w:t xml:space="preserve"> объект</w:t>
      </w:r>
      <w:r w:rsidRPr="000C5037">
        <w:rPr>
          <w:sz w:val="24"/>
          <w:szCs w:val="24"/>
        </w:rPr>
        <w:t xml:space="preserve">  </w:t>
      </w:r>
    </w:p>
    <w:p w:rsidR="000C5037" w:rsidRPr="000C5037" w:rsidRDefault="000C5037" w:rsidP="000C5037">
      <w:pPr>
        <w:spacing w:line="360" w:lineRule="auto"/>
        <w:ind w:left="426" w:right="264"/>
        <w:jc w:val="both"/>
        <w:rPr>
          <w:sz w:val="24"/>
          <w:szCs w:val="24"/>
          <w:lang w:eastAsia="ko-KR"/>
        </w:rPr>
      </w:pPr>
      <w:r w:rsidRPr="000C5037">
        <w:rPr>
          <w:i/>
          <w:sz w:val="24"/>
          <w:szCs w:val="24"/>
          <w:u w:val="single"/>
          <w:lang w:eastAsia="ko-KR"/>
        </w:rPr>
        <w:lastRenderedPageBreak/>
        <w:t>Вариант 1,2</w:t>
      </w:r>
      <w:r w:rsidRPr="000C5037">
        <w:rPr>
          <w:sz w:val="24"/>
          <w:szCs w:val="24"/>
          <w:lang w:eastAsia="ko-KR"/>
        </w:rPr>
        <w:t xml:space="preserve"> – Без бурения.</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Фонд добывающих скважин – 9 ед.</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Естественный режим разработки.</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 xml:space="preserve">Фонд нагнетательных скважин – 1 ед. </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Режим разработки – ППД (законтурное заводнение).</w:t>
      </w:r>
    </w:p>
    <w:p w:rsidR="000C5037" w:rsidRPr="000C5037" w:rsidRDefault="000C5037" w:rsidP="000C5037">
      <w:pPr>
        <w:spacing w:line="360" w:lineRule="auto"/>
        <w:ind w:left="426" w:right="264"/>
        <w:jc w:val="both"/>
        <w:rPr>
          <w:sz w:val="24"/>
          <w:szCs w:val="24"/>
          <w:lang w:eastAsia="ko-KR"/>
        </w:rPr>
      </w:pPr>
      <w:r w:rsidRPr="000C5037">
        <w:rPr>
          <w:b/>
          <w:sz w:val="24"/>
          <w:szCs w:val="24"/>
          <w:lang w:val="en-US"/>
        </w:rPr>
        <w:t>III</w:t>
      </w:r>
      <w:r w:rsidRPr="000C5037">
        <w:rPr>
          <w:b/>
          <w:sz w:val="24"/>
          <w:szCs w:val="24"/>
        </w:rPr>
        <w:t xml:space="preserve"> объект</w:t>
      </w:r>
    </w:p>
    <w:p w:rsidR="000C5037" w:rsidRPr="000C5037" w:rsidRDefault="000C5037" w:rsidP="000C5037">
      <w:pPr>
        <w:spacing w:line="360" w:lineRule="auto"/>
        <w:ind w:left="426" w:right="264"/>
        <w:jc w:val="both"/>
        <w:rPr>
          <w:sz w:val="24"/>
          <w:szCs w:val="24"/>
          <w:lang w:eastAsia="ko-KR"/>
        </w:rPr>
      </w:pPr>
      <w:r w:rsidRPr="000C5037">
        <w:rPr>
          <w:i/>
          <w:sz w:val="24"/>
          <w:szCs w:val="24"/>
          <w:u w:val="single"/>
          <w:lang w:eastAsia="ko-KR"/>
        </w:rPr>
        <w:t>Вариант 1,2</w:t>
      </w:r>
      <w:r w:rsidRPr="000C5037">
        <w:rPr>
          <w:sz w:val="24"/>
          <w:szCs w:val="24"/>
          <w:lang w:eastAsia="ko-KR"/>
        </w:rPr>
        <w:t xml:space="preserve"> – Без бурения.</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Фонд добывающих скважин – 18 ед.</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Естественный режим разработки.</w:t>
      </w:r>
    </w:p>
    <w:p w:rsidR="000C5037" w:rsidRPr="000C5037" w:rsidRDefault="000C5037" w:rsidP="000C5037">
      <w:pPr>
        <w:spacing w:line="360" w:lineRule="auto"/>
        <w:ind w:left="426" w:right="264"/>
        <w:jc w:val="both"/>
        <w:rPr>
          <w:b/>
          <w:sz w:val="24"/>
          <w:szCs w:val="24"/>
          <w:u w:val="single"/>
          <w:lang w:eastAsia="ko-KR"/>
        </w:rPr>
      </w:pPr>
      <w:r w:rsidRPr="000C5037">
        <w:rPr>
          <w:b/>
          <w:sz w:val="24"/>
          <w:szCs w:val="24"/>
          <w:lang w:val="en-US"/>
        </w:rPr>
        <w:t>IV</w:t>
      </w:r>
      <w:r w:rsidRPr="000C5037">
        <w:rPr>
          <w:b/>
          <w:sz w:val="24"/>
          <w:szCs w:val="24"/>
        </w:rPr>
        <w:t xml:space="preserve"> объект</w:t>
      </w:r>
    </w:p>
    <w:p w:rsidR="000C5037" w:rsidRPr="000C5037" w:rsidRDefault="000C5037" w:rsidP="000C5037">
      <w:pPr>
        <w:spacing w:line="360" w:lineRule="auto"/>
        <w:ind w:left="426" w:right="264"/>
        <w:jc w:val="both"/>
        <w:rPr>
          <w:sz w:val="24"/>
          <w:szCs w:val="24"/>
          <w:lang w:eastAsia="ko-KR"/>
        </w:rPr>
      </w:pPr>
      <w:r w:rsidRPr="000C5037">
        <w:rPr>
          <w:i/>
          <w:sz w:val="24"/>
          <w:szCs w:val="24"/>
          <w:u w:val="single"/>
          <w:lang w:eastAsia="ko-KR"/>
        </w:rPr>
        <w:t>Вариант 1,2</w:t>
      </w:r>
      <w:r w:rsidRPr="000C5037">
        <w:rPr>
          <w:sz w:val="24"/>
          <w:szCs w:val="24"/>
          <w:lang w:eastAsia="ko-KR"/>
        </w:rPr>
        <w:t xml:space="preserve"> – Без бурения.</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Фонд добывающих скважин – 33 ед.</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 xml:space="preserve">Фонд нагнетательных скважин – 1 ед. </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Режим разработки – ППД (приконтурное заводнение).</w:t>
      </w:r>
    </w:p>
    <w:p w:rsidR="000C5037" w:rsidRPr="000C5037" w:rsidRDefault="000C5037" w:rsidP="000C5037">
      <w:pPr>
        <w:spacing w:line="360" w:lineRule="auto"/>
        <w:ind w:left="426" w:right="264"/>
        <w:jc w:val="both"/>
        <w:rPr>
          <w:b/>
          <w:sz w:val="24"/>
          <w:szCs w:val="24"/>
          <w:u w:val="single"/>
          <w:lang w:eastAsia="ko-KR"/>
        </w:rPr>
      </w:pPr>
      <w:r w:rsidRPr="000C5037">
        <w:rPr>
          <w:b/>
          <w:sz w:val="24"/>
          <w:szCs w:val="24"/>
          <w:lang w:val="en-US"/>
        </w:rPr>
        <w:t>V</w:t>
      </w:r>
      <w:r w:rsidRPr="000C5037">
        <w:rPr>
          <w:b/>
          <w:sz w:val="24"/>
          <w:szCs w:val="24"/>
        </w:rPr>
        <w:t xml:space="preserve"> объект</w:t>
      </w:r>
      <w:r w:rsidRPr="000C5037">
        <w:rPr>
          <w:sz w:val="24"/>
          <w:szCs w:val="24"/>
        </w:rPr>
        <w:t xml:space="preserve"> </w:t>
      </w:r>
    </w:p>
    <w:p w:rsidR="000C5037" w:rsidRPr="000C5037" w:rsidRDefault="000C5037" w:rsidP="000C5037">
      <w:pPr>
        <w:spacing w:line="360" w:lineRule="auto"/>
        <w:ind w:left="426" w:right="264"/>
        <w:jc w:val="both"/>
        <w:rPr>
          <w:sz w:val="24"/>
          <w:szCs w:val="24"/>
          <w:lang w:eastAsia="ko-KR"/>
        </w:rPr>
      </w:pPr>
      <w:r w:rsidRPr="000C5037">
        <w:rPr>
          <w:i/>
          <w:sz w:val="24"/>
          <w:szCs w:val="24"/>
          <w:u w:val="single"/>
          <w:lang w:eastAsia="ko-KR"/>
        </w:rPr>
        <w:t>Вариант 1,2</w:t>
      </w:r>
      <w:r w:rsidRPr="000C5037">
        <w:rPr>
          <w:sz w:val="24"/>
          <w:szCs w:val="24"/>
          <w:lang w:eastAsia="ko-KR"/>
        </w:rPr>
        <w:t xml:space="preserve"> – Без бурения.</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Фонд добывающих скважин – 15 ед.</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Фонд нагнетательных скважин – 1 ед.</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Режим разработки – ППД (приконтурное заводнение).</w:t>
      </w:r>
    </w:p>
    <w:p w:rsidR="000C5037" w:rsidRPr="000C5037" w:rsidRDefault="000C5037" w:rsidP="000C5037">
      <w:pPr>
        <w:spacing w:line="360" w:lineRule="auto"/>
        <w:ind w:left="426" w:right="264"/>
        <w:jc w:val="both"/>
        <w:rPr>
          <w:b/>
          <w:sz w:val="24"/>
          <w:szCs w:val="24"/>
          <w:u w:val="single"/>
          <w:lang w:eastAsia="ko-KR"/>
        </w:rPr>
      </w:pPr>
      <w:r w:rsidRPr="000C5037">
        <w:rPr>
          <w:b/>
          <w:sz w:val="24"/>
          <w:szCs w:val="24"/>
          <w:lang w:val="en-US"/>
        </w:rPr>
        <w:t>VI</w:t>
      </w:r>
      <w:r w:rsidRPr="000C5037">
        <w:rPr>
          <w:b/>
          <w:sz w:val="24"/>
          <w:szCs w:val="24"/>
        </w:rPr>
        <w:t xml:space="preserve"> объект</w:t>
      </w:r>
    </w:p>
    <w:p w:rsidR="000C5037" w:rsidRPr="000C5037" w:rsidRDefault="000C5037" w:rsidP="000C5037">
      <w:pPr>
        <w:spacing w:line="360" w:lineRule="auto"/>
        <w:ind w:left="426" w:right="264"/>
        <w:jc w:val="both"/>
        <w:rPr>
          <w:sz w:val="24"/>
          <w:szCs w:val="24"/>
          <w:lang w:eastAsia="ko-KR"/>
        </w:rPr>
      </w:pPr>
      <w:r w:rsidRPr="000C5037">
        <w:rPr>
          <w:i/>
          <w:sz w:val="24"/>
          <w:szCs w:val="24"/>
          <w:u w:val="single"/>
          <w:lang w:eastAsia="ko-KR"/>
        </w:rPr>
        <w:t>Вариант 1</w:t>
      </w:r>
      <w:r w:rsidRPr="000C5037">
        <w:rPr>
          <w:sz w:val="24"/>
          <w:szCs w:val="24"/>
          <w:lang w:eastAsia="ko-KR"/>
        </w:rPr>
        <w:t xml:space="preserve"> – Без бурения.</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Фонд добывающих скважин – 17 ед.</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Естественный режим разработки.</w:t>
      </w:r>
    </w:p>
    <w:p w:rsidR="000C5037" w:rsidRPr="000C5037" w:rsidRDefault="000C5037" w:rsidP="000C5037">
      <w:pPr>
        <w:spacing w:line="360" w:lineRule="auto"/>
        <w:ind w:left="426" w:right="264"/>
        <w:jc w:val="both"/>
        <w:rPr>
          <w:sz w:val="24"/>
          <w:szCs w:val="24"/>
          <w:lang w:eastAsia="ko-KR"/>
        </w:rPr>
      </w:pPr>
      <w:r w:rsidRPr="000C5037">
        <w:rPr>
          <w:i/>
          <w:sz w:val="24"/>
          <w:szCs w:val="24"/>
          <w:u w:val="single"/>
          <w:lang w:eastAsia="ko-KR"/>
        </w:rPr>
        <w:t>Вариант 2</w:t>
      </w:r>
      <w:r w:rsidRPr="000C5037">
        <w:rPr>
          <w:sz w:val="24"/>
          <w:szCs w:val="24"/>
          <w:lang w:eastAsia="ko-KR"/>
        </w:rPr>
        <w:t xml:space="preserve"> – Бурение 2 добывающих скважин. </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Фонд добывающих скважин – 19 ед.</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Естественный режим разработки.</w:t>
      </w:r>
    </w:p>
    <w:p w:rsidR="000C5037" w:rsidRPr="000C5037" w:rsidRDefault="000C5037" w:rsidP="000C5037">
      <w:pPr>
        <w:spacing w:line="360" w:lineRule="auto"/>
        <w:ind w:left="426" w:right="264"/>
        <w:jc w:val="both"/>
        <w:rPr>
          <w:b/>
          <w:sz w:val="24"/>
          <w:szCs w:val="24"/>
          <w:u w:val="single"/>
          <w:lang w:eastAsia="ko-KR"/>
        </w:rPr>
      </w:pPr>
      <w:r w:rsidRPr="000C5037">
        <w:rPr>
          <w:b/>
          <w:sz w:val="24"/>
          <w:szCs w:val="24"/>
          <w:lang w:val="en-US"/>
        </w:rPr>
        <w:t>VII</w:t>
      </w:r>
      <w:r w:rsidRPr="000C5037">
        <w:rPr>
          <w:b/>
          <w:sz w:val="24"/>
          <w:szCs w:val="24"/>
        </w:rPr>
        <w:t xml:space="preserve"> объект</w:t>
      </w:r>
    </w:p>
    <w:p w:rsidR="000C5037" w:rsidRPr="000C5037" w:rsidRDefault="000C5037" w:rsidP="000C5037">
      <w:pPr>
        <w:spacing w:line="360" w:lineRule="auto"/>
        <w:ind w:left="426" w:right="264"/>
        <w:jc w:val="both"/>
        <w:rPr>
          <w:sz w:val="24"/>
          <w:szCs w:val="24"/>
          <w:lang w:eastAsia="ko-KR"/>
        </w:rPr>
      </w:pPr>
      <w:r w:rsidRPr="000C5037">
        <w:rPr>
          <w:i/>
          <w:sz w:val="24"/>
          <w:szCs w:val="24"/>
          <w:u w:val="single"/>
          <w:lang w:eastAsia="ko-KR"/>
        </w:rPr>
        <w:t>Варианты 1, 2</w:t>
      </w:r>
      <w:r w:rsidRPr="000C5037">
        <w:rPr>
          <w:sz w:val="24"/>
          <w:szCs w:val="24"/>
          <w:lang w:eastAsia="ko-KR"/>
        </w:rPr>
        <w:t xml:space="preserve"> – Без бурения.</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Фонд добывающих скважин – 2 ед.</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Естественный режим разработки.</w:t>
      </w:r>
    </w:p>
    <w:p w:rsidR="000C5037" w:rsidRPr="000C5037" w:rsidRDefault="000C5037" w:rsidP="000C5037">
      <w:pPr>
        <w:spacing w:line="360" w:lineRule="auto"/>
        <w:ind w:left="426" w:right="264"/>
        <w:jc w:val="both"/>
        <w:rPr>
          <w:b/>
          <w:sz w:val="24"/>
          <w:szCs w:val="24"/>
          <w:u w:val="single"/>
          <w:lang w:eastAsia="ko-KR"/>
        </w:rPr>
      </w:pPr>
      <w:r w:rsidRPr="000C5037">
        <w:rPr>
          <w:b/>
          <w:sz w:val="24"/>
          <w:szCs w:val="24"/>
          <w:lang w:val="en-US"/>
        </w:rPr>
        <w:t>VIII</w:t>
      </w:r>
      <w:r w:rsidRPr="000C5037">
        <w:rPr>
          <w:b/>
          <w:sz w:val="24"/>
          <w:szCs w:val="24"/>
        </w:rPr>
        <w:t xml:space="preserve"> объект</w:t>
      </w:r>
    </w:p>
    <w:p w:rsidR="000C5037" w:rsidRPr="000C5037" w:rsidRDefault="000C5037" w:rsidP="000C5037">
      <w:pPr>
        <w:spacing w:line="360" w:lineRule="auto"/>
        <w:ind w:left="426" w:right="264"/>
        <w:jc w:val="both"/>
        <w:rPr>
          <w:sz w:val="24"/>
          <w:szCs w:val="24"/>
          <w:lang w:eastAsia="ko-KR"/>
        </w:rPr>
      </w:pPr>
      <w:r w:rsidRPr="000C5037">
        <w:rPr>
          <w:i/>
          <w:sz w:val="24"/>
          <w:szCs w:val="24"/>
          <w:u w:val="single"/>
          <w:lang w:eastAsia="ko-KR"/>
        </w:rPr>
        <w:t>Вариант 1, 2</w:t>
      </w:r>
      <w:r w:rsidRPr="000C5037">
        <w:rPr>
          <w:sz w:val="24"/>
          <w:szCs w:val="24"/>
          <w:lang w:eastAsia="ko-KR"/>
        </w:rPr>
        <w:t xml:space="preserve"> – Без бурения.</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Фонд добывающих скважин – 4 ед.</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Естественный режим разработки.</w:t>
      </w:r>
    </w:p>
    <w:p w:rsidR="000C5037" w:rsidRPr="000C5037" w:rsidRDefault="000C5037" w:rsidP="000C5037">
      <w:pPr>
        <w:spacing w:line="360" w:lineRule="auto"/>
        <w:ind w:left="426" w:right="264"/>
        <w:jc w:val="both"/>
        <w:rPr>
          <w:b/>
          <w:sz w:val="24"/>
          <w:szCs w:val="24"/>
          <w:u w:val="single"/>
          <w:lang w:eastAsia="ko-KR"/>
        </w:rPr>
      </w:pPr>
      <w:r w:rsidRPr="000C5037">
        <w:rPr>
          <w:b/>
          <w:sz w:val="24"/>
          <w:szCs w:val="24"/>
          <w:lang w:val="en-US"/>
        </w:rPr>
        <w:t>IX</w:t>
      </w:r>
      <w:r w:rsidRPr="000C5037">
        <w:rPr>
          <w:b/>
          <w:sz w:val="24"/>
          <w:szCs w:val="24"/>
        </w:rPr>
        <w:t xml:space="preserve"> объект</w:t>
      </w:r>
    </w:p>
    <w:p w:rsidR="000C5037" w:rsidRPr="000C5037" w:rsidRDefault="000C5037" w:rsidP="000C5037">
      <w:pPr>
        <w:spacing w:line="360" w:lineRule="auto"/>
        <w:ind w:left="426" w:right="264"/>
        <w:jc w:val="both"/>
        <w:rPr>
          <w:sz w:val="24"/>
          <w:szCs w:val="24"/>
          <w:lang w:eastAsia="ko-KR"/>
        </w:rPr>
      </w:pPr>
      <w:r w:rsidRPr="000C5037">
        <w:rPr>
          <w:i/>
          <w:sz w:val="24"/>
          <w:szCs w:val="24"/>
          <w:u w:val="single"/>
          <w:lang w:eastAsia="ko-KR"/>
        </w:rPr>
        <w:lastRenderedPageBreak/>
        <w:t>Вариант 1, 2</w:t>
      </w:r>
      <w:r w:rsidRPr="000C5037">
        <w:rPr>
          <w:sz w:val="24"/>
          <w:szCs w:val="24"/>
          <w:lang w:eastAsia="ko-KR"/>
        </w:rPr>
        <w:t xml:space="preserve"> – Без бурения.</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Фонд добывающих скважин – 2 ед.</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Естественный режим разработки.</w:t>
      </w:r>
    </w:p>
    <w:p w:rsidR="000C5037" w:rsidRPr="000C5037" w:rsidRDefault="000C5037" w:rsidP="000C5037">
      <w:pPr>
        <w:spacing w:line="360" w:lineRule="auto"/>
        <w:ind w:left="426" w:right="264"/>
        <w:jc w:val="both"/>
        <w:rPr>
          <w:b/>
          <w:sz w:val="24"/>
          <w:szCs w:val="24"/>
          <w:u w:val="single"/>
          <w:lang w:eastAsia="ko-KR"/>
        </w:rPr>
      </w:pPr>
      <w:r w:rsidRPr="000C5037">
        <w:rPr>
          <w:b/>
          <w:sz w:val="24"/>
          <w:szCs w:val="24"/>
          <w:lang w:val="en-US"/>
        </w:rPr>
        <w:t>X</w:t>
      </w:r>
      <w:r w:rsidRPr="000C5037">
        <w:rPr>
          <w:b/>
          <w:sz w:val="24"/>
          <w:szCs w:val="24"/>
        </w:rPr>
        <w:t xml:space="preserve"> объект</w:t>
      </w:r>
    </w:p>
    <w:p w:rsidR="000C5037" w:rsidRPr="000C5037" w:rsidRDefault="000C5037" w:rsidP="000C5037">
      <w:pPr>
        <w:spacing w:line="360" w:lineRule="auto"/>
        <w:ind w:left="426" w:right="264"/>
        <w:jc w:val="both"/>
        <w:rPr>
          <w:sz w:val="24"/>
          <w:szCs w:val="24"/>
          <w:lang w:eastAsia="ko-KR"/>
        </w:rPr>
      </w:pPr>
      <w:r w:rsidRPr="000C5037">
        <w:rPr>
          <w:i/>
          <w:sz w:val="24"/>
          <w:szCs w:val="24"/>
          <w:u w:val="single"/>
          <w:lang w:eastAsia="ko-KR"/>
        </w:rPr>
        <w:t>Вариант 1,2</w:t>
      </w:r>
      <w:r w:rsidRPr="000C5037">
        <w:rPr>
          <w:sz w:val="24"/>
          <w:szCs w:val="24"/>
          <w:lang w:eastAsia="ko-KR"/>
        </w:rPr>
        <w:t xml:space="preserve"> – Без бурения.</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Фонд добывающих скважин – 13 ед.</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Естественный режим разработки.</w:t>
      </w:r>
    </w:p>
    <w:p w:rsidR="000C5037" w:rsidRPr="000C5037" w:rsidRDefault="000C5037" w:rsidP="000C5037">
      <w:pPr>
        <w:spacing w:line="360" w:lineRule="auto"/>
        <w:ind w:left="426" w:right="264"/>
        <w:jc w:val="both"/>
        <w:rPr>
          <w:b/>
          <w:sz w:val="24"/>
          <w:szCs w:val="24"/>
          <w:u w:val="single"/>
          <w:lang w:eastAsia="ko-KR"/>
        </w:rPr>
      </w:pPr>
      <w:r w:rsidRPr="000C5037">
        <w:rPr>
          <w:b/>
          <w:sz w:val="24"/>
          <w:szCs w:val="24"/>
          <w:lang w:val="en-US"/>
        </w:rPr>
        <w:t>XI</w:t>
      </w:r>
      <w:r w:rsidRPr="000C5037">
        <w:rPr>
          <w:b/>
          <w:sz w:val="24"/>
          <w:szCs w:val="24"/>
        </w:rPr>
        <w:t xml:space="preserve"> объект</w:t>
      </w:r>
    </w:p>
    <w:p w:rsidR="000C5037" w:rsidRPr="000C5037" w:rsidRDefault="000C5037" w:rsidP="000C5037">
      <w:pPr>
        <w:spacing w:line="360" w:lineRule="auto"/>
        <w:ind w:left="426" w:right="264"/>
        <w:jc w:val="both"/>
        <w:rPr>
          <w:sz w:val="24"/>
          <w:szCs w:val="24"/>
          <w:lang w:eastAsia="ko-KR"/>
        </w:rPr>
      </w:pPr>
      <w:r w:rsidRPr="000C5037">
        <w:rPr>
          <w:i/>
          <w:sz w:val="24"/>
          <w:szCs w:val="24"/>
          <w:u w:val="single"/>
          <w:lang w:eastAsia="ko-KR"/>
        </w:rPr>
        <w:t>Вариант 1</w:t>
      </w:r>
      <w:r w:rsidRPr="000C5037">
        <w:rPr>
          <w:sz w:val="24"/>
          <w:szCs w:val="24"/>
          <w:lang w:eastAsia="ko-KR"/>
        </w:rPr>
        <w:t xml:space="preserve"> – Без бурения.</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Фонд добывающих скважин – 4 ед.</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Естественный режим разработки.</w:t>
      </w:r>
    </w:p>
    <w:p w:rsidR="000C5037" w:rsidRPr="000C5037" w:rsidRDefault="000C5037" w:rsidP="000C5037">
      <w:pPr>
        <w:spacing w:line="360" w:lineRule="auto"/>
        <w:ind w:left="426" w:right="264"/>
        <w:jc w:val="both"/>
        <w:rPr>
          <w:sz w:val="24"/>
          <w:szCs w:val="24"/>
          <w:lang w:eastAsia="ko-KR"/>
        </w:rPr>
      </w:pPr>
      <w:r w:rsidRPr="000C5037">
        <w:rPr>
          <w:i/>
          <w:sz w:val="24"/>
          <w:szCs w:val="24"/>
          <w:u w:val="single"/>
          <w:lang w:eastAsia="ko-KR"/>
        </w:rPr>
        <w:t>Вариант 2</w:t>
      </w:r>
      <w:r w:rsidRPr="000C5037">
        <w:rPr>
          <w:sz w:val="24"/>
          <w:szCs w:val="24"/>
          <w:lang w:eastAsia="ko-KR"/>
        </w:rPr>
        <w:t xml:space="preserve"> – Бурение 2 добывающих скважин.</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Фонд добывающих скважин – 6 ед.</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Естественный режим разработки.</w:t>
      </w:r>
    </w:p>
    <w:p w:rsidR="000C5037" w:rsidRPr="000C5037" w:rsidRDefault="000C5037" w:rsidP="000C5037">
      <w:pPr>
        <w:spacing w:line="360" w:lineRule="auto"/>
        <w:ind w:left="426" w:right="264"/>
        <w:jc w:val="both"/>
        <w:rPr>
          <w:b/>
          <w:sz w:val="24"/>
          <w:szCs w:val="24"/>
          <w:u w:val="single"/>
          <w:lang w:eastAsia="ko-KR"/>
        </w:rPr>
      </w:pPr>
      <w:r w:rsidRPr="000C5037">
        <w:rPr>
          <w:b/>
          <w:sz w:val="24"/>
          <w:szCs w:val="24"/>
          <w:lang w:val="en-US"/>
        </w:rPr>
        <w:t>XII</w:t>
      </w:r>
      <w:r w:rsidRPr="000C5037">
        <w:rPr>
          <w:b/>
          <w:sz w:val="24"/>
          <w:szCs w:val="24"/>
        </w:rPr>
        <w:t xml:space="preserve"> объект</w:t>
      </w:r>
    </w:p>
    <w:p w:rsidR="000C5037" w:rsidRPr="000C5037" w:rsidRDefault="000C5037" w:rsidP="000C5037">
      <w:pPr>
        <w:spacing w:line="360" w:lineRule="auto"/>
        <w:ind w:left="426" w:right="264"/>
        <w:jc w:val="both"/>
        <w:rPr>
          <w:sz w:val="24"/>
          <w:szCs w:val="24"/>
          <w:lang w:eastAsia="ko-KR"/>
        </w:rPr>
      </w:pPr>
      <w:r w:rsidRPr="000C5037">
        <w:rPr>
          <w:i/>
          <w:sz w:val="24"/>
          <w:szCs w:val="24"/>
          <w:u w:val="single"/>
          <w:lang w:eastAsia="ko-KR"/>
        </w:rPr>
        <w:t>Вариант 1,2</w:t>
      </w:r>
      <w:r w:rsidRPr="000C5037">
        <w:rPr>
          <w:sz w:val="24"/>
          <w:szCs w:val="24"/>
          <w:lang w:eastAsia="ko-KR"/>
        </w:rPr>
        <w:t xml:space="preserve"> – Без бурения.</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Фонд добывающих скважин – 5 ед.</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Естественный режим разработки.</w:t>
      </w:r>
    </w:p>
    <w:p w:rsidR="000C5037" w:rsidRPr="000C5037" w:rsidRDefault="000C5037" w:rsidP="000C5037">
      <w:pPr>
        <w:spacing w:line="360" w:lineRule="auto"/>
        <w:ind w:left="426" w:right="264"/>
        <w:jc w:val="both"/>
        <w:rPr>
          <w:b/>
          <w:sz w:val="24"/>
          <w:szCs w:val="24"/>
          <w:u w:val="single"/>
          <w:lang w:eastAsia="ko-KR"/>
        </w:rPr>
      </w:pPr>
      <w:r w:rsidRPr="000C5037">
        <w:rPr>
          <w:b/>
          <w:sz w:val="24"/>
          <w:szCs w:val="24"/>
          <w:lang w:val="en-US"/>
        </w:rPr>
        <w:t>XIII</w:t>
      </w:r>
      <w:r w:rsidRPr="000C5037">
        <w:rPr>
          <w:b/>
          <w:sz w:val="24"/>
          <w:szCs w:val="24"/>
        </w:rPr>
        <w:t xml:space="preserve"> объект</w:t>
      </w:r>
    </w:p>
    <w:p w:rsidR="000C5037" w:rsidRPr="000C5037" w:rsidRDefault="000C5037" w:rsidP="000C5037">
      <w:pPr>
        <w:spacing w:line="360" w:lineRule="auto"/>
        <w:ind w:left="426" w:right="264"/>
        <w:jc w:val="both"/>
        <w:rPr>
          <w:sz w:val="24"/>
          <w:szCs w:val="24"/>
          <w:lang w:eastAsia="ko-KR"/>
        </w:rPr>
      </w:pPr>
      <w:r w:rsidRPr="000C5037">
        <w:rPr>
          <w:i/>
          <w:sz w:val="24"/>
          <w:szCs w:val="24"/>
          <w:u w:val="single"/>
          <w:lang w:eastAsia="ko-KR"/>
        </w:rPr>
        <w:t>Вариант 1,2</w:t>
      </w:r>
      <w:r w:rsidRPr="000C5037">
        <w:rPr>
          <w:sz w:val="24"/>
          <w:szCs w:val="24"/>
          <w:lang w:eastAsia="ko-KR"/>
        </w:rPr>
        <w:t xml:space="preserve"> – Ввод из во временной консервации 3-х скважин (№№93, 322, 325).</w:t>
      </w:r>
    </w:p>
    <w:p w:rsidR="000C5037" w:rsidRPr="000C5037" w:rsidRDefault="000C5037" w:rsidP="000C5037">
      <w:pPr>
        <w:spacing w:line="360" w:lineRule="auto"/>
        <w:ind w:left="426" w:right="264"/>
        <w:jc w:val="both"/>
        <w:rPr>
          <w:sz w:val="24"/>
          <w:szCs w:val="24"/>
          <w:lang w:eastAsia="ko-KR"/>
        </w:rPr>
      </w:pPr>
      <w:r w:rsidRPr="000C5037">
        <w:rPr>
          <w:sz w:val="24"/>
          <w:szCs w:val="24"/>
          <w:lang w:eastAsia="ko-KR"/>
        </w:rPr>
        <w:t>Фонд добывающих скважин – 5 ед.</w:t>
      </w:r>
    </w:p>
    <w:p w:rsidR="000C5037" w:rsidRDefault="000C5037" w:rsidP="000C5037">
      <w:pPr>
        <w:spacing w:line="360" w:lineRule="auto"/>
        <w:ind w:left="426" w:right="264"/>
        <w:jc w:val="both"/>
        <w:rPr>
          <w:sz w:val="24"/>
          <w:szCs w:val="24"/>
          <w:lang w:eastAsia="ko-KR"/>
        </w:rPr>
      </w:pPr>
      <w:r w:rsidRPr="000C5037">
        <w:rPr>
          <w:sz w:val="24"/>
          <w:szCs w:val="24"/>
          <w:lang w:eastAsia="ko-KR"/>
        </w:rPr>
        <w:t>Естественный режим разработки.</w:t>
      </w:r>
    </w:p>
    <w:p w:rsidR="002C6E9D" w:rsidRPr="00BD15B1" w:rsidRDefault="007D09CE">
      <w:pPr>
        <w:pStyle w:val="2"/>
        <w:numPr>
          <w:ilvl w:val="1"/>
          <w:numId w:val="48"/>
        </w:numPr>
        <w:tabs>
          <w:tab w:val="left" w:pos="1672"/>
        </w:tabs>
        <w:spacing w:before="4"/>
      </w:pPr>
      <w:bookmarkStart w:id="152" w:name="_Toc173247065"/>
      <w:r w:rsidRPr="00BD15B1">
        <w:t>Э</w:t>
      </w:r>
      <w:r w:rsidR="00BD15B1" w:rsidRPr="00BD15B1">
        <w:t>кономические</w:t>
      </w:r>
      <w:r w:rsidR="00BD15B1" w:rsidRPr="00BD15B1">
        <w:rPr>
          <w:spacing w:val="-3"/>
        </w:rPr>
        <w:t xml:space="preserve"> </w:t>
      </w:r>
      <w:r w:rsidRPr="00BD15B1">
        <w:t>показатели вариантов разработки</w:t>
      </w:r>
      <w:bookmarkEnd w:id="152"/>
    </w:p>
    <w:p w:rsidR="00F845ED" w:rsidRPr="00BD15B1" w:rsidRDefault="00BD15B1" w:rsidP="00F845ED">
      <w:pPr>
        <w:spacing w:line="360" w:lineRule="auto"/>
        <w:ind w:left="426" w:right="264"/>
        <w:jc w:val="both"/>
        <w:rPr>
          <w:sz w:val="24"/>
          <w:szCs w:val="24"/>
        </w:rPr>
      </w:pPr>
      <w:r w:rsidRPr="00BD15B1">
        <w:rPr>
          <w:sz w:val="24"/>
          <w:szCs w:val="24"/>
        </w:rPr>
        <w:t>Более подробно оценка</w:t>
      </w:r>
      <w:r w:rsidRPr="00BD15B1">
        <w:rPr>
          <w:spacing w:val="-3"/>
          <w:sz w:val="24"/>
          <w:szCs w:val="24"/>
        </w:rPr>
        <w:t xml:space="preserve"> </w:t>
      </w:r>
      <w:r w:rsidRPr="00BD15B1">
        <w:rPr>
          <w:sz w:val="24"/>
          <w:szCs w:val="24"/>
        </w:rPr>
        <w:t>на социально-экономическую среду</w:t>
      </w:r>
      <w:r w:rsidRPr="00BD15B1">
        <w:rPr>
          <w:spacing w:val="-4"/>
          <w:sz w:val="24"/>
          <w:szCs w:val="24"/>
        </w:rPr>
        <w:t xml:space="preserve"> </w:t>
      </w:r>
      <w:r w:rsidRPr="00BD15B1">
        <w:rPr>
          <w:sz w:val="24"/>
          <w:szCs w:val="24"/>
        </w:rPr>
        <w:t xml:space="preserve">рассмотрена в разделе 14.2. </w:t>
      </w:r>
      <w:bookmarkStart w:id="153" w:name="5.2.1_Предположительные_сроки_начала_реа"/>
      <w:bookmarkEnd w:id="153"/>
      <w:r w:rsidR="00F845ED" w:rsidRPr="00BD15B1">
        <w:rPr>
          <w:sz w:val="24"/>
          <w:szCs w:val="24"/>
        </w:rPr>
        <w:t>Оценка экономической эффективности вариантов разработки месторождения Ащисай предполагает некоторые экономические и финансовые допущения, приведенные ниже.</w:t>
      </w:r>
    </w:p>
    <w:p w:rsidR="00F845ED" w:rsidRPr="00BD15B1" w:rsidRDefault="00F845ED" w:rsidP="00F845ED">
      <w:pPr>
        <w:spacing w:line="360" w:lineRule="auto"/>
        <w:ind w:left="426" w:right="264"/>
        <w:jc w:val="both"/>
        <w:rPr>
          <w:sz w:val="24"/>
          <w:szCs w:val="24"/>
        </w:rPr>
      </w:pPr>
      <w:r w:rsidRPr="00BD15B1">
        <w:rPr>
          <w:b/>
          <w:sz w:val="24"/>
          <w:szCs w:val="24"/>
        </w:rPr>
        <w:t>Экономические и финансовые допущения</w:t>
      </w:r>
      <w:r w:rsidRPr="00BD15B1">
        <w:rPr>
          <w:sz w:val="24"/>
          <w:szCs w:val="24"/>
        </w:rPr>
        <w:t xml:space="preserve">, использованные в экономической модели, позволяют на этапе проектирования рассчитать уровень необходимых для оценки финансово-экономических показателей, сопоставить полученные результаты по вариантам, выбрать наиболее оптимальный вариант и определить рентабельный период разработки месторождения. </w:t>
      </w:r>
    </w:p>
    <w:p w:rsidR="00F845ED" w:rsidRPr="00BD15B1" w:rsidRDefault="00F845ED" w:rsidP="00F845ED">
      <w:pPr>
        <w:spacing w:line="360" w:lineRule="auto"/>
        <w:ind w:left="426" w:right="264"/>
        <w:jc w:val="both"/>
        <w:rPr>
          <w:sz w:val="24"/>
          <w:szCs w:val="24"/>
        </w:rPr>
      </w:pPr>
      <w:r w:rsidRPr="00BD15B1">
        <w:rPr>
          <w:b/>
          <w:sz w:val="24"/>
          <w:szCs w:val="24"/>
        </w:rPr>
        <w:t>Срок проекта</w:t>
      </w:r>
      <w:r w:rsidRPr="00BD15B1">
        <w:rPr>
          <w:sz w:val="24"/>
          <w:szCs w:val="24"/>
        </w:rPr>
        <w:t xml:space="preserve"> по вариантам различен, однако первым годом реализации проекта принят 2024 год по всем вариантам. За интервал планирования принят промежуток времени, соответствующий одному календарному году. </w:t>
      </w:r>
    </w:p>
    <w:p w:rsidR="00F845ED" w:rsidRPr="00BD15B1" w:rsidRDefault="00F845ED" w:rsidP="00F845ED">
      <w:pPr>
        <w:spacing w:line="360" w:lineRule="auto"/>
        <w:ind w:left="426" w:right="264"/>
        <w:jc w:val="both"/>
        <w:rPr>
          <w:spacing w:val="-1"/>
          <w:sz w:val="24"/>
          <w:szCs w:val="24"/>
        </w:rPr>
      </w:pPr>
      <w:r w:rsidRPr="00BD15B1">
        <w:rPr>
          <w:sz w:val="24"/>
          <w:szCs w:val="24"/>
        </w:rPr>
        <w:t xml:space="preserve">Расчеты проводились на весь проектный срок. По результатам расчетов определен рентабельный период, который представляет собой период безубыточной добычи нефти до </w:t>
      </w:r>
      <w:r w:rsidRPr="00BD15B1">
        <w:rPr>
          <w:sz w:val="24"/>
          <w:szCs w:val="24"/>
        </w:rPr>
        <w:lastRenderedPageBreak/>
        <w:t>момента,</w:t>
      </w:r>
      <w:r w:rsidRPr="00BD15B1">
        <w:rPr>
          <w:spacing w:val="-2"/>
          <w:sz w:val="24"/>
          <w:szCs w:val="24"/>
        </w:rPr>
        <w:t xml:space="preserve"> начиная с которого операционный </w:t>
      </w:r>
      <w:r w:rsidRPr="00BD15B1">
        <w:rPr>
          <w:spacing w:val="-1"/>
          <w:sz w:val="24"/>
          <w:szCs w:val="24"/>
        </w:rPr>
        <w:t>доход принимает положительные значения.</w:t>
      </w:r>
    </w:p>
    <w:p w:rsidR="00F845ED" w:rsidRPr="00BD15B1" w:rsidRDefault="00F845ED" w:rsidP="00F845ED">
      <w:pPr>
        <w:spacing w:line="360" w:lineRule="auto"/>
        <w:ind w:left="426" w:right="264"/>
        <w:jc w:val="both"/>
        <w:rPr>
          <w:sz w:val="24"/>
          <w:szCs w:val="24"/>
        </w:rPr>
      </w:pPr>
      <w:r w:rsidRPr="00BD15B1">
        <w:rPr>
          <w:b/>
          <w:sz w:val="24"/>
          <w:szCs w:val="24"/>
        </w:rPr>
        <w:t>Дисконтирование</w:t>
      </w:r>
      <w:r w:rsidRPr="00BD15B1">
        <w:rPr>
          <w:sz w:val="24"/>
          <w:szCs w:val="24"/>
        </w:rPr>
        <w:t xml:space="preserve"> проводилось исходя из теории временной стоимости денег, то есть для получения суммы потока платежей, приведенной к настоящему моменту времени. Для определения дисконтированных потоков приняты следующие ставки:</w:t>
      </w:r>
    </w:p>
    <w:p w:rsidR="00F845ED" w:rsidRPr="00BD15B1" w:rsidRDefault="00F845ED" w:rsidP="00F845ED">
      <w:pPr>
        <w:widowControl/>
        <w:numPr>
          <w:ilvl w:val="0"/>
          <w:numId w:val="110"/>
        </w:numPr>
        <w:autoSpaceDE/>
        <w:autoSpaceDN/>
        <w:spacing w:line="360" w:lineRule="auto"/>
        <w:ind w:left="426" w:right="264" w:firstLine="0"/>
        <w:jc w:val="both"/>
        <w:rPr>
          <w:sz w:val="24"/>
          <w:szCs w:val="24"/>
        </w:rPr>
      </w:pPr>
      <w:r w:rsidRPr="00BD15B1">
        <w:rPr>
          <w:sz w:val="24"/>
          <w:szCs w:val="24"/>
          <w:lang w:val="en-US"/>
        </w:rPr>
        <w:t>10</w:t>
      </w:r>
      <w:r w:rsidRPr="00BD15B1">
        <w:rPr>
          <w:sz w:val="24"/>
          <w:szCs w:val="24"/>
        </w:rPr>
        <w:t>%;</w:t>
      </w:r>
    </w:p>
    <w:p w:rsidR="00F845ED" w:rsidRPr="00BD15B1" w:rsidRDefault="00F845ED" w:rsidP="00F845ED">
      <w:pPr>
        <w:widowControl/>
        <w:numPr>
          <w:ilvl w:val="0"/>
          <w:numId w:val="110"/>
        </w:numPr>
        <w:autoSpaceDE/>
        <w:autoSpaceDN/>
        <w:spacing w:line="360" w:lineRule="auto"/>
        <w:ind w:left="426" w:right="264" w:firstLine="0"/>
        <w:jc w:val="both"/>
        <w:rPr>
          <w:sz w:val="24"/>
          <w:szCs w:val="24"/>
        </w:rPr>
      </w:pPr>
      <w:r w:rsidRPr="00BD15B1">
        <w:rPr>
          <w:sz w:val="24"/>
          <w:szCs w:val="24"/>
        </w:rPr>
        <w:t>1</w:t>
      </w:r>
      <w:r w:rsidRPr="00BD15B1">
        <w:rPr>
          <w:sz w:val="24"/>
          <w:szCs w:val="24"/>
          <w:lang w:val="en-US"/>
        </w:rPr>
        <w:t>5</w:t>
      </w:r>
      <w:r w:rsidRPr="00BD15B1">
        <w:rPr>
          <w:sz w:val="24"/>
          <w:szCs w:val="24"/>
        </w:rPr>
        <w:t>%;</w:t>
      </w:r>
    </w:p>
    <w:p w:rsidR="00F845ED" w:rsidRPr="00BD15B1" w:rsidRDefault="00F845ED" w:rsidP="00F845ED">
      <w:pPr>
        <w:widowControl/>
        <w:numPr>
          <w:ilvl w:val="0"/>
          <w:numId w:val="110"/>
        </w:numPr>
        <w:autoSpaceDE/>
        <w:autoSpaceDN/>
        <w:spacing w:line="360" w:lineRule="auto"/>
        <w:ind w:left="426" w:right="264" w:firstLine="0"/>
        <w:jc w:val="both"/>
        <w:rPr>
          <w:sz w:val="24"/>
          <w:szCs w:val="24"/>
        </w:rPr>
      </w:pPr>
      <w:r w:rsidRPr="00BD15B1">
        <w:rPr>
          <w:sz w:val="24"/>
          <w:szCs w:val="24"/>
          <w:lang w:val="en-US"/>
        </w:rPr>
        <w:t>20</w:t>
      </w:r>
      <w:r w:rsidRPr="00BD15B1">
        <w:rPr>
          <w:sz w:val="24"/>
          <w:szCs w:val="24"/>
        </w:rPr>
        <w:t>%.</w:t>
      </w:r>
    </w:p>
    <w:p w:rsidR="00F845ED" w:rsidRPr="00BD15B1" w:rsidRDefault="00F845ED" w:rsidP="00F845ED">
      <w:pPr>
        <w:spacing w:line="360" w:lineRule="auto"/>
        <w:ind w:left="426" w:right="264"/>
        <w:jc w:val="both"/>
        <w:rPr>
          <w:sz w:val="24"/>
          <w:szCs w:val="24"/>
        </w:rPr>
      </w:pPr>
      <w:r w:rsidRPr="00BD15B1">
        <w:rPr>
          <w:b/>
          <w:sz w:val="24"/>
          <w:szCs w:val="24"/>
        </w:rPr>
        <w:t>Масштабы цен</w:t>
      </w:r>
      <w:r w:rsidRPr="00BD15B1">
        <w:rPr>
          <w:sz w:val="24"/>
          <w:szCs w:val="24"/>
        </w:rPr>
        <w:t xml:space="preserve">, приведенные в расчетах, позволяют </w:t>
      </w:r>
      <w:r w:rsidRPr="00BD15B1">
        <w:rPr>
          <w:rFonts w:eastAsia="SimHei"/>
          <w:sz w:val="24"/>
          <w:szCs w:val="24"/>
        </w:rPr>
        <w:t xml:space="preserve">сопоставить полученные результаты экономической оценки. </w:t>
      </w:r>
      <w:r w:rsidRPr="00BD15B1">
        <w:rPr>
          <w:sz w:val="24"/>
          <w:szCs w:val="24"/>
        </w:rPr>
        <w:t>Все стоимостные показатели, применяемые в расчетах, приведены в текущих ценах в национальной валюте – тенге.</w:t>
      </w:r>
    </w:p>
    <w:p w:rsidR="00F845ED" w:rsidRPr="00BD15B1" w:rsidRDefault="00F845ED" w:rsidP="00F845ED">
      <w:pPr>
        <w:spacing w:line="360" w:lineRule="auto"/>
        <w:ind w:left="426" w:right="264"/>
        <w:jc w:val="both"/>
        <w:rPr>
          <w:sz w:val="24"/>
          <w:szCs w:val="24"/>
        </w:rPr>
      </w:pPr>
      <w:r w:rsidRPr="00BD15B1">
        <w:rPr>
          <w:b/>
          <w:sz w:val="24"/>
          <w:szCs w:val="24"/>
        </w:rPr>
        <w:t>Реализация продукции</w:t>
      </w:r>
      <w:r w:rsidRPr="00BD15B1">
        <w:rPr>
          <w:sz w:val="24"/>
          <w:szCs w:val="24"/>
        </w:rPr>
        <w:t>. Согласно условиям контракта на осуществление разработки месторождения Ащисай в Кызылординской области Республики Казахстан, 30% нефти реализуется на экспорт и 70% на внутренний рынок.</w:t>
      </w:r>
    </w:p>
    <w:p w:rsidR="00F845ED" w:rsidRPr="00BD15B1" w:rsidRDefault="00F845ED" w:rsidP="00F845ED">
      <w:pPr>
        <w:spacing w:line="360" w:lineRule="auto"/>
        <w:ind w:left="426" w:right="264"/>
        <w:jc w:val="both"/>
        <w:rPr>
          <w:sz w:val="24"/>
          <w:szCs w:val="24"/>
        </w:rPr>
      </w:pPr>
      <w:r w:rsidRPr="00BD15B1">
        <w:rPr>
          <w:b/>
          <w:sz w:val="24"/>
          <w:szCs w:val="24"/>
        </w:rPr>
        <w:t xml:space="preserve">Цена </w:t>
      </w:r>
      <w:r w:rsidRPr="00BD15B1">
        <w:rPr>
          <w:sz w:val="24"/>
          <w:szCs w:val="24"/>
        </w:rPr>
        <w:t>реализации продукции определена в соответствии с существующим положением в Казахстане и на мировом рынке. В данном проекте проектируемая цена на нефть при реализации на внешний рынок составляет 253 317 тенге/тонну (73,61 $/bbl) и на транспортировку нефти 14 134 тенге/тонну (4,11 $/bbl). Коэффициент перевода бар в тн равен 7,647.</w:t>
      </w:r>
    </w:p>
    <w:p w:rsidR="00F845ED" w:rsidRPr="00BD15B1" w:rsidRDefault="00F845ED" w:rsidP="00F845ED">
      <w:pPr>
        <w:spacing w:line="360" w:lineRule="auto"/>
        <w:ind w:left="426" w:right="264"/>
        <w:jc w:val="both"/>
        <w:rPr>
          <w:sz w:val="24"/>
          <w:szCs w:val="24"/>
        </w:rPr>
      </w:pPr>
      <w:r w:rsidRPr="00BD15B1">
        <w:rPr>
          <w:sz w:val="24"/>
          <w:szCs w:val="24"/>
        </w:rPr>
        <w:t xml:space="preserve">Цена на нефть при реализации на внутренний рынок составит 186 500 тенге/тонну без учета НДС, затраты на транспортировку нефти – 5 639 тенге/тонну. </w:t>
      </w:r>
    </w:p>
    <w:p w:rsidR="00F845ED" w:rsidRPr="00BD15B1" w:rsidRDefault="00F845ED" w:rsidP="00F845ED">
      <w:pPr>
        <w:spacing w:line="360" w:lineRule="auto"/>
        <w:ind w:left="426" w:right="264"/>
        <w:jc w:val="both"/>
        <w:rPr>
          <w:sz w:val="24"/>
          <w:szCs w:val="24"/>
        </w:rPr>
      </w:pPr>
      <w:r w:rsidRPr="00BD15B1">
        <w:rPr>
          <w:b/>
          <w:sz w:val="24"/>
          <w:szCs w:val="24"/>
        </w:rPr>
        <w:t xml:space="preserve">Инфляция </w:t>
      </w:r>
      <w:r w:rsidRPr="00BD15B1">
        <w:rPr>
          <w:sz w:val="24"/>
          <w:szCs w:val="24"/>
        </w:rPr>
        <w:t xml:space="preserve">для расчета стоимости капитальных вложений, и эксплуатационных затрат и доходов принята в размере 1,5 % в год, в соответствии со средними темпами инфляции в Республике Казахстан за последние годы. </w:t>
      </w:r>
    </w:p>
    <w:p w:rsidR="00F845ED" w:rsidRPr="00BD15B1" w:rsidRDefault="00F845ED" w:rsidP="00F845ED">
      <w:pPr>
        <w:spacing w:line="360" w:lineRule="auto"/>
        <w:ind w:left="426" w:right="264"/>
        <w:jc w:val="both"/>
        <w:rPr>
          <w:sz w:val="24"/>
          <w:szCs w:val="24"/>
        </w:rPr>
      </w:pPr>
      <w:r w:rsidRPr="00BD15B1">
        <w:rPr>
          <w:b/>
          <w:sz w:val="24"/>
          <w:szCs w:val="24"/>
        </w:rPr>
        <w:t>Источники доходов</w:t>
      </w:r>
      <w:r w:rsidRPr="00BD15B1">
        <w:rPr>
          <w:sz w:val="24"/>
          <w:szCs w:val="24"/>
        </w:rPr>
        <w:t>. В расчетах принято, что обеспечение необходимых объемов финансирования капитальных вложений в обустройство и разработку месторождения будет осуществляться за счет собственных средств, получаемых от реализации проекта, реинвестирования чистой прибыли и использования амортизационных отчислений, в случае недостаточности средств, предприятие может использовать кредит. Экономика предприятия будет основываться на обычной модели по налогообложению.</w:t>
      </w:r>
    </w:p>
    <w:p w:rsidR="00F845ED" w:rsidRPr="00BD15B1" w:rsidRDefault="00F845ED" w:rsidP="00F845ED">
      <w:pPr>
        <w:spacing w:line="360" w:lineRule="auto"/>
        <w:ind w:left="426" w:right="264"/>
        <w:jc w:val="both"/>
        <w:rPr>
          <w:sz w:val="24"/>
          <w:szCs w:val="24"/>
        </w:rPr>
      </w:pPr>
      <w:r w:rsidRPr="00BD15B1">
        <w:rPr>
          <w:sz w:val="24"/>
          <w:szCs w:val="24"/>
        </w:rPr>
        <w:t xml:space="preserve">Источниками доходов настоящего проекта является реализация добываемого на месторождении нефти. Объем реализации нефти, принимается за вычетом технологических потерь при добыче и транспортировке. </w:t>
      </w:r>
    </w:p>
    <w:p w:rsidR="002C6E9D" w:rsidRDefault="00BD15B1" w:rsidP="00BD15B1">
      <w:pPr>
        <w:pStyle w:val="2"/>
        <w:numPr>
          <w:ilvl w:val="2"/>
          <w:numId w:val="48"/>
        </w:numPr>
        <w:tabs>
          <w:tab w:val="left" w:pos="1504"/>
        </w:tabs>
        <w:spacing w:before="46"/>
        <w:ind w:left="1504" w:right="405" w:hanging="540"/>
      </w:pPr>
      <w:bookmarkStart w:id="154" w:name="_Toc173247066"/>
      <w:r w:rsidRPr="007D09CE">
        <w:t>Предположительные сроки начала реализации намечаемой деятельности и ее завершения</w:t>
      </w:r>
      <w:bookmarkEnd w:id="154"/>
    </w:p>
    <w:p w:rsidR="002C6E9D" w:rsidRDefault="00BD15B1" w:rsidP="00F845ED">
      <w:pPr>
        <w:pStyle w:val="a3"/>
        <w:spacing w:line="360" w:lineRule="auto"/>
        <w:ind w:left="426" w:right="264"/>
      </w:pPr>
      <w:r>
        <w:t>Cрок</w:t>
      </w:r>
      <w:r>
        <w:rPr>
          <w:spacing w:val="-2"/>
        </w:rPr>
        <w:t xml:space="preserve"> </w:t>
      </w:r>
      <w:r>
        <w:t>реализации</w:t>
      </w:r>
      <w:r>
        <w:rPr>
          <w:spacing w:val="-3"/>
        </w:rPr>
        <w:t xml:space="preserve"> </w:t>
      </w:r>
      <w:r>
        <w:t>намечаемой</w:t>
      </w:r>
      <w:r>
        <w:rPr>
          <w:spacing w:val="-1"/>
        </w:rPr>
        <w:t xml:space="preserve"> </w:t>
      </w:r>
      <w:r>
        <w:rPr>
          <w:spacing w:val="-2"/>
        </w:rPr>
        <w:t>деятельности:</w:t>
      </w:r>
    </w:p>
    <w:p w:rsidR="002C6E9D" w:rsidRDefault="00BD15B1" w:rsidP="00F845ED">
      <w:pPr>
        <w:pStyle w:val="a3"/>
        <w:spacing w:before="41" w:line="360" w:lineRule="auto"/>
        <w:ind w:left="426" w:right="264"/>
      </w:pPr>
      <w:r>
        <w:lastRenderedPageBreak/>
        <w:t>1</w:t>
      </w:r>
      <w:r>
        <w:rPr>
          <w:spacing w:val="-1"/>
        </w:rPr>
        <w:t xml:space="preserve"> </w:t>
      </w:r>
      <w:r>
        <w:t>вариант</w:t>
      </w:r>
      <w:r>
        <w:rPr>
          <w:spacing w:val="-1"/>
        </w:rPr>
        <w:t xml:space="preserve"> </w:t>
      </w:r>
      <w:r w:rsidR="00BB3D35">
        <w:t xml:space="preserve">(рекомендуемый) </w:t>
      </w:r>
      <w:r>
        <w:t>– 2024</w:t>
      </w:r>
      <w:r>
        <w:rPr>
          <w:spacing w:val="-1"/>
        </w:rPr>
        <w:t xml:space="preserve"> </w:t>
      </w:r>
      <w:r>
        <w:t>г.-20</w:t>
      </w:r>
      <w:r w:rsidR="007D09CE" w:rsidRPr="007D09CE">
        <w:t>6</w:t>
      </w:r>
      <w:r>
        <w:t xml:space="preserve">9 </w:t>
      </w:r>
      <w:r>
        <w:rPr>
          <w:spacing w:val="-5"/>
        </w:rPr>
        <w:t>г.</w:t>
      </w:r>
    </w:p>
    <w:p w:rsidR="002C6E9D" w:rsidRDefault="00BD15B1" w:rsidP="00F845ED">
      <w:pPr>
        <w:pStyle w:val="a3"/>
        <w:spacing w:before="43" w:line="360" w:lineRule="auto"/>
        <w:ind w:left="426" w:right="264"/>
      </w:pPr>
      <w:r>
        <w:t>2</w:t>
      </w:r>
      <w:r>
        <w:rPr>
          <w:spacing w:val="-1"/>
        </w:rPr>
        <w:t xml:space="preserve"> </w:t>
      </w:r>
      <w:r>
        <w:t>вариант</w:t>
      </w:r>
      <w:r w:rsidR="007D09CE">
        <w:rPr>
          <w:lang w:val="en-US"/>
        </w:rPr>
        <w:t xml:space="preserve"> </w:t>
      </w:r>
      <w:r>
        <w:t>– 2024</w:t>
      </w:r>
      <w:r>
        <w:rPr>
          <w:spacing w:val="-1"/>
        </w:rPr>
        <w:t xml:space="preserve"> </w:t>
      </w:r>
      <w:r>
        <w:t>г.-20</w:t>
      </w:r>
      <w:r w:rsidR="007D09CE" w:rsidRPr="007D09CE">
        <w:t>62</w:t>
      </w:r>
      <w:r>
        <w:t xml:space="preserve"> </w:t>
      </w:r>
      <w:r>
        <w:rPr>
          <w:spacing w:val="-5"/>
        </w:rPr>
        <w:t>г.</w:t>
      </w:r>
    </w:p>
    <w:p w:rsidR="002C6E9D" w:rsidRDefault="00BD15B1">
      <w:pPr>
        <w:pStyle w:val="2"/>
        <w:numPr>
          <w:ilvl w:val="2"/>
          <w:numId w:val="48"/>
        </w:numPr>
        <w:tabs>
          <w:tab w:val="left" w:pos="1504"/>
        </w:tabs>
        <w:spacing w:before="46"/>
        <w:ind w:left="1504" w:hanging="540"/>
      </w:pPr>
      <w:bookmarkStart w:id="155" w:name="_Toc173247067"/>
      <w:r>
        <w:t>Общие</w:t>
      </w:r>
      <w:r>
        <w:rPr>
          <w:spacing w:val="-9"/>
        </w:rPr>
        <w:t xml:space="preserve"> </w:t>
      </w:r>
      <w:r>
        <w:t>технические</w:t>
      </w:r>
      <w:r>
        <w:rPr>
          <w:spacing w:val="-6"/>
        </w:rPr>
        <w:t xml:space="preserve"> </w:t>
      </w:r>
      <w:r>
        <w:t>характеристики</w:t>
      </w:r>
      <w:r>
        <w:rPr>
          <w:spacing w:val="-6"/>
        </w:rPr>
        <w:t xml:space="preserve"> </w:t>
      </w:r>
      <w:r>
        <w:t>намечаемой</w:t>
      </w:r>
      <w:r>
        <w:rPr>
          <w:spacing w:val="-5"/>
        </w:rPr>
        <w:t xml:space="preserve"> </w:t>
      </w:r>
      <w:r>
        <w:rPr>
          <w:spacing w:val="-2"/>
        </w:rPr>
        <w:t>деятельности</w:t>
      </w:r>
      <w:bookmarkEnd w:id="155"/>
    </w:p>
    <w:p w:rsidR="00BD15B1" w:rsidRPr="00BD15B1" w:rsidRDefault="00BD15B1" w:rsidP="00BD15B1">
      <w:pPr>
        <w:spacing w:line="360" w:lineRule="auto"/>
        <w:ind w:left="426" w:right="264"/>
        <w:jc w:val="both"/>
        <w:rPr>
          <w:sz w:val="24"/>
          <w:szCs w:val="24"/>
        </w:rPr>
      </w:pPr>
      <w:r w:rsidRPr="00BD15B1">
        <w:rPr>
          <w:sz w:val="24"/>
          <w:szCs w:val="24"/>
        </w:rPr>
        <w:t xml:space="preserve">Согласно основным положениям выбранных вариантов систем разработки, произведены расчеты технологических показателей в 2-х вариантах. </w:t>
      </w:r>
      <w:r w:rsidRPr="00BD15B1">
        <w:rPr>
          <w:sz w:val="24"/>
          <w:szCs w:val="24"/>
          <w:lang w:eastAsia="ru-RU"/>
        </w:rPr>
        <w:t>С учетом технического задания на проектирование, глубин залегания, плана расположения, геолого-физических характеристик и добывных возможностей продуктивного пласта, принятых минимальных толщин для размещения скважин, анализа запасов нефти, по расчетным вариантам определено количество и расположение проектных скважин для бурения.</w:t>
      </w:r>
      <w:r w:rsidRPr="00BD15B1">
        <w:rPr>
          <w:sz w:val="24"/>
          <w:szCs w:val="24"/>
        </w:rPr>
        <w:t xml:space="preserve"> Схемы расположения пробуренных и проектных скважин по вариантам разработки приведены в графических приложениях 34-46.</w:t>
      </w:r>
    </w:p>
    <w:p w:rsidR="00BD15B1" w:rsidRPr="00BD15B1" w:rsidRDefault="00BD15B1" w:rsidP="00BD15B1">
      <w:pPr>
        <w:spacing w:line="360" w:lineRule="auto"/>
        <w:ind w:left="426" w:right="264"/>
        <w:jc w:val="both"/>
        <w:rPr>
          <w:sz w:val="24"/>
          <w:szCs w:val="24"/>
        </w:rPr>
      </w:pPr>
      <w:r w:rsidRPr="00BD15B1">
        <w:rPr>
          <w:sz w:val="24"/>
          <w:szCs w:val="24"/>
        </w:rPr>
        <w:t>Ниже приведены результаты проектных расчетных вариантов за проектно-рентабельный период разработки по месторождению.</w:t>
      </w:r>
    </w:p>
    <w:p w:rsidR="00BD15B1" w:rsidRPr="00BD15B1" w:rsidRDefault="00BD15B1" w:rsidP="00BD15B1">
      <w:pPr>
        <w:spacing w:line="360" w:lineRule="auto"/>
        <w:ind w:left="426" w:right="264"/>
        <w:jc w:val="both"/>
        <w:rPr>
          <w:sz w:val="24"/>
          <w:szCs w:val="24"/>
        </w:rPr>
      </w:pPr>
      <w:r w:rsidRPr="00BD15B1">
        <w:rPr>
          <w:b/>
          <w:sz w:val="24"/>
          <w:szCs w:val="24"/>
        </w:rPr>
        <w:t xml:space="preserve">Bариант </w:t>
      </w:r>
      <w:r w:rsidRPr="00BD15B1">
        <w:rPr>
          <w:b/>
          <w:sz w:val="24"/>
          <w:szCs w:val="24"/>
          <w:lang w:val="en-US"/>
        </w:rPr>
        <w:t>I</w:t>
      </w:r>
      <w:r w:rsidRPr="00BD15B1">
        <w:rPr>
          <w:b/>
          <w:sz w:val="24"/>
          <w:szCs w:val="24"/>
        </w:rPr>
        <w:t xml:space="preserve"> (Базовый)</w:t>
      </w:r>
    </w:p>
    <w:p w:rsidR="00BD15B1" w:rsidRPr="00BD15B1" w:rsidRDefault="00BD15B1" w:rsidP="00BD15B1">
      <w:pPr>
        <w:spacing w:line="360" w:lineRule="auto"/>
        <w:ind w:left="426" w:right="264"/>
        <w:jc w:val="both"/>
        <w:rPr>
          <w:sz w:val="24"/>
          <w:szCs w:val="24"/>
          <w:lang w:eastAsia="ru-RU"/>
        </w:rPr>
      </w:pPr>
      <w:r w:rsidRPr="00BD15B1">
        <w:rPr>
          <w:sz w:val="24"/>
          <w:szCs w:val="24"/>
          <w:lang w:eastAsia="ru-RU"/>
        </w:rPr>
        <w:t>Проектно-рентабельный период разработки – 2024- 2069 годы.</w:t>
      </w:r>
    </w:p>
    <w:p w:rsidR="00BD15B1" w:rsidRPr="00BD15B1" w:rsidRDefault="00BD15B1" w:rsidP="00BD15B1">
      <w:pPr>
        <w:spacing w:line="360" w:lineRule="auto"/>
        <w:ind w:left="426" w:right="264"/>
        <w:jc w:val="both"/>
        <w:rPr>
          <w:sz w:val="24"/>
          <w:szCs w:val="24"/>
          <w:lang w:eastAsia="ru-RU"/>
        </w:rPr>
      </w:pPr>
      <w:r w:rsidRPr="00BD15B1">
        <w:rPr>
          <w:sz w:val="24"/>
          <w:szCs w:val="24"/>
          <w:lang w:eastAsia="ru-RU"/>
        </w:rPr>
        <w:t>Накопленная добыча нефти за проектно-рентабельный период – 1674,7 тыс.т.</w:t>
      </w:r>
    </w:p>
    <w:p w:rsidR="00BD15B1" w:rsidRPr="00BD15B1" w:rsidRDefault="00BD15B1" w:rsidP="00BD15B1">
      <w:pPr>
        <w:spacing w:line="360" w:lineRule="auto"/>
        <w:ind w:left="426" w:right="264"/>
        <w:jc w:val="both"/>
        <w:rPr>
          <w:sz w:val="24"/>
          <w:szCs w:val="24"/>
          <w:lang w:eastAsia="ru-RU"/>
        </w:rPr>
      </w:pPr>
      <w:r w:rsidRPr="00BD15B1">
        <w:rPr>
          <w:sz w:val="24"/>
          <w:szCs w:val="24"/>
          <w:lang w:eastAsia="ru-RU"/>
        </w:rPr>
        <w:t>Накопленная добыча нефти с начала разработки – 7038,2 тыс.т.</w:t>
      </w:r>
    </w:p>
    <w:p w:rsidR="00BD15B1" w:rsidRPr="00BD15B1" w:rsidRDefault="00BD15B1" w:rsidP="00BD15B1">
      <w:pPr>
        <w:spacing w:line="360" w:lineRule="auto"/>
        <w:ind w:left="426" w:right="264"/>
        <w:jc w:val="both"/>
        <w:rPr>
          <w:sz w:val="24"/>
          <w:szCs w:val="24"/>
          <w:lang w:eastAsia="ru-RU"/>
        </w:rPr>
      </w:pPr>
      <w:r w:rsidRPr="00BD15B1">
        <w:rPr>
          <w:sz w:val="24"/>
          <w:szCs w:val="24"/>
          <w:lang w:eastAsia="ru-RU"/>
        </w:rPr>
        <w:t>Накопленная добыча жидкости за проектно-рентабельный период – 33605,7 тыс.т.</w:t>
      </w:r>
    </w:p>
    <w:p w:rsidR="00BD15B1" w:rsidRPr="00BD15B1" w:rsidRDefault="00BD15B1" w:rsidP="00BD15B1">
      <w:pPr>
        <w:spacing w:line="360" w:lineRule="auto"/>
        <w:ind w:left="426" w:right="264"/>
        <w:jc w:val="both"/>
        <w:rPr>
          <w:sz w:val="24"/>
          <w:szCs w:val="24"/>
          <w:lang w:eastAsia="ru-RU"/>
        </w:rPr>
      </w:pPr>
      <w:r w:rsidRPr="00BD15B1">
        <w:rPr>
          <w:sz w:val="24"/>
          <w:szCs w:val="24"/>
          <w:lang w:eastAsia="ru-RU"/>
        </w:rPr>
        <w:t>Накопленная добыча жидкости с начала разработки – 57566,3 тыс.т.</w:t>
      </w:r>
    </w:p>
    <w:p w:rsidR="00BD15B1" w:rsidRPr="00BD15B1" w:rsidRDefault="00BD15B1" w:rsidP="00BD15B1">
      <w:pPr>
        <w:spacing w:line="360" w:lineRule="auto"/>
        <w:ind w:left="426" w:right="264"/>
        <w:jc w:val="both"/>
        <w:rPr>
          <w:sz w:val="24"/>
          <w:szCs w:val="24"/>
          <w:lang w:eastAsia="ru-RU"/>
        </w:rPr>
      </w:pPr>
      <w:r w:rsidRPr="00BD15B1">
        <w:rPr>
          <w:sz w:val="24"/>
          <w:szCs w:val="24"/>
          <w:lang w:eastAsia="ru-RU"/>
        </w:rPr>
        <w:t>Накопленная закачка воды за проектно-рентабельный период – 10045,4 тыс.м</w:t>
      </w:r>
      <w:r w:rsidRPr="00BD15B1">
        <w:rPr>
          <w:sz w:val="24"/>
          <w:szCs w:val="24"/>
          <w:vertAlign w:val="superscript"/>
          <w:lang w:eastAsia="ru-RU"/>
        </w:rPr>
        <w:t>3</w:t>
      </w:r>
      <w:r w:rsidRPr="00BD15B1">
        <w:rPr>
          <w:sz w:val="24"/>
          <w:szCs w:val="24"/>
          <w:lang w:eastAsia="ru-RU"/>
        </w:rPr>
        <w:t>.</w:t>
      </w:r>
    </w:p>
    <w:p w:rsidR="00BD15B1" w:rsidRPr="00BD15B1" w:rsidRDefault="00BD15B1" w:rsidP="00BD15B1">
      <w:pPr>
        <w:spacing w:line="360" w:lineRule="auto"/>
        <w:ind w:left="426" w:right="264"/>
        <w:jc w:val="both"/>
        <w:rPr>
          <w:sz w:val="24"/>
          <w:szCs w:val="24"/>
          <w:lang w:eastAsia="ru-RU"/>
        </w:rPr>
      </w:pPr>
      <w:r w:rsidRPr="00BD15B1">
        <w:rPr>
          <w:sz w:val="24"/>
          <w:szCs w:val="24"/>
          <w:lang w:eastAsia="ru-RU"/>
        </w:rPr>
        <w:t>Накопленная закачка воды с начала разработки – 12277,6 тыс.м</w:t>
      </w:r>
      <w:r w:rsidRPr="00BD15B1">
        <w:rPr>
          <w:sz w:val="24"/>
          <w:szCs w:val="24"/>
          <w:vertAlign w:val="superscript"/>
          <w:lang w:eastAsia="ru-RU"/>
        </w:rPr>
        <w:t>3</w:t>
      </w:r>
      <w:r w:rsidRPr="00BD15B1">
        <w:rPr>
          <w:sz w:val="24"/>
          <w:szCs w:val="24"/>
          <w:lang w:eastAsia="ru-RU"/>
        </w:rPr>
        <w:t>.</w:t>
      </w:r>
    </w:p>
    <w:p w:rsidR="00BD15B1" w:rsidRPr="00BD15B1" w:rsidRDefault="00BD15B1" w:rsidP="00BD15B1">
      <w:pPr>
        <w:spacing w:line="360" w:lineRule="auto"/>
        <w:ind w:left="426" w:right="264"/>
        <w:jc w:val="both"/>
        <w:rPr>
          <w:sz w:val="24"/>
          <w:szCs w:val="24"/>
          <w:lang w:eastAsia="ru-RU"/>
        </w:rPr>
      </w:pPr>
      <w:r w:rsidRPr="00BD15B1">
        <w:rPr>
          <w:sz w:val="24"/>
          <w:szCs w:val="24"/>
        </w:rPr>
        <w:t xml:space="preserve">Обводненность добываемой продукции на конец рентабельного года </w:t>
      </w:r>
      <w:r w:rsidRPr="00BD15B1">
        <w:rPr>
          <w:sz w:val="24"/>
          <w:szCs w:val="24"/>
          <w:lang w:eastAsia="ru-RU"/>
        </w:rPr>
        <w:t>– 97,8 %.</w:t>
      </w:r>
    </w:p>
    <w:p w:rsidR="00BD15B1" w:rsidRPr="00BD15B1" w:rsidRDefault="00BD15B1" w:rsidP="00BD15B1">
      <w:pPr>
        <w:spacing w:line="360" w:lineRule="auto"/>
        <w:ind w:left="426" w:right="264"/>
        <w:jc w:val="both"/>
        <w:rPr>
          <w:sz w:val="24"/>
          <w:szCs w:val="24"/>
          <w:lang w:eastAsia="ru-RU"/>
        </w:rPr>
      </w:pPr>
      <w:r w:rsidRPr="00BD15B1">
        <w:rPr>
          <w:sz w:val="24"/>
          <w:szCs w:val="24"/>
          <w:lang w:eastAsia="ru-RU"/>
        </w:rPr>
        <w:t>Рентабельный КИН – 0,445 д.ед.</w:t>
      </w:r>
    </w:p>
    <w:p w:rsidR="00BD15B1" w:rsidRPr="00BD15B1" w:rsidRDefault="00BD15B1" w:rsidP="00BD15B1">
      <w:pPr>
        <w:spacing w:line="360" w:lineRule="auto"/>
        <w:ind w:left="426" w:right="264"/>
        <w:jc w:val="both"/>
        <w:rPr>
          <w:sz w:val="24"/>
          <w:szCs w:val="24"/>
        </w:rPr>
      </w:pPr>
      <w:r w:rsidRPr="00BD15B1">
        <w:rPr>
          <w:b/>
          <w:sz w:val="24"/>
          <w:szCs w:val="24"/>
        </w:rPr>
        <w:t xml:space="preserve">Вариант </w:t>
      </w:r>
      <w:r w:rsidRPr="00BD15B1">
        <w:rPr>
          <w:b/>
          <w:sz w:val="24"/>
          <w:szCs w:val="24"/>
          <w:lang w:val="en-US"/>
        </w:rPr>
        <w:t>II</w:t>
      </w:r>
    </w:p>
    <w:p w:rsidR="00BD15B1" w:rsidRPr="00BD15B1" w:rsidRDefault="00BD15B1" w:rsidP="00BD15B1">
      <w:pPr>
        <w:spacing w:line="360" w:lineRule="auto"/>
        <w:ind w:left="426" w:right="264"/>
        <w:jc w:val="both"/>
        <w:rPr>
          <w:sz w:val="24"/>
          <w:szCs w:val="24"/>
          <w:lang w:eastAsia="ru-RU"/>
        </w:rPr>
      </w:pPr>
      <w:r w:rsidRPr="00BD15B1">
        <w:rPr>
          <w:sz w:val="24"/>
          <w:szCs w:val="24"/>
          <w:lang w:eastAsia="ru-RU"/>
        </w:rPr>
        <w:t>Проектно-рентабельный период разработки – 2024 - 2062 годы.</w:t>
      </w:r>
    </w:p>
    <w:p w:rsidR="00BD15B1" w:rsidRPr="00BD15B1" w:rsidRDefault="00BD15B1" w:rsidP="00BD15B1">
      <w:pPr>
        <w:spacing w:line="360" w:lineRule="auto"/>
        <w:ind w:left="426" w:right="264"/>
        <w:jc w:val="both"/>
        <w:rPr>
          <w:sz w:val="24"/>
          <w:szCs w:val="24"/>
          <w:lang w:eastAsia="ru-RU"/>
        </w:rPr>
      </w:pPr>
      <w:r w:rsidRPr="00BD15B1">
        <w:rPr>
          <w:sz w:val="24"/>
          <w:szCs w:val="24"/>
          <w:lang w:eastAsia="ru-RU"/>
        </w:rPr>
        <w:t>Накопленная добыча нефти за проектно-рентабельный период – 1648,8 тыс.т.</w:t>
      </w:r>
    </w:p>
    <w:p w:rsidR="00BD15B1" w:rsidRPr="00BD15B1" w:rsidRDefault="00BD15B1" w:rsidP="00BD15B1">
      <w:pPr>
        <w:spacing w:line="360" w:lineRule="auto"/>
        <w:ind w:left="426" w:right="264"/>
        <w:jc w:val="both"/>
        <w:rPr>
          <w:sz w:val="24"/>
          <w:szCs w:val="24"/>
          <w:lang w:eastAsia="ru-RU"/>
        </w:rPr>
      </w:pPr>
      <w:r w:rsidRPr="00BD15B1">
        <w:rPr>
          <w:sz w:val="24"/>
          <w:szCs w:val="24"/>
          <w:lang w:eastAsia="ru-RU"/>
        </w:rPr>
        <w:t>Накопленная добыча нефти с начала разработки – 7012,4 тыс.т.</w:t>
      </w:r>
    </w:p>
    <w:p w:rsidR="00BD15B1" w:rsidRPr="00BD15B1" w:rsidRDefault="00BD15B1" w:rsidP="00BD15B1">
      <w:pPr>
        <w:spacing w:line="360" w:lineRule="auto"/>
        <w:ind w:left="426" w:right="264"/>
        <w:jc w:val="both"/>
        <w:rPr>
          <w:sz w:val="24"/>
          <w:szCs w:val="24"/>
          <w:lang w:eastAsia="ru-RU"/>
        </w:rPr>
      </w:pPr>
      <w:r w:rsidRPr="00BD15B1">
        <w:rPr>
          <w:sz w:val="24"/>
          <w:szCs w:val="24"/>
          <w:lang w:eastAsia="ru-RU"/>
        </w:rPr>
        <w:t>Накопленная добыча жидкости за проектно-рентабельный период – 31400,9 тыс.т.</w:t>
      </w:r>
    </w:p>
    <w:p w:rsidR="00BD15B1" w:rsidRPr="00BD15B1" w:rsidRDefault="00BD15B1" w:rsidP="00BD15B1">
      <w:pPr>
        <w:spacing w:line="360" w:lineRule="auto"/>
        <w:ind w:left="426" w:right="264"/>
        <w:jc w:val="both"/>
        <w:rPr>
          <w:sz w:val="24"/>
          <w:szCs w:val="24"/>
          <w:lang w:eastAsia="ru-RU"/>
        </w:rPr>
      </w:pPr>
      <w:r w:rsidRPr="00BD15B1">
        <w:rPr>
          <w:sz w:val="24"/>
          <w:szCs w:val="24"/>
          <w:lang w:eastAsia="ru-RU"/>
        </w:rPr>
        <w:t>Накопленная добыча жидкости с начала разработки – 55361,4 тыс.т.</w:t>
      </w:r>
    </w:p>
    <w:p w:rsidR="00BD15B1" w:rsidRPr="00BD15B1" w:rsidRDefault="00BD15B1" w:rsidP="00BD15B1">
      <w:pPr>
        <w:spacing w:line="360" w:lineRule="auto"/>
        <w:ind w:left="426" w:right="264"/>
        <w:jc w:val="both"/>
        <w:rPr>
          <w:sz w:val="24"/>
          <w:szCs w:val="24"/>
          <w:lang w:eastAsia="ru-RU"/>
        </w:rPr>
      </w:pPr>
      <w:r w:rsidRPr="00BD15B1">
        <w:rPr>
          <w:sz w:val="24"/>
          <w:szCs w:val="24"/>
          <w:lang w:eastAsia="ru-RU"/>
        </w:rPr>
        <w:t>Накопленная закачка воды за проектно-рентабельный период –9284,3 тыс.м</w:t>
      </w:r>
      <w:r w:rsidRPr="00BD15B1">
        <w:rPr>
          <w:sz w:val="24"/>
          <w:szCs w:val="24"/>
          <w:vertAlign w:val="superscript"/>
          <w:lang w:eastAsia="ru-RU"/>
        </w:rPr>
        <w:t>3</w:t>
      </w:r>
      <w:r w:rsidRPr="00BD15B1">
        <w:rPr>
          <w:sz w:val="24"/>
          <w:szCs w:val="24"/>
          <w:lang w:eastAsia="ru-RU"/>
        </w:rPr>
        <w:t>.</w:t>
      </w:r>
    </w:p>
    <w:p w:rsidR="00BD15B1" w:rsidRPr="00BD15B1" w:rsidRDefault="00BD15B1" w:rsidP="00BD15B1">
      <w:pPr>
        <w:spacing w:line="360" w:lineRule="auto"/>
        <w:ind w:left="426" w:right="264"/>
        <w:jc w:val="both"/>
        <w:rPr>
          <w:sz w:val="24"/>
          <w:szCs w:val="24"/>
          <w:lang w:eastAsia="ru-RU"/>
        </w:rPr>
      </w:pPr>
      <w:r w:rsidRPr="00BD15B1">
        <w:rPr>
          <w:sz w:val="24"/>
          <w:szCs w:val="24"/>
          <w:lang w:eastAsia="ru-RU"/>
        </w:rPr>
        <w:t>Накопленная закачка воды с начала разработки – 11516,6 тыс.м</w:t>
      </w:r>
      <w:r w:rsidRPr="00BD15B1">
        <w:rPr>
          <w:sz w:val="24"/>
          <w:szCs w:val="24"/>
          <w:vertAlign w:val="superscript"/>
          <w:lang w:eastAsia="ru-RU"/>
        </w:rPr>
        <w:t>3</w:t>
      </w:r>
      <w:r w:rsidRPr="00BD15B1">
        <w:rPr>
          <w:sz w:val="24"/>
          <w:szCs w:val="24"/>
          <w:lang w:eastAsia="ru-RU"/>
        </w:rPr>
        <w:t>.</w:t>
      </w:r>
    </w:p>
    <w:p w:rsidR="00BD15B1" w:rsidRPr="00BD15B1" w:rsidRDefault="00BD15B1" w:rsidP="00BD15B1">
      <w:pPr>
        <w:spacing w:line="360" w:lineRule="auto"/>
        <w:ind w:left="426" w:right="264"/>
        <w:jc w:val="both"/>
        <w:rPr>
          <w:sz w:val="24"/>
          <w:szCs w:val="24"/>
          <w:lang w:eastAsia="ru-RU"/>
        </w:rPr>
      </w:pPr>
      <w:r w:rsidRPr="00BD15B1">
        <w:rPr>
          <w:sz w:val="24"/>
          <w:szCs w:val="24"/>
        </w:rPr>
        <w:t xml:space="preserve">Обводненность добываемой продукции на конец рентабельного года </w:t>
      </w:r>
      <w:r w:rsidRPr="00BD15B1">
        <w:rPr>
          <w:sz w:val="24"/>
          <w:szCs w:val="24"/>
          <w:lang w:eastAsia="ru-RU"/>
        </w:rPr>
        <w:t>– 96,6 %.</w:t>
      </w:r>
    </w:p>
    <w:p w:rsidR="00BD15B1" w:rsidRPr="00BD15B1" w:rsidRDefault="00BD15B1" w:rsidP="00BD15B1">
      <w:pPr>
        <w:spacing w:line="360" w:lineRule="auto"/>
        <w:ind w:left="426" w:right="264"/>
        <w:jc w:val="both"/>
        <w:rPr>
          <w:sz w:val="24"/>
          <w:szCs w:val="24"/>
          <w:lang w:eastAsia="ru-RU"/>
        </w:rPr>
      </w:pPr>
      <w:r w:rsidRPr="00BD15B1">
        <w:rPr>
          <w:sz w:val="24"/>
          <w:szCs w:val="24"/>
          <w:lang w:eastAsia="ru-RU"/>
        </w:rPr>
        <w:t>Рентабельный КИН – 0,443 д.ед.</w:t>
      </w:r>
    </w:p>
    <w:p w:rsidR="002C6E9D" w:rsidRDefault="00BD15B1">
      <w:pPr>
        <w:pStyle w:val="2"/>
        <w:numPr>
          <w:ilvl w:val="2"/>
          <w:numId w:val="48"/>
        </w:numPr>
        <w:tabs>
          <w:tab w:val="left" w:pos="1504"/>
        </w:tabs>
        <w:spacing w:before="45"/>
        <w:ind w:left="1504" w:hanging="540"/>
      </w:pPr>
      <w:bookmarkStart w:id="156" w:name="_Toc173247068"/>
      <w:r>
        <w:t>Площадь</w:t>
      </w:r>
      <w:r>
        <w:rPr>
          <w:spacing w:val="-5"/>
        </w:rPr>
        <w:t xml:space="preserve"> </w:t>
      </w:r>
      <w:r>
        <w:t>занимаемых</w:t>
      </w:r>
      <w:r>
        <w:rPr>
          <w:spacing w:val="-5"/>
        </w:rPr>
        <w:t xml:space="preserve"> </w:t>
      </w:r>
      <w:r>
        <w:rPr>
          <w:spacing w:val="-2"/>
        </w:rPr>
        <w:t>земель</w:t>
      </w:r>
      <w:bookmarkEnd w:id="156"/>
    </w:p>
    <w:p w:rsidR="002C6E9D" w:rsidRPr="005A300F" w:rsidRDefault="00BD15B1" w:rsidP="001C116A">
      <w:pPr>
        <w:pStyle w:val="a3"/>
        <w:tabs>
          <w:tab w:val="left" w:pos="2654"/>
          <w:tab w:val="left" w:pos="4312"/>
          <w:tab w:val="left" w:pos="5896"/>
          <w:tab w:val="left" w:pos="6438"/>
          <w:tab w:val="left" w:pos="8205"/>
          <w:tab w:val="left" w:pos="9693"/>
        </w:tabs>
        <w:spacing w:before="36" w:line="360" w:lineRule="auto"/>
        <w:ind w:left="1108"/>
      </w:pPr>
      <w:r w:rsidRPr="005A300F">
        <w:rPr>
          <w:spacing w:val="-2"/>
        </w:rPr>
        <w:t>Намечаемая</w:t>
      </w:r>
      <w:r w:rsidRPr="005A300F">
        <w:tab/>
      </w:r>
      <w:r w:rsidRPr="005A300F">
        <w:rPr>
          <w:spacing w:val="-2"/>
        </w:rPr>
        <w:t>деятельность</w:t>
      </w:r>
      <w:r w:rsidRPr="005A300F">
        <w:tab/>
      </w:r>
      <w:r w:rsidRPr="005A300F">
        <w:rPr>
          <w:spacing w:val="-2"/>
        </w:rPr>
        <w:t>планируется</w:t>
      </w:r>
      <w:r w:rsidRPr="005A300F">
        <w:tab/>
      </w:r>
      <w:r w:rsidRPr="005A300F">
        <w:rPr>
          <w:spacing w:val="-5"/>
        </w:rPr>
        <w:t>на</w:t>
      </w:r>
      <w:r w:rsidRPr="005A300F">
        <w:tab/>
      </w:r>
      <w:r w:rsidRPr="005A300F">
        <w:rPr>
          <w:spacing w:val="-2"/>
        </w:rPr>
        <w:t>лицензионной</w:t>
      </w:r>
      <w:r w:rsidRPr="005A300F">
        <w:tab/>
      </w:r>
      <w:r w:rsidRPr="005A300F">
        <w:rPr>
          <w:spacing w:val="-2"/>
        </w:rPr>
        <w:t>территории</w:t>
      </w:r>
      <w:r w:rsidRPr="005A300F">
        <w:tab/>
      </w:r>
      <w:r w:rsidRPr="005A300F">
        <w:rPr>
          <w:spacing w:val="-5"/>
        </w:rPr>
        <w:t>АО</w:t>
      </w:r>
    </w:p>
    <w:p w:rsidR="002C6E9D" w:rsidRDefault="00BD15B1" w:rsidP="001C116A">
      <w:pPr>
        <w:pStyle w:val="a3"/>
        <w:spacing w:before="43" w:line="360" w:lineRule="auto"/>
        <w:ind w:left="256" w:right="430"/>
        <w:rPr>
          <w:spacing w:val="-4"/>
        </w:rPr>
      </w:pPr>
      <w:r w:rsidRPr="005A300F">
        <w:t>«</w:t>
      </w:r>
      <w:r w:rsidR="00022864" w:rsidRPr="005A300F">
        <w:t>Нефтяная Компания «КОР</w:t>
      </w:r>
      <w:r w:rsidRPr="005A300F">
        <w:t>»</w:t>
      </w:r>
      <w:r w:rsidR="00022864" w:rsidRPr="005A300F">
        <w:t>.</w:t>
      </w:r>
      <w:r w:rsidRPr="005A300F">
        <w:rPr>
          <w:spacing w:val="36"/>
        </w:rPr>
        <w:t xml:space="preserve"> </w:t>
      </w:r>
      <w:r w:rsidRPr="005A300F">
        <w:t>Площадь</w:t>
      </w:r>
      <w:r w:rsidRPr="005A300F">
        <w:rPr>
          <w:spacing w:val="40"/>
        </w:rPr>
        <w:t xml:space="preserve"> </w:t>
      </w:r>
      <w:r w:rsidRPr="005A300F">
        <w:t>горного</w:t>
      </w:r>
      <w:r w:rsidRPr="005A300F">
        <w:rPr>
          <w:spacing w:val="40"/>
        </w:rPr>
        <w:t xml:space="preserve"> </w:t>
      </w:r>
      <w:r w:rsidRPr="005A300F">
        <w:t>отвода</w:t>
      </w:r>
      <w:r w:rsidRPr="005A300F">
        <w:rPr>
          <w:spacing w:val="40"/>
        </w:rPr>
        <w:t xml:space="preserve"> </w:t>
      </w:r>
      <w:r w:rsidRPr="005A300F">
        <w:t>месторождения</w:t>
      </w:r>
      <w:r w:rsidRPr="005A300F">
        <w:rPr>
          <w:spacing w:val="40"/>
        </w:rPr>
        <w:t xml:space="preserve"> </w:t>
      </w:r>
      <w:r w:rsidR="00BB69A4" w:rsidRPr="005A300F">
        <w:t>Ащисай</w:t>
      </w:r>
      <w:r w:rsidRPr="005A300F">
        <w:rPr>
          <w:spacing w:val="40"/>
        </w:rPr>
        <w:t xml:space="preserve"> </w:t>
      </w:r>
      <w:r w:rsidRPr="005A300F">
        <w:t>составляет</w:t>
      </w:r>
      <w:r w:rsidRPr="005A300F">
        <w:rPr>
          <w:spacing w:val="40"/>
        </w:rPr>
        <w:t xml:space="preserve"> </w:t>
      </w:r>
      <w:r w:rsidR="00277D96" w:rsidRPr="005A300F">
        <w:lastRenderedPageBreak/>
        <w:t>87,2</w:t>
      </w:r>
      <w:r w:rsidRPr="005A300F">
        <w:t xml:space="preserve"> </w:t>
      </w:r>
      <w:r w:rsidRPr="005A300F">
        <w:rPr>
          <w:spacing w:val="-4"/>
        </w:rPr>
        <w:t>км2.</w:t>
      </w:r>
      <w:r w:rsidR="001C116A">
        <w:rPr>
          <w:spacing w:val="-4"/>
        </w:rPr>
        <w:t xml:space="preserve"> Горный отвод расположен в Кызылординской области. Границы отвода на картограмме обозначены угловыми точками.</w:t>
      </w:r>
    </w:p>
    <w:p w:rsidR="001C116A" w:rsidRDefault="001C116A" w:rsidP="001C116A">
      <w:pPr>
        <w:pStyle w:val="a3"/>
        <w:spacing w:before="43" w:line="360" w:lineRule="auto"/>
        <w:ind w:left="256" w:right="430"/>
        <w:rPr>
          <w:spacing w:val="-4"/>
        </w:rPr>
      </w:pPr>
      <w:r>
        <w:rPr>
          <w:spacing w:val="-4"/>
        </w:rPr>
        <w:t>Участок 1 площадью 34 кв.км.</w:t>
      </w:r>
      <w:r w:rsidR="005C1541">
        <w:rPr>
          <w:spacing w:val="-4"/>
        </w:rPr>
        <w:t xml:space="preserve"> с т.1 по т.7</w:t>
      </w:r>
    </w:p>
    <w:tbl>
      <w:tblPr>
        <w:tblW w:w="0" w:type="auto"/>
        <w:tblInd w:w="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1"/>
        <w:gridCol w:w="4180"/>
        <w:gridCol w:w="4380"/>
      </w:tblGrid>
      <w:tr w:rsidR="001C116A" w:rsidRPr="00B86DE5" w:rsidTr="005C1541">
        <w:trPr>
          <w:trHeight w:val="20"/>
        </w:trPr>
        <w:tc>
          <w:tcPr>
            <w:tcW w:w="871" w:type="dxa"/>
          </w:tcPr>
          <w:p w:rsidR="001C116A" w:rsidRPr="005C1541" w:rsidRDefault="00B86DE5" w:rsidP="005C1541">
            <w:pPr>
              <w:pStyle w:val="a3"/>
              <w:spacing w:before="43" w:line="360" w:lineRule="auto"/>
              <w:jc w:val="center"/>
              <w:rPr>
                <w:b/>
                <w:bCs/>
                <w:sz w:val="20"/>
                <w:szCs w:val="20"/>
              </w:rPr>
            </w:pPr>
            <w:r w:rsidRPr="005C1541">
              <w:rPr>
                <w:b/>
                <w:bCs/>
                <w:sz w:val="20"/>
                <w:szCs w:val="20"/>
              </w:rPr>
              <w:t>№ п/п</w:t>
            </w:r>
          </w:p>
        </w:tc>
        <w:tc>
          <w:tcPr>
            <w:tcW w:w="4180" w:type="dxa"/>
          </w:tcPr>
          <w:p w:rsidR="001C116A" w:rsidRPr="005C1541" w:rsidRDefault="00B86DE5" w:rsidP="005C1541">
            <w:pPr>
              <w:pStyle w:val="a3"/>
              <w:spacing w:before="43" w:line="360" w:lineRule="auto"/>
              <w:ind w:right="430"/>
              <w:jc w:val="center"/>
              <w:rPr>
                <w:b/>
                <w:bCs/>
                <w:sz w:val="20"/>
                <w:szCs w:val="20"/>
              </w:rPr>
            </w:pPr>
            <w:r w:rsidRPr="005C1541">
              <w:rPr>
                <w:b/>
                <w:bCs/>
                <w:sz w:val="20"/>
                <w:szCs w:val="20"/>
              </w:rPr>
              <w:t>Северная широта</w:t>
            </w:r>
          </w:p>
        </w:tc>
        <w:tc>
          <w:tcPr>
            <w:tcW w:w="4380" w:type="dxa"/>
          </w:tcPr>
          <w:p w:rsidR="001C116A" w:rsidRPr="005C1541" w:rsidRDefault="00B86DE5" w:rsidP="005C1541">
            <w:pPr>
              <w:pStyle w:val="a3"/>
              <w:spacing w:before="43" w:line="360" w:lineRule="auto"/>
              <w:ind w:right="430"/>
              <w:jc w:val="center"/>
              <w:rPr>
                <w:b/>
                <w:bCs/>
                <w:sz w:val="20"/>
                <w:szCs w:val="20"/>
              </w:rPr>
            </w:pPr>
            <w:r w:rsidRPr="005C1541">
              <w:rPr>
                <w:b/>
                <w:bCs/>
                <w:sz w:val="20"/>
                <w:szCs w:val="20"/>
              </w:rPr>
              <w:t>Восточная долгота</w:t>
            </w:r>
          </w:p>
        </w:tc>
      </w:tr>
      <w:tr w:rsidR="00B86DE5" w:rsidRPr="00B86DE5" w:rsidTr="005C1541">
        <w:trPr>
          <w:trHeight w:val="186"/>
        </w:trPr>
        <w:tc>
          <w:tcPr>
            <w:tcW w:w="871" w:type="dxa"/>
          </w:tcPr>
          <w:p w:rsidR="00B86DE5" w:rsidRPr="00B86DE5" w:rsidRDefault="00B86DE5" w:rsidP="00B86DE5">
            <w:pPr>
              <w:pStyle w:val="a3"/>
              <w:spacing w:before="43" w:line="360" w:lineRule="auto"/>
              <w:ind w:right="430"/>
              <w:rPr>
                <w:sz w:val="20"/>
                <w:szCs w:val="20"/>
              </w:rPr>
            </w:pPr>
            <w:r>
              <w:rPr>
                <w:sz w:val="20"/>
                <w:szCs w:val="20"/>
              </w:rPr>
              <w:t>1</w:t>
            </w:r>
          </w:p>
        </w:tc>
        <w:tc>
          <w:tcPr>
            <w:tcW w:w="4180" w:type="dxa"/>
          </w:tcPr>
          <w:p w:rsidR="00B86DE5" w:rsidRPr="00B86DE5" w:rsidRDefault="00B86DE5" w:rsidP="00B86DE5">
            <w:pPr>
              <w:ind w:left="-120" w:right="-139"/>
              <w:jc w:val="center"/>
              <w:rPr>
                <w:sz w:val="20"/>
                <w:szCs w:val="20"/>
              </w:rPr>
            </w:pPr>
            <w:r w:rsidRPr="00B86DE5">
              <w:rPr>
                <w:sz w:val="20"/>
                <w:szCs w:val="20"/>
              </w:rPr>
              <w:t>46</w:t>
            </w:r>
            <w:r w:rsidRPr="00B86DE5">
              <w:rPr>
                <w:sz w:val="20"/>
                <w:szCs w:val="20"/>
                <w:vertAlign w:val="superscript"/>
              </w:rPr>
              <w:t xml:space="preserve">о </w:t>
            </w:r>
            <w:r w:rsidRPr="00B86DE5">
              <w:rPr>
                <w:sz w:val="20"/>
                <w:szCs w:val="20"/>
              </w:rPr>
              <w:t>17' 2</w:t>
            </w:r>
            <w:r w:rsidRPr="00B86DE5">
              <w:rPr>
                <w:sz w:val="20"/>
                <w:szCs w:val="20"/>
                <w:lang w:val="en-US"/>
              </w:rPr>
              <w:t>6</w:t>
            </w:r>
            <w:r w:rsidRPr="00B86DE5">
              <w:rPr>
                <w:sz w:val="20"/>
                <w:szCs w:val="20"/>
              </w:rPr>
              <w:t>"</w:t>
            </w:r>
          </w:p>
        </w:tc>
        <w:tc>
          <w:tcPr>
            <w:tcW w:w="4380" w:type="dxa"/>
          </w:tcPr>
          <w:p w:rsidR="00B86DE5" w:rsidRPr="00B86DE5" w:rsidRDefault="00B86DE5" w:rsidP="00B86DE5">
            <w:pPr>
              <w:ind w:left="-120" w:right="-139"/>
              <w:jc w:val="center"/>
              <w:rPr>
                <w:sz w:val="20"/>
                <w:szCs w:val="20"/>
              </w:rPr>
            </w:pPr>
            <w:r w:rsidRPr="00B86DE5">
              <w:rPr>
                <w:sz w:val="20"/>
                <w:szCs w:val="20"/>
              </w:rPr>
              <w:t>65</w:t>
            </w:r>
            <w:r w:rsidRPr="00B86DE5">
              <w:rPr>
                <w:sz w:val="20"/>
                <w:szCs w:val="20"/>
                <w:vertAlign w:val="superscript"/>
              </w:rPr>
              <w:t>о</w:t>
            </w:r>
            <w:r w:rsidRPr="00B86DE5">
              <w:rPr>
                <w:sz w:val="20"/>
                <w:szCs w:val="20"/>
              </w:rPr>
              <w:t>55'00</w:t>
            </w:r>
            <w:r w:rsidRPr="00B86DE5">
              <w:rPr>
                <w:sz w:val="20"/>
                <w:szCs w:val="20"/>
                <w:rtl/>
                <w:lang w:bidi="he-IL"/>
              </w:rPr>
              <w:t>״</w:t>
            </w:r>
          </w:p>
        </w:tc>
      </w:tr>
      <w:tr w:rsidR="00B86DE5" w:rsidRPr="00B86DE5" w:rsidTr="005C1541">
        <w:trPr>
          <w:trHeight w:val="20"/>
        </w:trPr>
        <w:tc>
          <w:tcPr>
            <w:tcW w:w="871" w:type="dxa"/>
          </w:tcPr>
          <w:p w:rsidR="00B86DE5" w:rsidRPr="00B86DE5" w:rsidRDefault="00B86DE5" w:rsidP="00B86DE5">
            <w:pPr>
              <w:pStyle w:val="a3"/>
              <w:spacing w:before="43" w:line="360" w:lineRule="auto"/>
              <w:ind w:right="430"/>
              <w:rPr>
                <w:sz w:val="20"/>
                <w:szCs w:val="20"/>
              </w:rPr>
            </w:pPr>
            <w:r>
              <w:rPr>
                <w:sz w:val="20"/>
                <w:szCs w:val="20"/>
              </w:rPr>
              <w:t>2</w:t>
            </w:r>
          </w:p>
        </w:tc>
        <w:tc>
          <w:tcPr>
            <w:tcW w:w="4180" w:type="dxa"/>
          </w:tcPr>
          <w:p w:rsidR="00B86DE5" w:rsidRPr="00B86DE5" w:rsidRDefault="00B86DE5" w:rsidP="00B86DE5">
            <w:pPr>
              <w:ind w:left="-120" w:right="-139"/>
              <w:jc w:val="center"/>
              <w:rPr>
                <w:sz w:val="20"/>
                <w:szCs w:val="20"/>
              </w:rPr>
            </w:pPr>
            <w:r w:rsidRPr="00B86DE5">
              <w:rPr>
                <w:sz w:val="20"/>
                <w:szCs w:val="20"/>
              </w:rPr>
              <w:t>46</w:t>
            </w:r>
            <w:r w:rsidRPr="00B86DE5">
              <w:rPr>
                <w:sz w:val="20"/>
                <w:szCs w:val="20"/>
                <w:vertAlign w:val="superscript"/>
              </w:rPr>
              <w:t xml:space="preserve">о </w:t>
            </w:r>
            <w:r w:rsidRPr="00B86DE5">
              <w:rPr>
                <w:sz w:val="20"/>
                <w:szCs w:val="20"/>
              </w:rPr>
              <w:t>1</w:t>
            </w:r>
            <w:r>
              <w:rPr>
                <w:sz w:val="20"/>
                <w:szCs w:val="20"/>
              </w:rPr>
              <w:t>8</w:t>
            </w:r>
            <w:r w:rsidRPr="00B86DE5">
              <w:rPr>
                <w:sz w:val="20"/>
                <w:szCs w:val="20"/>
              </w:rPr>
              <w:t>' 2</w:t>
            </w:r>
            <w:r>
              <w:rPr>
                <w:sz w:val="20"/>
                <w:szCs w:val="20"/>
              </w:rPr>
              <w:t>0</w:t>
            </w:r>
            <w:r w:rsidRPr="00B86DE5">
              <w:rPr>
                <w:sz w:val="20"/>
                <w:szCs w:val="20"/>
              </w:rPr>
              <w:t>"</w:t>
            </w:r>
          </w:p>
        </w:tc>
        <w:tc>
          <w:tcPr>
            <w:tcW w:w="4380" w:type="dxa"/>
          </w:tcPr>
          <w:p w:rsidR="00B86DE5" w:rsidRPr="00B86DE5" w:rsidRDefault="00B86DE5" w:rsidP="00B86DE5">
            <w:pPr>
              <w:ind w:left="-120" w:right="-139"/>
              <w:jc w:val="center"/>
              <w:rPr>
                <w:sz w:val="20"/>
                <w:szCs w:val="20"/>
              </w:rPr>
            </w:pPr>
            <w:r w:rsidRPr="00B86DE5">
              <w:rPr>
                <w:sz w:val="20"/>
                <w:szCs w:val="20"/>
              </w:rPr>
              <w:t>65</w:t>
            </w:r>
            <w:r w:rsidRPr="00B86DE5">
              <w:rPr>
                <w:sz w:val="20"/>
                <w:szCs w:val="20"/>
                <w:vertAlign w:val="superscript"/>
              </w:rPr>
              <w:t>о</w:t>
            </w:r>
            <w:r w:rsidRPr="00B86DE5">
              <w:rPr>
                <w:sz w:val="20"/>
                <w:szCs w:val="20"/>
              </w:rPr>
              <w:t>5</w:t>
            </w:r>
            <w:r>
              <w:rPr>
                <w:sz w:val="20"/>
                <w:szCs w:val="20"/>
              </w:rPr>
              <w:t>7</w:t>
            </w:r>
            <w:r w:rsidRPr="00B86DE5">
              <w:rPr>
                <w:sz w:val="20"/>
                <w:szCs w:val="20"/>
              </w:rPr>
              <w:t>'</w:t>
            </w:r>
            <w:r>
              <w:rPr>
                <w:sz w:val="20"/>
                <w:szCs w:val="20"/>
              </w:rPr>
              <w:t>1</w:t>
            </w:r>
            <w:r w:rsidRPr="00B86DE5">
              <w:rPr>
                <w:sz w:val="20"/>
                <w:szCs w:val="20"/>
              </w:rPr>
              <w:t>0</w:t>
            </w:r>
            <w:r w:rsidRPr="00B86DE5">
              <w:rPr>
                <w:sz w:val="20"/>
                <w:szCs w:val="20"/>
                <w:rtl/>
                <w:lang w:bidi="he-IL"/>
              </w:rPr>
              <w:t>״</w:t>
            </w:r>
          </w:p>
        </w:tc>
      </w:tr>
      <w:tr w:rsidR="00B86DE5" w:rsidRPr="00B86DE5" w:rsidTr="005C1541">
        <w:trPr>
          <w:trHeight w:val="20"/>
        </w:trPr>
        <w:tc>
          <w:tcPr>
            <w:tcW w:w="871" w:type="dxa"/>
          </w:tcPr>
          <w:p w:rsidR="00B86DE5" w:rsidRPr="00B86DE5" w:rsidRDefault="00B86DE5" w:rsidP="00B86DE5">
            <w:pPr>
              <w:pStyle w:val="a3"/>
              <w:spacing w:before="43" w:line="360" w:lineRule="auto"/>
              <w:ind w:right="430"/>
              <w:rPr>
                <w:sz w:val="20"/>
                <w:szCs w:val="20"/>
              </w:rPr>
            </w:pPr>
            <w:r>
              <w:rPr>
                <w:sz w:val="20"/>
                <w:szCs w:val="20"/>
              </w:rPr>
              <w:t>3</w:t>
            </w:r>
          </w:p>
        </w:tc>
        <w:tc>
          <w:tcPr>
            <w:tcW w:w="4180" w:type="dxa"/>
          </w:tcPr>
          <w:p w:rsidR="00B86DE5" w:rsidRPr="00B86DE5" w:rsidRDefault="00B86DE5" w:rsidP="00B86DE5">
            <w:pPr>
              <w:ind w:left="-120" w:right="-139"/>
              <w:jc w:val="center"/>
              <w:rPr>
                <w:sz w:val="20"/>
                <w:szCs w:val="20"/>
              </w:rPr>
            </w:pPr>
            <w:r w:rsidRPr="00B86DE5">
              <w:rPr>
                <w:sz w:val="20"/>
                <w:szCs w:val="20"/>
              </w:rPr>
              <w:t>46</w:t>
            </w:r>
            <w:r w:rsidRPr="00B86DE5">
              <w:rPr>
                <w:sz w:val="20"/>
                <w:szCs w:val="20"/>
                <w:vertAlign w:val="superscript"/>
              </w:rPr>
              <w:t xml:space="preserve">о </w:t>
            </w:r>
            <w:r w:rsidRPr="00B86DE5">
              <w:rPr>
                <w:sz w:val="20"/>
                <w:szCs w:val="20"/>
              </w:rPr>
              <w:t xml:space="preserve">17' </w:t>
            </w:r>
            <w:r>
              <w:rPr>
                <w:sz w:val="20"/>
                <w:szCs w:val="20"/>
              </w:rPr>
              <w:t>30</w:t>
            </w:r>
            <w:r w:rsidRPr="00B86DE5">
              <w:rPr>
                <w:sz w:val="20"/>
                <w:szCs w:val="20"/>
              </w:rPr>
              <w:t>"</w:t>
            </w:r>
          </w:p>
        </w:tc>
        <w:tc>
          <w:tcPr>
            <w:tcW w:w="4380" w:type="dxa"/>
          </w:tcPr>
          <w:p w:rsidR="00B86DE5" w:rsidRPr="00B86DE5" w:rsidRDefault="00B86DE5" w:rsidP="00B86DE5">
            <w:pPr>
              <w:ind w:left="-120" w:right="-139"/>
              <w:jc w:val="center"/>
              <w:rPr>
                <w:sz w:val="20"/>
                <w:szCs w:val="20"/>
              </w:rPr>
            </w:pPr>
            <w:r w:rsidRPr="00B86DE5">
              <w:rPr>
                <w:sz w:val="20"/>
                <w:szCs w:val="20"/>
              </w:rPr>
              <w:t>6</w:t>
            </w:r>
            <w:r>
              <w:rPr>
                <w:sz w:val="20"/>
                <w:szCs w:val="20"/>
              </w:rPr>
              <w:t>6</w:t>
            </w:r>
            <w:r w:rsidRPr="00B86DE5">
              <w:rPr>
                <w:sz w:val="20"/>
                <w:szCs w:val="20"/>
                <w:vertAlign w:val="superscript"/>
              </w:rPr>
              <w:t>о</w:t>
            </w:r>
            <w:r>
              <w:rPr>
                <w:sz w:val="20"/>
                <w:szCs w:val="20"/>
              </w:rPr>
              <w:t>00</w:t>
            </w:r>
            <w:r w:rsidRPr="00B86DE5">
              <w:rPr>
                <w:sz w:val="20"/>
                <w:szCs w:val="20"/>
              </w:rPr>
              <w:t>'00</w:t>
            </w:r>
            <w:r w:rsidRPr="00B86DE5">
              <w:rPr>
                <w:sz w:val="20"/>
                <w:szCs w:val="20"/>
                <w:rtl/>
                <w:lang w:bidi="he-IL"/>
              </w:rPr>
              <w:t>״</w:t>
            </w:r>
          </w:p>
        </w:tc>
      </w:tr>
      <w:tr w:rsidR="00B86DE5" w:rsidRPr="00B86DE5" w:rsidTr="005C1541">
        <w:trPr>
          <w:trHeight w:val="20"/>
        </w:trPr>
        <w:tc>
          <w:tcPr>
            <w:tcW w:w="871" w:type="dxa"/>
          </w:tcPr>
          <w:p w:rsidR="00B86DE5" w:rsidRPr="00B86DE5" w:rsidRDefault="00B86DE5" w:rsidP="00B86DE5">
            <w:pPr>
              <w:pStyle w:val="a3"/>
              <w:spacing w:before="43" w:line="360" w:lineRule="auto"/>
              <w:ind w:right="430"/>
              <w:rPr>
                <w:sz w:val="20"/>
                <w:szCs w:val="20"/>
              </w:rPr>
            </w:pPr>
            <w:r>
              <w:rPr>
                <w:sz w:val="20"/>
                <w:szCs w:val="20"/>
              </w:rPr>
              <w:t>4</w:t>
            </w:r>
          </w:p>
        </w:tc>
        <w:tc>
          <w:tcPr>
            <w:tcW w:w="4180" w:type="dxa"/>
          </w:tcPr>
          <w:p w:rsidR="00B86DE5" w:rsidRPr="00B86DE5" w:rsidRDefault="00B86DE5" w:rsidP="00B86DE5">
            <w:pPr>
              <w:ind w:left="-120" w:right="-139"/>
              <w:jc w:val="center"/>
              <w:rPr>
                <w:sz w:val="20"/>
                <w:szCs w:val="20"/>
              </w:rPr>
            </w:pPr>
            <w:r w:rsidRPr="00B86DE5">
              <w:rPr>
                <w:sz w:val="20"/>
                <w:szCs w:val="20"/>
              </w:rPr>
              <w:t>46</w:t>
            </w:r>
            <w:r w:rsidRPr="00B86DE5">
              <w:rPr>
                <w:sz w:val="20"/>
                <w:szCs w:val="20"/>
                <w:vertAlign w:val="superscript"/>
              </w:rPr>
              <w:t xml:space="preserve">о </w:t>
            </w:r>
            <w:r w:rsidRPr="00B86DE5">
              <w:rPr>
                <w:sz w:val="20"/>
                <w:szCs w:val="20"/>
              </w:rPr>
              <w:t>1</w:t>
            </w:r>
            <w:r>
              <w:rPr>
                <w:sz w:val="20"/>
                <w:szCs w:val="20"/>
              </w:rPr>
              <w:t>6</w:t>
            </w:r>
            <w:r w:rsidRPr="00B86DE5">
              <w:rPr>
                <w:sz w:val="20"/>
                <w:szCs w:val="20"/>
              </w:rPr>
              <w:t xml:space="preserve">' </w:t>
            </w:r>
            <w:r>
              <w:rPr>
                <w:sz w:val="20"/>
                <w:szCs w:val="20"/>
              </w:rPr>
              <w:t>3</w:t>
            </w:r>
            <w:r w:rsidRPr="00B86DE5">
              <w:rPr>
                <w:sz w:val="20"/>
                <w:szCs w:val="20"/>
                <w:lang w:val="en-US"/>
              </w:rPr>
              <w:t>6</w:t>
            </w:r>
            <w:r w:rsidRPr="00B86DE5">
              <w:rPr>
                <w:sz w:val="20"/>
                <w:szCs w:val="20"/>
              </w:rPr>
              <w:t>"</w:t>
            </w:r>
          </w:p>
        </w:tc>
        <w:tc>
          <w:tcPr>
            <w:tcW w:w="4380" w:type="dxa"/>
          </w:tcPr>
          <w:p w:rsidR="00B86DE5" w:rsidRPr="00B86DE5" w:rsidRDefault="00B86DE5" w:rsidP="00B86DE5">
            <w:pPr>
              <w:ind w:left="-120" w:right="-139"/>
              <w:jc w:val="center"/>
              <w:rPr>
                <w:sz w:val="20"/>
                <w:szCs w:val="20"/>
              </w:rPr>
            </w:pPr>
            <w:r w:rsidRPr="00B86DE5">
              <w:rPr>
                <w:sz w:val="20"/>
                <w:szCs w:val="20"/>
              </w:rPr>
              <w:t>6</w:t>
            </w:r>
            <w:r>
              <w:rPr>
                <w:sz w:val="20"/>
                <w:szCs w:val="20"/>
              </w:rPr>
              <w:t>6</w:t>
            </w:r>
            <w:r w:rsidRPr="00B86DE5">
              <w:rPr>
                <w:sz w:val="20"/>
                <w:szCs w:val="20"/>
                <w:vertAlign w:val="superscript"/>
              </w:rPr>
              <w:t>о</w:t>
            </w:r>
            <w:r>
              <w:rPr>
                <w:sz w:val="20"/>
                <w:szCs w:val="20"/>
              </w:rPr>
              <w:t>00</w:t>
            </w:r>
            <w:r w:rsidRPr="00B86DE5">
              <w:rPr>
                <w:sz w:val="20"/>
                <w:szCs w:val="20"/>
              </w:rPr>
              <w:t>'0</w:t>
            </w:r>
            <w:r>
              <w:rPr>
                <w:sz w:val="20"/>
                <w:szCs w:val="20"/>
              </w:rPr>
              <w:t>9</w:t>
            </w:r>
            <w:r w:rsidRPr="00B86DE5">
              <w:rPr>
                <w:sz w:val="20"/>
                <w:szCs w:val="20"/>
                <w:rtl/>
                <w:lang w:bidi="he-IL"/>
              </w:rPr>
              <w:t>״</w:t>
            </w:r>
          </w:p>
        </w:tc>
      </w:tr>
      <w:tr w:rsidR="00B86DE5" w:rsidRPr="00B86DE5" w:rsidTr="005C1541">
        <w:trPr>
          <w:trHeight w:val="20"/>
        </w:trPr>
        <w:tc>
          <w:tcPr>
            <w:tcW w:w="871" w:type="dxa"/>
          </w:tcPr>
          <w:p w:rsidR="00B86DE5" w:rsidRPr="00B86DE5" w:rsidRDefault="00B86DE5" w:rsidP="00B86DE5">
            <w:pPr>
              <w:pStyle w:val="a3"/>
              <w:spacing w:before="43" w:line="360" w:lineRule="auto"/>
              <w:ind w:right="430"/>
              <w:rPr>
                <w:sz w:val="20"/>
                <w:szCs w:val="20"/>
              </w:rPr>
            </w:pPr>
            <w:r>
              <w:rPr>
                <w:sz w:val="20"/>
                <w:szCs w:val="20"/>
              </w:rPr>
              <w:t>5</w:t>
            </w:r>
          </w:p>
        </w:tc>
        <w:tc>
          <w:tcPr>
            <w:tcW w:w="4180" w:type="dxa"/>
          </w:tcPr>
          <w:p w:rsidR="00B86DE5" w:rsidRPr="00B86DE5" w:rsidRDefault="00B86DE5" w:rsidP="00B86DE5">
            <w:pPr>
              <w:ind w:left="-120" w:right="-139"/>
              <w:jc w:val="center"/>
              <w:rPr>
                <w:sz w:val="20"/>
                <w:szCs w:val="20"/>
              </w:rPr>
            </w:pPr>
            <w:r w:rsidRPr="00B86DE5">
              <w:rPr>
                <w:sz w:val="20"/>
                <w:szCs w:val="20"/>
              </w:rPr>
              <w:t>46</w:t>
            </w:r>
            <w:r w:rsidRPr="00B86DE5">
              <w:rPr>
                <w:sz w:val="20"/>
                <w:szCs w:val="20"/>
                <w:vertAlign w:val="superscript"/>
              </w:rPr>
              <w:t xml:space="preserve">о </w:t>
            </w:r>
            <w:r w:rsidRPr="00B86DE5">
              <w:rPr>
                <w:sz w:val="20"/>
                <w:szCs w:val="20"/>
              </w:rPr>
              <w:t>1</w:t>
            </w:r>
            <w:r>
              <w:rPr>
                <w:sz w:val="20"/>
                <w:szCs w:val="20"/>
              </w:rPr>
              <w:t>6</w:t>
            </w:r>
            <w:r w:rsidRPr="00B86DE5">
              <w:rPr>
                <w:sz w:val="20"/>
                <w:szCs w:val="20"/>
              </w:rPr>
              <w:t xml:space="preserve">' </w:t>
            </w:r>
            <w:r>
              <w:rPr>
                <w:sz w:val="20"/>
                <w:szCs w:val="20"/>
              </w:rPr>
              <w:t>03</w:t>
            </w:r>
            <w:r w:rsidRPr="00B86DE5">
              <w:rPr>
                <w:sz w:val="20"/>
                <w:szCs w:val="20"/>
              </w:rPr>
              <w:t>"</w:t>
            </w:r>
          </w:p>
        </w:tc>
        <w:tc>
          <w:tcPr>
            <w:tcW w:w="4380" w:type="dxa"/>
          </w:tcPr>
          <w:p w:rsidR="00B86DE5" w:rsidRPr="00B86DE5" w:rsidRDefault="00B86DE5" w:rsidP="00B86DE5">
            <w:pPr>
              <w:ind w:left="-120" w:right="-139"/>
              <w:jc w:val="center"/>
              <w:rPr>
                <w:sz w:val="20"/>
                <w:szCs w:val="20"/>
              </w:rPr>
            </w:pPr>
            <w:r w:rsidRPr="00B86DE5">
              <w:rPr>
                <w:sz w:val="20"/>
                <w:szCs w:val="20"/>
              </w:rPr>
              <w:t>65</w:t>
            </w:r>
            <w:r w:rsidRPr="00B86DE5">
              <w:rPr>
                <w:sz w:val="20"/>
                <w:szCs w:val="20"/>
                <w:vertAlign w:val="superscript"/>
              </w:rPr>
              <w:t>о</w:t>
            </w:r>
            <w:r w:rsidRPr="00B86DE5">
              <w:rPr>
                <w:sz w:val="20"/>
                <w:szCs w:val="20"/>
              </w:rPr>
              <w:t>5</w:t>
            </w:r>
            <w:r>
              <w:rPr>
                <w:sz w:val="20"/>
                <w:szCs w:val="20"/>
              </w:rPr>
              <w:t>8</w:t>
            </w:r>
            <w:r w:rsidRPr="00B86DE5">
              <w:rPr>
                <w:sz w:val="20"/>
                <w:szCs w:val="20"/>
              </w:rPr>
              <w:t>'</w:t>
            </w:r>
            <w:r>
              <w:rPr>
                <w:sz w:val="20"/>
                <w:szCs w:val="20"/>
              </w:rPr>
              <w:t>23</w:t>
            </w:r>
            <w:r w:rsidRPr="00B86DE5">
              <w:rPr>
                <w:sz w:val="20"/>
                <w:szCs w:val="20"/>
                <w:rtl/>
                <w:lang w:bidi="he-IL"/>
              </w:rPr>
              <w:t>״</w:t>
            </w:r>
          </w:p>
        </w:tc>
      </w:tr>
      <w:tr w:rsidR="00B86DE5" w:rsidRPr="00B86DE5" w:rsidTr="005C1541">
        <w:trPr>
          <w:trHeight w:val="20"/>
        </w:trPr>
        <w:tc>
          <w:tcPr>
            <w:tcW w:w="871" w:type="dxa"/>
          </w:tcPr>
          <w:p w:rsidR="00B86DE5" w:rsidRPr="00B86DE5" w:rsidRDefault="00B86DE5" w:rsidP="00B86DE5">
            <w:pPr>
              <w:pStyle w:val="a3"/>
              <w:spacing w:before="43" w:line="360" w:lineRule="auto"/>
              <w:ind w:right="430"/>
              <w:rPr>
                <w:sz w:val="20"/>
                <w:szCs w:val="20"/>
              </w:rPr>
            </w:pPr>
            <w:r>
              <w:rPr>
                <w:sz w:val="20"/>
                <w:szCs w:val="20"/>
              </w:rPr>
              <w:t>6</w:t>
            </w:r>
          </w:p>
        </w:tc>
        <w:tc>
          <w:tcPr>
            <w:tcW w:w="4180" w:type="dxa"/>
          </w:tcPr>
          <w:p w:rsidR="00B86DE5" w:rsidRPr="00B86DE5" w:rsidRDefault="00B86DE5" w:rsidP="00B86DE5">
            <w:pPr>
              <w:ind w:left="-120" w:right="-139"/>
              <w:jc w:val="center"/>
              <w:rPr>
                <w:sz w:val="20"/>
                <w:szCs w:val="20"/>
              </w:rPr>
            </w:pPr>
            <w:r w:rsidRPr="00B86DE5">
              <w:rPr>
                <w:sz w:val="20"/>
                <w:szCs w:val="20"/>
              </w:rPr>
              <w:t>46</w:t>
            </w:r>
            <w:r w:rsidRPr="00B86DE5">
              <w:rPr>
                <w:sz w:val="20"/>
                <w:szCs w:val="20"/>
                <w:vertAlign w:val="superscript"/>
              </w:rPr>
              <w:t xml:space="preserve">о </w:t>
            </w:r>
            <w:r w:rsidRPr="00B86DE5">
              <w:rPr>
                <w:sz w:val="20"/>
                <w:szCs w:val="20"/>
              </w:rPr>
              <w:t>1</w:t>
            </w:r>
            <w:r w:rsidR="00961258">
              <w:rPr>
                <w:sz w:val="20"/>
                <w:szCs w:val="20"/>
              </w:rPr>
              <w:t>3</w:t>
            </w:r>
            <w:r w:rsidRPr="00B86DE5">
              <w:rPr>
                <w:sz w:val="20"/>
                <w:szCs w:val="20"/>
              </w:rPr>
              <w:t>' 2</w:t>
            </w:r>
            <w:r w:rsidR="00961258">
              <w:rPr>
                <w:sz w:val="20"/>
                <w:szCs w:val="20"/>
              </w:rPr>
              <w:t>9</w:t>
            </w:r>
            <w:r w:rsidRPr="00B86DE5">
              <w:rPr>
                <w:sz w:val="20"/>
                <w:szCs w:val="20"/>
              </w:rPr>
              <w:t>"</w:t>
            </w:r>
          </w:p>
        </w:tc>
        <w:tc>
          <w:tcPr>
            <w:tcW w:w="4380" w:type="dxa"/>
          </w:tcPr>
          <w:p w:rsidR="00B86DE5" w:rsidRPr="00B86DE5" w:rsidRDefault="00B86DE5" w:rsidP="00B86DE5">
            <w:pPr>
              <w:ind w:left="-120" w:right="-139"/>
              <w:jc w:val="center"/>
              <w:rPr>
                <w:sz w:val="20"/>
                <w:szCs w:val="20"/>
              </w:rPr>
            </w:pPr>
            <w:r w:rsidRPr="00B86DE5">
              <w:rPr>
                <w:sz w:val="20"/>
                <w:szCs w:val="20"/>
              </w:rPr>
              <w:t>65</w:t>
            </w:r>
            <w:r w:rsidRPr="00B86DE5">
              <w:rPr>
                <w:sz w:val="20"/>
                <w:szCs w:val="20"/>
                <w:vertAlign w:val="superscript"/>
              </w:rPr>
              <w:t>о</w:t>
            </w:r>
            <w:r w:rsidRPr="00B86DE5">
              <w:rPr>
                <w:sz w:val="20"/>
                <w:szCs w:val="20"/>
              </w:rPr>
              <w:t>5</w:t>
            </w:r>
            <w:r w:rsidR="00961258">
              <w:rPr>
                <w:sz w:val="20"/>
                <w:szCs w:val="20"/>
              </w:rPr>
              <w:t>7</w:t>
            </w:r>
            <w:r w:rsidRPr="00B86DE5">
              <w:rPr>
                <w:sz w:val="20"/>
                <w:szCs w:val="20"/>
              </w:rPr>
              <w:t>'</w:t>
            </w:r>
            <w:r w:rsidR="00961258">
              <w:rPr>
                <w:sz w:val="20"/>
                <w:szCs w:val="20"/>
              </w:rPr>
              <w:t>13</w:t>
            </w:r>
            <w:r w:rsidRPr="00B86DE5">
              <w:rPr>
                <w:sz w:val="20"/>
                <w:szCs w:val="20"/>
                <w:rtl/>
                <w:lang w:bidi="he-IL"/>
              </w:rPr>
              <w:t>״</w:t>
            </w:r>
          </w:p>
        </w:tc>
      </w:tr>
      <w:tr w:rsidR="00B86DE5" w:rsidRPr="00B86DE5" w:rsidTr="005C1541">
        <w:trPr>
          <w:trHeight w:val="20"/>
        </w:trPr>
        <w:tc>
          <w:tcPr>
            <w:tcW w:w="871" w:type="dxa"/>
          </w:tcPr>
          <w:p w:rsidR="00B86DE5" w:rsidRPr="00B86DE5" w:rsidRDefault="00B86DE5" w:rsidP="00B86DE5">
            <w:pPr>
              <w:pStyle w:val="a3"/>
              <w:spacing w:before="43" w:line="360" w:lineRule="auto"/>
              <w:ind w:right="430"/>
              <w:rPr>
                <w:sz w:val="20"/>
                <w:szCs w:val="20"/>
              </w:rPr>
            </w:pPr>
            <w:r>
              <w:rPr>
                <w:sz w:val="20"/>
                <w:szCs w:val="20"/>
              </w:rPr>
              <w:t>7</w:t>
            </w:r>
          </w:p>
        </w:tc>
        <w:tc>
          <w:tcPr>
            <w:tcW w:w="4180" w:type="dxa"/>
          </w:tcPr>
          <w:p w:rsidR="00B86DE5" w:rsidRPr="00B86DE5" w:rsidRDefault="00B86DE5" w:rsidP="00B86DE5">
            <w:pPr>
              <w:ind w:left="-120" w:right="-139"/>
              <w:jc w:val="center"/>
              <w:rPr>
                <w:sz w:val="20"/>
                <w:szCs w:val="20"/>
              </w:rPr>
            </w:pPr>
            <w:r w:rsidRPr="00B86DE5">
              <w:rPr>
                <w:sz w:val="20"/>
                <w:szCs w:val="20"/>
              </w:rPr>
              <w:t>46</w:t>
            </w:r>
            <w:r w:rsidRPr="00B86DE5">
              <w:rPr>
                <w:sz w:val="20"/>
                <w:szCs w:val="20"/>
                <w:vertAlign w:val="superscript"/>
              </w:rPr>
              <w:t xml:space="preserve">о </w:t>
            </w:r>
            <w:r w:rsidRPr="00B86DE5">
              <w:rPr>
                <w:sz w:val="20"/>
                <w:szCs w:val="20"/>
              </w:rPr>
              <w:t>1</w:t>
            </w:r>
            <w:r w:rsidR="00961258">
              <w:rPr>
                <w:sz w:val="20"/>
                <w:szCs w:val="20"/>
              </w:rPr>
              <w:t>3</w:t>
            </w:r>
            <w:r w:rsidRPr="00B86DE5">
              <w:rPr>
                <w:sz w:val="20"/>
                <w:szCs w:val="20"/>
              </w:rPr>
              <w:t xml:space="preserve">' </w:t>
            </w:r>
            <w:r w:rsidR="00961258">
              <w:rPr>
                <w:sz w:val="20"/>
                <w:szCs w:val="20"/>
              </w:rPr>
              <w:t>31</w:t>
            </w:r>
            <w:r w:rsidRPr="00B86DE5">
              <w:rPr>
                <w:sz w:val="20"/>
                <w:szCs w:val="20"/>
              </w:rPr>
              <w:t>"</w:t>
            </w:r>
          </w:p>
        </w:tc>
        <w:tc>
          <w:tcPr>
            <w:tcW w:w="4380" w:type="dxa"/>
          </w:tcPr>
          <w:p w:rsidR="00B86DE5" w:rsidRPr="00B86DE5" w:rsidRDefault="00B86DE5" w:rsidP="00B86DE5">
            <w:pPr>
              <w:ind w:left="-120" w:right="-139"/>
              <w:jc w:val="center"/>
              <w:rPr>
                <w:sz w:val="20"/>
                <w:szCs w:val="20"/>
              </w:rPr>
            </w:pPr>
            <w:r w:rsidRPr="00B86DE5">
              <w:rPr>
                <w:sz w:val="20"/>
                <w:szCs w:val="20"/>
              </w:rPr>
              <w:t>65</w:t>
            </w:r>
            <w:r w:rsidRPr="00B86DE5">
              <w:rPr>
                <w:sz w:val="20"/>
                <w:szCs w:val="20"/>
                <w:vertAlign w:val="superscript"/>
              </w:rPr>
              <w:t>о</w:t>
            </w:r>
            <w:r w:rsidRPr="00B86DE5">
              <w:rPr>
                <w:sz w:val="20"/>
                <w:szCs w:val="20"/>
              </w:rPr>
              <w:t>55'</w:t>
            </w:r>
            <w:r w:rsidR="00961258">
              <w:rPr>
                <w:sz w:val="20"/>
                <w:szCs w:val="20"/>
              </w:rPr>
              <w:t>57</w:t>
            </w:r>
            <w:r w:rsidRPr="00B86DE5">
              <w:rPr>
                <w:sz w:val="20"/>
                <w:szCs w:val="20"/>
                <w:rtl/>
                <w:lang w:bidi="he-IL"/>
              </w:rPr>
              <w:t>״</w:t>
            </w:r>
          </w:p>
        </w:tc>
      </w:tr>
    </w:tbl>
    <w:p w:rsidR="005C1541" w:rsidRDefault="005C1541" w:rsidP="005C1541">
      <w:pPr>
        <w:pStyle w:val="a3"/>
        <w:spacing w:before="43" w:line="360" w:lineRule="auto"/>
        <w:ind w:left="256" w:right="430"/>
        <w:rPr>
          <w:spacing w:val="-4"/>
        </w:rPr>
      </w:pPr>
      <w:r>
        <w:rPr>
          <w:spacing w:val="-4"/>
        </w:rPr>
        <w:t>Участок 2 площадью 43 кв.км. с т.8 по т.16</w:t>
      </w:r>
    </w:p>
    <w:tbl>
      <w:tblPr>
        <w:tblW w:w="0" w:type="auto"/>
        <w:tblInd w:w="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1"/>
        <w:gridCol w:w="4180"/>
        <w:gridCol w:w="4380"/>
      </w:tblGrid>
      <w:tr w:rsidR="005C1541" w:rsidRPr="00B86DE5" w:rsidTr="005C1541">
        <w:trPr>
          <w:trHeight w:val="20"/>
        </w:trPr>
        <w:tc>
          <w:tcPr>
            <w:tcW w:w="871" w:type="dxa"/>
          </w:tcPr>
          <w:p w:rsidR="005C1541" w:rsidRPr="005C1541" w:rsidRDefault="005C1541" w:rsidP="005C1541">
            <w:pPr>
              <w:pStyle w:val="a3"/>
              <w:spacing w:before="43" w:line="360" w:lineRule="auto"/>
              <w:jc w:val="center"/>
              <w:rPr>
                <w:b/>
                <w:bCs/>
                <w:sz w:val="20"/>
                <w:szCs w:val="20"/>
              </w:rPr>
            </w:pPr>
            <w:r w:rsidRPr="005C1541">
              <w:rPr>
                <w:b/>
                <w:bCs/>
                <w:sz w:val="20"/>
                <w:szCs w:val="20"/>
              </w:rPr>
              <w:t>№ п/п</w:t>
            </w:r>
          </w:p>
        </w:tc>
        <w:tc>
          <w:tcPr>
            <w:tcW w:w="4180" w:type="dxa"/>
          </w:tcPr>
          <w:p w:rsidR="005C1541" w:rsidRPr="005C1541" w:rsidRDefault="005C1541" w:rsidP="005C1541">
            <w:pPr>
              <w:pStyle w:val="a3"/>
              <w:spacing w:before="43" w:line="360" w:lineRule="auto"/>
              <w:ind w:right="430"/>
              <w:jc w:val="center"/>
              <w:rPr>
                <w:b/>
                <w:bCs/>
                <w:sz w:val="20"/>
                <w:szCs w:val="20"/>
              </w:rPr>
            </w:pPr>
            <w:r w:rsidRPr="005C1541">
              <w:rPr>
                <w:b/>
                <w:bCs/>
                <w:sz w:val="20"/>
                <w:szCs w:val="20"/>
              </w:rPr>
              <w:t>Северная широта</w:t>
            </w:r>
          </w:p>
        </w:tc>
        <w:tc>
          <w:tcPr>
            <w:tcW w:w="4380" w:type="dxa"/>
          </w:tcPr>
          <w:p w:rsidR="005C1541" w:rsidRPr="005C1541" w:rsidRDefault="005C1541" w:rsidP="005C1541">
            <w:pPr>
              <w:pStyle w:val="a3"/>
              <w:spacing w:before="43" w:line="360" w:lineRule="auto"/>
              <w:ind w:right="430"/>
              <w:jc w:val="center"/>
              <w:rPr>
                <w:b/>
                <w:bCs/>
                <w:sz w:val="20"/>
                <w:szCs w:val="20"/>
              </w:rPr>
            </w:pPr>
            <w:r w:rsidRPr="005C1541">
              <w:rPr>
                <w:b/>
                <w:bCs/>
                <w:sz w:val="20"/>
                <w:szCs w:val="20"/>
              </w:rPr>
              <w:t>Восточная долгота</w:t>
            </w:r>
          </w:p>
        </w:tc>
      </w:tr>
      <w:tr w:rsidR="005C1541" w:rsidRPr="00B86DE5" w:rsidTr="005C1541">
        <w:trPr>
          <w:trHeight w:val="186"/>
        </w:trPr>
        <w:tc>
          <w:tcPr>
            <w:tcW w:w="871" w:type="dxa"/>
          </w:tcPr>
          <w:p w:rsidR="005C1541" w:rsidRPr="001C24AE" w:rsidRDefault="001C24AE" w:rsidP="004022E9">
            <w:pPr>
              <w:pStyle w:val="a3"/>
              <w:spacing w:before="43" w:line="360" w:lineRule="auto"/>
              <w:ind w:right="430"/>
              <w:rPr>
                <w:sz w:val="20"/>
                <w:szCs w:val="20"/>
                <w:lang w:val="en-US"/>
              </w:rPr>
            </w:pPr>
            <w:r>
              <w:rPr>
                <w:sz w:val="20"/>
                <w:szCs w:val="20"/>
                <w:lang w:val="en-US"/>
              </w:rPr>
              <w:t>8</w:t>
            </w:r>
          </w:p>
        </w:tc>
        <w:tc>
          <w:tcPr>
            <w:tcW w:w="4180" w:type="dxa"/>
          </w:tcPr>
          <w:p w:rsidR="005C1541" w:rsidRPr="00B86DE5" w:rsidRDefault="005C1541" w:rsidP="004022E9">
            <w:pPr>
              <w:ind w:left="-120" w:right="-139"/>
              <w:jc w:val="center"/>
              <w:rPr>
                <w:sz w:val="20"/>
                <w:szCs w:val="20"/>
              </w:rPr>
            </w:pPr>
            <w:r w:rsidRPr="00B86DE5">
              <w:rPr>
                <w:sz w:val="20"/>
                <w:szCs w:val="20"/>
              </w:rPr>
              <w:t>46</w:t>
            </w:r>
            <w:r w:rsidRPr="00B86DE5">
              <w:rPr>
                <w:sz w:val="20"/>
                <w:szCs w:val="20"/>
                <w:vertAlign w:val="superscript"/>
              </w:rPr>
              <w:t xml:space="preserve">о </w:t>
            </w:r>
            <w:r w:rsidRPr="00B86DE5">
              <w:rPr>
                <w:sz w:val="20"/>
                <w:szCs w:val="20"/>
              </w:rPr>
              <w:t>1</w:t>
            </w:r>
            <w:r w:rsidR="001C24AE">
              <w:rPr>
                <w:sz w:val="20"/>
                <w:szCs w:val="20"/>
                <w:lang w:val="en-US"/>
              </w:rPr>
              <w:t>1</w:t>
            </w:r>
            <w:r w:rsidRPr="00B86DE5">
              <w:rPr>
                <w:sz w:val="20"/>
                <w:szCs w:val="20"/>
              </w:rPr>
              <w:t>' 2</w:t>
            </w:r>
            <w:r w:rsidR="001C24AE">
              <w:rPr>
                <w:sz w:val="20"/>
                <w:szCs w:val="20"/>
                <w:lang w:val="en-US"/>
              </w:rPr>
              <w:t>7</w:t>
            </w:r>
            <w:r w:rsidRPr="00B86DE5">
              <w:rPr>
                <w:sz w:val="20"/>
                <w:szCs w:val="20"/>
              </w:rPr>
              <w:t>"</w:t>
            </w:r>
          </w:p>
        </w:tc>
        <w:tc>
          <w:tcPr>
            <w:tcW w:w="4380" w:type="dxa"/>
          </w:tcPr>
          <w:p w:rsidR="005C1541" w:rsidRPr="00B86DE5" w:rsidRDefault="005C1541" w:rsidP="004022E9">
            <w:pPr>
              <w:ind w:left="-120" w:right="-139"/>
              <w:jc w:val="center"/>
              <w:rPr>
                <w:sz w:val="20"/>
                <w:szCs w:val="20"/>
              </w:rPr>
            </w:pPr>
            <w:r w:rsidRPr="00B86DE5">
              <w:rPr>
                <w:sz w:val="20"/>
                <w:szCs w:val="20"/>
              </w:rPr>
              <w:t>65</w:t>
            </w:r>
            <w:r w:rsidRPr="00B86DE5">
              <w:rPr>
                <w:sz w:val="20"/>
                <w:szCs w:val="20"/>
                <w:vertAlign w:val="superscript"/>
              </w:rPr>
              <w:t>о</w:t>
            </w:r>
            <w:r w:rsidRPr="00B86DE5">
              <w:rPr>
                <w:sz w:val="20"/>
                <w:szCs w:val="20"/>
              </w:rPr>
              <w:t>5</w:t>
            </w:r>
            <w:r w:rsidR="001C24AE">
              <w:rPr>
                <w:sz w:val="20"/>
                <w:szCs w:val="20"/>
                <w:lang w:val="en-US"/>
              </w:rPr>
              <w:t>4</w:t>
            </w:r>
            <w:r w:rsidRPr="00B86DE5">
              <w:rPr>
                <w:sz w:val="20"/>
                <w:szCs w:val="20"/>
              </w:rPr>
              <w:t>'</w:t>
            </w:r>
            <w:r w:rsidR="001C24AE">
              <w:rPr>
                <w:sz w:val="20"/>
                <w:szCs w:val="20"/>
                <w:lang w:val="en-US"/>
              </w:rPr>
              <w:t>31</w:t>
            </w:r>
            <w:r w:rsidRPr="00B86DE5">
              <w:rPr>
                <w:sz w:val="20"/>
                <w:szCs w:val="20"/>
                <w:rtl/>
                <w:lang w:bidi="he-IL"/>
              </w:rPr>
              <w:t>״</w:t>
            </w:r>
          </w:p>
        </w:tc>
      </w:tr>
      <w:tr w:rsidR="005C1541" w:rsidRPr="00B86DE5" w:rsidTr="005C1541">
        <w:trPr>
          <w:trHeight w:val="20"/>
        </w:trPr>
        <w:tc>
          <w:tcPr>
            <w:tcW w:w="871" w:type="dxa"/>
          </w:tcPr>
          <w:p w:rsidR="005C1541" w:rsidRPr="001C24AE" w:rsidRDefault="001C24AE" w:rsidP="004022E9">
            <w:pPr>
              <w:pStyle w:val="a3"/>
              <w:spacing w:before="43" w:line="360" w:lineRule="auto"/>
              <w:ind w:right="430"/>
              <w:rPr>
                <w:sz w:val="20"/>
                <w:szCs w:val="20"/>
                <w:lang w:val="en-US"/>
              </w:rPr>
            </w:pPr>
            <w:r>
              <w:rPr>
                <w:sz w:val="20"/>
                <w:szCs w:val="20"/>
                <w:lang w:val="en-US"/>
              </w:rPr>
              <w:t>9</w:t>
            </w:r>
          </w:p>
        </w:tc>
        <w:tc>
          <w:tcPr>
            <w:tcW w:w="4180" w:type="dxa"/>
          </w:tcPr>
          <w:p w:rsidR="005C1541" w:rsidRPr="00B86DE5" w:rsidRDefault="005C1541" w:rsidP="004022E9">
            <w:pPr>
              <w:ind w:left="-120" w:right="-139"/>
              <w:jc w:val="center"/>
              <w:rPr>
                <w:sz w:val="20"/>
                <w:szCs w:val="20"/>
              </w:rPr>
            </w:pPr>
            <w:r w:rsidRPr="00B86DE5">
              <w:rPr>
                <w:sz w:val="20"/>
                <w:szCs w:val="20"/>
              </w:rPr>
              <w:t>46</w:t>
            </w:r>
            <w:r w:rsidRPr="00B86DE5">
              <w:rPr>
                <w:sz w:val="20"/>
                <w:szCs w:val="20"/>
                <w:vertAlign w:val="superscript"/>
              </w:rPr>
              <w:t xml:space="preserve">о </w:t>
            </w:r>
            <w:r w:rsidRPr="00B86DE5">
              <w:rPr>
                <w:sz w:val="20"/>
                <w:szCs w:val="20"/>
              </w:rPr>
              <w:t>1</w:t>
            </w:r>
            <w:r w:rsidR="001C24AE">
              <w:rPr>
                <w:sz w:val="20"/>
                <w:szCs w:val="20"/>
                <w:lang w:val="en-US"/>
              </w:rPr>
              <w:t>1</w:t>
            </w:r>
            <w:r w:rsidRPr="00B86DE5">
              <w:rPr>
                <w:sz w:val="20"/>
                <w:szCs w:val="20"/>
              </w:rPr>
              <w:t xml:space="preserve">' </w:t>
            </w:r>
            <w:r w:rsidR="001C24AE">
              <w:rPr>
                <w:sz w:val="20"/>
                <w:szCs w:val="20"/>
                <w:lang w:val="en-US"/>
              </w:rPr>
              <w:t>42</w:t>
            </w:r>
            <w:r w:rsidRPr="00B86DE5">
              <w:rPr>
                <w:sz w:val="20"/>
                <w:szCs w:val="20"/>
              </w:rPr>
              <w:t>"</w:t>
            </w:r>
          </w:p>
        </w:tc>
        <w:tc>
          <w:tcPr>
            <w:tcW w:w="4380" w:type="dxa"/>
          </w:tcPr>
          <w:p w:rsidR="005C1541" w:rsidRPr="00B86DE5" w:rsidRDefault="005C1541" w:rsidP="004022E9">
            <w:pPr>
              <w:ind w:left="-120" w:right="-139"/>
              <w:jc w:val="center"/>
              <w:rPr>
                <w:sz w:val="20"/>
                <w:szCs w:val="20"/>
              </w:rPr>
            </w:pPr>
            <w:r w:rsidRPr="00B86DE5">
              <w:rPr>
                <w:sz w:val="20"/>
                <w:szCs w:val="20"/>
              </w:rPr>
              <w:t>65</w:t>
            </w:r>
            <w:r w:rsidRPr="00B86DE5">
              <w:rPr>
                <w:sz w:val="20"/>
                <w:szCs w:val="20"/>
                <w:vertAlign w:val="superscript"/>
              </w:rPr>
              <w:t>о</w:t>
            </w:r>
            <w:r w:rsidRPr="00B86DE5">
              <w:rPr>
                <w:sz w:val="20"/>
                <w:szCs w:val="20"/>
              </w:rPr>
              <w:t>5</w:t>
            </w:r>
            <w:r w:rsidR="001C24AE">
              <w:rPr>
                <w:sz w:val="20"/>
                <w:szCs w:val="20"/>
                <w:lang w:val="en-US"/>
              </w:rPr>
              <w:t>8</w:t>
            </w:r>
            <w:r w:rsidRPr="00B86DE5">
              <w:rPr>
                <w:sz w:val="20"/>
                <w:szCs w:val="20"/>
              </w:rPr>
              <w:t>'</w:t>
            </w:r>
            <w:r w:rsidR="001C24AE">
              <w:rPr>
                <w:sz w:val="20"/>
                <w:szCs w:val="20"/>
                <w:lang w:val="en-US"/>
              </w:rPr>
              <w:t>39</w:t>
            </w:r>
            <w:r w:rsidRPr="00B86DE5">
              <w:rPr>
                <w:sz w:val="20"/>
                <w:szCs w:val="20"/>
                <w:rtl/>
                <w:lang w:bidi="he-IL"/>
              </w:rPr>
              <w:t>״</w:t>
            </w:r>
          </w:p>
        </w:tc>
      </w:tr>
      <w:tr w:rsidR="005C1541" w:rsidRPr="00B86DE5" w:rsidTr="005C1541">
        <w:trPr>
          <w:trHeight w:val="20"/>
        </w:trPr>
        <w:tc>
          <w:tcPr>
            <w:tcW w:w="871" w:type="dxa"/>
          </w:tcPr>
          <w:p w:rsidR="005C1541" w:rsidRPr="001C24AE" w:rsidRDefault="001C24AE" w:rsidP="004022E9">
            <w:pPr>
              <w:pStyle w:val="a3"/>
              <w:spacing w:before="43" w:line="360" w:lineRule="auto"/>
              <w:ind w:right="430"/>
              <w:rPr>
                <w:sz w:val="20"/>
                <w:szCs w:val="20"/>
                <w:lang w:val="en-US"/>
              </w:rPr>
            </w:pPr>
            <w:r>
              <w:rPr>
                <w:sz w:val="20"/>
                <w:szCs w:val="20"/>
                <w:lang w:val="en-US"/>
              </w:rPr>
              <w:t>10</w:t>
            </w:r>
          </w:p>
        </w:tc>
        <w:tc>
          <w:tcPr>
            <w:tcW w:w="4180" w:type="dxa"/>
          </w:tcPr>
          <w:p w:rsidR="005C1541" w:rsidRPr="00B86DE5" w:rsidRDefault="005C1541" w:rsidP="004022E9">
            <w:pPr>
              <w:ind w:left="-120" w:right="-139"/>
              <w:jc w:val="center"/>
              <w:rPr>
                <w:sz w:val="20"/>
                <w:szCs w:val="20"/>
              </w:rPr>
            </w:pPr>
            <w:r w:rsidRPr="00B86DE5">
              <w:rPr>
                <w:sz w:val="20"/>
                <w:szCs w:val="20"/>
              </w:rPr>
              <w:t>46</w:t>
            </w:r>
            <w:r w:rsidRPr="00B86DE5">
              <w:rPr>
                <w:sz w:val="20"/>
                <w:szCs w:val="20"/>
                <w:vertAlign w:val="superscript"/>
              </w:rPr>
              <w:t xml:space="preserve">о </w:t>
            </w:r>
            <w:r w:rsidR="001C24AE">
              <w:rPr>
                <w:sz w:val="20"/>
                <w:szCs w:val="20"/>
                <w:lang w:val="en-US"/>
              </w:rPr>
              <w:t>09</w:t>
            </w:r>
            <w:r w:rsidRPr="00B86DE5">
              <w:rPr>
                <w:sz w:val="20"/>
                <w:szCs w:val="20"/>
              </w:rPr>
              <w:t xml:space="preserve">' </w:t>
            </w:r>
            <w:r w:rsidR="001C24AE">
              <w:rPr>
                <w:sz w:val="20"/>
                <w:szCs w:val="20"/>
                <w:lang w:val="en-US"/>
              </w:rPr>
              <w:t>47</w:t>
            </w:r>
            <w:r w:rsidRPr="00B86DE5">
              <w:rPr>
                <w:sz w:val="20"/>
                <w:szCs w:val="20"/>
              </w:rPr>
              <w:t>"</w:t>
            </w:r>
          </w:p>
        </w:tc>
        <w:tc>
          <w:tcPr>
            <w:tcW w:w="4380" w:type="dxa"/>
          </w:tcPr>
          <w:p w:rsidR="005C1541" w:rsidRPr="00B86DE5" w:rsidRDefault="005C1541" w:rsidP="004022E9">
            <w:pPr>
              <w:ind w:left="-120" w:right="-139"/>
              <w:jc w:val="center"/>
              <w:rPr>
                <w:sz w:val="20"/>
                <w:szCs w:val="20"/>
              </w:rPr>
            </w:pPr>
            <w:r w:rsidRPr="00B86DE5">
              <w:rPr>
                <w:sz w:val="20"/>
                <w:szCs w:val="20"/>
              </w:rPr>
              <w:t>6</w:t>
            </w:r>
            <w:r w:rsidR="001C24AE">
              <w:rPr>
                <w:sz w:val="20"/>
                <w:szCs w:val="20"/>
                <w:lang w:val="en-US"/>
              </w:rPr>
              <w:t>5</w:t>
            </w:r>
            <w:r w:rsidRPr="00B86DE5">
              <w:rPr>
                <w:sz w:val="20"/>
                <w:szCs w:val="20"/>
                <w:vertAlign w:val="superscript"/>
              </w:rPr>
              <w:t>о</w:t>
            </w:r>
            <w:r w:rsidR="001C24AE">
              <w:rPr>
                <w:sz w:val="20"/>
                <w:szCs w:val="20"/>
                <w:lang w:val="en-US"/>
              </w:rPr>
              <w:t>59</w:t>
            </w:r>
            <w:r w:rsidRPr="00B86DE5">
              <w:rPr>
                <w:sz w:val="20"/>
                <w:szCs w:val="20"/>
              </w:rPr>
              <w:t>'</w:t>
            </w:r>
            <w:r w:rsidR="001C24AE">
              <w:rPr>
                <w:sz w:val="20"/>
                <w:szCs w:val="20"/>
                <w:lang w:val="en-US"/>
              </w:rPr>
              <w:t>27</w:t>
            </w:r>
            <w:r w:rsidRPr="00B86DE5">
              <w:rPr>
                <w:sz w:val="20"/>
                <w:szCs w:val="20"/>
                <w:rtl/>
                <w:lang w:bidi="he-IL"/>
              </w:rPr>
              <w:t>״</w:t>
            </w:r>
          </w:p>
        </w:tc>
      </w:tr>
      <w:tr w:rsidR="005C1541" w:rsidRPr="00B86DE5" w:rsidTr="005C1541">
        <w:trPr>
          <w:trHeight w:val="20"/>
        </w:trPr>
        <w:tc>
          <w:tcPr>
            <w:tcW w:w="871" w:type="dxa"/>
          </w:tcPr>
          <w:p w:rsidR="005C1541" w:rsidRPr="001C24AE" w:rsidRDefault="001C24AE" w:rsidP="004022E9">
            <w:pPr>
              <w:pStyle w:val="a3"/>
              <w:spacing w:before="43" w:line="360" w:lineRule="auto"/>
              <w:ind w:right="430"/>
              <w:rPr>
                <w:sz w:val="20"/>
                <w:szCs w:val="20"/>
                <w:lang w:val="en-US"/>
              </w:rPr>
            </w:pPr>
            <w:r>
              <w:rPr>
                <w:sz w:val="20"/>
                <w:szCs w:val="20"/>
                <w:lang w:val="en-US"/>
              </w:rPr>
              <w:t>11</w:t>
            </w:r>
          </w:p>
        </w:tc>
        <w:tc>
          <w:tcPr>
            <w:tcW w:w="4180" w:type="dxa"/>
          </w:tcPr>
          <w:p w:rsidR="005C1541" w:rsidRPr="00B86DE5" w:rsidRDefault="005C1541" w:rsidP="004022E9">
            <w:pPr>
              <w:ind w:left="-120" w:right="-139"/>
              <w:jc w:val="center"/>
              <w:rPr>
                <w:sz w:val="20"/>
                <w:szCs w:val="20"/>
              </w:rPr>
            </w:pPr>
            <w:r w:rsidRPr="00B86DE5">
              <w:rPr>
                <w:sz w:val="20"/>
                <w:szCs w:val="20"/>
              </w:rPr>
              <w:t>46</w:t>
            </w:r>
            <w:r w:rsidRPr="00B86DE5">
              <w:rPr>
                <w:sz w:val="20"/>
                <w:szCs w:val="20"/>
                <w:vertAlign w:val="superscript"/>
              </w:rPr>
              <w:t xml:space="preserve">о </w:t>
            </w:r>
            <w:r w:rsidR="001C24AE">
              <w:rPr>
                <w:sz w:val="20"/>
                <w:szCs w:val="20"/>
                <w:lang w:val="en-US"/>
              </w:rPr>
              <w:t>09</w:t>
            </w:r>
            <w:r w:rsidRPr="00B86DE5">
              <w:rPr>
                <w:sz w:val="20"/>
                <w:szCs w:val="20"/>
              </w:rPr>
              <w:t xml:space="preserve">' </w:t>
            </w:r>
            <w:r w:rsidR="001C24AE">
              <w:rPr>
                <w:sz w:val="20"/>
                <w:szCs w:val="20"/>
                <w:lang w:val="en-US"/>
              </w:rPr>
              <w:t>0</w:t>
            </w:r>
            <w:r w:rsidRPr="00B86DE5">
              <w:rPr>
                <w:sz w:val="20"/>
                <w:szCs w:val="20"/>
                <w:lang w:val="en-US"/>
              </w:rPr>
              <w:t>6</w:t>
            </w:r>
            <w:r w:rsidRPr="00B86DE5">
              <w:rPr>
                <w:sz w:val="20"/>
                <w:szCs w:val="20"/>
              </w:rPr>
              <w:t>"</w:t>
            </w:r>
          </w:p>
        </w:tc>
        <w:tc>
          <w:tcPr>
            <w:tcW w:w="4380" w:type="dxa"/>
          </w:tcPr>
          <w:p w:rsidR="005C1541" w:rsidRPr="00B86DE5" w:rsidRDefault="005C1541" w:rsidP="004022E9">
            <w:pPr>
              <w:ind w:left="-120" w:right="-139"/>
              <w:jc w:val="center"/>
              <w:rPr>
                <w:sz w:val="20"/>
                <w:szCs w:val="20"/>
              </w:rPr>
            </w:pPr>
            <w:r w:rsidRPr="00B86DE5">
              <w:rPr>
                <w:sz w:val="20"/>
                <w:szCs w:val="20"/>
              </w:rPr>
              <w:t>6</w:t>
            </w:r>
            <w:r w:rsidR="001C24AE">
              <w:rPr>
                <w:sz w:val="20"/>
                <w:szCs w:val="20"/>
                <w:lang w:val="en-US"/>
              </w:rPr>
              <w:t>5</w:t>
            </w:r>
            <w:r w:rsidRPr="00B86DE5">
              <w:rPr>
                <w:sz w:val="20"/>
                <w:szCs w:val="20"/>
                <w:vertAlign w:val="superscript"/>
              </w:rPr>
              <w:t>о</w:t>
            </w:r>
            <w:r w:rsidR="001C24AE">
              <w:rPr>
                <w:sz w:val="20"/>
                <w:szCs w:val="20"/>
                <w:lang w:val="en-US"/>
              </w:rPr>
              <w:t>57</w:t>
            </w:r>
            <w:r w:rsidRPr="00B86DE5">
              <w:rPr>
                <w:sz w:val="20"/>
                <w:szCs w:val="20"/>
              </w:rPr>
              <w:t>'</w:t>
            </w:r>
            <w:r w:rsidR="001C24AE">
              <w:rPr>
                <w:sz w:val="20"/>
                <w:szCs w:val="20"/>
                <w:lang w:val="en-US"/>
              </w:rPr>
              <w:t>45</w:t>
            </w:r>
            <w:r w:rsidRPr="00B86DE5">
              <w:rPr>
                <w:sz w:val="20"/>
                <w:szCs w:val="20"/>
                <w:rtl/>
                <w:lang w:bidi="he-IL"/>
              </w:rPr>
              <w:t>״</w:t>
            </w:r>
          </w:p>
        </w:tc>
      </w:tr>
      <w:tr w:rsidR="005C1541" w:rsidRPr="00B86DE5" w:rsidTr="005C1541">
        <w:trPr>
          <w:trHeight w:val="20"/>
        </w:trPr>
        <w:tc>
          <w:tcPr>
            <w:tcW w:w="871" w:type="dxa"/>
          </w:tcPr>
          <w:p w:rsidR="005C1541" w:rsidRPr="001C24AE" w:rsidRDefault="001C24AE" w:rsidP="004022E9">
            <w:pPr>
              <w:pStyle w:val="a3"/>
              <w:spacing w:before="43" w:line="360" w:lineRule="auto"/>
              <w:ind w:right="430"/>
              <w:rPr>
                <w:sz w:val="20"/>
                <w:szCs w:val="20"/>
                <w:lang w:val="en-US"/>
              </w:rPr>
            </w:pPr>
            <w:r>
              <w:rPr>
                <w:sz w:val="20"/>
                <w:szCs w:val="20"/>
                <w:lang w:val="en-US"/>
              </w:rPr>
              <w:t>12</w:t>
            </w:r>
          </w:p>
        </w:tc>
        <w:tc>
          <w:tcPr>
            <w:tcW w:w="4180" w:type="dxa"/>
          </w:tcPr>
          <w:p w:rsidR="005C1541" w:rsidRPr="00B86DE5" w:rsidRDefault="005C1541" w:rsidP="004022E9">
            <w:pPr>
              <w:ind w:left="-120" w:right="-139"/>
              <w:jc w:val="center"/>
              <w:rPr>
                <w:sz w:val="20"/>
                <w:szCs w:val="20"/>
              </w:rPr>
            </w:pPr>
            <w:r w:rsidRPr="00B86DE5">
              <w:rPr>
                <w:sz w:val="20"/>
                <w:szCs w:val="20"/>
              </w:rPr>
              <w:t>46</w:t>
            </w:r>
            <w:r w:rsidRPr="00B86DE5">
              <w:rPr>
                <w:sz w:val="20"/>
                <w:szCs w:val="20"/>
                <w:vertAlign w:val="superscript"/>
              </w:rPr>
              <w:t xml:space="preserve">о </w:t>
            </w:r>
            <w:r w:rsidR="001C24AE">
              <w:rPr>
                <w:sz w:val="20"/>
                <w:szCs w:val="20"/>
                <w:lang w:val="en-US"/>
              </w:rPr>
              <w:t>08</w:t>
            </w:r>
            <w:r w:rsidRPr="00B86DE5">
              <w:rPr>
                <w:sz w:val="20"/>
                <w:szCs w:val="20"/>
              </w:rPr>
              <w:t xml:space="preserve">' </w:t>
            </w:r>
            <w:r>
              <w:rPr>
                <w:sz w:val="20"/>
                <w:szCs w:val="20"/>
              </w:rPr>
              <w:t>03</w:t>
            </w:r>
            <w:r w:rsidRPr="00B86DE5">
              <w:rPr>
                <w:sz w:val="20"/>
                <w:szCs w:val="20"/>
              </w:rPr>
              <w:t>"</w:t>
            </w:r>
          </w:p>
        </w:tc>
        <w:tc>
          <w:tcPr>
            <w:tcW w:w="4380" w:type="dxa"/>
          </w:tcPr>
          <w:p w:rsidR="005C1541" w:rsidRPr="00B86DE5" w:rsidRDefault="005C1541" w:rsidP="004022E9">
            <w:pPr>
              <w:ind w:left="-120" w:right="-139"/>
              <w:jc w:val="center"/>
              <w:rPr>
                <w:sz w:val="20"/>
                <w:szCs w:val="20"/>
              </w:rPr>
            </w:pPr>
            <w:r w:rsidRPr="00B86DE5">
              <w:rPr>
                <w:sz w:val="20"/>
                <w:szCs w:val="20"/>
              </w:rPr>
              <w:t>65</w:t>
            </w:r>
            <w:r w:rsidRPr="00B86DE5">
              <w:rPr>
                <w:sz w:val="20"/>
                <w:szCs w:val="20"/>
                <w:vertAlign w:val="superscript"/>
              </w:rPr>
              <w:t>о</w:t>
            </w:r>
            <w:r w:rsidRPr="00B86DE5">
              <w:rPr>
                <w:sz w:val="20"/>
                <w:szCs w:val="20"/>
              </w:rPr>
              <w:t>5</w:t>
            </w:r>
            <w:r w:rsidR="001C24AE">
              <w:rPr>
                <w:sz w:val="20"/>
                <w:szCs w:val="20"/>
                <w:lang w:val="en-US"/>
              </w:rPr>
              <w:t>7</w:t>
            </w:r>
            <w:r w:rsidRPr="00B86DE5">
              <w:rPr>
                <w:sz w:val="20"/>
                <w:szCs w:val="20"/>
              </w:rPr>
              <w:t>'</w:t>
            </w:r>
            <w:r w:rsidR="001C24AE">
              <w:rPr>
                <w:sz w:val="20"/>
                <w:szCs w:val="20"/>
                <w:lang w:val="en-US"/>
              </w:rPr>
              <w:t>41</w:t>
            </w:r>
            <w:r w:rsidRPr="00B86DE5">
              <w:rPr>
                <w:sz w:val="20"/>
                <w:szCs w:val="20"/>
                <w:rtl/>
                <w:lang w:bidi="he-IL"/>
              </w:rPr>
              <w:t>״</w:t>
            </w:r>
          </w:p>
        </w:tc>
      </w:tr>
      <w:tr w:rsidR="005C1541" w:rsidRPr="00B86DE5" w:rsidTr="005C1541">
        <w:trPr>
          <w:trHeight w:val="20"/>
        </w:trPr>
        <w:tc>
          <w:tcPr>
            <w:tcW w:w="871" w:type="dxa"/>
          </w:tcPr>
          <w:p w:rsidR="005C1541" w:rsidRPr="001C24AE" w:rsidRDefault="001C24AE" w:rsidP="004022E9">
            <w:pPr>
              <w:pStyle w:val="a3"/>
              <w:spacing w:before="43" w:line="360" w:lineRule="auto"/>
              <w:ind w:right="430"/>
              <w:rPr>
                <w:sz w:val="20"/>
                <w:szCs w:val="20"/>
                <w:lang w:val="en-US"/>
              </w:rPr>
            </w:pPr>
            <w:r>
              <w:rPr>
                <w:sz w:val="20"/>
                <w:szCs w:val="20"/>
                <w:lang w:val="en-US"/>
              </w:rPr>
              <w:t>13</w:t>
            </w:r>
          </w:p>
        </w:tc>
        <w:tc>
          <w:tcPr>
            <w:tcW w:w="4180" w:type="dxa"/>
          </w:tcPr>
          <w:p w:rsidR="005C1541" w:rsidRPr="00B86DE5" w:rsidRDefault="005C1541" w:rsidP="004022E9">
            <w:pPr>
              <w:ind w:left="-120" w:right="-139"/>
              <w:jc w:val="center"/>
              <w:rPr>
                <w:sz w:val="20"/>
                <w:szCs w:val="20"/>
              </w:rPr>
            </w:pPr>
            <w:r w:rsidRPr="00B86DE5">
              <w:rPr>
                <w:sz w:val="20"/>
                <w:szCs w:val="20"/>
              </w:rPr>
              <w:t>46</w:t>
            </w:r>
            <w:r w:rsidRPr="00B86DE5">
              <w:rPr>
                <w:sz w:val="20"/>
                <w:szCs w:val="20"/>
                <w:vertAlign w:val="superscript"/>
              </w:rPr>
              <w:t xml:space="preserve">о </w:t>
            </w:r>
            <w:r w:rsidR="001C24AE">
              <w:rPr>
                <w:sz w:val="20"/>
                <w:szCs w:val="20"/>
                <w:lang w:val="en-US"/>
              </w:rPr>
              <w:t>06</w:t>
            </w:r>
            <w:r w:rsidRPr="00B86DE5">
              <w:rPr>
                <w:sz w:val="20"/>
                <w:szCs w:val="20"/>
              </w:rPr>
              <w:t xml:space="preserve">' </w:t>
            </w:r>
            <w:r w:rsidR="001C24AE">
              <w:rPr>
                <w:sz w:val="20"/>
                <w:szCs w:val="20"/>
                <w:lang w:val="en-US"/>
              </w:rPr>
              <w:t>54</w:t>
            </w:r>
            <w:r w:rsidRPr="00B86DE5">
              <w:rPr>
                <w:sz w:val="20"/>
                <w:szCs w:val="20"/>
              </w:rPr>
              <w:t>"</w:t>
            </w:r>
          </w:p>
        </w:tc>
        <w:tc>
          <w:tcPr>
            <w:tcW w:w="4380" w:type="dxa"/>
          </w:tcPr>
          <w:p w:rsidR="005C1541" w:rsidRPr="00B86DE5" w:rsidRDefault="005C1541" w:rsidP="004022E9">
            <w:pPr>
              <w:ind w:left="-120" w:right="-139"/>
              <w:jc w:val="center"/>
              <w:rPr>
                <w:sz w:val="20"/>
                <w:szCs w:val="20"/>
              </w:rPr>
            </w:pPr>
            <w:r w:rsidRPr="00B86DE5">
              <w:rPr>
                <w:sz w:val="20"/>
                <w:szCs w:val="20"/>
              </w:rPr>
              <w:t>65</w:t>
            </w:r>
            <w:r w:rsidRPr="00B86DE5">
              <w:rPr>
                <w:sz w:val="20"/>
                <w:szCs w:val="20"/>
                <w:vertAlign w:val="superscript"/>
              </w:rPr>
              <w:t>о</w:t>
            </w:r>
            <w:r w:rsidRPr="00B86DE5">
              <w:rPr>
                <w:sz w:val="20"/>
                <w:szCs w:val="20"/>
              </w:rPr>
              <w:t>5</w:t>
            </w:r>
            <w:r w:rsidR="001C24AE">
              <w:rPr>
                <w:sz w:val="20"/>
                <w:szCs w:val="20"/>
                <w:lang w:val="en-US"/>
              </w:rPr>
              <w:t>8</w:t>
            </w:r>
            <w:r w:rsidRPr="00B86DE5">
              <w:rPr>
                <w:sz w:val="20"/>
                <w:szCs w:val="20"/>
              </w:rPr>
              <w:t>'</w:t>
            </w:r>
            <w:r w:rsidR="001C24AE">
              <w:rPr>
                <w:sz w:val="20"/>
                <w:szCs w:val="20"/>
                <w:lang w:val="en-US"/>
              </w:rPr>
              <w:t>27</w:t>
            </w:r>
            <w:r w:rsidRPr="00B86DE5">
              <w:rPr>
                <w:sz w:val="20"/>
                <w:szCs w:val="20"/>
                <w:rtl/>
                <w:lang w:bidi="he-IL"/>
              </w:rPr>
              <w:t>״</w:t>
            </w:r>
          </w:p>
        </w:tc>
      </w:tr>
      <w:tr w:rsidR="005C1541" w:rsidRPr="00B86DE5" w:rsidTr="005C1541">
        <w:trPr>
          <w:trHeight w:val="20"/>
        </w:trPr>
        <w:tc>
          <w:tcPr>
            <w:tcW w:w="871" w:type="dxa"/>
          </w:tcPr>
          <w:p w:rsidR="005C1541" w:rsidRPr="001C24AE" w:rsidRDefault="001C24AE" w:rsidP="004022E9">
            <w:pPr>
              <w:pStyle w:val="a3"/>
              <w:spacing w:before="43" w:line="360" w:lineRule="auto"/>
              <w:ind w:right="430"/>
              <w:rPr>
                <w:sz w:val="20"/>
                <w:szCs w:val="20"/>
                <w:lang w:val="en-US"/>
              </w:rPr>
            </w:pPr>
            <w:r>
              <w:rPr>
                <w:sz w:val="20"/>
                <w:szCs w:val="20"/>
                <w:lang w:val="en-US"/>
              </w:rPr>
              <w:t>14</w:t>
            </w:r>
          </w:p>
        </w:tc>
        <w:tc>
          <w:tcPr>
            <w:tcW w:w="4180" w:type="dxa"/>
          </w:tcPr>
          <w:p w:rsidR="005C1541" w:rsidRPr="00B86DE5" w:rsidRDefault="005C1541" w:rsidP="004022E9">
            <w:pPr>
              <w:ind w:left="-120" w:right="-139"/>
              <w:jc w:val="center"/>
              <w:rPr>
                <w:sz w:val="20"/>
                <w:szCs w:val="20"/>
              </w:rPr>
            </w:pPr>
            <w:r w:rsidRPr="00B86DE5">
              <w:rPr>
                <w:sz w:val="20"/>
                <w:szCs w:val="20"/>
              </w:rPr>
              <w:t>46</w:t>
            </w:r>
            <w:r w:rsidRPr="00B86DE5">
              <w:rPr>
                <w:sz w:val="20"/>
                <w:szCs w:val="20"/>
                <w:vertAlign w:val="superscript"/>
              </w:rPr>
              <w:t xml:space="preserve">о </w:t>
            </w:r>
            <w:r w:rsidR="001C24AE">
              <w:rPr>
                <w:sz w:val="20"/>
                <w:szCs w:val="20"/>
                <w:lang w:val="en-US"/>
              </w:rPr>
              <w:t>06</w:t>
            </w:r>
            <w:r w:rsidRPr="00B86DE5">
              <w:rPr>
                <w:sz w:val="20"/>
                <w:szCs w:val="20"/>
              </w:rPr>
              <w:t>' 2</w:t>
            </w:r>
            <w:r w:rsidR="001C24AE">
              <w:rPr>
                <w:sz w:val="20"/>
                <w:szCs w:val="20"/>
                <w:lang w:val="en-US"/>
              </w:rPr>
              <w:t>5</w:t>
            </w:r>
            <w:r w:rsidRPr="00B86DE5">
              <w:rPr>
                <w:sz w:val="20"/>
                <w:szCs w:val="20"/>
              </w:rPr>
              <w:t>"</w:t>
            </w:r>
          </w:p>
        </w:tc>
        <w:tc>
          <w:tcPr>
            <w:tcW w:w="4380" w:type="dxa"/>
          </w:tcPr>
          <w:p w:rsidR="005C1541" w:rsidRPr="00B86DE5" w:rsidRDefault="005C1541" w:rsidP="004022E9">
            <w:pPr>
              <w:ind w:left="-120" w:right="-139"/>
              <w:jc w:val="center"/>
              <w:rPr>
                <w:sz w:val="20"/>
                <w:szCs w:val="20"/>
              </w:rPr>
            </w:pPr>
            <w:r w:rsidRPr="00B86DE5">
              <w:rPr>
                <w:sz w:val="20"/>
                <w:szCs w:val="20"/>
              </w:rPr>
              <w:t>65</w:t>
            </w:r>
            <w:r w:rsidRPr="00B86DE5">
              <w:rPr>
                <w:sz w:val="20"/>
                <w:szCs w:val="20"/>
                <w:vertAlign w:val="superscript"/>
              </w:rPr>
              <w:t>о</w:t>
            </w:r>
            <w:r w:rsidRPr="00B86DE5">
              <w:rPr>
                <w:sz w:val="20"/>
                <w:szCs w:val="20"/>
              </w:rPr>
              <w:t>5</w:t>
            </w:r>
            <w:r w:rsidR="001C24AE">
              <w:rPr>
                <w:sz w:val="20"/>
                <w:szCs w:val="20"/>
                <w:lang w:val="en-US"/>
              </w:rPr>
              <w:t>8</w:t>
            </w:r>
            <w:r w:rsidRPr="00B86DE5">
              <w:rPr>
                <w:sz w:val="20"/>
                <w:szCs w:val="20"/>
              </w:rPr>
              <w:t>'</w:t>
            </w:r>
            <w:r w:rsidR="001C24AE">
              <w:rPr>
                <w:sz w:val="20"/>
                <w:szCs w:val="20"/>
                <w:lang w:val="en-US"/>
              </w:rPr>
              <w:t>17</w:t>
            </w:r>
            <w:r w:rsidRPr="00B86DE5">
              <w:rPr>
                <w:sz w:val="20"/>
                <w:szCs w:val="20"/>
                <w:rtl/>
                <w:lang w:bidi="he-IL"/>
              </w:rPr>
              <w:t>״</w:t>
            </w:r>
          </w:p>
        </w:tc>
      </w:tr>
      <w:tr w:rsidR="001C24AE" w:rsidRPr="00B86DE5" w:rsidTr="005C1541">
        <w:trPr>
          <w:trHeight w:val="20"/>
        </w:trPr>
        <w:tc>
          <w:tcPr>
            <w:tcW w:w="871" w:type="dxa"/>
          </w:tcPr>
          <w:p w:rsidR="001C24AE" w:rsidRDefault="001C24AE" w:rsidP="001C24AE">
            <w:pPr>
              <w:pStyle w:val="a3"/>
              <w:spacing w:before="43" w:line="360" w:lineRule="auto"/>
              <w:ind w:right="430"/>
              <w:rPr>
                <w:sz w:val="20"/>
                <w:szCs w:val="20"/>
                <w:lang w:val="en-US"/>
              </w:rPr>
            </w:pPr>
            <w:r>
              <w:rPr>
                <w:sz w:val="20"/>
                <w:szCs w:val="20"/>
                <w:lang w:val="en-US"/>
              </w:rPr>
              <w:t>15</w:t>
            </w:r>
          </w:p>
        </w:tc>
        <w:tc>
          <w:tcPr>
            <w:tcW w:w="4180" w:type="dxa"/>
          </w:tcPr>
          <w:p w:rsidR="001C24AE" w:rsidRPr="00B86DE5" w:rsidRDefault="001C24AE" w:rsidP="001C24AE">
            <w:pPr>
              <w:ind w:left="-120" w:right="-139"/>
              <w:jc w:val="center"/>
              <w:rPr>
                <w:sz w:val="20"/>
                <w:szCs w:val="20"/>
              </w:rPr>
            </w:pPr>
            <w:r w:rsidRPr="00B86DE5">
              <w:rPr>
                <w:sz w:val="20"/>
                <w:szCs w:val="20"/>
              </w:rPr>
              <w:t>46</w:t>
            </w:r>
            <w:r w:rsidRPr="00B86DE5">
              <w:rPr>
                <w:sz w:val="20"/>
                <w:szCs w:val="20"/>
                <w:vertAlign w:val="superscript"/>
              </w:rPr>
              <w:t xml:space="preserve">о </w:t>
            </w:r>
            <w:r>
              <w:rPr>
                <w:sz w:val="20"/>
                <w:szCs w:val="20"/>
                <w:lang w:val="en-US"/>
              </w:rPr>
              <w:t>07</w:t>
            </w:r>
            <w:r w:rsidRPr="00B86DE5">
              <w:rPr>
                <w:sz w:val="20"/>
                <w:szCs w:val="20"/>
              </w:rPr>
              <w:t xml:space="preserve">' </w:t>
            </w:r>
            <w:r>
              <w:rPr>
                <w:sz w:val="20"/>
                <w:szCs w:val="20"/>
                <w:lang w:val="en-US"/>
              </w:rPr>
              <w:t>03</w:t>
            </w:r>
            <w:r w:rsidRPr="00B86DE5">
              <w:rPr>
                <w:sz w:val="20"/>
                <w:szCs w:val="20"/>
              </w:rPr>
              <w:t>"</w:t>
            </w:r>
          </w:p>
        </w:tc>
        <w:tc>
          <w:tcPr>
            <w:tcW w:w="4380" w:type="dxa"/>
          </w:tcPr>
          <w:p w:rsidR="001C24AE" w:rsidRPr="00B86DE5" w:rsidRDefault="001C24AE" w:rsidP="001C24AE">
            <w:pPr>
              <w:ind w:left="-120" w:right="-139"/>
              <w:jc w:val="center"/>
              <w:rPr>
                <w:sz w:val="20"/>
                <w:szCs w:val="20"/>
              </w:rPr>
            </w:pPr>
            <w:r w:rsidRPr="00B86DE5">
              <w:rPr>
                <w:sz w:val="20"/>
                <w:szCs w:val="20"/>
              </w:rPr>
              <w:t>65</w:t>
            </w:r>
            <w:r w:rsidRPr="00B86DE5">
              <w:rPr>
                <w:sz w:val="20"/>
                <w:szCs w:val="20"/>
                <w:vertAlign w:val="superscript"/>
              </w:rPr>
              <w:t>о</w:t>
            </w:r>
            <w:r w:rsidRPr="00B86DE5">
              <w:rPr>
                <w:sz w:val="20"/>
                <w:szCs w:val="20"/>
              </w:rPr>
              <w:t>5</w:t>
            </w:r>
            <w:r>
              <w:rPr>
                <w:sz w:val="20"/>
                <w:szCs w:val="20"/>
                <w:lang w:val="en-US"/>
              </w:rPr>
              <w:t>5</w:t>
            </w:r>
            <w:r w:rsidRPr="00B86DE5">
              <w:rPr>
                <w:sz w:val="20"/>
                <w:szCs w:val="20"/>
              </w:rPr>
              <w:t>'</w:t>
            </w:r>
            <w:r>
              <w:rPr>
                <w:sz w:val="20"/>
                <w:szCs w:val="20"/>
                <w:lang w:val="en-US"/>
              </w:rPr>
              <w:t>36</w:t>
            </w:r>
            <w:r w:rsidRPr="00B86DE5">
              <w:rPr>
                <w:sz w:val="20"/>
                <w:szCs w:val="20"/>
                <w:rtl/>
                <w:lang w:bidi="he-IL"/>
              </w:rPr>
              <w:t>״</w:t>
            </w:r>
          </w:p>
        </w:tc>
      </w:tr>
      <w:tr w:rsidR="001C24AE" w:rsidRPr="00B86DE5" w:rsidTr="005C1541">
        <w:trPr>
          <w:trHeight w:val="20"/>
        </w:trPr>
        <w:tc>
          <w:tcPr>
            <w:tcW w:w="871" w:type="dxa"/>
          </w:tcPr>
          <w:p w:rsidR="001C24AE" w:rsidRDefault="001C24AE" w:rsidP="001C24AE">
            <w:pPr>
              <w:pStyle w:val="a3"/>
              <w:spacing w:before="43" w:line="360" w:lineRule="auto"/>
              <w:ind w:right="430"/>
              <w:rPr>
                <w:sz w:val="20"/>
                <w:szCs w:val="20"/>
                <w:lang w:val="en-US"/>
              </w:rPr>
            </w:pPr>
            <w:r>
              <w:rPr>
                <w:sz w:val="20"/>
                <w:szCs w:val="20"/>
                <w:lang w:val="en-US"/>
              </w:rPr>
              <w:t>16</w:t>
            </w:r>
          </w:p>
        </w:tc>
        <w:tc>
          <w:tcPr>
            <w:tcW w:w="4180" w:type="dxa"/>
          </w:tcPr>
          <w:p w:rsidR="001C24AE" w:rsidRPr="00B86DE5" w:rsidRDefault="001C24AE" w:rsidP="001C24AE">
            <w:pPr>
              <w:ind w:left="-120" w:right="-139"/>
              <w:jc w:val="center"/>
              <w:rPr>
                <w:sz w:val="20"/>
                <w:szCs w:val="20"/>
              </w:rPr>
            </w:pPr>
            <w:r w:rsidRPr="00B86DE5">
              <w:rPr>
                <w:sz w:val="20"/>
                <w:szCs w:val="20"/>
              </w:rPr>
              <w:t>46</w:t>
            </w:r>
            <w:r w:rsidRPr="00B86DE5">
              <w:rPr>
                <w:sz w:val="20"/>
                <w:szCs w:val="20"/>
                <w:vertAlign w:val="superscript"/>
              </w:rPr>
              <w:t xml:space="preserve">о </w:t>
            </w:r>
            <w:r>
              <w:rPr>
                <w:sz w:val="20"/>
                <w:szCs w:val="20"/>
                <w:lang w:val="en-US"/>
              </w:rPr>
              <w:t>08</w:t>
            </w:r>
            <w:r w:rsidRPr="00B86DE5">
              <w:rPr>
                <w:sz w:val="20"/>
                <w:szCs w:val="20"/>
              </w:rPr>
              <w:t>' 2</w:t>
            </w:r>
            <w:r>
              <w:rPr>
                <w:sz w:val="20"/>
                <w:szCs w:val="20"/>
                <w:lang w:val="en-US"/>
              </w:rPr>
              <w:t>6</w:t>
            </w:r>
            <w:r w:rsidRPr="00B86DE5">
              <w:rPr>
                <w:sz w:val="20"/>
                <w:szCs w:val="20"/>
              </w:rPr>
              <w:t>"</w:t>
            </w:r>
          </w:p>
        </w:tc>
        <w:tc>
          <w:tcPr>
            <w:tcW w:w="4380" w:type="dxa"/>
          </w:tcPr>
          <w:p w:rsidR="001C24AE" w:rsidRPr="00B86DE5" w:rsidRDefault="001C24AE" w:rsidP="001C24AE">
            <w:pPr>
              <w:ind w:left="-120" w:right="-139"/>
              <w:jc w:val="center"/>
              <w:rPr>
                <w:sz w:val="20"/>
                <w:szCs w:val="20"/>
              </w:rPr>
            </w:pPr>
            <w:r w:rsidRPr="00B86DE5">
              <w:rPr>
                <w:sz w:val="20"/>
                <w:szCs w:val="20"/>
              </w:rPr>
              <w:t>65</w:t>
            </w:r>
            <w:r w:rsidRPr="00B86DE5">
              <w:rPr>
                <w:sz w:val="20"/>
                <w:szCs w:val="20"/>
                <w:vertAlign w:val="superscript"/>
              </w:rPr>
              <w:t>о</w:t>
            </w:r>
            <w:r w:rsidRPr="00B86DE5">
              <w:rPr>
                <w:sz w:val="20"/>
                <w:szCs w:val="20"/>
              </w:rPr>
              <w:t>5</w:t>
            </w:r>
            <w:r>
              <w:rPr>
                <w:sz w:val="20"/>
                <w:szCs w:val="20"/>
                <w:lang w:val="en-US"/>
              </w:rPr>
              <w:t>4</w:t>
            </w:r>
            <w:r w:rsidRPr="00B86DE5">
              <w:rPr>
                <w:sz w:val="20"/>
                <w:szCs w:val="20"/>
              </w:rPr>
              <w:t>'</w:t>
            </w:r>
            <w:r>
              <w:rPr>
                <w:sz w:val="20"/>
                <w:szCs w:val="20"/>
                <w:lang w:val="en-US"/>
              </w:rPr>
              <w:t>30</w:t>
            </w:r>
            <w:r w:rsidRPr="00B86DE5">
              <w:rPr>
                <w:sz w:val="20"/>
                <w:szCs w:val="20"/>
                <w:rtl/>
                <w:lang w:bidi="he-IL"/>
              </w:rPr>
              <w:t>״</w:t>
            </w:r>
          </w:p>
        </w:tc>
      </w:tr>
    </w:tbl>
    <w:p w:rsidR="001C24AE" w:rsidRPr="00FF1B3F" w:rsidRDefault="001C24AE" w:rsidP="001C24AE">
      <w:pPr>
        <w:pStyle w:val="a3"/>
        <w:spacing w:before="43" w:line="360" w:lineRule="auto"/>
        <w:ind w:left="256" w:right="430"/>
        <w:rPr>
          <w:spacing w:val="-4"/>
        </w:rPr>
      </w:pPr>
      <w:r>
        <w:rPr>
          <w:spacing w:val="-4"/>
        </w:rPr>
        <w:t xml:space="preserve">Участок </w:t>
      </w:r>
      <w:r w:rsidRPr="001C24AE">
        <w:rPr>
          <w:spacing w:val="-4"/>
        </w:rPr>
        <w:t>3</w:t>
      </w:r>
      <w:r>
        <w:rPr>
          <w:spacing w:val="-4"/>
        </w:rPr>
        <w:t xml:space="preserve"> площадью </w:t>
      </w:r>
      <w:r w:rsidRPr="001C24AE">
        <w:rPr>
          <w:spacing w:val="-4"/>
        </w:rPr>
        <w:t>10.</w:t>
      </w:r>
      <w:r w:rsidRPr="00FF1B3F">
        <w:rPr>
          <w:spacing w:val="-4"/>
        </w:rPr>
        <w:t>2</w:t>
      </w:r>
      <w:r>
        <w:rPr>
          <w:spacing w:val="-4"/>
        </w:rPr>
        <w:t xml:space="preserve"> кв.км. с т.1</w:t>
      </w:r>
      <w:r w:rsidRPr="00FF1B3F">
        <w:rPr>
          <w:spacing w:val="-4"/>
        </w:rPr>
        <w:t>7</w:t>
      </w:r>
      <w:r>
        <w:rPr>
          <w:spacing w:val="-4"/>
        </w:rPr>
        <w:t xml:space="preserve"> по т.</w:t>
      </w:r>
      <w:r w:rsidRPr="00FF1B3F">
        <w:rPr>
          <w:spacing w:val="-4"/>
        </w:rPr>
        <w:t>22</w:t>
      </w:r>
    </w:p>
    <w:tbl>
      <w:tblPr>
        <w:tblW w:w="0" w:type="auto"/>
        <w:tblInd w:w="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1"/>
        <w:gridCol w:w="4180"/>
        <w:gridCol w:w="4380"/>
      </w:tblGrid>
      <w:tr w:rsidR="001C24AE" w:rsidRPr="00B86DE5" w:rsidTr="004022E9">
        <w:trPr>
          <w:trHeight w:val="20"/>
        </w:trPr>
        <w:tc>
          <w:tcPr>
            <w:tcW w:w="871" w:type="dxa"/>
          </w:tcPr>
          <w:p w:rsidR="001C24AE" w:rsidRPr="005C1541" w:rsidRDefault="001C24AE" w:rsidP="004022E9">
            <w:pPr>
              <w:pStyle w:val="a3"/>
              <w:spacing w:before="43" w:line="360" w:lineRule="auto"/>
              <w:jc w:val="center"/>
              <w:rPr>
                <w:b/>
                <w:bCs/>
                <w:sz w:val="20"/>
                <w:szCs w:val="20"/>
              </w:rPr>
            </w:pPr>
            <w:r w:rsidRPr="005C1541">
              <w:rPr>
                <w:b/>
                <w:bCs/>
                <w:sz w:val="20"/>
                <w:szCs w:val="20"/>
              </w:rPr>
              <w:t>№ п/п</w:t>
            </w:r>
          </w:p>
        </w:tc>
        <w:tc>
          <w:tcPr>
            <w:tcW w:w="4180" w:type="dxa"/>
          </w:tcPr>
          <w:p w:rsidR="001C24AE" w:rsidRPr="005C1541" w:rsidRDefault="001C24AE" w:rsidP="004022E9">
            <w:pPr>
              <w:pStyle w:val="a3"/>
              <w:spacing w:before="43" w:line="360" w:lineRule="auto"/>
              <w:ind w:right="430"/>
              <w:jc w:val="center"/>
              <w:rPr>
                <w:b/>
                <w:bCs/>
                <w:sz w:val="20"/>
                <w:szCs w:val="20"/>
              </w:rPr>
            </w:pPr>
            <w:r w:rsidRPr="005C1541">
              <w:rPr>
                <w:b/>
                <w:bCs/>
                <w:sz w:val="20"/>
                <w:szCs w:val="20"/>
              </w:rPr>
              <w:t>Северная широта</w:t>
            </w:r>
          </w:p>
        </w:tc>
        <w:tc>
          <w:tcPr>
            <w:tcW w:w="4380" w:type="dxa"/>
          </w:tcPr>
          <w:p w:rsidR="001C24AE" w:rsidRPr="005C1541" w:rsidRDefault="001C24AE" w:rsidP="004022E9">
            <w:pPr>
              <w:pStyle w:val="a3"/>
              <w:spacing w:before="43" w:line="360" w:lineRule="auto"/>
              <w:ind w:right="430"/>
              <w:jc w:val="center"/>
              <w:rPr>
                <w:b/>
                <w:bCs/>
                <w:sz w:val="20"/>
                <w:szCs w:val="20"/>
              </w:rPr>
            </w:pPr>
            <w:r w:rsidRPr="005C1541">
              <w:rPr>
                <w:b/>
                <w:bCs/>
                <w:sz w:val="20"/>
                <w:szCs w:val="20"/>
              </w:rPr>
              <w:t>Восточная долгота</w:t>
            </w:r>
          </w:p>
        </w:tc>
      </w:tr>
      <w:tr w:rsidR="001C24AE" w:rsidRPr="00B86DE5" w:rsidTr="004022E9">
        <w:trPr>
          <w:trHeight w:val="186"/>
        </w:trPr>
        <w:tc>
          <w:tcPr>
            <w:tcW w:w="871" w:type="dxa"/>
          </w:tcPr>
          <w:p w:rsidR="001C24AE" w:rsidRPr="001C24AE" w:rsidRDefault="001C24AE" w:rsidP="004022E9">
            <w:pPr>
              <w:pStyle w:val="a3"/>
              <w:spacing w:before="43" w:line="360" w:lineRule="auto"/>
              <w:ind w:right="430"/>
              <w:rPr>
                <w:sz w:val="20"/>
                <w:szCs w:val="20"/>
                <w:lang w:val="en-US"/>
              </w:rPr>
            </w:pPr>
            <w:r>
              <w:rPr>
                <w:sz w:val="20"/>
                <w:szCs w:val="20"/>
                <w:lang w:val="en-US"/>
              </w:rPr>
              <w:t>17</w:t>
            </w:r>
          </w:p>
        </w:tc>
        <w:tc>
          <w:tcPr>
            <w:tcW w:w="4180" w:type="dxa"/>
          </w:tcPr>
          <w:p w:rsidR="001C24AE" w:rsidRPr="00B86DE5" w:rsidRDefault="001C24AE" w:rsidP="004022E9">
            <w:pPr>
              <w:ind w:left="-120" w:right="-139"/>
              <w:jc w:val="center"/>
              <w:rPr>
                <w:sz w:val="20"/>
                <w:szCs w:val="20"/>
              </w:rPr>
            </w:pPr>
            <w:r w:rsidRPr="00B86DE5">
              <w:rPr>
                <w:sz w:val="20"/>
                <w:szCs w:val="20"/>
              </w:rPr>
              <w:t>46</w:t>
            </w:r>
            <w:r w:rsidRPr="00B86DE5">
              <w:rPr>
                <w:sz w:val="20"/>
                <w:szCs w:val="20"/>
                <w:vertAlign w:val="superscript"/>
              </w:rPr>
              <w:t xml:space="preserve">о </w:t>
            </w:r>
            <w:r>
              <w:rPr>
                <w:sz w:val="20"/>
                <w:szCs w:val="20"/>
                <w:lang w:val="en-US"/>
              </w:rPr>
              <w:t>08</w:t>
            </w:r>
            <w:r w:rsidRPr="00B86DE5">
              <w:rPr>
                <w:sz w:val="20"/>
                <w:szCs w:val="20"/>
              </w:rPr>
              <w:t>' 2</w:t>
            </w:r>
            <w:r>
              <w:rPr>
                <w:sz w:val="20"/>
                <w:szCs w:val="20"/>
                <w:lang w:val="en-US"/>
              </w:rPr>
              <w:t>8</w:t>
            </w:r>
            <w:r w:rsidRPr="00B86DE5">
              <w:rPr>
                <w:sz w:val="20"/>
                <w:szCs w:val="20"/>
              </w:rPr>
              <w:t>"</w:t>
            </w:r>
          </w:p>
        </w:tc>
        <w:tc>
          <w:tcPr>
            <w:tcW w:w="4380" w:type="dxa"/>
          </w:tcPr>
          <w:p w:rsidR="001C24AE" w:rsidRPr="00B86DE5" w:rsidRDefault="001C24AE" w:rsidP="004022E9">
            <w:pPr>
              <w:ind w:left="-120" w:right="-139"/>
              <w:jc w:val="center"/>
              <w:rPr>
                <w:sz w:val="20"/>
                <w:szCs w:val="20"/>
              </w:rPr>
            </w:pPr>
            <w:r w:rsidRPr="00B86DE5">
              <w:rPr>
                <w:sz w:val="20"/>
                <w:szCs w:val="20"/>
              </w:rPr>
              <w:t>65</w:t>
            </w:r>
            <w:r w:rsidRPr="00B86DE5">
              <w:rPr>
                <w:sz w:val="20"/>
                <w:szCs w:val="20"/>
                <w:vertAlign w:val="superscript"/>
              </w:rPr>
              <w:t>о</w:t>
            </w:r>
            <w:r w:rsidRPr="00B86DE5">
              <w:rPr>
                <w:sz w:val="20"/>
                <w:szCs w:val="20"/>
              </w:rPr>
              <w:t>5</w:t>
            </w:r>
            <w:r>
              <w:rPr>
                <w:sz w:val="20"/>
                <w:szCs w:val="20"/>
                <w:lang w:val="en-US"/>
              </w:rPr>
              <w:t>0</w:t>
            </w:r>
            <w:r w:rsidRPr="00B86DE5">
              <w:rPr>
                <w:sz w:val="20"/>
                <w:szCs w:val="20"/>
              </w:rPr>
              <w:t>'</w:t>
            </w:r>
            <w:r>
              <w:rPr>
                <w:sz w:val="20"/>
                <w:szCs w:val="20"/>
                <w:lang w:val="en-US"/>
              </w:rPr>
              <w:t>58</w:t>
            </w:r>
            <w:r w:rsidRPr="00B86DE5">
              <w:rPr>
                <w:sz w:val="20"/>
                <w:szCs w:val="20"/>
                <w:rtl/>
                <w:lang w:bidi="he-IL"/>
              </w:rPr>
              <w:t>״</w:t>
            </w:r>
          </w:p>
        </w:tc>
      </w:tr>
      <w:tr w:rsidR="001C24AE" w:rsidRPr="00B86DE5" w:rsidTr="004022E9">
        <w:trPr>
          <w:trHeight w:val="20"/>
        </w:trPr>
        <w:tc>
          <w:tcPr>
            <w:tcW w:w="871" w:type="dxa"/>
          </w:tcPr>
          <w:p w:rsidR="001C24AE" w:rsidRPr="001C24AE" w:rsidRDefault="001C24AE" w:rsidP="004022E9">
            <w:pPr>
              <w:pStyle w:val="a3"/>
              <w:spacing w:before="43" w:line="360" w:lineRule="auto"/>
              <w:ind w:right="430"/>
              <w:rPr>
                <w:sz w:val="20"/>
                <w:szCs w:val="20"/>
                <w:lang w:val="en-US"/>
              </w:rPr>
            </w:pPr>
            <w:r>
              <w:rPr>
                <w:sz w:val="20"/>
                <w:szCs w:val="20"/>
                <w:lang w:val="en-US"/>
              </w:rPr>
              <w:t>18</w:t>
            </w:r>
          </w:p>
        </w:tc>
        <w:tc>
          <w:tcPr>
            <w:tcW w:w="4180" w:type="dxa"/>
          </w:tcPr>
          <w:p w:rsidR="001C24AE" w:rsidRPr="00B86DE5" w:rsidRDefault="001C24AE" w:rsidP="004022E9">
            <w:pPr>
              <w:ind w:left="-120" w:right="-139"/>
              <w:jc w:val="center"/>
              <w:rPr>
                <w:sz w:val="20"/>
                <w:szCs w:val="20"/>
              </w:rPr>
            </w:pPr>
            <w:r w:rsidRPr="00B86DE5">
              <w:rPr>
                <w:sz w:val="20"/>
                <w:szCs w:val="20"/>
              </w:rPr>
              <w:t>46</w:t>
            </w:r>
            <w:r w:rsidRPr="00B86DE5">
              <w:rPr>
                <w:sz w:val="20"/>
                <w:szCs w:val="20"/>
                <w:vertAlign w:val="superscript"/>
              </w:rPr>
              <w:t xml:space="preserve">о </w:t>
            </w:r>
            <w:r>
              <w:rPr>
                <w:sz w:val="20"/>
                <w:szCs w:val="20"/>
                <w:lang w:val="en-US"/>
              </w:rPr>
              <w:t>09</w:t>
            </w:r>
            <w:r w:rsidRPr="00B86DE5">
              <w:rPr>
                <w:sz w:val="20"/>
                <w:szCs w:val="20"/>
              </w:rPr>
              <w:t xml:space="preserve">' </w:t>
            </w:r>
            <w:r>
              <w:rPr>
                <w:sz w:val="20"/>
                <w:szCs w:val="20"/>
                <w:lang w:val="en-US"/>
              </w:rPr>
              <w:t>08</w:t>
            </w:r>
            <w:r w:rsidRPr="00B86DE5">
              <w:rPr>
                <w:sz w:val="20"/>
                <w:szCs w:val="20"/>
              </w:rPr>
              <w:t>"</w:t>
            </w:r>
          </w:p>
        </w:tc>
        <w:tc>
          <w:tcPr>
            <w:tcW w:w="4380" w:type="dxa"/>
          </w:tcPr>
          <w:p w:rsidR="001C24AE" w:rsidRPr="00B86DE5" w:rsidRDefault="001C24AE" w:rsidP="004022E9">
            <w:pPr>
              <w:ind w:left="-120" w:right="-139"/>
              <w:jc w:val="center"/>
              <w:rPr>
                <w:sz w:val="20"/>
                <w:szCs w:val="20"/>
              </w:rPr>
            </w:pPr>
            <w:r w:rsidRPr="00B86DE5">
              <w:rPr>
                <w:sz w:val="20"/>
                <w:szCs w:val="20"/>
              </w:rPr>
              <w:t>65</w:t>
            </w:r>
            <w:r w:rsidRPr="00B86DE5">
              <w:rPr>
                <w:sz w:val="20"/>
                <w:szCs w:val="20"/>
                <w:vertAlign w:val="superscript"/>
              </w:rPr>
              <w:t>о</w:t>
            </w:r>
            <w:r w:rsidRPr="00B86DE5">
              <w:rPr>
                <w:sz w:val="20"/>
                <w:szCs w:val="20"/>
              </w:rPr>
              <w:t>5</w:t>
            </w:r>
            <w:r>
              <w:rPr>
                <w:sz w:val="20"/>
                <w:szCs w:val="20"/>
                <w:lang w:val="en-US"/>
              </w:rPr>
              <w:t>2</w:t>
            </w:r>
            <w:r w:rsidRPr="00B86DE5">
              <w:rPr>
                <w:sz w:val="20"/>
                <w:szCs w:val="20"/>
              </w:rPr>
              <w:t>'</w:t>
            </w:r>
            <w:r>
              <w:rPr>
                <w:sz w:val="20"/>
                <w:szCs w:val="20"/>
                <w:lang w:val="en-US"/>
              </w:rPr>
              <w:t>02</w:t>
            </w:r>
            <w:r w:rsidRPr="00B86DE5">
              <w:rPr>
                <w:sz w:val="20"/>
                <w:szCs w:val="20"/>
                <w:rtl/>
                <w:lang w:bidi="he-IL"/>
              </w:rPr>
              <w:t>״</w:t>
            </w:r>
          </w:p>
        </w:tc>
      </w:tr>
      <w:tr w:rsidR="001C24AE" w:rsidRPr="00B86DE5" w:rsidTr="004022E9">
        <w:trPr>
          <w:trHeight w:val="20"/>
        </w:trPr>
        <w:tc>
          <w:tcPr>
            <w:tcW w:w="871" w:type="dxa"/>
          </w:tcPr>
          <w:p w:rsidR="001C24AE" w:rsidRPr="001C24AE" w:rsidRDefault="001C24AE" w:rsidP="004022E9">
            <w:pPr>
              <w:pStyle w:val="a3"/>
              <w:spacing w:before="43" w:line="360" w:lineRule="auto"/>
              <w:ind w:right="430"/>
              <w:rPr>
                <w:sz w:val="20"/>
                <w:szCs w:val="20"/>
                <w:lang w:val="en-US"/>
              </w:rPr>
            </w:pPr>
            <w:r>
              <w:rPr>
                <w:sz w:val="20"/>
                <w:szCs w:val="20"/>
                <w:lang w:val="en-US"/>
              </w:rPr>
              <w:t>19</w:t>
            </w:r>
          </w:p>
        </w:tc>
        <w:tc>
          <w:tcPr>
            <w:tcW w:w="4180" w:type="dxa"/>
          </w:tcPr>
          <w:p w:rsidR="001C24AE" w:rsidRPr="00B86DE5" w:rsidRDefault="001C24AE" w:rsidP="004022E9">
            <w:pPr>
              <w:ind w:left="-120" w:right="-139"/>
              <w:jc w:val="center"/>
              <w:rPr>
                <w:sz w:val="20"/>
                <w:szCs w:val="20"/>
              </w:rPr>
            </w:pPr>
            <w:r w:rsidRPr="00B86DE5">
              <w:rPr>
                <w:sz w:val="20"/>
                <w:szCs w:val="20"/>
              </w:rPr>
              <w:t>46</w:t>
            </w:r>
            <w:r w:rsidRPr="00B86DE5">
              <w:rPr>
                <w:sz w:val="20"/>
                <w:szCs w:val="20"/>
                <w:vertAlign w:val="superscript"/>
              </w:rPr>
              <w:t xml:space="preserve">о </w:t>
            </w:r>
            <w:r>
              <w:rPr>
                <w:sz w:val="20"/>
                <w:szCs w:val="20"/>
                <w:lang w:val="en-US"/>
              </w:rPr>
              <w:t>08</w:t>
            </w:r>
            <w:r w:rsidRPr="00B86DE5">
              <w:rPr>
                <w:sz w:val="20"/>
                <w:szCs w:val="20"/>
              </w:rPr>
              <w:t xml:space="preserve">' </w:t>
            </w:r>
            <w:r w:rsidR="004022E9">
              <w:rPr>
                <w:sz w:val="20"/>
                <w:szCs w:val="20"/>
                <w:lang w:val="en-US"/>
              </w:rPr>
              <w:t>16</w:t>
            </w:r>
            <w:r w:rsidRPr="00B86DE5">
              <w:rPr>
                <w:sz w:val="20"/>
                <w:szCs w:val="20"/>
              </w:rPr>
              <w:t>"</w:t>
            </w:r>
          </w:p>
        </w:tc>
        <w:tc>
          <w:tcPr>
            <w:tcW w:w="4380" w:type="dxa"/>
          </w:tcPr>
          <w:p w:rsidR="001C24AE" w:rsidRPr="00B86DE5" w:rsidRDefault="001C24AE" w:rsidP="004022E9">
            <w:pPr>
              <w:ind w:left="-120" w:right="-139"/>
              <w:jc w:val="center"/>
              <w:rPr>
                <w:sz w:val="20"/>
                <w:szCs w:val="20"/>
              </w:rPr>
            </w:pPr>
            <w:r w:rsidRPr="00B86DE5">
              <w:rPr>
                <w:sz w:val="20"/>
                <w:szCs w:val="20"/>
              </w:rPr>
              <w:t>6</w:t>
            </w:r>
            <w:r w:rsidR="004022E9">
              <w:rPr>
                <w:sz w:val="20"/>
                <w:szCs w:val="20"/>
                <w:lang w:val="en-US"/>
              </w:rPr>
              <w:t>5</w:t>
            </w:r>
            <w:r w:rsidRPr="00B86DE5">
              <w:rPr>
                <w:sz w:val="20"/>
                <w:szCs w:val="20"/>
                <w:vertAlign w:val="superscript"/>
              </w:rPr>
              <w:t>о</w:t>
            </w:r>
            <w:r w:rsidR="004022E9">
              <w:rPr>
                <w:sz w:val="20"/>
                <w:szCs w:val="20"/>
                <w:lang w:val="en-US"/>
              </w:rPr>
              <w:t>52</w:t>
            </w:r>
            <w:r w:rsidRPr="00B86DE5">
              <w:rPr>
                <w:sz w:val="20"/>
                <w:szCs w:val="20"/>
              </w:rPr>
              <w:t>'</w:t>
            </w:r>
            <w:r w:rsidR="004022E9">
              <w:rPr>
                <w:sz w:val="20"/>
                <w:szCs w:val="20"/>
                <w:lang w:val="en-US"/>
              </w:rPr>
              <w:t>50</w:t>
            </w:r>
            <w:r w:rsidRPr="00B86DE5">
              <w:rPr>
                <w:sz w:val="20"/>
                <w:szCs w:val="20"/>
                <w:rtl/>
                <w:lang w:bidi="he-IL"/>
              </w:rPr>
              <w:t>״</w:t>
            </w:r>
          </w:p>
        </w:tc>
      </w:tr>
      <w:tr w:rsidR="004022E9" w:rsidRPr="00B86DE5" w:rsidTr="001C24AE">
        <w:trPr>
          <w:trHeight w:val="20"/>
        </w:trPr>
        <w:tc>
          <w:tcPr>
            <w:tcW w:w="871" w:type="dxa"/>
            <w:tcBorders>
              <w:top w:val="single" w:sz="4" w:space="0" w:color="auto"/>
              <w:left w:val="single" w:sz="4" w:space="0" w:color="auto"/>
              <w:bottom w:val="single" w:sz="4" w:space="0" w:color="auto"/>
              <w:right w:val="single" w:sz="4" w:space="0" w:color="auto"/>
            </w:tcBorders>
          </w:tcPr>
          <w:p w:rsidR="004022E9" w:rsidRPr="001C24AE" w:rsidRDefault="004022E9" w:rsidP="004022E9">
            <w:pPr>
              <w:pStyle w:val="a3"/>
              <w:spacing w:before="43" w:line="360" w:lineRule="auto"/>
              <w:ind w:right="430"/>
              <w:rPr>
                <w:sz w:val="20"/>
                <w:szCs w:val="20"/>
                <w:lang w:val="en-US"/>
              </w:rPr>
            </w:pPr>
            <w:r>
              <w:rPr>
                <w:sz w:val="20"/>
                <w:szCs w:val="20"/>
                <w:lang w:val="en-US"/>
              </w:rPr>
              <w:t>20</w:t>
            </w:r>
          </w:p>
        </w:tc>
        <w:tc>
          <w:tcPr>
            <w:tcW w:w="4180" w:type="dxa"/>
            <w:tcBorders>
              <w:top w:val="single" w:sz="4" w:space="0" w:color="auto"/>
              <w:left w:val="single" w:sz="4" w:space="0" w:color="auto"/>
              <w:bottom w:val="single" w:sz="4" w:space="0" w:color="auto"/>
              <w:right w:val="single" w:sz="4" w:space="0" w:color="auto"/>
            </w:tcBorders>
          </w:tcPr>
          <w:p w:rsidR="004022E9" w:rsidRDefault="004022E9" w:rsidP="004022E9">
            <w:pPr>
              <w:jc w:val="center"/>
            </w:pPr>
            <w:r w:rsidRPr="000C53DA">
              <w:rPr>
                <w:sz w:val="20"/>
                <w:szCs w:val="20"/>
              </w:rPr>
              <w:t>46</w:t>
            </w:r>
            <w:r w:rsidRPr="000C53DA">
              <w:rPr>
                <w:sz w:val="20"/>
                <w:szCs w:val="20"/>
                <w:vertAlign w:val="superscript"/>
              </w:rPr>
              <w:t xml:space="preserve">о </w:t>
            </w:r>
            <w:r w:rsidRPr="000C53DA">
              <w:rPr>
                <w:sz w:val="20"/>
                <w:szCs w:val="20"/>
                <w:lang w:val="en-US"/>
              </w:rPr>
              <w:t>0</w:t>
            </w:r>
            <w:r>
              <w:rPr>
                <w:sz w:val="20"/>
                <w:szCs w:val="20"/>
                <w:lang w:val="en-US"/>
              </w:rPr>
              <w:t>6</w:t>
            </w:r>
            <w:r w:rsidRPr="000C53DA">
              <w:rPr>
                <w:sz w:val="20"/>
                <w:szCs w:val="20"/>
              </w:rPr>
              <w:t xml:space="preserve">' </w:t>
            </w:r>
            <w:r>
              <w:rPr>
                <w:sz w:val="20"/>
                <w:szCs w:val="20"/>
                <w:lang w:val="en-US"/>
              </w:rPr>
              <w:t>53</w:t>
            </w:r>
            <w:r w:rsidRPr="000C53DA">
              <w:rPr>
                <w:sz w:val="20"/>
                <w:szCs w:val="20"/>
              </w:rPr>
              <w:t>"</w:t>
            </w:r>
          </w:p>
        </w:tc>
        <w:tc>
          <w:tcPr>
            <w:tcW w:w="4380" w:type="dxa"/>
            <w:tcBorders>
              <w:top w:val="single" w:sz="4" w:space="0" w:color="auto"/>
              <w:left w:val="single" w:sz="4" w:space="0" w:color="auto"/>
              <w:bottom w:val="single" w:sz="4" w:space="0" w:color="auto"/>
              <w:right w:val="single" w:sz="4" w:space="0" w:color="auto"/>
            </w:tcBorders>
          </w:tcPr>
          <w:p w:rsidR="004022E9" w:rsidRDefault="004022E9" w:rsidP="004022E9">
            <w:pPr>
              <w:jc w:val="center"/>
            </w:pPr>
            <w:r w:rsidRPr="00B5736A">
              <w:rPr>
                <w:sz w:val="20"/>
                <w:szCs w:val="20"/>
              </w:rPr>
              <w:t>6</w:t>
            </w:r>
            <w:r w:rsidRPr="00B5736A">
              <w:rPr>
                <w:sz w:val="20"/>
                <w:szCs w:val="20"/>
                <w:lang w:val="en-US"/>
              </w:rPr>
              <w:t>5</w:t>
            </w:r>
            <w:r w:rsidRPr="00B5736A">
              <w:rPr>
                <w:sz w:val="20"/>
                <w:szCs w:val="20"/>
                <w:vertAlign w:val="superscript"/>
              </w:rPr>
              <w:t>о</w:t>
            </w:r>
            <w:r w:rsidRPr="00B5736A">
              <w:rPr>
                <w:sz w:val="20"/>
                <w:szCs w:val="20"/>
                <w:lang w:val="en-US"/>
              </w:rPr>
              <w:t>52</w:t>
            </w:r>
            <w:r w:rsidRPr="00B5736A">
              <w:rPr>
                <w:sz w:val="20"/>
                <w:szCs w:val="20"/>
              </w:rPr>
              <w:t>'</w:t>
            </w:r>
            <w:r>
              <w:rPr>
                <w:sz w:val="20"/>
                <w:szCs w:val="20"/>
                <w:lang w:val="en-US"/>
              </w:rPr>
              <w:t>47</w:t>
            </w:r>
            <w:r w:rsidRPr="00B5736A">
              <w:rPr>
                <w:sz w:val="20"/>
                <w:szCs w:val="20"/>
                <w:rtl/>
                <w:lang w:bidi="he-IL"/>
              </w:rPr>
              <w:t>״</w:t>
            </w:r>
          </w:p>
        </w:tc>
      </w:tr>
      <w:tr w:rsidR="004022E9" w:rsidRPr="00B86DE5" w:rsidTr="001C24AE">
        <w:trPr>
          <w:trHeight w:val="20"/>
        </w:trPr>
        <w:tc>
          <w:tcPr>
            <w:tcW w:w="871" w:type="dxa"/>
            <w:tcBorders>
              <w:top w:val="single" w:sz="4" w:space="0" w:color="auto"/>
              <w:left w:val="single" w:sz="4" w:space="0" w:color="auto"/>
              <w:bottom w:val="single" w:sz="4" w:space="0" w:color="auto"/>
              <w:right w:val="single" w:sz="4" w:space="0" w:color="auto"/>
            </w:tcBorders>
          </w:tcPr>
          <w:p w:rsidR="004022E9" w:rsidRPr="001C24AE" w:rsidRDefault="004022E9" w:rsidP="004022E9">
            <w:pPr>
              <w:pStyle w:val="a3"/>
              <w:spacing w:before="43" w:line="360" w:lineRule="auto"/>
              <w:ind w:right="430"/>
              <w:rPr>
                <w:sz w:val="20"/>
                <w:szCs w:val="20"/>
                <w:lang w:val="en-US"/>
              </w:rPr>
            </w:pPr>
            <w:r>
              <w:rPr>
                <w:sz w:val="20"/>
                <w:szCs w:val="20"/>
                <w:lang w:val="en-US"/>
              </w:rPr>
              <w:t>21</w:t>
            </w:r>
          </w:p>
        </w:tc>
        <w:tc>
          <w:tcPr>
            <w:tcW w:w="4180" w:type="dxa"/>
            <w:tcBorders>
              <w:top w:val="single" w:sz="4" w:space="0" w:color="auto"/>
              <w:left w:val="single" w:sz="4" w:space="0" w:color="auto"/>
              <w:bottom w:val="single" w:sz="4" w:space="0" w:color="auto"/>
              <w:right w:val="single" w:sz="4" w:space="0" w:color="auto"/>
            </w:tcBorders>
          </w:tcPr>
          <w:p w:rsidR="004022E9" w:rsidRDefault="004022E9" w:rsidP="004022E9">
            <w:pPr>
              <w:jc w:val="center"/>
            </w:pPr>
            <w:r w:rsidRPr="000C53DA">
              <w:rPr>
                <w:sz w:val="20"/>
                <w:szCs w:val="20"/>
              </w:rPr>
              <w:t>46</w:t>
            </w:r>
            <w:r w:rsidRPr="000C53DA">
              <w:rPr>
                <w:sz w:val="20"/>
                <w:szCs w:val="20"/>
                <w:vertAlign w:val="superscript"/>
              </w:rPr>
              <w:t xml:space="preserve">о </w:t>
            </w:r>
            <w:r w:rsidRPr="000C53DA">
              <w:rPr>
                <w:sz w:val="20"/>
                <w:szCs w:val="20"/>
                <w:lang w:val="en-US"/>
              </w:rPr>
              <w:t>0</w:t>
            </w:r>
            <w:r>
              <w:rPr>
                <w:sz w:val="20"/>
                <w:szCs w:val="20"/>
                <w:lang w:val="en-US"/>
              </w:rPr>
              <w:t>6</w:t>
            </w:r>
            <w:r w:rsidRPr="000C53DA">
              <w:rPr>
                <w:sz w:val="20"/>
                <w:szCs w:val="20"/>
              </w:rPr>
              <w:t xml:space="preserve">' </w:t>
            </w:r>
            <w:r>
              <w:rPr>
                <w:sz w:val="20"/>
                <w:szCs w:val="20"/>
                <w:lang w:val="en-US"/>
              </w:rPr>
              <w:t>1</w:t>
            </w:r>
            <w:r w:rsidRPr="000C53DA">
              <w:rPr>
                <w:sz w:val="20"/>
                <w:szCs w:val="20"/>
                <w:lang w:val="en-US"/>
              </w:rPr>
              <w:t>8</w:t>
            </w:r>
            <w:r w:rsidRPr="000C53DA">
              <w:rPr>
                <w:sz w:val="20"/>
                <w:szCs w:val="20"/>
              </w:rPr>
              <w:t>"</w:t>
            </w:r>
          </w:p>
        </w:tc>
        <w:tc>
          <w:tcPr>
            <w:tcW w:w="4380" w:type="dxa"/>
            <w:tcBorders>
              <w:top w:val="single" w:sz="4" w:space="0" w:color="auto"/>
              <w:left w:val="single" w:sz="4" w:space="0" w:color="auto"/>
              <w:bottom w:val="single" w:sz="4" w:space="0" w:color="auto"/>
              <w:right w:val="single" w:sz="4" w:space="0" w:color="auto"/>
            </w:tcBorders>
          </w:tcPr>
          <w:p w:rsidR="004022E9" w:rsidRDefault="004022E9" w:rsidP="004022E9">
            <w:pPr>
              <w:jc w:val="center"/>
            </w:pPr>
            <w:r w:rsidRPr="00B5736A">
              <w:rPr>
                <w:sz w:val="20"/>
                <w:szCs w:val="20"/>
              </w:rPr>
              <w:t>6</w:t>
            </w:r>
            <w:r w:rsidRPr="00B5736A">
              <w:rPr>
                <w:sz w:val="20"/>
                <w:szCs w:val="20"/>
                <w:lang w:val="en-US"/>
              </w:rPr>
              <w:t>5</w:t>
            </w:r>
            <w:r w:rsidRPr="00B5736A">
              <w:rPr>
                <w:sz w:val="20"/>
                <w:szCs w:val="20"/>
                <w:vertAlign w:val="superscript"/>
              </w:rPr>
              <w:t>о</w:t>
            </w:r>
            <w:r w:rsidRPr="00B5736A">
              <w:rPr>
                <w:sz w:val="20"/>
                <w:szCs w:val="20"/>
                <w:lang w:val="en-US"/>
              </w:rPr>
              <w:t>52</w:t>
            </w:r>
            <w:r w:rsidRPr="00B5736A">
              <w:rPr>
                <w:sz w:val="20"/>
                <w:szCs w:val="20"/>
              </w:rPr>
              <w:t>'</w:t>
            </w:r>
            <w:r>
              <w:rPr>
                <w:sz w:val="20"/>
                <w:szCs w:val="20"/>
                <w:lang w:val="en-US"/>
              </w:rPr>
              <w:t>26</w:t>
            </w:r>
            <w:r w:rsidRPr="00B5736A">
              <w:rPr>
                <w:sz w:val="20"/>
                <w:szCs w:val="20"/>
                <w:rtl/>
                <w:lang w:bidi="he-IL"/>
              </w:rPr>
              <w:t>״</w:t>
            </w:r>
          </w:p>
        </w:tc>
      </w:tr>
      <w:tr w:rsidR="004022E9" w:rsidRPr="00B86DE5" w:rsidTr="001C24AE">
        <w:trPr>
          <w:trHeight w:val="20"/>
        </w:trPr>
        <w:tc>
          <w:tcPr>
            <w:tcW w:w="871" w:type="dxa"/>
            <w:tcBorders>
              <w:top w:val="single" w:sz="4" w:space="0" w:color="auto"/>
              <w:left w:val="single" w:sz="4" w:space="0" w:color="auto"/>
              <w:bottom w:val="single" w:sz="4" w:space="0" w:color="auto"/>
              <w:right w:val="single" w:sz="4" w:space="0" w:color="auto"/>
            </w:tcBorders>
          </w:tcPr>
          <w:p w:rsidR="004022E9" w:rsidRPr="001C24AE" w:rsidRDefault="004022E9" w:rsidP="004022E9">
            <w:pPr>
              <w:pStyle w:val="a3"/>
              <w:spacing w:before="43" w:line="360" w:lineRule="auto"/>
              <w:ind w:right="430"/>
              <w:rPr>
                <w:sz w:val="20"/>
                <w:szCs w:val="20"/>
                <w:lang w:val="en-US"/>
              </w:rPr>
            </w:pPr>
            <w:r>
              <w:rPr>
                <w:sz w:val="20"/>
                <w:szCs w:val="20"/>
                <w:lang w:val="en-US"/>
              </w:rPr>
              <w:t>22</w:t>
            </w:r>
          </w:p>
        </w:tc>
        <w:tc>
          <w:tcPr>
            <w:tcW w:w="4180" w:type="dxa"/>
            <w:tcBorders>
              <w:top w:val="single" w:sz="4" w:space="0" w:color="auto"/>
              <w:left w:val="single" w:sz="4" w:space="0" w:color="auto"/>
              <w:bottom w:val="single" w:sz="4" w:space="0" w:color="auto"/>
              <w:right w:val="single" w:sz="4" w:space="0" w:color="auto"/>
            </w:tcBorders>
          </w:tcPr>
          <w:p w:rsidR="004022E9" w:rsidRDefault="004022E9" w:rsidP="004022E9">
            <w:pPr>
              <w:jc w:val="center"/>
            </w:pPr>
            <w:r w:rsidRPr="000C53DA">
              <w:rPr>
                <w:sz w:val="20"/>
                <w:szCs w:val="20"/>
              </w:rPr>
              <w:t>46</w:t>
            </w:r>
            <w:r w:rsidRPr="000C53DA">
              <w:rPr>
                <w:sz w:val="20"/>
                <w:szCs w:val="20"/>
                <w:vertAlign w:val="superscript"/>
              </w:rPr>
              <w:t xml:space="preserve">о </w:t>
            </w:r>
            <w:r w:rsidRPr="000C53DA">
              <w:rPr>
                <w:sz w:val="20"/>
                <w:szCs w:val="20"/>
                <w:lang w:val="en-US"/>
              </w:rPr>
              <w:t>0</w:t>
            </w:r>
            <w:r>
              <w:rPr>
                <w:sz w:val="20"/>
                <w:szCs w:val="20"/>
                <w:lang w:val="en-US"/>
              </w:rPr>
              <w:t>6</w:t>
            </w:r>
            <w:r w:rsidRPr="000C53DA">
              <w:rPr>
                <w:sz w:val="20"/>
                <w:szCs w:val="20"/>
              </w:rPr>
              <w:t>' 2</w:t>
            </w:r>
            <w:r>
              <w:rPr>
                <w:sz w:val="20"/>
                <w:szCs w:val="20"/>
                <w:lang w:val="en-US"/>
              </w:rPr>
              <w:t>0</w:t>
            </w:r>
            <w:r w:rsidRPr="000C53DA">
              <w:rPr>
                <w:sz w:val="20"/>
                <w:szCs w:val="20"/>
              </w:rPr>
              <w:t>"</w:t>
            </w:r>
          </w:p>
        </w:tc>
        <w:tc>
          <w:tcPr>
            <w:tcW w:w="4380" w:type="dxa"/>
            <w:tcBorders>
              <w:top w:val="single" w:sz="4" w:space="0" w:color="auto"/>
              <w:left w:val="single" w:sz="4" w:space="0" w:color="auto"/>
              <w:bottom w:val="single" w:sz="4" w:space="0" w:color="auto"/>
              <w:right w:val="single" w:sz="4" w:space="0" w:color="auto"/>
            </w:tcBorders>
          </w:tcPr>
          <w:p w:rsidR="004022E9" w:rsidRDefault="004022E9" w:rsidP="004022E9">
            <w:pPr>
              <w:jc w:val="center"/>
            </w:pPr>
            <w:r w:rsidRPr="00B5736A">
              <w:rPr>
                <w:sz w:val="20"/>
                <w:szCs w:val="20"/>
              </w:rPr>
              <w:t>6</w:t>
            </w:r>
            <w:r w:rsidRPr="00B5736A">
              <w:rPr>
                <w:sz w:val="20"/>
                <w:szCs w:val="20"/>
                <w:lang w:val="en-US"/>
              </w:rPr>
              <w:t>5</w:t>
            </w:r>
            <w:r w:rsidRPr="00B5736A">
              <w:rPr>
                <w:sz w:val="20"/>
                <w:szCs w:val="20"/>
                <w:vertAlign w:val="superscript"/>
              </w:rPr>
              <w:t>о</w:t>
            </w:r>
            <w:r w:rsidRPr="00B5736A">
              <w:rPr>
                <w:sz w:val="20"/>
                <w:szCs w:val="20"/>
                <w:lang w:val="en-US"/>
              </w:rPr>
              <w:t>5</w:t>
            </w:r>
            <w:r>
              <w:rPr>
                <w:sz w:val="20"/>
                <w:szCs w:val="20"/>
                <w:lang w:val="en-US"/>
              </w:rPr>
              <w:t>1</w:t>
            </w:r>
            <w:r w:rsidRPr="00B5736A">
              <w:rPr>
                <w:sz w:val="20"/>
                <w:szCs w:val="20"/>
              </w:rPr>
              <w:t>'</w:t>
            </w:r>
            <w:r>
              <w:rPr>
                <w:sz w:val="20"/>
                <w:szCs w:val="20"/>
                <w:lang w:val="en-US"/>
              </w:rPr>
              <w:t>06</w:t>
            </w:r>
            <w:r w:rsidRPr="00B5736A">
              <w:rPr>
                <w:sz w:val="20"/>
                <w:szCs w:val="20"/>
                <w:rtl/>
                <w:lang w:bidi="he-IL"/>
              </w:rPr>
              <w:t>״</w:t>
            </w:r>
          </w:p>
        </w:tc>
      </w:tr>
    </w:tbl>
    <w:p w:rsidR="00277D96" w:rsidRPr="005A300F" w:rsidRDefault="00277D96" w:rsidP="001C116A">
      <w:pPr>
        <w:spacing w:line="360" w:lineRule="auto"/>
        <w:ind w:left="284" w:right="405"/>
        <w:jc w:val="both"/>
        <w:rPr>
          <w:sz w:val="24"/>
          <w:szCs w:val="24"/>
          <w:lang w:eastAsia="ru-RU"/>
        </w:rPr>
      </w:pPr>
      <w:r w:rsidRPr="005A300F">
        <w:rPr>
          <w:sz w:val="24"/>
          <w:szCs w:val="24"/>
          <w:lang w:eastAsia="ru-RU"/>
        </w:rPr>
        <w:t>С 1995 года недропользователем месторождения является АО «Нефтяная компания «КОР» согласно контракту с Государственным Комитетом по инвестициям на разведку и добычу УВС № 161 от 15.01.1998 г. и Лицензии серии МГ №256 (нефть) от 10.12.1995 г.</w:t>
      </w:r>
    </w:p>
    <w:p w:rsidR="002C6E9D" w:rsidRPr="005A300F" w:rsidRDefault="00BD15B1" w:rsidP="001C116A">
      <w:pPr>
        <w:pStyle w:val="a3"/>
        <w:spacing w:before="1" w:line="360" w:lineRule="auto"/>
        <w:ind w:left="256" w:right="405" w:firstLine="852"/>
      </w:pPr>
      <w:r w:rsidRPr="005A300F">
        <w:t>Проектируемые</w:t>
      </w:r>
      <w:r w:rsidRPr="005A300F">
        <w:rPr>
          <w:spacing w:val="80"/>
        </w:rPr>
        <w:t xml:space="preserve"> </w:t>
      </w:r>
      <w:r w:rsidRPr="005A300F">
        <w:t>объекты</w:t>
      </w:r>
      <w:r w:rsidRPr="005A300F">
        <w:rPr>
          <w:spacing w:val="80"/>
        </w:rPr>
        <w:t xml:space="preserve"> </w:t>
      </w:r>
      <w:r w:rsidRPr="005A300F">
        <w:t>находятся</w:t>
      </w:r>
      <w:r w:rsidRPr="005A300F">
        <w:rPr>
          <w:spacing w:val="80"/>
        </w:rPr>
        <w:t xml:space="preserve"> </w:t>
      </w:r>
      <w:r w:rsidRPr="005A300F">
        <w:t>на</w:t>
      </w:r>
      <w:r w:rsidRPr="005A300F">
        <w:rPr>
          <w:spacing w:val="80"/>
        </w:rPr>
        <w:t xml:space="preserve"> </w:t>
      </w:r>
      <w:r w:rsidRPr="005A300F">
        <w:t>лицензионной</w:t>
      </w:r>
      <w:r w:rsidRPr="005A300F">
        <w:rPr>
          <w:spacing w:val="80"/>
        </w:rPr>
        <w:t xml:space="preserve"> </w:t>
      </w:r>
      <w:r w:rsidRPr="005A300F">
        <w:t>территории,</w:t>
      </w:r>
      <w:r w:rsidRPr="005A300F">
        <w:rPr>
          <w:spacing w:val="80"/>
        </w:rPr>
        <w:t xml:space="preserve"> </w:t>
      </w:r>
      <w:r w:rsidRPr="005A300F">
        <w:t>переданной</w:t>
      </w:r>
      <w:r w:rsidRPr="005A300F">
        <w:rPr>
          <w:spacing w:val="80"/>
        </w:rPr>
        <w:t xml:space="preserve"> </w:t>
      </w:r>
      <w:r w:rsidRPr="005A300F">
        <w:t>в пользование АО «</w:t>
      </w:r>
      <w:r w:rsidR="00277D96" w:rsidRPr="005A300F">
        <w:t>Нефтяная Компания «КОР</w:t>
      </w:r>
      <w:r w:rsidRPr="005A300F">
        <w:t xml:space="preserve">», поэтому дополнительного отвода земель не </w:t>
      </w:r>
      <w:r w:rsidRPr="005A300F">
        <w:lastRenderedPageBreak/>
        <w:t>требуется.</w:t>
      </w:r>
    </w:p>
    <w:p w:rsidR="002C6E9D" w:rsidRDefault="00BD15B1">
      <w:pPr>
        <w:pStyle w:val="3"/>
        <w:numPr>
          <w:ilvl w:val="2"/>
          <w:numId w:val="48"/>
        </w:numPr>
        <w:tabs>
          <w:tab w:val="left" w:pos="1672"/>
        </w:tabs>
        <w:spacing w:before="45" w:line="276" w:lineRule="auto"/>
        <w:ind w:right="427" w:firstLine="708"/>
      </w:pPr>
      <w:bookmarkStart w:id="157" w:name="5.2.4_Сведения_об_ожидаемой_потребности_"/>
      <w:bookmarkStart w:id="158" w:name="_Toc173247069"/>
      <w:bookmarkEnd w:id="157"/>
      <w:r>
        <w:t>Сведения</w:t>
      </w:r>
      <w:r>
        <w:rPr>
          <w:spacing w:val="40"/>
        </w:rPr>
        <w:t xml:space="preserve"> </w:t>
      </w:r>
      <w:r>
        <w:t>об</w:t>
      </w:r>
      <w:r>
        <w:rPr>
          <w:spacing w:val="40"/>
        </w:rPr>
        <w:t xml:space="preserve"> </w:t>
      </w:r>
      <w:r>
        <w:t>ожидаемой</w:t>
      </w:r>
      <w:r>
        <w:rPr>
          <w:spacing w:val="40"/>
        </w:rPr>
        <w:t xml:space="preserve"> </w:t>
      </w:r>
      <w:r>
        <w:t>потребности</w:t>
      </w:r>
      <w:r>
        <w:rPr>
          <w:spacing w:val="40"/>
        </w:rPr>
        <w:t xml:space="preserve"> </w:t>
      </w:r>
      <w:r>
        <w:t>предприятия</w:t>
      </w:r>
      <w:r>
        <w:rPr>
          <w:spacing w:val="40"/>
        </w:rPr>
        <w:t xml:space="preserve"> </w:t>
      </w:r>
      <w:r>
        <w:t>в</w:t>
      </w:r>
      <w:r>
        <w:rPr>
          <w:spacing w:val="40"/>
        </w:rPr>
        <w:t xml:space="preserve"> </w:t>
      </w:r>
      <w:r>
        <w:t>энергии,</w:t>
      </w:r>
      <w:r>
        <w:rPr>
          <w:spacing w:val="40"/>
        </w:rPr>
        <w:t xml:space="preserve"> </w:t>
      </w:r>
      <w:r>
        <w:t>природных ресурсах, сырье и материалах</w:t>
      </w:r>
      <w:bookmarkEnd w:id="158"/>
    </w:p>
    <w:p w:rsidR="002C6E9D" w:rsidRDefault="00BD15B1">
      <w:pPr>
        <w:pStyle w:val="a5"/>
        <w:numPr>
          <w:ilvl w:val="3"/>
          <w:numId w:val="48"/>
        </w:numPr>
        <w:tabs>
          <w:tab w:val="left" w:pos="1674"/>
        </w:tabs>
        <w:spacing w:before="1"/>
        <w:ind w:left="1674" w:hanging="710"/>
        <w:jc w:val="left"/>
        <w:rPr>
          <w:b/>
          <w:i/>
          <w:sz w:val="24"/>
        </w:rPr>
      </w:pPr>
      <w:bookmarkStart w:id="159" w:name="5.2.4.1_Электроснабжение"/>
      <w:bookmarkEnd w:id="159"/>
      <w:r>
        <w:rPr>
          <w:b/>
          <w:i/>
          <w:spacing w:val="-2"/>
          <w:sz w:val="24"/>
        </w:rPr>
        <w:t>Электроснабжение</w:t>
      </w:r>
    </w:p>
    <w:p w:rsidR="002C6E9D" w:rsidRDefault="00BD15B1" w:rsidP="00E4245F">
      <w:pPr>
        <w:pStyle w:val="a3"/>
        <w:spacing w:before="36" w:line="360" w:lineRule="auto"/>
        <w:ind w:left="256" w:right="430" w:firstLine="708"/>
      </w:pPr>
      <w:r>
        <w:rPr>
          <w:spacing w:val="-2"/>
        </w:rPr>
        <w:t>Электроснабжение</w:t>
      </w:r>
      <w:r w:rsidR="008952AA">
        <w:rPr>
          <w:spacing w:val="-2"/>
        </w:rPr>
        <w:t xml:space="preserve"> </w:t>
      </w:r>
      <w:r>
        <w:rPr>
          <w:spacing w:val="-4"/>
        </w:rPr>
        <w:t>для</w:t>
      </w:r>
      <w:r w:rsidR="008952AA">
        <w:rPr>
          <w:spacing w:val="-4"/>
        </w:rPr>
        <w:t xml:space="preserve"> </w:t>
      </w:r>
      <w:r>
        <w:rPr>
          <w:spacing w:val="-2"/>
        </w:rPr>
        <w:t>реализации</w:t>
      </w:r>
      <w:r w:rsidR="008952AA">
        <w:rPr>
          <w:spacing w:val="-2"/>
        </w:rPr>
        <w:t xml:space="preserve"> </w:t>
      </w:r>
      <w:r>
        <w:rPr>
          <w:spacing w:val="-2"/>
        </w:rPr>
        <w:t>намечаемой</w:t>
      </w:r>
      <w:r w:rsidR="008952AA">
        <w:rPr>
          <w:spacing w:val="-2"/>
        </w:rPr>
        <w:t xml:space="preserve"> </w:t>
      </w:r>
      <w:r>
        <w:rPr>
          <w:spacing w:val="-2"/>
        </w:rPr>
        <w:t>деятельности</w:t>
      </w:r>
      <w:r w:rsidR="008952AA">
        <w:rPr>
          <w:spacing w:val="-2"/>
        </w:rPr>
        <w:t xml:space="preserve"> </w:t>
      </w:r>
      <w:r>
        <w:rPr>
          <w:spacing w:val="-2"/>
        </w:rPr>
        <w:t>пре</w:t>
      </w:r>
      <w:r w:rsidR="00BB3D35">
        <w:rPr>
          <w:spacing w:val="-2"/>
        </w:rPr>
        <w:t>д</w:t>
      </w:r>
      <w:r>
        <w:rPr>
          <w:spacing w:val="-2"/>
        </w:rPr>
        <w:t xml:space="preserve">усматривается </w:t>
      </w:r>
      <w:r w:rsidR="008952AA">
        <w:rPr>
          <w:spacing w:val="-2"/>
        </w:rPr>
        <w:t>п</w:t>
      </w:r>
      <w:r>
        <w:t>осредствам существующих ЛЭП, а также с помощью выработки электроэнергии ДЭС.</w:t>
      </w:r>
    </w:p>
    <w:p w:rsidR="002C6E9D" w:rsidRDefault="00BD15B1">
      <w:pPr>
        <w:pStyle w:val="3"/>
        <w:numPr>
          <w:ilvl w:val="3"/>
          <w:numId w:val="48"/>
        </w:numPr>
        <w:tabs>
          <w:tab w:val="left" w:pos="1744"/>
        </w:tabs>
        <w:spacing w:before="129"/>
        <w:ind w:left="1744" w:hanging="720"/>
        <w:jc w:val="both"/>
      </w:pPr>
      <w:bookmarkStart w:id="160" w:name="5.2.4.2_Водоснабжение_и_водоотведение"/>
      <w:bookmarkStart w:id="161" w:name="_Toc173247070"/>
      <w:bookmarkEnd w:id="160"/>
      <w:r>
        <w:t>Водоснабжение</w:t>
      </w:r>
      <w:r>
        <w:rPr>
          <w:spacing w:val="-3"/>
        </w:rPr>
        <w:t xml:space="preserve"> </w:t>
      </w:r>
      <w:r>
        <w:t>и</w:t>
      </w:r>
      <w:r>
        <w:rPr>
          <w:spacing w:val="-2"/>
        </w:rPr>
        <w:t xml:space="preserve"> водоотведение</w:t>
      </w:r>
      <w:bookmarkEnd w:id="161"/>
    </w:p>
    <w:p w:rsidR="00E4245F" w:rsidRPr="00E4245F" w:rsidRDefault="00E4245F" w:rsidP="00044481">
      <w:pPr>
        <w:keepNext/>
        <w:widowControl/>
        <w:snapToGrid w:val="0"/>
        <w:spacing w:line="360" w:lineRule="auto"/>
        <w:ind w:left="285" w:right="405"/>
        <w:jc w:val="both"/>
        <w:rPr>
          <w:i/>
          <w:iCs/>
          <w:sz w:val="24"/>
          <w:szCs w:val="24"/>
        </w:rPr>
      </w:pPr>
      <w:r w:rsidRPr="00E4245F">
        <w:rPr>
          <w:i/>
          <w:iCs/>
          <w:sz w:val="24"/>
          <w:szCs w:val="24"/>
        </w:rPr>
        <w:t>Водоснабжение.</w:t>
      </w:r>
    </w:p>
    <w:p w:rsidR="00044481" w:rsidRPr="00044481" w:rsidRDefault="00044481" w:rsidP="00044481">
      <w:pPr>
        <w:keepNext/>
        <w:widowControl/>
        <w:snapToGrid w:val="0"/>
        <w:spacing w:line="360" w:lineRule="auto"/>
        <w:ind w:left="285" w:right="405"/>
        <w:jc w:val="both"/>
        <w:rPr>
          <w:sz w:val="24"/>
          <w:szCs w:val="24"/>
        </w:rPr>
      </w:pPr>
      <w:r w:rsidRPr="00044481">
        <w:rPr>
          <w:sz w:val="24"/>
          <w:szCs w:val="24"/>
        </w:rPr>
        <w:t>Источником водоснабжения вахтового поселка АО «НК «КОР» и производственных площадок на месторождении Ащисай являются артезианские скважины 1-В и 3349.</w:t>
      </w:r>
    </w:p>
    <w:p w:rsidR="00044481" w:rsidRPr="00044481" w:rsidRDefault="00044481" w:rsidP="00044481">
      <w:pPr>
        <w:keepNext/>
        <w:widowControl/>
        <w:snapToGrid w:val="0"/>
        <w:spacing w:line="360" w:lineRule="auto"/>
        <w:ind w:left="285" w:right="405"/>
        <w:jc w:val="both"/>
        <w:rPr>
          <w:sz w:val="24"/>
          <w:szCs w:val="24"/>
        </w:rPr>
      </w:pPr>
      <w:r w:rsidRPr="00044481">
        <w:rPr>
          <w:sz w:val="24"/>
          <w:szCs w:val="24"/>
        </w:rPr>
        <w:t>Гидрогеологическая    скважина    1-В   для   хозяйственно-питьевого    и    3349   для технического    водоснабжения    месторождения    Ащисай    пробурены    на    территории вахтового поселка, способ эксплуатации скважин - фонтанный.  На скважинах установлен водяной счетчик (ежегодная поверка), регистрирующий объемы водопотребления.   На месторождении Ащисай организован и ведется ежемесячный эксплуатационный рапорт по водозаборным скважинам с указанием добычи воды за месяц, с начала каждого года и с начала разработки.  Система хозяйственно-бытового водоснабжения также основана на заборе из водозаборной скважины 1-В.  Вода после системы отстойников по водяным коммуникациям поступает на хозяйственно-бытовой блок.</w:t>
      </w:r>
    </w:p>
    <w:p w:rsidR="00044481" w:rsidRDefault="00044481" w:rsidP="00044481">
      <w:pPr>
        <w:keepNext/>
        <w:widowControl/>
        <w:snapToGrid w:val="0"/>
        <w:spacing w:line="360" w:lineRule="auto"/>
        <w:ind w:left="285" w:right="405"/>
        <w:jc w:val="both"/>
        <w:rPr>
          <w:sz w:val="24"/>
          <w:szCs w:val="24"/>
        </w:rPr>
      </w:pPr>
      <w:r w:rsidRPr="00044481">
        <w:rPr>
          <w:sz w:val="24"/>
          <w:szCs w:val="24"/>
        </w:rPr>
        <w:t xml:space="preserve">Добываемая   подземная   вода характеризуется высокой минерализацией. Для обессоливания воды для </w:t>
      </w:r>
      <w:r w:rsidR="00E4245F" w:rsidRPr="00044481">
        <w:rPr>
          <w:sz w:val="24"/>
          <w:szCs w:val="24"/>
        </w:rPr>
        <w:t>хозбытовых</w:t>
      </w:r>
      <w:r w:rsidRPr="00044481">
        <w:rPr>
          <w:sz w:val="24"/>
          <w:szCs w:val="24"/>
        </w:rPr>
        <w:t xml:space="preserve"> нужд используется очистная установка «ЭДИС-П».</w:t>
      </w:r>
    </w:p>
    <w:p w:rsidR="00E4245F" w:rsidRPr="00E86197" w:rsidRDefault="00E4245F" w:rsidP="00E4245F">
      <w:pPr>
        <w:keepNext/>
        <w:widowControl/>
        <w:snapToGrid w:val="0"/>
        <w:spacing w:line="360" w:lineRule="auto"/>
        <w:ind w:firstLine="709"/>
        <w:jc w:val="both"/>
        <w:rPr>
          <w:bCs/>
          <w:i/>
          <w:iCs/>
          <w:sz w:val="24"/>
          <w:szCs w:val="24"/>
        </w:rPr>
      </w:pPr>
      <w:r w:rsidRPr="00E86197">
        <w:rPr>
          <w:bCs/>
          <w:i/>
          <w:iCs/>
          <w:sz w:val="24"/>
          <w:szCs w:val="24"/>
        </w:rPr>
        <w:t xml:space="preserve">Водоотведение. </w:t>
      </w:r>
    </w:p>
    <w:p w:rsidR="00E4245F" w:rsidRPr="00E86197" w:rsidRDefault="00E4245F" w:rsidP="00E4245F">
      <w:pPr>
        <w:keepNext/>
        <w:widowControl/>
        <w:snapToGrid w:val="0"/>
        <w:spacing w:line="360" w:lineRule="auto"/>
        <w:ind w:left="284" w:right="405" w:firstLine="709"/>
        <w:jc w:val="both"/>
        <w:rPr>
          <w:sz w:val="24"/>
          <w:szCs w:val="24"/>
        </w:rPr>
      </w:pPr>
      <w:r w:rsidRPr="00E86197">
        <w:rPr>
          <w:i/>
          <w:sz w:val="24"/>
          <w:szCs w:val="24"/>
          <w:u w:val="single"/>
        </w:rPr>
        <w:t>Хозяйственно-бытовые сточные воды</w:t>
      </w:r>
      <w:r w:rsidRPr="00E86197">
        <w:rPr>
          <w:sz w:val="24"/>
          <w:szCs w:val="24"/>
        </w:rPr>
        <w:t xml:space="preserve"> от зданий и сооружений вахтового поселка по   внутриплощадной   самотечной   канализационной   сети   направляются   на   очистные сооружения: сбрасываются в приямок, из которого направляются в хлораторную, а далее в септик.  Из септика стоки по самотечной канализационной сети поступают в резервуар подземной КНС, из которой стоки по напорной сети перекачиваются на поля фильтрации.</w:t>
      </w:r>
    </w:p>
    <w:p w:rsidR="00E4245F" w:rsidRPr="00E86197" w:rsidRDefault="00E4245F" w:rsidP="00E4245F">
      <w:pPr>
        <w:keepNext/>
        <w:widowControl/>
        <w:snapToGrid w:val="0"/>
        <w:spacing w:line="360" w:lineRule="auto"/>
        <w:ind w:left="284" w:right="405" w:firstLine="709"/>
        <w:jc w:val="both"/>
        <w:rPr>
          <w:sz w:val="24"/>
          <w:szCs w:val="24"/>
        </w:rPr>
      </w:pPr>
      <w:r w:rsidRPr="00E86197">
        <w:rPr>
          <w:sz w:val="24"/>
          <w:szCs w:val="24"/>
        </w:rPr>
        <w:t>Стоки химлаборатории и автомойки направляются в фильтрационный колодец, после которого    подаются    в    септик, затем    вместе    с    хозяйственно-бытовыми    стоками направляются на поля фильтрации.  Сбросы технологических сточных вод в окружающую среду отсутствуют.</w:t>
      </w:r>
    </w:p>
    <w:p w:rsidR="002C6E9D" w:rsidRDefault="00BD15B1" w:rsidP="00D3100B">
      <w:pPr>
        <w:pStyle w:val="a3"/>
        <w:ind w:left="284" w:right="264"/>
      </w:pPr>
      <w:r>
        <w:t>Более</w:t>
      </w:r>
      <w:r>
        <w:rPr>
          <w:spacing w:val="11"/>
        </w:rPr>
        <w:t xml:space="preserve"> </w:t>
      </w:r>
      <w:r>
        <w:t>подробно</w:t>
      </w:r>
      <w:r>
        <w:rPr>
          <w:spacing w:val="15"/>
        </w:rPr>
        <w:t xml:space="preserve"> </w:t>
      </w:r>
      <w:r>
        <w:t>сведения</w:t>
      </w:r>
      <w:r>
        <w:rPr>
          <w:spacing w:val="14"/>
        </w:rPr>
        <w:t xml:space="preserve"> </w:t>
      </w:r>
      <w:r>
        <w:t>о</w:t>
      </w:r>
      <w:r>
        <w:rPr>
          <w:spacing w:val="15"/>
        </w:rPr>
        <w:t xml:space="preserve"> </w:t>
      </w:r>
      <w:r>
        <w:t>водопотреблении</w:t>
      </w:r>
      <w:r>
        <w:rPr>
          <w:spacing w:val="13"/>
        </w:rPr>
        <w:t xml:space="preserve"> </w:t>
      </w:r>
      <w:r>
        <w:t>и</w:t>
      </w:r>
      <w:r>
        <w:rPr>
          <w:spacing w:val="16"/>
        </w:rPr>
        <w:t xml:space="preserve"> </w:t>
      </w:r>
      <w:r>
        <w:t>водоотведении</w:t>
      </w:r>
      <w:r>
        <w:rPr>
          <w:spacing w:val="15"/>
        </w:rPr>
        <w:t xml:space="preserve"> </w:t>
      </w:r>
      <w:r>
        <w:t>представлены</w:t>
      </w:r>
      <w:r>
        <w:rPr>
          <w:spacing w:val="15"/>
        </w:rPr>
        <w:t xml:space="preserve"> </w:t>
      </w:r>
      <w:r>
        <w:t>в</w:t>
      </w:r>
      <w:r>
        <w:rPr>
          <w:spacing w:val="15"/>
        </w:rPr>
        <w:t xml:space="preserve"> </w:t>
      </w:r>
      <w:r w:rsidR="008952AA">
        <w:rPr>
          <w:spacing w:val="-2"/>
        </w:rPr>
        <w:t>разделе</w:t>
      </w:r>
      <w:r w:rsidR="00D3100B">
        <w:rPr>
          <w:spacing w:val="-2"/>
        </w:rPr>
        <w:t xml:space="preserve"> </w:t>
      </w:r>
      <w:r>
        <w:rPr>
          <w:spacing w:val="-4"/>
        </w:rPr>
        <w:t>8.2.</w:t>
      </w:r>
    </w:p>
    <w:p w:rsidR="002C6E9D" w:rsidRDefault="002C6E9D">
      <w:pPr>
        <w:spacing w:line="276" w:lineRule="auto"/>
        <w:sectPr w:rsidR="002C6E9D" w:rsidSect="00F64D0E">
          <w:headerReference w:type="default" r:id="rId42"/>
          <w:pgSz w:w="11910" w:h="16850"/>
          <w:pgMar w:top="1000" w:right="420" w:bottom="851" w:left="1020" w:header="631" w:footer="458" w:gutter="0"/>
          <w:cols w:space="720"/>
        </w:sectPr>
      </w:pPr>
    </w:p>
    <w:p w:rsidR="002C6E9D" w:rsidRPr="00FE2B59" w:rsidRDefault="00BD15B1" w:rsidP="00F03582">
      <w:pPr>
        <w:pStyle w:val="1"/>
        <w:numPr>
          <w:ilvl w:val="0"/>
          <w:numId w:val="109"/>
        </w:numPr>
        <w:tabs>
          <w:tab w:val="left" w:pos="2183"/>
          <w:tab w:val="left" w:pos="3628"/>
        </w:tabs>
        <w:spacing w:before="129" w:line="276" w:lineRule="auto"/>
        <w:ind w:left="3628" w:right="796" w:hanging="1870"/>
      </w:pPr>
      <w:bookmarkStart w:id="162" w:name="6._ОПИСАНИЕ_ПЛАНИРУЕМЫХ_К_ПРИМЕНЕНИЮ_НАИ"/>
      <w:bookmarkStart w:id="163" w:name="_Toc173247071"/>
      <w:bookmarkEnd w:id="162"/>
      <w:r w:rsidRPr="00FE2B59">
        <w:lastRenderedPageBreak/>
        <w:t>ОПИСАНИЕ</w:t>
      </w:r>
      <w:r w:rsidRPr="00FE2B59">
        <w:rPr>
          <w:spacing w:val="-8"/>
        </w:rPr>
        <w:t xml:space="preserve"> </w:t>
      </w:r>
      <w:r w:rsidRPr="00FE2B59">
        <w:t>ПЛАНИРУЕМЫХ</w:t>
      </w:r>
      <w:r w:rsidRPr="00FE2B59">
        <w:rPr>
          <w:spacing w:val="-9"/>
        </w:rPr>
        <w:t xml:space="preserve"> </w:t>
      </w:r>
      <w:r w:rsidRPr="00FE2B59">
        <w:t>К</w:t>
      </w:r>
      <w:r w:rsidRPr="00FE2B59">
        <w:rPr>
          <w:spacing w:val="-7"/>
        </w:rPr>
        <w:t xml:space="preserve"> </w:t>
      </w:r>
      <w:r w:rsidRPr="00FE2B59">
        <w:t>ПРИМЕНЕНИЮ</w:t>
      </w:r>
      <w:r w:rsidRPr="00FE2B59">
        <w:rPr>
          <w:spacing w:val="-10"/>
        </w:rPr>
        <w:t xml:space="preserve"> </w:t>
      </w:r>
      <w:r w:rsidRPr="00FE2B59">
        <w:t>НАИЛУЧШИХ ДОСТУПНЫХ ТЕХНОЛОГИЙ</w:t>
      </w:r>
      <w:bookmarkEnd w:id="163"/>
    </w:p>
    <w:p w:rsidR="00FE2B59" w:rsidRPr="00FE2B59" w:rsidRDefault="00FE2B59" w:rsidP="00FE2B59">
      <w:pPr>
        <w:spacing w:line="360" w:lineRule="auto"/>
        <w:ind w:left="284" w:right="405"/>
        <w:jc w:val="both"/>
        <w:rPr>
          <w:sz w:val="24"/>
          <w:szCs w:val="24"/>
        </w:rPr>
      </w:pPr>
      <w:r w:rsidRPr="00FE2B59">
        <w:rPr>
          <w:sz w:val="24"/>
          <w:szCs w:val="24"/>
        </w:rPr>
        <w:t xml:space="preserve">В соответствии пункту 1.3, раздела 1, приложения 2 Экологического Кодекс Республики Казахстан от 2 января 2021 года № 400-VI ЗРК вид намечаемой деятельности, разведка и добыча углеводородов относится к I категории. </w:t>
      </w:r>
    </w:p>
    <w:p w:rsidR="00FE2B59" w:rsidRPr="00FE2B59" w:rsidRDefault="00FE2B59" w:rsidP="00FE2B59">
      <w:pPr>
        <w:spacing w:line="360" w:lineRule="auto"/>
        <w:ind w:left="284" w:right="405"/>
        <w:jc w:val="both"/>
        <w:rPr>
          <w:sz w:val="24"/>
          <w:szCs w:val="24"/>
        </w:rPr>
      </w:pPr>
      <w:r w:rsidRPr="00FE2B59">
        <w:rPr>
          <w:sz w:val="24"/>
          <w:szCs w:val="24"/>
        </w:rPr>
        <w:t xml:space="preserve">Выбор техники и технологии добычи нефти основан на условиях эксплуатации скважин, которые определяются исходя из геолого-промысловой характеристики продуктивных пластов, физико-химических свойств флюидов, технологических показателей и условий эксплуатации скважин. </w:t>
      </w:r>
    </w:p>
    <w:p w:rsidR="00FE2B59" w:rsidRPr="00FE2B59" w:rsidRDefault="00FE2B59" w:rsidP="00FE2B59">
      <w:pPr>
        <w:spacing w:line="360" w:lineRule="auto"/>
        <w:ind w:left="284" w:right="405"/>
        <w:jc w:val="both"/>
        <w:rPr>
          <w:sz w:val="24"/>
          <w:szCs w:val="24"/>
        </w:rPr>
      </w:pPr>
      <w:r w:rsidRPr="00FE2B59">
        <w:rPr>
          <w:sz w:val="24"/>
          <w:szCs w:val="24"/>
        </w:rPr>
        <w:t xml:space="preserve">В соответствии с этим, рекомендации по применению оборудования, материалов и технологии не являются обязательными, а носят характер примеров обеспечения этой реализации и могут быть уточнены в процессе составления проекта обустройства месторождения или эксплуатации конкретной скважины с учетом актуальной ситуации. </w:t>
      </w:r>
    </w:p>
    <w:p w:rsidR="00FE2B59" w:rsidRPr="00FE2B59" w:rsidRDefault="00FE2B59" w:rsidP="00FE2B59">
      <w:pPr>
        <w:spacing w:line="360" w:lineRule="auto"/>
        <w:ind w:left="284" w:right="405"/>
        <w:jc w:val="both"/>
        <w:rPr>
          <w:sz w:val="24"/>
          <w:szCs w:val="24"/>
        </w:rPr>
      </w:pPr>
      <w:r w:rsidRPr="00FE2B59">
        <w:rPr>
          <w:sz w:val="24"/>
          <w:szCs w:val="24"/>
        </w:rPr>
        <w:t>Применение наилучших доступных технологий не требуется.</w:t>
      </w:r>
    </w:p>
    <w:p w:rsidR="002C6E9D" w:rsidRDefault="002C6E9D">
      <w:pPr>
        <w:spacing w:line="288" w:lineRule="auto"/>
        <w:sectPr w:rsidR="002C6E9D" w:rsidSect="00523303">
          <w:headerReference w:type="default" r:id="rId43"/>
          <w:pgSz w:w="11910" w:h="16850"/>
          <w:pgMar w:top="1172" w:right="420" w:bottom="560" w:left="1020" w:header="631" w:footer="373" w:gutter="0"/>
          <w:cols w:space="720"/>
        </w:sectPr>
      </w:pPr>
    </w:p>
    <w:p w:rsidR="002C6E9D" w:rsidRDefault="00BD15B1" w:rsidP="00652B90">
      <w:pPr>
        <w:pStyle w:val="1"/>
        <w:numPr>
          <w:ilvl w:val="0"/>
          <w:numId w:val="109"/>
        </w:numPr>
        <w:tabs>
          <w:tab w:val="left" w:pos="1527"/>
        </w:tabs>
        <w:spacing w:line="278" w:lineRule="auto"/>
        <w:ind w:left="0" w:right="-88" w:firstLine="710"/>
        <w:jc w:val="both"/>
      </w:pPr>
      <w:bookmarkStart w:id="164" w:name="7._ОПИСАНИЕ_ВОЗМОЖНЫХ_СУЩЕСТВЕННЫХ_ВОЗДЕ"/>
      <w:bookmarkStart w:id="165" w:name="_Toc173247072"/>
      <w:bookmarkEnd w:id="164"/>
      <w:r>
        <w:lastRenderedPageBreak/>
        <w:t>ОПИСАНИЕ ВОЗМОЖНЫХ СУЩЕСТВЕННЫХ ВОЗДЕЙСТВИЙ. ОЦЕНКА ВОЗМОЖНОГО ВОЗДЕЙСТВИЯ НА АТМОСФЕРНЫЙ ВОЗДУХ</w:t>
      </w:r>
      <w:bookmarkEnd w:id="165"/>
    </w:p>
    <w:p w:rsidR="002C6E9D" w:rsidRPr="004A2BC7" w:rsidRDefault="00BD15B1" w:rsidP="00652B90">
      <w:pPr>
        <w:pStyle w:val="a3"/>
        <w:spacing w:line="360" w:lineRule="auto"/>
        <w:ind w:right="-88" w:firstLine="708"/>
      </w:pPr>
      <w:r w:rsidRPr="004A2BC7">
        <w:rPr>
          <w:spacing w:val="-2"/>
        </w:rPr>
        <w:t>Качество атмосферного воздуха, как одного из</w:t>
      </w:r>
      <w:r w:rsidRPr="004A2BC7">
        <w:rPr>
          <w:spacing w:val="-4"/>
        </w:rPr>
        <w:t xml:space="preserve"> </w:t>
      </w:r>
      <w:r w:rsidRPr="004A2BC7">
        <w:rPr>
          <w:spacing w:val="-2"/>
        </w:rPr>
        <w:t>основных компонентов</w:t>
      </w:r>
      <w:r w:rsidRPr="004A2BC7">
        <w:rPr>
          <w:spacing w:val="-6"/>
        </w:rPr>
        <w:t xml:space="preserve"> </w:t>
      </w:r>
      <w:r w:rsidRPr="004A2BC7">
        <w:rPr>
          <w:spacing w:val="-2"/>
        </w:rPr>
        <w:t xml:space="preserve">природной среды, </w:t>
      </w:r>
      <w:r w:rsidRPr="004A2BC7">
        <w:t>является важным аспектом при оценке воздействия проектируемого объекта на окружающую среду и здоровье населения.</w:t>
      </w:r>
    </w:p>
    <w:p w:rsidR="002C6E9D" w:rsidRPr="004A2BC7" w:rsidRDefault="00BD15B1" w:rsidP="00652B90">
      <w:pPr>
        <w:pStyle w:val="a3"/>
        <w:spacing w:line="360" w:lineRule="auto"/>
        <w:ind w:right="-88" w:firstLine="708"/>
      </w:pPr>
      <w:r w:rsidRPr="004A2BC7">
        <w:t xml:space="preserve">Загрязненность атмосферного воздуха химическими веществами может влиять на состояние здоровья населения, на животный и растительный мир прилегающей территории. Воздействие на атмосферный воздух намечаемой деятельности оценивается с позиции соответствия законодательным и нормативным требованиям, предъявляемым к качеству </w:t>
      </w:r>
      <w:r w:rsidRPr="004A2BC7">
        <w:rPr>
          <w:spacing w:val="-2"/>
        </w:rPr>
        <w:t>воздуха.</w:t>
      </w:r>
    </w:p>
    <w:p w:rsidR="002C6E9D" w:rsidRPr="004A2BC7" w:rsidRDefault="00BD15B1" w:rsidP="00652B90">
      <w:pPr>
        <w:pStyle w:val="a3"/>
        <w:spacing w:line="360" w:lineRule="auto"/>
        <w:ind w:right="-88" w:firstLine="708"/>
      </w:pPr>
      <w:r w:rsidRPr="004A2BC7">
        <w:t xml:space="preserve">В данном разделе рассмотрена потенциальная возможность воздействия на атмосферный воздух производственных операций, осуществляемых в процессе </w:t>
      </w:r>
      <w:r w:rsidR="008520A3" w:rsidRPr="004A2BC7">
        <w:t>строительства</w:t>
      </w:r>
      <w:r w:rsidRPr="004A2BC7">
        <w:t xml:space="preserve"> скважин на период разработки месторождения </w:t>
      </w:r>
      <w:r w:rsidR="00BB69A4" w:rsidRPr="004A2BC7">
        <w:t>Ащисай</w:t>
      </w:r>
      <w:r w:rsidRPr="004A2BC7">
        <w:t>.</w:t>
      </w:r>
    </w:p>
    <w:p w:rsidR="002C6E9D" w:rsidRPr="004A2BC7" w:rsidRDefault="00BD15B1" w:rsidP="00652B90">
      <w:pPr>
        <w:pStyle w:val="a3"/>
        <w:spacing w:line="360" w:lineRule="auto"/>
        <w:ind w:right="-88" w:firstLine="708"/>
      </w:pPr>
      <w:r w:rsidRPr="004A2BC7">
        <w:t xml:space="preserve">Описание основных проектных решений по добыче и подготовке нефти и газа на месторождении </w:t>
      </w:r>
      <w:r w:rsidR="00BB69A4" w:rsidRPr="004A2BC7">
        <w:t>Ащисай</w:t>
      </w:r>
      <w:r w:rsidRPr="004A2BC7">
        <w:t xml:space="preserve"> на перспективный период по вариантам разработки месторождения представлено в </w:t>
      </w:r>
      <w:r w:rsidR="004643D6" w:rsidRPr="004A2BC7">
        <w:t>р</w:t>
      </w:r>
      <w:r w:rsidRPr="004A2BC7">
        <w:t>азделах 3 - 4.</w:t>
      </w:r>
    </w:p>
    <w:p w:rsidR="002C6E9D" w:rsidRDefault="00BD15B1" w:rsidP="00652B90">
      <w:pPr>
        <w:pStyle w:val="2"/>
        <w:numPr>
          <w:ilvl w:val="1"/>
          <w:numId w:val="128"/>
        </w:numPr>
        <w:tabs>
          <w:tab w:val="left" w:pos="1304"/>
        </w:tabs>
        <w:spacing w:before="120" w:line="360" w:lineRule="auto"/>
        <w:ind w:left="0" w:right="-88" w:firstLine="0"/>
      </w:pPr>
      <w:bookmarkStart w:id="166" w:name="7.1_Характеристика_предприятия_как_источ"/>
      <w:bookmarkStart w:id="167" w:name="_Toc173247073"/>
      <w:bookmarkEnd w:id="166"/>
      <w:r>
        <w:t>Характеристика предприятия как источника загрязнения атмосферного воздуха на существующее положение</w:t>
      </w:r>
      <w:bookmarkEnd w:id="167"/>
    </w:p>
    <w:p w:rsidR="00F404A6" w:rsidRPr="002D0640" w:rsidRDefault="00F404A6" w:rsidP="00F404A6">
      <w:pPr>
        <w:tabs>
          <w:tab w:val="left" w:pos="1080"/>
        </w:tabs>
        <w:adjustRightInd w:val="0"/>
        <w:spacing w:line="360" w:lineRule="auto"/>
        <w:ind w:left="720"/>
        <w:jc w:val="both"/>
        <w:rPr>
          <w:sz w:val="24"/>
          <w:szCs w:val="24"/>
        </w:rPr>
      </w:pPr>
      <w:bookmarkStart w:id="168" w:name="7.2_Источники_выбросов_загрязняющих_веще"/>
      <w:bookmarkEnd w:id="168"/>
      <w:r w:rsidRPr="002D0640">
        <w:rPr>
          <w:sz w:val="24"/>
          <w:szCs w:val="24"/>
        </w:rPr>
        <w:t>Загрязнение атмосферы предполагается в результате выделения:</w:t>
      </w:r>
    </w:p>
    <w:p w:rsidR="00F404A6" w:rsidRPr="002D0640" w:rsidRDefault="00F404A6" w:rsidP="00F404A6">
      <w:pPr>
        <w:numPr>
          <w:ilvl w:val="0"/>
          <w:numId w:val="135"/>
        </w:numPr>
        <w:tabs>
          <w:tab w:val="num" w:pos="851"/>
        </w:tabs>
        <w:adjustRightInd w:val="0"/>
        <w:spacing w:line="360" w:lineRule="auto"/>
        <w:ind w:left="0" w:firstLine="993"/>
        <w:jc w:val="both"/>
        <w:rPr>
          <w:i/>
          <w:sz w:val="24"/>
          <w:szCs w:val="24"/>
        </w:rPr>
      </w:pPr>
      <w:r w:rsidRPr="002D0640">
        <w:rPr>
          <w:i/>
          <w:sz w:val="24"/>
          <w:szCs w:val="24"/>
        </w:rPr>
        <w:t>в процессе добычи, сбора и подготовки углеводородного сырья:</w:t>
      </w:r>
    </w:p>
    <w:p w:rsidR="00F404A6" w:rsidRPr="002D0640" w:rsidRDefault="00F404A6" w:rsidP="00F404A6">
      <w:pPr>
        <w:numPr>
          <w:ilvl w:val="0"/>
          <w:numId w:val="136"/>
        </w:numPr>
        <w:tabs>
          <w:tab w:val="left" w:pos="1080"/>
        </w:tabs>
        <w:adjustRightInd w:val="0"/>
        <w:spacing w:line="360" w:lineRule="auto"/>
        <w:ind w:left="0" w:firstLine="1134"/>
        <w:jc w:val="both"/>
        <w:rPr>
          <w:sz w:val="24"/>
          <w:szCs w:val="24"/>
        </w:rPr>
      </w:pPr>
      <w:r w:rsidRPr="002D0640">
        <w:rPr>
          <w:sz w:val="24"/>
          <w:szCs w:val="24"/>
        </w:rPr>
        <w:t>в результате утечек легких фракций углеводородов от технологического оборудования (</w:t>
      </w:r>
      <w:r w:rsidRPr="002D0640">
        <w:rPr>
          <w:i/>
          <w:sz w:val="24"/>
          <w:szCs w:val="24"/>
        </w:rPr>
        <w:t>сепараторов, оборудования скважин и т.д.</w:t>
      </w:r>
      <w:r w:rsidRPr="002D0640">
        <w:rPr>
          <w:sz w:val="24"/>
          <w:szCs w:val="24"/>
        </w:rPr>
        <w:t>);</w:t>
      </w:r>
    </w:p>
    <w:p w:rsidR="00F404A6" w:rsidRPr="002D0640" w:rsidRDefault="00F404A6" w:rsidP="00F404A6">
      <w:pPr>
        <w:numPr>
          <w:ilvl w:val="0"/>
          <w:numId w:val="135"/>
        </w:numPr>
        <w:tabs>
          <w:tab w:val="num" w:pos="851"/>
        </w:tabs>
        <w:adjustRightInd w:val="0"/>
        <w:spacing w:line="360" w:lineRule="auto"/>
        <w:ind w:left="0" w:firstLine="993"/>
        <w:jc w:val="both"/>
        <w:rPr>
          <w:i/>
          <w:sz w:val="24"/>
          <w:szCs w:val="24"/>
        </w:rPr>
      </w:pPr>
      <w:r w:rsidRPr="002D0640">
        <w:rPr>
          <w:i/>
          <w:sz w:val="24"/>
          <w:szCs w:val="24"/>
        </w:rPr>
        <w:t xml:space="preserve">в процессе строительства скважин: </w:t>
      </w:r>
    </w:p>
    <w:p w:rsidR="00F404A6" w:rsidRPr="002D0640" w:rsidRDefault="00F404A6" w:rsidP="00F404A6">
      <w:pPr>
        <w:numPr>
          <w:ilvl w:val="0"/>
          <w:numId w:val="136"/>
        </w:numPr>
        <w:adjustRightInd w:val="0"/>
        <w:spacing w:line="360" w:lineRule="auto"/>
        <w:ind w:left="0" w:firstLine="1134"/>
        <w:jc w:val="both"/>
        <w:rPr>
          <w:sz w:val="24"/>
          <w:szCs w:val="24"/>
        </w:rPr>
      </w:pPr>
      <w:r w:rsidRPr="002D0640">
        <w:rPr>
          <w:sz w:val="24"/>
          <w:szCs w:val="24"/>
        </w:rPr>
        <w:t>в результате сгорания дизельного топлива (в дизель-генераторе привода);</w:t>
      </w:r>
    </w:p>
    <w:p w:rsidR="00F404A6" w:rsidRPr="004A2BC7" w:rsidRDefault="00F404A6" w:rsidP="002F3799">
      <w:pPr>
        <w:numPr>
          <w:ilvl w:val="0"/>
          <w:numId w:val="136"/>
        </w:numPr>
        <w:adjustRightInd w:val="0"/>
        <w:spacing w:line="360" w:lineRule="auto"/>
        <w:ind w:left="0" w:firstLine="1134"/>
        <w:jc w:val="both"/>
        <w:rPr>
          <w:sz w:val="24"/>
          <w:szCs w:val="24"/>
        </w:rPr>
      </w:pPr>
      <w:r w:rsidRPr="004A2BC7">
        <w:rPr>
          <w:sz w:val="24"/>
          <w:szCs w:val="24"/>
        </w:rPr>
        <w:t>в результате неорганизованных выбросов при работе спецтехники</w:t>
      </w:r>
      <w:r w:rsidR="004A2BC7" w:rsidRPr="004A2BC7">
        <w:rPr>
          <w:sz w:val="24"/>
          <w:szCs w:val="24"/>
        </w:rPr>
        <w:t xml:space="preserve"> </w:t>
      </w:r>
      <w:r w:rsidRPr="004A2BC7">
        <w:rPr>
          <w:sz w:val="24"/>
          <w:szCs w:val="24"/>
        </w:rPr>
        <w:t>(бульдозера, экскаватора и т.д.);</w:t>
      </w:r>
    </w:p>
    <w:p w:rsidR="00F404A6" w:rsidRPr="002D0640" w:rsidRDefault="00F404A6" w:rsidP="00F404A6">
      <w:pPr>
        <w:numPr>
          <w:ilvl w:val="0"/>
          <w:numId w:val="136"/>
        </w:numPr>
        <w:adjustRightInd w:val="0"/>
        <w:spacing w:line="360" w:lineRule="auto"/>
        <w:ind w:left="0" w:firstLine="1134"/>
        <w:jc w:val="both"/>
        <w:rPr>
          <w:sz w:val="24"/>
          <w:szCs w:val="24"/>
        </w:rPr>
      </w:pPr>
      <w:r w:rsidRPr="002D0640">
        <w:rPr>
          <w:sz w:val="24"/>
          <w:szCs w:val="24"/>
        </w:rPr>
        <w:t>в результате утечек легких фракций углеводородов из емкостей, насосов, сепаратора, резервуаров;</w:t>
      </w:r>
    </w:p>
    <w:p w:rsidR="00F404A6" w:rsidRPr="002D0640" w:rsidRDefault="00F404A6" w:rsidP="00F404A6">
      <w:pPr>
        <w:numPr>
          <w:ilvl w:val="0"/>
          <w:numId w:val="136"/>
        </w:numPr>
        <w:adjustRightInd w:val="0"/>
        <w:spacing w:line="360" w:lineRule="auto"/>
        <w:ind w:left="0" w:firstLine="1134"/>
        <w:jc w:val="both"/>
        <w:rPr>
          <w:sz w:val="24"/>
          <w:szCs w:val="24"/>
        </w:rPr>
      </w:pPr>
      <w:r w:rsidRPr="002D0640">
        <w:rPr>
          <w:sz w:val="24"/>
          <w:szCs w:val="24"/>
        </w:rPr>
        <w:t>в результате выбросов от слесарной мастерской и сварочного поста и т.д.</w:t>
      </w:r>
    </w:p>
    <w:p w:rsidR="00F404A6" w:rsidRPr="0096770F" w:rsidRDefault="00F404A6" w:rsidP="00F404A6">
      <w:pPr>
        <w:pStyle w:val="af1"/>
        <w:widowControl w:val="0"/>
      </w:pPr>
      <w:r w:rsidRPr="002D0640">
        <w:t xml:space="preserve">Для приведения количества выбросов загрязняющих веществ, выбрасываемых в атмосферу </w:t>
      </w:r>
      <w:r w:rsidRPr="002D0640">
        <w:rPr>
          <w:b/>
          <w:bCs/>
          <w:u w:val="single"/>
        </w:rPr>
        <w:t>от существующего оборудования</w:t>
      </w:r>
      <w:r w:rsidRPr="002D0640">
        <w:t xml:space="preserve"> представлен </w:t>
      </w:r>
      <w:r w:rsidRPr="002D0640">
        <w:rPr>
          <w:i/>
          <w:iCs/>
        </w:rPr>
        <w:t xml:space="preserve">«Проект нормативов допустимых выбросов (НДВ) для </w:t>
      </w:r>
      <w:r w:rsidR="002D0640" w:rsidRPr="002D0640">
        <w:rPr>
          <w:i/>
          <w:iCs/>
          <w:lang w:val="ru-RU"/>
        </w:rPr>
        <w:t>А</w:t>
      </w:r>
      <w:r w:rsidRPr="002D0640">
        <w:rPr>
          <w:i/>
          <w:iCs/>
        </w:rPr>
        <w:t>О «</w:t>
      </w:r>
      <w:r w:rsidR="002D0640" w:rsidRPr="002D0640">
        <w:rPr>
          <w:i/>
          <w:iCs/>
          <w:lang w:val="ru-RU"/>
        </w:rPr>
        <w:t>Нефтяная Компания КОР</w:t>
      </w:r>
      <w:r w:rsidRPr="002D0640">
        <w:rPr>
          <w:i/>
          <w:iCs/>
        </w:rPr>
        <w:t xml:space="preserve">» на </w:t>
      </w:r>
      <w:r w:rsidR="002D0640" w:rsidRPr="002D0640">
        <w:rPr>
          <w:i/>
          <w:iCs/>
          <w:lang w:val="ru-RU"/>
        </w:rPr>
        <w:t>2023-</w:t>
      </w:r>
      <w:r w:rsidRPr="002D0640">
        <w:rPr>
          <w:i/>
          <w:iCs/>
        </w:rPr>
        <w:t>2024 год</w:t>
      </w:r>
      <w:r w:rsidR="002D0640" w:rsidRPr="002D0640">
        <w:rPr>
          <w:i/>
          <w:iCs/>
          <w:lang w:val="ru-RU"/>
        </w:rPr>
        <w:t>а</w:t>
      </w:r>
      <w:r w:rsidRPr="002D0640">
        <w:rPr>
          <w:i/>
          <w:iCs/>
        </w:rPr>
        <w:t>»</w:t>
      </w:r>
      <w:r w:rsidRPr="002D0640">
        <w:t xml:space="preserve">, согласно которого количество источников выбросов на </w:t>
      </w:r>
      <w:r w:rsidR="002D0640" w:rsidRPr="002D0640">
        <w:rPr>
          <w:lang w:val="ru-RU"/>
        </w:rPr>
        <w:t>2023-</w:t>
      </w:r>
      <w:r w:rsidRPr="002D0640">
        <w:t>2024 год</w:t>
      </w:r>
      <w:r w:rsidR="002D0640" w:rsidRPr="002D0640">
        <w:rPr>
          <w:lang w:val="ru-RU"/>
        </w:rPr>
        <w:t>а</w:t>
      </w:r>
      <w:r w:rsidRPr="002D0640">
        <w:t xml:space="preserve"> при эксплуатации </w:t>
      </w:r>
      <w:r w:rsidRPr="0096770F">
        <w:lastRenderedPageBreak/>
        <w:t>оборудования на месторождени</w:t>
      </w:r>
      <w:r w:rsidR="002D0640" w:rsidRPr="0096770F">
        <w:rPr>
          <w:lang w:val="ru-RU"/>
        </w:rPr>
        <w:t>и</w:t>
      </w:r>
      <w:r w:rsidRPr="0096770F">
        <w:t xml:space="preserve"> </w:t>
      </w:r>
      <w:r w:rsidR="002D0640" w:rsidRPr="0096770F">
        <w:rPr>
          <w:lang w:val="ru-RU"/>
        </w:rPr>
        <w:t>Ащисай</w:t>
      </w:r>
      <w:r w:rsidRPr="0096770F">
        <w:t xml:space="preserve"> составляет </w:t>
      </w:r>
      <w:r w:rsidR="002D0640" w:rsidRPr="0096770F">
        <w:rPr>
          <w:lang w:val="ru-RU"/>
        </w:rPr>
        <w:t>597</w:t>
      </w:r>
      <w:r w:rsidRPr="0096770F">
        <w:t xml:space="preserve"> ед., из них 23</w:t>
      </w:r>
      <w:r w:rsidR="002D0640" w:rsidRPr="0096770F">
        <w:rPr>
          <w:lang w:val="ru-RU"/>
        </w:rPr>
        <w:t>8</w:t>
      </w:r>
      <w:r w:rsidRPr="0096770F">
        <w:t xml:space="preserve"> источников организованных, и </w:t>
      </w:r>
      <w:r w:rsidR="002D0640" w:rsidRPr="0096770F">
        <w:rPr>
          <w:lang w:val="ru-RU"/>
        </w:rPr>
        <w:t>5</w:t>
      </w:r>
      <w:r w:rsidRPr="0096770F">
        <w:t xml:space="preserve"> неорганизованных и </w:t>
      </w:r>
      <w:r w:rsidR="002D0640" w:rsidRPr="0096770F">
        <w:rPr>
          <w:lang w:val="ru-RU"/>
        </w:rPr>
        <w:t>355</w:t>
      </w:r>
      <w:r w:rsidRPr="0096770F">
        <w:t xml:space="preserve"> источников от ЗРА и ФС. </w:t>
      </w:r>
    </w:p>
    <w:p w:rsidR="00F404A6" w:rsidRPr="0096770F" w:rsidRDefault="00F404A6" w:rsidP="00F404A6">
      <w:pPr>
        <w:snapToGrid w:val="0"/>
        <w:spacing w:line="360" w:lineRule="auto"/>
        <w:ind w:firstLine="708"/>
        <w:jc w:val="both"/>
        <w:rPr>
          <w:sz w:val="24"/>
          <w:szCs w:val="24"/>
        </w:rPr>
      </w:pPr>
      <w:r w:rsidRPr="0096770F">
        <w:rPr>
          <w:sz w:val="24"/>
          <w:szCs w:val="24"/>
        </w:rPr>
        <w:t xml:space="preserve">Ориентировочное количество источников </w:t>
      </w:r>
      <w:r w:rsidRPr="0096770F">
        <w:rPr>
          <w:b/>
          <w:bCs/>
          <w:sz w:val="24"/>
          <w:szCs w:val="24"/>
          <w:u w:val="single"/>
        </w:rPr>
        <w:t>при реализации проектных решении</w:t>
      </w:r>
      <w:r w:rsidRPr="0096770F">
        <w:rPr>
          <w:sz w:val="24"/>
          <w:szCs w:val="24"/>
        </w:rPr>
        <w:t>, 1</w:t>
      </w:r>
      <w:r w:rsidRPr="0096770F">
        <w:rPr>
          <w:i/>
          <w:iCs/>
          <w:sz w:val="24"/>
          <w:szCs w:val="24"/>
        </w:rPr>
        <w:t xml:space="preserve">-го </w:t>
      </w:r>
      <w:r w:rsidR="0096770F" w:rsidRPr="0096770F">
        <w:rPr>
          <w:i/>
          <w:iCs/>
          <w:sz w:val="24"/>
          <w:szCs w:val="24"/>
        </w:rPr>
        <w:t xml:space="preserve">рекомендуемого </w:t>
      </w:r>
      <w:r w:rsidRPr="0096770F">
        <w:rPr>
          <w:i/>
          <w:iCs/>
          <w:sz w:val="24"/>
          <w:szCs w:val="24"/>
        </w:rPr>
        <w:t>варианта разработки</w:t>
      </w:r>
      <w:r w:rsidRPr="0096770F">
        <w:rPr>
          <w:sz w:val="24"/>
          <w:szCs w:val="24"/>
        </w:rPr>
        <w:t xml:space="preserve"> месторождения </w:t>
      </w:r>
      <w:r w:rsidR="002D0640" w:rsidRPr="0096770F">
        <w:rPr>
          <w:sz w:val="24"/>
          <w:szCs w:val="24"/>
        </w:rPr>
        <w:t>Ащисай</w:t>
      </w:r>
      <w:r w:rsidRPr="0096770F">
        <w:rPr>
          <w:sz w:val="24"/>
          <w:szCs w:val="24"/>
        </w:rPr>
        <w:t xml:space="preserve"> составляет:</w:t>
      </w:r>
    </w:p>
    <w:p w:rsidR="00F404A6" w:rsidRPr="0096770F" w:rsidRDefault="00F404A6" w:rsidP="0096770F">
      <w:pPr>
        <w:pStyle w:val="afb"/>
        <w:widowControl w:val="0"/>
        <w:numPr>
          <w:ilvl w:val="0"/>
          <w:numId w:val="137"/>
        </w:numPr>
        <w:ind w:left="0" w:firstLine="426"/>
        <w:rPr>
          <w:lang w:val="ru-RU"/>
        </w:rPr>
      </w:pPr>
      <w:r w:rsidRPr="0096770F">
        <w:rPr>
          <w:lang w:val="ru-RU"/>
        </w:rPr>
        <w:t>1 источник загрязнения атмосферы, который является неорганизованным источником выбросов ЗВ, организованные источники отсутствуют.</w:t>
      </w:r>
    </w:p>
    <w:p w:rsidR="00F404A6" w:rsidRPr="0096770F" w:rsidRDefault="00F404A6" w:rsidP="0096770F">
      <w:pPr>
        <w:pStyle w:val="afb"/>
        <w:widowControl w:val="0"/>
        <w:ind w:firstLine="426"/>
        <w:rPr>
          <w:b/>
          <w:bCs/>
          <w:lang w:val="ru-RU"/>
        </w:rPr>
      </w:pPr>
      <w:r w:rsidRPr="0096770F">
        <w:rPr>
          <w:lang w:val="ru-RU"/>
        </w:rPr>
        <w:t xml:space="preserve">Ориентировочное количество источников </w:t>
      </w:r>
      <w:r w:rsidRPr="0096770F">
        <w:rPr>
          <w:b/>
          <w:bCs/>
          <w:u w:val="single"/>
          <w:lang w:val="ru-RU"/>
        </w:rPr>
        <w:t>при реализации проектных решении</w:t>
      </w:r>
      <w:r w:rsidRPr="0096770F">
        <w:rPr>
          <w:lang w:val="ru-RU"/>
        </w:rPr>
        <w:t xml:space="preserve">, </w:t>
      </w:r>
      <w:r w:rsidRPr="0096770F">
        <w:rPr>
          <w:i/>
          <w:iCs/>
          <w:lang w:val="ru-RU"/>
        </w:rPr>
        <w:t>2-го варианта разработки</w:t>
      </w:r>
      <w:r w:rsidRPr="0096770F">
        <w:rPr>
          <w:lang w:val="ru-RU"/>
        </w:rPr>
        <w:t xml:space="preserve"> месторождения </w:t>
      </w:r>
      <w:r w:rsidR="0096770F" w:rsidRPr="0096770F">
        <w:rPr>
          <w:lang w:val="ru-RU"/>
        </w:rPr>
        <w:t>Ащисай</w:t>
      </w:r>
      <w:r w:rsidRPr="0096770F">
        <w:rPr>
          <w:lang w:val="ru-RU"/>
        </w:rPr>
        <w:t xml:space="preserve"> составляет:</w:t>
      </w:r>
    </w:p>
    <w:p w:rsidR="00F404A6" w:rsidRPr="0096770F" w:rsidRDefault="00F404A6" w:rsidP="0096770F">
      <w:pPr>
        <w:pStyle w:val="afb"/>
        <w:widowControl w:val="0"/>
        <w:numPr>
          <w:ilvl w:val="0"/>
          <w:numId w:val="137"/>
        </w:numPr>
        <w:ind w:left="0" w:firstLine="426"/>
        <w:rPr>
          <w:lang w:val="ru-RU"/>
        </w:rPr>
      </w:pPr>
      <w:r w:rsidRPr="0096770F">
        <w:rPr>
          <w:lang w:val="ru-RU"/>
        </w:rPr>
        <w:t>14 источников загрязнения атмосферы</w:t>
      </w:r>
      <w:r w:rsidR="004A2BC7">
        <w:rPr>
          <w:lang w:val="ru-RU"/>
        </w:rPr>
        <w:t xml:space="preserve"> при строительстве скважин</w:t>
      </w:r>
      <w:r w:rsidRPr="0096770F">
        <w:rPr>
          <w:lang w:val="ru-RU"/>
        </w:rPr>
        <w:t xml:space="preserve">, из которых </w:t>
      </w:r>
      <w:r w:rsidR="004A2BC7">
        <w:rPr>
          <w:lang w:val="ru-RU"/>
        </w:rPr>
        <w:t>9</w:t>
      </w:r>
      <w:r w:rsidRPr="0096770F">
        <w:rPr>
          <w:lang w:val="ru-RU"/>
        </w:rPr>
        <w:t xml:space="preserve"> являются организованными источниками и </w:t>
      </w:r>
      <w:r w:rsidR="004A2BC7">
        <w:rPr>
          <w:lang w:val="ru-RU"/>
        </w:rPr>
        <w:t>5</w:t>
      </w:r>
      <w:r w:rsidRPr="0096770F">
        <w:rPr>
          <w:lang w:val="ru-RU"/>
        </w:rPr>
        <w:t xml:space="preserve"> неорганизованными источниками выбросов ЗВ;</w:t>
      </w:r>
    </w:p>
    <w:p w:rsidR="00F404A6" w:rsidRPr="0096770F" w:rsidRDefault="00F404A6" w:rsidP="00F404A6">
      <w:pPr>
        <w:pStyle w:val="afb"/>
        <w:widowControl w:val="0"/>
        <w:rPr>
          <w:lang w:val="ru-RU"/>
        </w:rPr>
      </w:pPr>
      <w:r w:rsidRPr="0096770F">
        <w:rPr>
          <w:lang w:val="ru-RU"/>
        </w:rPr>
        <w:t>Согласно проекту аналога на строительство скважины (</w:t>
      </w:r>
      <w:r w:rsidRPr="0096770F">
        <w:rPr>
          <w:i/>
          <w:iCs/>
          <w:lang w:val="ru-RU"/>
        </w:rPr>
        <w:t xml:space="preserve">Проект </w:t>
      </w:r>
      <w:r w:rsidR="0096770F" w:rsidRPr="0096770F">
        <w:rPr>
          <w:i/>
          <w:iCs/>
          <w:lang w:val="ru-RU"/>
        </w:rPr>
        <w:t>РОО</w:t>
      </w:r>
      <w:r w:rsidRPr="0096770F">
        <w:rPr>
          <w:i/>
          <w:iCs/>
          <w:lang w:val="ru-RU"/>
        </w:rPr>
        <w:t>С на «</w:t>
      </w:r>
      <w:r w:rsidR="0096770F" w:rsidRPr="0096770F">
        <w:rPr>
          <w:i/>
          <w:iCs/>
          <w:lang w:val="ru-RU"/>
        </w:rPr>
        <w:t>Групповому техническому проекту на строительство эксплуатационных скважин на месторождении Ащисай Кызылординской области Республики Казахстан</w:t>
      </w:r>
      <w:r w:rsidRPr="0096770F">
        <w:rPr>
          <w:i/>
          <w:iCs/>
          <w:lang w:val="ru-RU"/>
        </w:rPr>
        <w:t>»</w:t>
      </w:r>
      <w:r w:rsidRPr="0096770F">
        <w:rPr>
          <w:lang w:val="ru-RU"/>
        </w:rPr>
        <w:t xml:space="preserve">, ориентировочное количество источников </w:t>
      </w:r>
      <w:r w:rsidRPr="0096770F">
        <w:rPr>
          <w:b/>
          <w:bCs/>
          <w:u w:val="single"/>
          <w:lang w:val="ru-RU"/>
        </w:rPr>
        <w:t xml:space="preserve">при строительстве </w:t>
      </w:r>
      <w:r w:rsidRPr="00524E18">
        <w:rPr>
          <w:b/>
          <w:bCs/>
          <w:u w:val="single"/>
          <w:lang w:val="ru-RU"/>
        </w:rPr>
        <w:t>1 скважины</w:t>
      </w:r>
      <w:r w:rsidRPr="00524E18">
        <w:rPr>
          <w:lang w:val="ru-RU"/>
        </w:rPr>
        <w:t xml:space="preserve"> составляет 14 источников, из которых 9 является организованными, 5 – неорганизованными.</w:t>
      </w:r>
    </w:p>
    <w:p w:rsidR="00F404A6" w:rsidRPr="0096770F" w:rsidRDefault="00F404A6" w:rsidP="00F404A6">
      <w:pPr>
        <w:shd w:val="clear" w:color="auto" w:fill="FFFFFF"/>
        <w:spacing w:line="360" w:lineRule="auto"/>
        <w:ind w:firstLine="708"/>
        <w:jc w:val="both"/>
        <w:textAlignment w:val="baseline"/>
        <w:rPr>
          <w:sz w:val="24"/>
          <w:szCs w:val="24"/>
        </w:rPr>
      </w:pPr>
      <w:r w:rsidRPr="0096770F">
        <w:rPr>
          <w:sz w:val="24"/>
          <w:szCs w:val="24"/>
        </w:rPr>
        <w:t xml:space="preserve">Согласно данного «Дополнения к проекту разработки месторождения </w:t>
      </w:r>
      <w:r w:rsidR="0096770F" w:rsidRPr="0096770F">
        <w:rPr>
          <w:sz w:val="24"/>
          <w:szCs w:val="24"/>
        </w:rPr>
        <w:t>Ащисай</w:t>
      </w:r>
      <w:r w:rsidRPr="0096770F">
        <w:rPr>
          <w:sz w:val="24"/>
          <w:szCs w:val="24"/>
        </w:rPr>
        <w:t>», с целью выявить наибольшие воздействие на атмосферный воздух при реализации каждого из 2-х вариантов разработки месторождения рассмотрены следующие года (не принимая во внимание рентабельность):</w:t>
      </w:r>
    </w:p>
    <w:p w:rsidR="002D0640" w:rsidRPr="0096770F" w:rsidRDefault="002D0640" w:rsidP="002D0640">
      <w:pPr>
        <w:pStyle w:val="af1"/>
        <w:widowControl w:val="0"/>
        <w:rPr>
          <w:u w:val="single"/>
        </w:rPr>
      </w:pPr>
      <w:r w:rsidRPr="0096770F">
        <w:rPr>
          <w:u w:val="single"/>
        </w:rPr>
        <w:t>при реализации 1 рекомендуемого варианта:</w:t>
      </w:r>
    </w:p>
    <w:p w:rsidR="0096770F" w:rsidRPr="0096770F" w:rsidRDefault="0096770F" w:rsidP="0096770F">
      <w:pPr>
        <w:pStyle w:val="af1"/>
        <w:widowControl w:val="0"/>
      </w:pPr>
      <w:r w:rsidRPr="0096770F">
        <w:t xml:space="preserve">- в 2024 году достигаются </w:t>
      </w:r>
      <w:r w:rsidRPr="0096770F">
        <w:rPr>
          <w:i/>
        </w:rPr>
        <w:t>максимальные показатели объемов</w:t>
      </w:r>
      <w:r w:rsidRPr="0096770F">
        <w:t xml:space="preserve"> </w:t>
      </w:r>
      <w:r w:rsidRPr="0096770F">
        <w:rPr>
          <w:i/>
        </w:rPr>
        <w:t xml:space="preserve">добычи нефти (117,8 тыс.т), </w:t>
      </w:r>
      <w:r w:rsidRPr="0096770F">
        <w:t>при фонде добывающих скважин – 122 ед.;</w:t>
      </w:r>
    </w:p>
    <w:p w:rsidR="0096770F" w:rsidRPr="0096770F" w:rsidRDefault="0096770F" w:rsidP="0096770F">
      <w:pPr>
        <w:pStyle w:val="af1"/>
        <w:widowControl w:val="0"/>
      </w:pPr>
      <w:r w:rsidRPr="0096770F">
        <w:t xml:space="preserve">- в 2027 году достигаются показатели объемов добычи нефти (86,8 тыс.т), при </w:t>
      </w:r>
      <w:r w:rsidRPr="0096770F">
        <w:rPr>
          <w:i/>
        </w:rPr>
        <w:t>максимальном фонде добывающих скважин – 139 шт</w:t>
      </w:r>
      <w:r w:rsidRPr="0096770F">
        <w:t>.;</w:t>
      </w:r>
    </w:p>
    <w:p w:rsidR="002D0640" w:rsidRPr="0096770F" w:rsidRDefault="002D0640" w:rsidP="0096770F">
      <w:pPr>
        <w:pStyle w:val="af1"/>
        <w:widowControl w:val="0"/>
        <w:rPr>
          <w:u w:val="single"/>
        </w:rPr>
      </w:pPr>
      <w:r w:rsidRPr="0096770F">
        <w:rPr>
          <w:u w:val="single"/>
        </w:rPr>
        <w:t>при реализации 2 варианта:</w:t>
      </w:r>
    </w:p>
    <w:p w:rsidR="0096770F" w:rsidRPr="0096770F" w:rsidRDefault="0096770F" w:rsidP="0096770F">
      <w:pPr>
        <w:pStyle w:val="af1"/>
        <w:widowControl w:val="0"/>
      </w:pPr>
      <w:r w:rsidRPr="0096770F">
        <w:t xml:space="preserve">- при </w:t>
      </w:r>
      <w:r w:rsidRPr="0096770F">
        <w:rPr>
          <w:i/>
        </w:rPr>
        <w:t>максимальном фонде добывающих скважин – 143 шт</w:t>
      </w:r>
      <w:r w:rsidRPr="0096770F">
        <w:t>.;</w:t>
      </w:r>
    </w:p>
    <w:p w:rsidR="0096770F" w:rsidRPr="00464C8B" w:rsidRDefault="0096770F" w:rsidP="00524E18">
      <w:pPr>
        <w:pStyle w:val="af1"/>
        <w:widowControl w:val="0"/>
        <w:ind w:firstLine="709"/>
      </w:pPr>
      <w:r w:rsidRPr="0096770F">
        <w:t>- бурение 4 скважин</w:t>
      </w:r>
      <w:r w:rsidRPr="00464C8B">
        <w:t xml:space="preserve"> </w:t>
      </w:r>
      <w:r>
        <w:t xml:space="preserve">(на </w:t>
      </w:r>
      <w:r>
        <w:rPr>
          <w:lang w:val="en-US"/>
        </w:rPr>
        <w:t>VI</w:t>
      </w:r>
      <w:r>
        <w:t xml:space="preserve"> и</w:t>
      </w:r>
      <w:r w:rsidRPr="009E68C3">
        <w:t xml:space="preserve"> </w:t>
      </w:r>
      <w:r>
        <w:rPr>
          <w:lang w:val="en-US"/>
        </w:rPr>
        <w:t>XI</w:t>
      </w:r>
      <w:r>
        <w:t xml:space="preserve"> объектах разработки) </w:t>
      </w:r>
      <w:r w:rsidRPr="00464C8B">
        <w:t>согласно проектным решениям за весь период разработки;</w:t>
      </w:r>
    </w:p>
    <w:p w:rsidR="00F404A6" w:rsidRPr="002D0640" w:rsidRDefault="00F404A6" w:rsidP="00F404A6">
      <w:pPr>
        <w:shd w:val="clear" w:color="auto" w:fill="FFFFFF"/>
        <w:tabs>
          <w:tab w:val="left" w:pos="567"/>
        </w:tabs>
        <w:spacing w:line="360" w:lineRule="auto"/>
        <w:jc w:val="both"/>
        <w:textAlignment w:val="baseline"/>
        <w:rPr>
          <w:sz w:val="24"/>
          <w:szCs w:val="24"/>
        </w:rPr>
      </w:pPr>
      <w:r w:rsidRPr="002D0640">
        <w:rPr>
          <w:sz w:val="24"/>
          <w:szCs w:val="24"/>
        </w:rPr>
        <w:tab/>
      </w:r>
      <w:r w:rsidRPr="002D0640">
        <w:rPr>
          <w:sz w:val="24"/>
          <w:szCs w:val="24"/>
        </w:rPr>
        <w:tab/>
        <w:t xml:space="preserve">В рамках настоящего </w:t>
      </w:r>
      <w:r w:rsidR="0096770F">
        <w:rPr>
          <w:sz w:val="24"/>
          <w:szCs w:val="24"/>
        </w:rPr>
        <w:t>ОоВВ</w:t>
      </w:r>
      <w:r w:rsidRPr="002D0640">
        <w:rPr>
          <w:sz w:val="24"/>
          <w:szCs w:val="24"/>
        </w:rPr>
        <w:t xml:space="preserve"> к «Дополнению к проекту разработки месторождения </w:t>
      </w:r>
      <w:r w:rsidR="0096770F">
        <w:rPr>
          <w:sz w:val="24"/>
          <w:szCs w:val="24"/>
        </w:rPr>
        <w:t>Ащисай</w:t>
      </w:r>
      <w:r w:rsidRPr="002D0640">
        <w:rPr>
          <w:sz w:val="24"/>
          <w:szCs w:val="24"/>
        </w:rPr>
        <w:t>» рассмотрены основные источники выбросов, которые находятся в прямой зависимости от максимального уровня добычи углеводородов.</w:t>
      </w:r>
    </w:p>
    <w:p w:rsidR="00F404A6" w:rsidRPr="002D0640" w:rsidRDefault="00F404A6" w:rsidP="00F404A6">
      <w:pPr>
        <w:shd w:val="clear" w:color="auto" w:fill="FFFFFF"/>
        <w:tabs>
          <w:tab w:val="left" w:pos="567"/>
        </w:tabs>
        <w:spacing w:line="360" w:lineRule="auto"/>
        <w:jc w:val="both"/>
        <w:textAlignment w:val="baseline"/>
        <w:rPr>
          <w:sz w:val="24"/>
          <w:szCs w:val="24"/>
        </w:rPr>
      </w:pPr>
      <w:r w:rsidRPr="002D0640">
        <w:rPr>
          <w:sz w:val="24"/>
          <w:szCs w:val="24"/>
        </w:rPr>
        <w:tab/>
      </w:r>
      <w:r w:rsidRPr="002D0640">
        <w:rPr>
          <w:sz w:val="24"/>
          <w:szCs w:val="24"/>
          <w:lang w:val="ru-MD"/>
        </w:rPr>
        <w:t>Все источники выбросов можно разделить на организованные и неорганизованные.</w:t>
      </w:r>
      <w:r w:rsidRPr="002D0640">
        <w:rPr>
          <w:sz w:val="24"/>
          <w:szCs w:val="24"/>
        </w:rPr>
        <w:t xml:space="preserve"> </w:t>
      </w:r>
      <w:r w:rsidRPr="002D0640">
        <w:rPr>
          <w:sz w:val="24"/>
          <w:szCs w:val="24"/>
          <w:lang w:val="ru-MD"/>
        </w:rPr>
        <w:lastRenderedPageBreak/>
        <w:t>Источникам организованных выбросов присваиваются четырехзначные номера, начиная с 0001, а неорганизованным источникам выбросов – с 6001. При разработке месторождения будут функционировать как организованные, так</w:t>
      </w:r>
      <w:r w:rsidRPr="002D0640">
        <w:rPr>
          <w:sz w:val="24"/>
          <w:szCs w:val="24"/>
        </w:rPr>
        <w:t xml:space="preserve"> </w:t>
      </w:r>
      <w:r w:rsidRPr="002D0640">
        <w:rPr>
          <w:sz w:val="24"/>
          <w:szCs w:val="24"/>
          <w:lang w:val="ru-MD"/>
        </w:rPr>
        <w:t xml:space="preserve">и неорганизованные источники выбросов. </w:t>
      </w:r>
    </w:p>
    <w:p w:rsidR="00F404A6" w:rsidRPr="002D0640" w:rsidRDefault="00F404A6" w:rsidP="00F404A6">
      <w:pPr>
        <w:shd w:val="clear" w:color="auto" w:fill="FFFFFF"/>
        <w:tabs>
          <w:tab w:val="left" w:pos="567"/>
        </w:tabs>
        <w:spacing w:line="360" w:lineRule="auto"/>
        <w:jc w:val="both"/>
        <w:textAlignment w:val="baseline"/>
        <w:rPr>
          <w:sz w:val="24"/>
          <w:szCs w:val="24"/>
        </w:rPr>
      </w:pPr>
      <w:r w:rsidRPr="002D0640">
        <w:rPr>
          <w:sz w:val="24"/>
          <w:szCs w:val="24"/>
        </w:rPr>
        <w:t>Основными источниками выбросов загрязняющих веществ, которые отличают варианты друг от друга, являются:</w:t>
      </w:r>
    </w:p>
    <w:p w:rsidR="00F404A6" w:rsidRPr="002D0640" w:rsidRDefault="00F404A6" w:rsidP="00F404A6">
      <w:pPr>
        <w:shd w:val="clear" w:color="auto" w:fill="FFFFFF"/>
        <w:tabs>
          <w:tab w:val="left" w:pos="567"/>
        </w:tabs>
        <w:spacing w:line="360" w:lineRule="auto"/>
        <w:jc w:val="both"/>
        <w:textAlignment w:val="baseline"/>
        <w:rPr>
          <w:b/>
          <w:bCs/>
          <w:sz w:val="24"/>
          <w:szCs w:val="24"/>
          <w:u w:val="single"/>
        </w:rPr>
      </w:pPr>
      <w:r w:rsidRPr="002D0640">
        <w:rPr>
          <w:b/>
          <w:bCs/>
          <w:sz w:val="24"/>
          <w:szCs w:val="24"/>
          <w:u w:val="single"/>
        </w:rPr>
        <w:t xml:space="preserve">1 </w:t>
      </w:r>
      <w:r w:rsidR="00524E18">
        <w:rPr>
          <w:b/>
          <w:bCs/>
          <w:sz w:val="24"/>
          <w:szCs w:val="24"/>
          <w:u w:val="single"/>
        </w:rPr>
        <w:t xml:space="preserve">(рекомендуемый) </w:t>
      </w:r>
      <w:r w:rsidRPr="002D0640">
        <w:rPr>
          <w:b/>
          <w:bCs/>
          <w:sz w:val="24"/>
          <w:szCs w:val="24"/>
          <w:u w:val="single"/>
        </w:rPr>
        <w:t>вариант:</w:t>
      </w:r>
    </w:p>
    <w:p w:rsidR="00F404A6" w:rsidRPr="002D0640" w:rsidRDefault="00F404A6" w:rsidP="00F404A6">
      <w:pPr>
        <w:shd w:val="clear" w:color="auto" w:fill="FFFFFF"/>
        <w:tabs>
          <w:tab w:val="left" w:pos="567"/>
        </w:tabs>
        <w:spacing w:line="360" w:lineRule="auto"/>
        <w:jc w:val="both"/>
        <w:textAlignment w:val="baseline"/>
        <w:rPr>
          <w:sz w:val="24"/>
          <w:szCs w:val="24"/>
          <w:u w:val="single"/>
        </w:rPr>
      </w:pPr>
      <w:r w:rsidRPr="002D0640">
        <w:rPr>
          <w:sz w:val="24"/>
          <w:szCs w:val="24"/>
          <w:u w:val="single"/>
        </w:rPr>
        <w:t>2024 год</w:t>
      </w:r>
    </w:p>
    <w:p w:rsidR="00F404A6" w:rsidRPr="002D0640" w:rsidRDefault="00F404A6" w:rsidP="00F404A6">
      <w:pPr>
        <w:shd w:val="clear" w:color="auto" w:fill="FFFFFF"/>
        <w:tabs>
          <w:tab w:val="left" w:pos="567"/>
        </w:tabs>
        <w:spacing w:line="360" w:lineRule="auto"/>
        <w:ind w:left="993"/>
        <w:jc w:val="both"/>
        <w:textAlignment w:val="baseline"/>
        <w:rPr>
          <w:sz w:val="24"/>
          <w:szCs w:val="24"/>
        </w:rPr>
      </w:pPr>
      <w:r w:rsidRPr="002D0640">
        <w:rPr>
          <w:sz w:val="24"/>
          <w:szCs w:val="24"/>
        </w:rPr>
        <w:t>(001 Площадка скважин)</w:t>
      </w:r>
    </w:p>
    <w:p w:rsidR="00F404A6" w:rsidRPr="002D0640" w:rsidRDefault="00F404A6" w:rsidP="00F404A6">
      <w:pPr>
        <w:shd w:val="clear" w:color="auto" w:fill="FFFFFF"/>
        <w:tabs>
          <w:tab w:val="left" w:pos="567"/>
        </w:tabs>
        <w:spacing w:line="360" w:lineRule="auto"/>
        <w:ind w:left="1134"/>
        <w:jc w:val="both"/>
        <w:textAlignment w:val="baseline"/>
        <w:rPr>
          <w:sz w:val="24"/>
          <w:szCs w:val="24"/>
        </w:rPr>
      </w:pPr>
      <w:r w:rsidRPr="002D0640">
        <w:rPr>
          <w:sz w:val="24"/>
          <w:szCs w:val="24"/>
        </w:rPr>
        <w:t xml:space="preserve">-   </w:t>
      </w:r>
      <w:r w:rsidRPr="002D0640">
        <w:rPr>
          <w:rFonts w:eastAsia="Calibri"/>
          <w:snapToGrid w:val="0"/>
          <w:sz w:val="24"/>
          <w:szCs w:val="24"/>
        </w:rPr>
        <w:t xml:space="preserve">Площадки </w:t>
      </w:r>
      <w:r w:rsidR="00524E18">
        <w:rPr>
          <w:rFonts w:eastAsia="Calibri"/>
          <w:snapToGrid w:val="0"/>
          <w:sz w:val="24"/>
          <w:szCs w:val="24"/>
        </w:rPr>
        <w:t>122</w:t>
      </w:r>
      <w:r w:rsidRPr="002D0640">
        <w:rPr>
          <w:rFonts w:eastAsia="Calibri"/>
          <w:snapToGrid w:val="0"/>
          <w:sz w:val="24"/>
          <w:szCs w:val="24"/>
        </w:rPr>
        <w:t xml:space="preserve"> добывающих скважин – </w:t>
      </w:r>
      <w:r w:rsidRPr="002D0640">
        <w:rPr>
          <w:sz w:val="24"/>
          <w:szCs w:val="24"/>
        </w:rPr>
        <w:t xml:space="preserve">1 ед. - </w:t>
      </w:r>
      <w:r w:rsidRPr="002D0640">
        <w:rPr>
          <w:rFonts w:eastAsia="Calibri"/>
          <w:snapToGrid w:val="0"/>
          <w:sz w:val="24"/>
          <w:szCs w:val="24"/>
        </w:rPr>
        <w:t>(Источник № 6101).</w:t>
      </w:r>
    </w:p>
    <w:p w:rsidR="00F404A6" w:rsidRPr="002D0640" w:rsidRDefault="00F404A6" w:rsidP="00F404A6">
      <w:pPr>
        <w:pStyle w:val="afb"/>
        <w:widowControl w:val="0"/>
        <w:ind w:firstLine="0"/>
        <w:rPr>
          <w:u w:val="single"/>
          <w:lang w:val="ru-RU"/>
        </w:rPr>
      </w:pPr>
      <w:r w:rsidRPr="002D0640">
        <w:rPr>
          <w:u w:val="single"/>
          <w:lang w:val="ru-RU"/>
        </w:rPr>
        <w:t>20</w:t>
      </w:r>
      <w:r w:rsidR="00524E18">
        <w:rPr>
          <w:u w:val="single"/>
          <w:lang w:val="ru-RU"/>
        </w:rPr>
        <w:t>27</w:t>
      </w:r>
      <w:r w:rsidRPr="002D0640">
        <w:rPr>
          <w:u w:val="single"/>
          <w:lang w:val="ru-RU"/>
        </w:rPr>
        <w:t xml:space="preserve"> год</w:t>
      </w:r>
    </w:p>
    <w:p w:rsidR="00F404A6" w:rsidRPr="002D0640" w:rsidRDefault="00F404A6" w:rsidP="00F404A6">
      <w:pPr>
        <w:shd w:val="clear" w:color="auto" w:fill="FFFFFF"/>
        <w:tabs>
          <w:tab w:val="left" w:pos="567"/>
        </w:tabs>
        <w:spacing w:line="360" w:lineRule="auto"/>
        <w:ind w:left="993"/>
        <w:jc w:val="both"/>
        <w:textAlignment w:val="baseline"/>
        <w:rPr>
          <w:sz w:val="24"/>
          <w:szCs w:val="24"/>
        </w:rPr>
      </w:pPr>
      <w:r w:rsidRPr="002D0640">
        <w:rPr>
          <w:sz w:val="24"/>
          <w:szCs w:val="24"/>
        </w:rPr>
        <w:t>(001 Площадка скважин)</w:t>
      </w:r>
    </w:p>
    <w:p w:rsidR="00F404A6" w:rsidRPr="002D0640" w:rsidRDefault="00F404A6" w:rsidP="00F404A6">
      <w:pPr>
        <w:shd w:val="clear" w:color="auto" w:fill="FFFFFF"/>
        <w:tabs>
          <w:tab w:val="left" w:pos="567"/>
        </w:tabs>
        <w:spacing w:line="360" w:lineRule="auto"/>
        <w:ind w:left="1134"/>
        <w:jc w:val="both"/>
        <w:textAlignment w:val="baseline"/>
        <w:rPr>
          <w:sz w:val="24"/>
          <w:szCs w:val="24"/>
        </w:rPr>
      </w:pPr>
      <w:r w:rsidRPr="002D0640">
        <w:rPr>
          <w:sz w:val="24"/>
          <w:szCs w:val="24"/>
        </w:rPr>
        <w:t xml:space="preserve">-  Площадки </w:t>
      </w:r>
      <w:r w:rsidR="00524E18">
        <w:rPr>
          <w:sz w:val="24"/>
          <w:szCs w:val="24"/>
        </w:rPr>
        <w:t>139</w:t>
      </w:r>
      <w:r w:rsidRPr="002D0640">
        <w:rPr>
          <w:sz w:val="24"/>
          <w:szCs w:val="24"/>
        </w:rPr>
        <w:t xml:space="preserve"> добывающих скважин – 1 ед. - (Источник № 6101).</w:t>
      </w:r>
    </w:p>
    <w:p w:rsidR="00F404A6" w:rsidRPr="002D0640" w:rsidRDefault="00F404A6" w:rsidP="00F404A6">
      <w:pPr>
        <w:pStyle w:val="afb"/>
        <w:widowControl w:val="0"/>
        <w:ind w:firstLine="0"/>
        <w:rPr>
          <w:b/>
          <w:bCs/>
          <w:highlight w:val="yellow"/>
          <w:u w:val="single"/>
          <w:lang w:val="ru-RU"/>
        </w:rPr>
      </w:pPr>
      <w:r w:rsidRPr="002D0640">
        <w:rPr>
          <w:b/>
          <w:bCs/>
          <w:u w:val="single"/>
          <w:lang w:val="ru-RU"/>
        </w:rPr>
        <w:t>2 вариант:</w:t>
      </w:r>
    </w:p>
    <w:p w:rsidR="00F404A6" w:rsidRPr="002D0640" w:rsidRDefault="00F404A6" w:rsidP="00F404A6">
      <w:pPr>
        <w:pStyle w:val="afb"/>
        <w:widowControl w:val="0"/>
        <w:ind w:firstLine="0"/>
        <w:rPr>
          <w:u w:val="single"/>
          <w:lang w:val="ru-RU"/>
        </w:rPr>
      </w:pPr>
      <w:r w:rsidRPr="002D0640">
        <w:rPr>
          <w:u w:val="single"/>
          <w:lang w:val="ru-RU"/>
        </w:rPr>
        <w:t>2024 год</w:t>
      </w:r>
    </w:p>
    <w:p w:rsidR="00F404A6" w:rsidRPr="002D0640" w:rsidRDefault="00F404A6" w:rsidP="00F404A6">
      <w:pPr>
        <w:shd w:val="clear" w:color="auto" w:fill="FFFFFF"/>
        <w:tabs>
          <w:tab w:val="left" w:pos="567"/>
        </w:tabs>
        <w:spacing w:line="360" w:lineRule="auto"/>
        <w:ind w:left="993"/>
        <w:jc w:val="both"/>
        <w:textAlignment w:val="baseline"/>
        <w:rPr>
          <w:sz w:val="24"/>
          <w:szCs w:val="24"/>
        </w:rPr>
      </w:pPr>
      <w:r w:rsidRPr="002D0640">
        <w:rPr>
          <w:sz w:val="24"/>
          <w:szCs w:val="24"/>
        </w:rPr>
        <w:t>(001 Площадка скважин)</w:t>
      </w:r>
    </w:p>
    <w:p w:rsidR="00F404A6" w:rsidRPr="002D0640" w:rsidRDefault="00F404A6" w:rsidP="00F404A6">
      <w:pPr>
        <w:shd w:val="clear" w:color="auto" w:fill="FFFFFF"/>
        <w:tabs>
          <w:tab w:val="left" w:pos="567"/>
        </w:tabs>
        <w:spacing w:line="360" w:lineRule="auto"/>
        <w:ind w:left="993" w:firstLine="141"/>
        <w:jc w:val="both"/>
        <w:textAlignment w:val="baseline"/>
        <w:rPr>
          <w:sz w:val="24"/>
          <w:szCs w:val="24"/>
        </w:rPr>
      </w:pPr>
      <w:r w:rsidRPr="002D0640">
        <w:rPr>
          <w:sz w:val="24"/>
          <w:szCs w:val="24"/>
        </w:rPr>
        <w:t xml:space="preserve">-  Площадки </w:t>
      </w:r>
      <w:r w:rsidR="00524E18">
        <w:rPr>
          <w:sz w:val="24"/>
          <w:szCs w:val="24"/>
        </w:rPr>
        <w:t>122</w:t>
      </w:r>
      <w:r w:rsidRPr="002D0640">
        <w:rPr>
          <w:sz w:val="24"/>
          <w:szCs w:val="24"/>
        </w:rPr>
        <w:t xml:space="preserve"> добывающих скважин – 1 ед. - (Источник № 6101).</w:t>
      </w:r>
    </w:p>
    <w:p w:rsidR="00F404A6" w:rsidRPr="002D0640" w:rsidRDefault="00F404A6" w:rsidP="00F404A6">
      <w:pPr>
        <w:pStyle w:val="afb"/>
        <w:widowControl w:val="0"/>
        <w:ind w:firstLine="0"/>
        <w:rPr>
          <w:u w:val="single"/>
          <w:lang w:val="ru-RU"/>
        </w:rPr>
      </w:pPr>
      <w:r w:rsidRPr="002D0640">
        <w:rPr>
          <w:u w:val="single"/>
          <w:lang w:val="ru-RU"/>
        </w:rPr>
        <w:t>20</w:t>
      </w:r>
      <w:r w:rsidR="00524E18">
        <w:rPr>
          <w:u w:val="single"/>
          <w:lang w:val="ru-RU"/>
        </w:rPr>
        <w:t>27</w:t>
      </w:r>
      <w:r w:rsidRPr="002D0640">
        <w:rPr>
          <w:u w:val="single"/>
          <w:lang w:val="ru-RU"/>
        </w:rPr>
        <w:t xml:space="preserve"> год</w:t>
      </w:r>
    </w:p>
    <w:p w:rsidR="00F404A6" w:rsidRPr="009A7915" w:rsidRDefault="00F404A6" w:rsidP="00F404A6">
      <w:pPr>
        <w:shd w:val="clear" w:color="auto" w:fill="FFFFFF"/>
        <w:tabs>
          <w:tab w:val="left" w:pos="567"/>
        </w:tabs>
        <w:spacing w:line="360" w:lineRule="auto"/>
        <w:ind w:left="993"/>
        <w:jc w:val="both"/>
        <w:textAlignment w:val="baseline"/>
        <w:rPr>
          <w:szCs w:val="24"/>
        </w:rPr>
      </w:pPr>
      <w:r w:rsidRPr="009A7915">
        <w:rPr>
          <w:szCs w:val="24"/>
        </w:rPr>
        <w:t>(001 Площадка скважин)</w:t>
      </w:r>
    </w:p>
    <w:p w:rsidR="00F404A6" w:rsidRPr="009A7915" w:rsidRDefault="00F404A6" w:rsidP="00F404A6">
      <w:pPr>
        <w:shd w:val="clear" w:color="auto" w:fill="FFFFFF"/>
        <w:tabs>
          <w:tab w:val="left" w:pos="567"/>
        </w:tabs>
        <w:spacing w:line="360" w:lineRule="auto"/>
        <w:ind w:left="993" w:firstLine="141"/>
        <w:jc w:val="both"/>
        <w:textAlignment w:val="baseline"/>
        <w:rPr>
          <w:szCs w:val="24"/>
        </w:rPr>
      </w:pPr>
      <w:r w:rsidRPr="009A7915">
        <w:rPr>
          <w:szCs w:val="24"/>
        </w:rPr>
        <w:t xml:space="preserve">-  Площадки </w:t>
      </w:r>
      <w:r w:rsidR="00524E18">
        <w:rPr>
          <w:szCs w:val="24"/>
        </w:rPr>
        <w:t>142</w:t>
      </w:r>
      <w:r w:rsidRPr="009A7915">
        <w:rPr>
          <w:szCs w:val="24"/>
        </w:rPr>
        <w:t xml:space="preserve"> добывающих скважин – 1 ед. - (Источник № 6101).</w:t>
      </w:r>
    </w:p>
    <w:p w:rsidR="004A2BC7" w:rsidRPr="00A64A00" w:rsidRDefault="00F404A6" w:rsidP="004A2BC7">
      <w:pPr>
        <w:pStyle w:val="a3"/>
        <w:spacing w:line="360" w:lineRule="auto"/>
        <w:ind w:right="-88" w:firstLine="708"/>
      </w:pPr>
      <w:r w:rsidRPr="006B215D">
        <w:t xml:space="preserve">В настоящем разделе рассмотрены периоды (года) разработки месторождения </w:t>
      </w:r>
      <w:r w:rsidR="00524E18">
        <w:t>Ащисай</w:t>
      </w:r>
      <w:r w:rsidRPr="006B215D">
        <w:t xml:space="preserve"> по каждому из вариантов, которые характеризуются максимальными показателями </w:t>
      </w:r>
      <w:r w:rsidRPr="00DF25DB">
        <w:t xml:space="preserve">добычи углеводородов. </w:t>
      </w:r>
      <w:r w:rsidR="004A2BC7" w:rsidRPr="00A64A00">
        <w:t>Подробная нумерация источников выбросов и их количество при строительстве и эксплуатации</w:t>
      </w:r>
      <w:r w:rsidR="004A2BC7" w:rsidRPr="00A64A00">
        <w:rPr>
          <w:spacing w:val="-11"/>
        </w:rPr>
        <w:t xml:space="preserve"> </w:t>
      </w:r>
      <w:r w:rsidR="004A2BC7" w:rsidRPr="00A64A00">
        <w:t>вновь</w:t>
      </w:r>
      <w:r w:rsidR="004A2BC7" w:rsidRPr="00A64A00">
        <w:rPr>
          <w:spacing w:val="-11"/>
        </w:rPr>
        <w:t xml:space="preserve"> </w:t>
      </w:r>
      <w:r w:rsidR="004A2BC7" w:rsidRPr="00A64A00">
        <w:t>вводимых</w:t>
      </w:r>
      <w:r w:rsidR="004A2BC7" w:rsidRPr="00A64A00">
        <w:rPr>
          <w:spacing w:val="-10"/>
        </w:rPr>
        <w:t xml:space="preserve"> </w:t>
      </w:r>
      <w:r w:rsidR="004A2BC7" w:rsidRPr="00A64A00">
        <w:t>объектов</w:t>
      </w:r>
      <w:r w:rsidR="004A2BC7" w:rsidRPr="00A64A00">
        <w:rPr>
          <w:spacing w:val="-13"/>
        </w:rPr>
        <w:t xml:space="preserve"> </w:t>
      </w:r>
      <w:r w:rsidR="004A2BC7" w:rsidRPr="00A64A00">
        <w:t>по</w:t>
      </w:r>
      <w:r w:rsidR="004A2BC7" w:rsidRPr="00A64A00">
        <w:rPr>
          <w:spacing w:val="-11"/>
        </w:rPr>
        <w:t xml:space="preserve"> </w:t>
      </w:r>
      <w:r w:rsidR="004A2BC7" w:rsidRPr="00A64A00">
        <w:t>вариантам</w:t>
      </w:r>
      <w:r w:rsidR="004A2BC7" w:rsidRPr="00A64A00">
        <w:rPr>
          <w:spacing w:val="-13"/>
        </w:rPr>
        <w:t xml:space="preserve"> </w:t>
      </w:r>
      <w:r w:rsidR="004A2BC7" w:rsidRPr="00A64A00">
        <w:t>и</w:t>
      </w:r>
      <w:r w:rsidR="004A2BC7" w:rsidRPr="00A64A00">
        <w:rPr>
          <w:spacing w:val="-11"/>
        </w:rPr>
        <w:t xml:space="preserve"> </w:t>
      </w:r>
      <w:r w:rsidR="004A2BC7" w:rsidRPr="00A64A00">
        <w:t>по</w:t>
      </w:r>
      <w:r w:rsidR="004A2BC7" w:rsidRPr="00A64A00">
        <w:rPr>
          <w:spacing w:val="-12"/>
        </w:rPr>
        <w:t xml:space="preserve"> </w:t>
      </w:r>
      <w:r w:rsidR="004A2BC7" w:rsidRPr="00A64A00">
        <w:t>годам</w:t>
      </w:r>
      <w:r w:rsidR="004A2BC7" w:rsidRPr="00A64A00">
        <w:rPr>
          <w:spacing w:val="-12"/>
        </w:rPr>
        <w:t xml:space="preserve"> </w:t>
      </w:r>
      <w:r w:rsidR="004A2BC7" w:rsidRPr="00A64A00">
        <w:t>приведена</w:t>
      </w:r>
      <w:r w:rsidR="004A2BC7" w:rsidRPr="00A64A00">
        <w:rPr>
          <w:spacing w:val="-13"/>
        </w:rPr>
        <w:t xml:space="preserve"> </w:t>
      </w:r>
      <w:r w:rsidR="004A2BC7" w:rsidRPr="0010530B">
        <w:t>в</w:t>
      </w:r>
      <w:r w:rsidR="004A2BC7" w:rsidRPr="0010530B">
        <w:rPr>
          <w:spacing w:val="-13"/>
        </w:rPr>
        <w:t xml:space="preserve"> </w:t>
      </w:r>
      <w:r w:rsidR="004A2BC7" w:rsidRPr="0010530B">
        <w:t>таблице</w:t>
      </w:r>
      <w:r w:rsidR="004A2BC7" w:rsidRPr="0010530B">
        <w:rPr>
          <w:spacing w:val="-12"/>
        </w:rPr>
        <w:t xml:space="preserve"> </w:t>
      </w:r>
      <w:r w:rsidR="004A2BC7" w:rsidRPr="0010530B">
        <w:rPr>
          <w:spacing w:val="-4"/>
        </w:rPr>
        <w:t>7.2.1</w:t>
      </w:r>
    </w:p>
    <w:p w:rsidR="002C6E9D" w:rsidRPr="00A64A00" w:rsidRDefault="00BD15B1" w:rsidP="00652B90">
      <w:pPr>
        <w:pStyle w:val="2"/>
        <w:numPr>
          <w:ilvl w:val="1"/>
          <w:numId w:val="128"/>
        </w:numPr>
        <w:tabs>
          <w:tab w:val="left" w:pos="1247"/>
        </w:tabs>
        <w:spacing w:before="125" w:line="360" w:lineRule="auto"/>
        <w:ind w:left="0" w:right="-88" w:firstLine="708"/>
      </w:pPr>
      <w:bookmarkStart w:id="169" w:name="_Toc173247074"/>
      <w:r w:rsidRPr="00A64A00">
        <w:t>Источники выбросов загрязняющих веществ в атмосферу при реализации намечаемой деятельности</w:t>
      </w:r>
      <w:bookmarkEnd w:id="169"/>
    </w:p>
    <w:p w:rsidR="002C6E9D" w:rsidRPr="00A64A00" w:rsidRDefault="00BD15B1" w:rsidP="00652B90">
      <w:pPr>
        <w:pStyle w:val="a3"/>
        <w:spacing w:before="115" w:line="360" w:lineRule="auto"/>
        <w:ind w:right="-88" w:firstLine="708"/>
      </w:pPr>
      <w:r w:rsidRPr="00A64A00">
        <w:t>В условиях увеличения добычи нефти важнейшей экологической</w:t>
      </w:r>
      <w:r w:rsidRPr="00A64A00">
        <w:rPr>
          <w:spacing w:val="-1"/>
        </w:rPr>
        <w:t xml:space="preserve"> </w:t>
      </w:r>
      <w:r w:rsidRPr="00A64A00">
        <w:t>и социальной</w:t>
      </w:r>
      <w:r w:rsidRPr="00A64A00">
        <w:rPr>
          <w:spacing w:val="-1"/>
        </w:rPr>
        <w:t xml:space="preserve"> </w:t>
      </w:r>
      <w:r w:rsidRPr="00A64A00">
        <w:t xml:space="preserve">задачей является охрана окружающей среды в районах размещения предприятий нефтяной </w:t>
      </w:r>
      <w:r w:rsidRPr="00A64A00">
        <w:rPr>
          <w:spacing w:val="-2"/>
        </w:rPr>
        <w:t>промышленности.</w:t>
      </w:r>
    </w:p>
    <w:p w:rsidR="002C6E9D" w:rsidRPr="00A64A00" w:rsidRDefault="00BD15B1" w:rsidP="00652B90">
      <w:pPr>
        <w:pStyle w:val="a3"/>
        <w:spacing w:line="360" w:lineRule="auto"/>
        <w:ind w:right="-88" w:firstLine="708"/>
      </w:pPr>
      <w:r w:rsidRPr="00A64A00">
        <w:t>Основной предпосылкой для защиты атмосферы от загрязнения является инвентаризация</w:t>
      </w:r>
      <w:r w:rsidRPr="00A64A00">
        <w:rPr>
          <w:spacing w:val="-6"/>
        </w:rPr>
        <w:t xml:space="preserve"> </w:t>
      </w:r>
      <w:r w:rsidRPr="00A64A00">
        <w:t>источников</w:t>
      </w:r>
      <w:r w:rsidRPr="00A64A00">
        <w:rPr>
          <w:spacing w:val="-4"/>
        </w:rPr>
        <w:t xml:space="preserve"> </w:t>
      </w:r>
      <w:r w:rsidRPr="00A64A00">
        <w:t>выбросов,</w:t>
      </w:r>
      <w:r w:rsidRPr="00A64A00">
        <w:rPr>
          <w:spacing w:val="-3"/>
        </w:rPr>
        <w:t xml:space="preserve"> </w:t>
      </w:r>
      <w:r w:rsidRPr="00A64A00">
        <w:t>то</w:t>
      </w:r>
      <w:r w:rsidRPr="00A64A00">
        <w:rPr>
          <w:spacing w:val="-3"/>
        </w:rPr>
        <w:t xml:space="preserve"> </w:t>
      </w:r>
      <w:r w:rsidRPr="00A64A00">
        <w:t>есть</w:t>
      </w:r>
      <w:r w:rsidRPr="00A64A00">
        <w:rPr>
          <w:spacing w:val="-5"/>
        </w:rPr>
        <w:t xml:space="preserve"> </w:t>
      </w:r>
      <w:r w:rsidRPr="00A64A00">
        <w:t>получение</w:t>
      </w:r>
      <w:r w:rsidRPr="00A64A00">
        <w:rPr>
          <w:spacing w:val="-4"/>
        </w:rPr>
        <w:t xml:space="preserve"> </w:t>
      </w:r>
      <w:r w:rsidRPr="00A64A00">
        <w:t>и</w:t>
      </w:r>
      <w:r w:rsidRPr="00A64A00">
        <w:rPr>
          <w:spacing w:val="-2"/>
        </w:rPr>
        <w:t xml:space="preserve"> </w:t>
      </w:r>
      <w:r w:rsidRPr="00A64A00">
        <w:t>систематизация</w:t>
      </w:r>
      <w:r w:rsidRPr="00A64A00">
        <w:rPr>
          <w:spacing w:val="-3"/>
        </w:rPr>
        <w:t xml:space="preserve"> </w:t>
      </w:r>
      <w:r w:rsidRPr="00A64A00">
        <w:t>сведений</w:t>
      </w:r>
      <w:r w:rsidRPr="00A64A00">
        <w:rPr>
          <w:spacing w:val="-5"/>
        </w:rPr>
        <w:t xml:space="preserve"> </w:t>
      </w:r>
      <w:r w:rsidRPr="00A64A00">
        <w:t>о</w:t>
      </w:r>
      <w:r w:rsidRPr="00A64A00">
        <w:rPr>
          <w:spacing w:val="-3"/>
        </w:rPr>
        <w:t xml:space="preserve"> </w:t>
      </w:r>
      <w:r w:rsidRPr="00A64A00">
        <w:t>составе и количестве промышленных выбросов, распределении источников выбросов по территории предприятия</w:t>
      </w:r>
      <w:r w:rsidRPr="00A64A00">
        <w:rPr>
          <w:spacing w:val="-4"/>
        </w:rPr>
        <w:t xml:space="preserve"> </w:t>
      </w:r>
      <w:r w:rsidRPr="00A64A00">
        <w:t>и учет</w:t>
      </w:r>
      <w:r w:rsidRPr="00A64A00">
        <w:rPr>
          <w:spacing w:val="-1"/>
        </w:rPr>
        <w:t xml:space="preserve"> </w:t>
      </w:r>
      <w:r w:rsidRPr="00A64A00">
        <w:t>мероприятий</w:t>
      </w:r>
      <w:r w:rsidRPr="00A64A00">
        <w:rPr>
          <w:spacing w:val="-3"/>
        </w:rPr>
        <w:t xml:space="preserve"> </w:t>
      </w:r>
      <w:r w:rsidRPr="00A64A00">
        <w:t>по</w:t>
      </w:r>
      <w:r w:rsidRPr="00A64A00">
        <w:rPr>
          <w:spacing w:val="-4"/>
        </w:rPr>
        <w:t xml:space="preserve"> </w:t>
      </w:r>
      <w:r w:rsidRPr="00A64A00">
        <w:t>предотвращению</w:t>
      </w:r>
      <w:r w:rsidRPr="00A64A00">
        <w:rPr>
          <w:spacing w:val="-4"/>
        </w:rPr>
        <w:t xml:space="preserve"> </w:t>
      </w:r>
      <w:r w:rsidRPr="00A64A00">
        <w:t>и</w:t>
      </w:r>
      <w:r w:rsidRPr="00A64A00">
        <w:rPr>
          <w:spacing w:val="-1"/>
        </w:rPr>
        <w:t xml:space="preserve"> </w:t>
      </w:r>
      <w:r w:rsidRPr="00A64A00">
        <w:t>снижению</w:t>
      </w:r>
      <w:r w:rsidRPr="00A64A00">
        <w:rPr>
          <w:spacing w:val="-1"/>
        </w:rPr>
        <w:t xml:space="preserve"> </w:t>
      </w:r>
      <w:r w:rsidRPr="00A64A00">
        <w:t>выбросов</w:t>
      </w:r>
      <w:r w:rsidRPr="00A64A00">
        <w:rPr>
          <w:spacing w:val="-3"/>
        </w:rPr>
        <w:t xml:space="preserve"> </w:t>
      </w:r>
      <w:r w:rsidRPr="00A64A00">
        <w:lastRenderedPageBreak/>
        <w:t>вредных</w:t>
      </w:r>
      <w:r w:rsidRPr="00A64A00">
        <w:rPr>
          <w:spacing w:val="-1"/>
        </w:rPr>
        <w:t xml:space="preserve"> </w:t>
      </w:r>
      <w:r w:rsidRPr="00A64A00">
        <w:t>веществ в атмосферу.</w:t>
      </w:r>
    </w:p>
    <w:p w:rsidR="002C6E9D" w:rsidRDefault="00BD15B1" w:rsidP="00652B90">
      <w:pPr>
        <w:pStyle w:val="a3"/>
        <w:spacing w:line="360" w:lineRule="auto"/>
        <w:ind w:right="-88"/>
        <w:rPr>
          <w:spacing w:val="-2"/>
        </w:rPr>
      </w:pPr>
      <w:r w:rsidRPr="00A64A00">
        <w:t>В</w:t>
      </w:r>
      <w:r w:rsidRPr="00A64A00">
        <w:rPr>
          <w:spacing w:val="-5"/>
        </w:rPr>
        <w:t xml:space="preserve"> </w:t>
      </w:r>
      <w:r w:rsidRPr="00A64A00">
        <w:t>данном</w:t>
      </w:r>
      <w:r w:rsidRPr="00A64A00">
        <w:rPr>
          <w:spacing w:val="-2"/>
        </w:rPr>
        <w:t xml:space="preserve"> </w:t>
      </w:r>
      <w:r w:rsidRPr="00A64A00">
        <w:t>проекте</w:t>
      </w:r>
      <w:r w:rsidRPr="00A64A00">
        <w:rPr>
          <w:spacing w:val="-2"/>
        </w:rPr>
        <w:t xml:space="preserve"> </w:t>
      </w:r>
      <w:r w:rsidRPr="00A64A00">
        <w:t>разработки месторождения</w:t>
      </w:r>
      <w:r w:rsidRPr="00A64A00">
        <w:rPr>
          <w:spacing w:val="-1"/>
        </w:rPr>
        <w:t xml:space="preserve"> </w:t>
      </w:r>
      <w:r w:rsidRPr="00A64A00">
        <w:t>рассмотрены</w:t>
      </w:r>
      <w:r w:rsidRPr="00A64A00">
        <w:rPr>
          <w:spacing w:val="-2"/>
        </w:rPr>
        <w:t xml:space="preserve"> </w:t>
      </w:r>
      <w:r w:rsidR="00E343D2" w:rsidRPr="00A64A00">
        <w:t>2</w:t>
      </w:r>
      <w:r w:rsidRPr="00A64A00">
        <w:t xml:space="preserve"> </w:t>
      </w:r>
      <w:r w:rsidRPr="00A64A00">
        <w:rPr>
          <w:spacing w:val="-2"/>
        </w:rPr>
        <w:t>варианта.</w:t>
      </w:r>
    </w:p>
    <w:p w:rsidR="004A2BC7" w:rsidRPr="00A64A00" w:rsidRDefault="004A2BC7" w:rsidP="00652B90">
      <w:pPr>
        <w:pStyle w:val="a3"/>
        <w:spacing w:line="360" w:lineRule="auto"/>
        <w:ind w:right="-88"/>
        <w:rPr>
          <w:spacing w:val="-2"/>
        </w:rPr>
      </w:pPr>
      <w:r>
        <w:rPr>
          <w:spacing w:val="-2"/>
        </w:rPr>
        <w:t>По 2 варианту разработки предполагается бурение 4х скважин.</w:t>
      </w:r>
    </w:p>
    <w:p w:rsidR="002C6E9D" w:rsidRPr="0010530B" w:rsidRDefault="00BD15B1" w:rsidP="00652B90">
      <w:pPr>
        <w:ind w:right="-88"/>
        <w:rPr>
          <w:b/>
          <w:bCs/>
          <w:sz w:val="24"/>
          <w:szCs w:val="24"/>
        </w:rPr>
      </w:pPr>
      <w:bookmarkStart w:id="170" w:name="_bookmark33"/>
      <w:bookmarkEnd w:id="170"/>
      <w:r w:rsidRPr="0010530B">
        <w:rPr>
          <w:b/>
          <w:bCs/>
          <w:sz w:val="24"/>
          <w:szCs w:val="24"/>
        </w:rPr>
        <w:t>Основные</w:t>
      </w:r>
      <w:r w:rsidRPr="0010530B">
        <w:rPr>
          <w:b/>
          <w:bCs/>
          <w:spacing w:val="-6"/>
          <w:sz w:val="24"/>
          <w:szCs w:val="24"/>
        </w:rPr>
        <w:t xml:space="preserve"> </w:t>
      </w:r>
      <w:r w:rsidRPr="0010530B">
        <w:rPr>
          <w:b/>
          <w:bCs/>
          <w:sz w:val="24"/>
          <w:szCs w:val="24"/>
        </w:rPr>
        <w:t>источники</w:t>
      </w:r>
      <w:r w:rsidRPr="0010530B">
        <w:rPr>
          <w:b/>
          <w:bCs/>
          <w:spacing w:val="-5"/>
          <w:sz w:val="24"/>
          <w:szCs w:val="24"/>
        </w:rPr>
        <w:t xml:space="preserve"> </w:t>
      </w:r>
      <w:r w:rsidRPr="0010530B">
        <w:rPr>
          <w:b/>
          <w:bCs/>
          <w:sz w:val="24"/>
          <w:szCs w:val="24"/>
        </w:rPr>
        <w:t>выбросов</w:t>
      </w:r>
      <w:r w:rsidRPr="0010530B">
        <w:rPr>
          <w:b/>
          <w:bCs/>
          <w:spacing w:val="-2"/>
          <w:sz w:val="24"/>
          <w:szCs w:val="24"/>
        </w:rPr>
        <w:t xml:space="preserve"> </w:t>
      </w:r>
      <w:r w:rsidRPr="0010530B">
        <w:rPr>
          <w:b/>
          <w:bCs/>
          <w:sz w:val="24"/>
          <w:szCs w:val="24"/>
        </w:rPr>
        <w:t>при</w:t>
      </w:r>
      <w:r w:rsidRPr="0010530B">
        <w:rPr>
          <w:b/>
          <w:bCs/>
          <w:spacing w:val="-3"/>
          <w:sz w:val="24"/>
          <w:szCs w:val="24"/>
        </w:rPr>
        <w:t xml:space="preserve"> </w:t>
      </w:r>
      <w:r w:rsidRPr="0010530B">
        <w:rPr>
          <w:b/>
          <w:bCs/>
          <w:sz w:val="24"/>
          <w:szCs w:val="24"/>
        </w:rPr>
        <w:t>строительстве</w:t>
      </w:r>
      <w:r w:rsidRPr="0010530B">
        <w:rPr>
          <w:b/>
          <w:bCs/>
          <w:spacing w:val="-4"/>
          <w:sz w:val="24"/>
          <w:szCs w:val="24"/>
        </w:rPr>
        <w:t xml:space="preserve"> </w:t>
      </w:r>
      <w:r w:rsidRPr="0010530B">
        <w:rPr>
          <w:b/>
          <w:bCs/>
          <w:spacing w:val="-2"/>
          <w:sz w:val="24"/>
          <w:szCs w:val="24"/>
        </w:rPr>
        <w:t>скважины:</w:t>
      </w:r>
    </w:p>
    <w:p w:rsidR="002C6E9D" w:rsidRPr="00A64A00" w:rsidRDefault="00BD15B1" w:rsidP="00652B90">
      <w:pPr>
        <w:pStyle w:val="a3"/>
        <w:spacing w:line="360" w:lineRule="auto"/>
        <w:ind w:right="-88" w:firstLine="708"/>
      </w:pPr>
      <w:r w:rsidRPr="00A64A00">
        <w:t>При реализации намечаемой деятельности основное загрязнение атмосферного воздуха предполагается в результате выделения:</w:t>
      </w:r>
    </w:p>
    <w:p w:rsidR="002C6E9D" w:rsidRPr="00A64A00" w:rsidRDefault="00BD15B1" w:rsidP="00652B90">
      <w:pPr>
        <w:pStyle w:val="a3"/>
        <w:spacing w:line="360" w:lineRule="auto"/>
        <w:ind w:right="-88" w:firstLine="708"/>
      </w:pPr>
      <w:r w:rsidRPr="00A64A00">
        <w:rPr>
          <w:rFonts w:ascii="Symbol" w:hAnsi="Symbol"/>
        </w:rPr>
        <w:t></w:t>
      </w:r>
      <w:r w:rsidRPr="00A64A00">
        <w:t xml:space="preserve"> пыли неорганической при перемещении (разравнивании) грунта бульдозером, планировке верха и откосов насыпей, пересыпке и </w:t>
      </w:r>
      <w:r w:rsidR="009F789E" w:rsidRPr="00A64A00">
        <w:t>разгрузке</w:t>
      </w:r>
      <w:r w:rsidRPr="00A64A00">
        <w:t xml:space="preserve"> материалов.</w:t>
      </w:r>
    </w:p>
    <w:p w:rsidR="002C6E9D" w:rsidRPr="00A64A00" w:rsidRDefault="00BD15B1" w:rsidP="00652B90">
      <w:pPr>
        <w:pStyle w:val="a3"/>
        <w:spacing w:before="1" w:line="360" w:lineRule="auto"/>
        <w:ind w:right="-88" w:firstLine="708"/>
      </w:pPr>
      <w:r w:rsidRPr="00A64A00">
        <w:rPr>
          <w:rFonts w:ascii="Symbol" w:hAnsi="Symbol"/>
        </w:rPr>
        <w:t></w:t>
      </w:r>
      <w:r w:rsidR="009F789E" w:rsidRPr="00A64A00">
        <w:rPr>
          <w:rFonts w:ascii="Symbol" w:hAnsi="Symbol"/>
        </w:rPr>
        <w:t xml:space="preserve"> </w:t>
      </w:r>
      <w:r w:rsidRPr="00A64A00">
        <w:t>во</w:t>
      </w:r>
      <w:r w:rsidRPr="00A64A00">
        <w:rPr>
          <w:spacing w:val="-8"/>
        </w:rPr>
        <w:t xml:space="preserve"> </w:t>
      </w:r>
      <w:r w:rsidRPr="00A64A00">
        <w:t>время</w:t>
      </w:r>
      <w:r w:rsidRPr="00A64A00">
        <w:rPr>
          <w:spacing w:val="-8"/>
        </w:rPr>
        <w:t xml:space="preserve"> </w:t>
      </w:r>
      <w:r w:rsidRPr="00A64A00">
        <w:t>работы</w:t>
      </w:r>
      <w:r w:rsidRPr="00A64A00">
        <w:rPr>
          <w:spacing w:val="-9"/>
        </w:rPr>
        <w:t xml:space="preserve"> </w:t>
      </w:r>
      <w:r w:rsidRPr="00A64A00">
        <w:t>двигателей</w:t>
      </w:r>
      <w:r w:rsidRPr="00A64A00">
        <w:rPr>
          <w:spacing w:val="-7"/>
        </w:rPr>
        <w:t xml:space="preserve"> </w:t>
      </w:r>
      <w:r w:rsidRPr="00A64A00">
        <w:t>внутреннего</w:t>
      </w:r>
      <w:r w:rsidRPr="00A64A00">
        <w:rPr>
          <w:spacing w:val="-8"/>
        </w:rPr>
        <w:t xml:space="preserve"> </w:t>
      </w:r>
      <w:r w:rsidRPr="00A64A00">
        <w:t>сгорания</w:t>
      </w:r>
      <w:r w:rsidRPr="00A64A00">
        <w:rPr>
          <w:spacing w:val="-8"/>
        </w:rPr>
        <w:t xml:space="preserve"> </w:t>
      </w:r>
      <w:r w:rsidRPr="00A64A00">
        <w:t>строительной</w:t>
      </w:r>
      <w:r w:rsidRPr="00A64A00">
        <w:rPr>
          <w:spacing w:val="-7"/>
        </w:rPr>
        <w:t xml:space="preserve"> </w:t>
      </w:r>
      <w:r w:rsidRPr="00A64A00">
        <w:t>техники,</w:t>
      </w:r>
      <w:r w:rsidRPr="00A64A00">
        <w:rPr>
          <w:spacing w:val="-11"/>
        </w:rPr>
        <w:t xml:space="preserve"> </w:t>
      </w:r>
      <w:r w:rsidRPr="00A64A00">
        <w:t xml:space="preserve">систем обеспечения и иного другого производственного оборудования, задействованных для поддержки и снабжения намечаемой строительной деятельности, будет происходить выделение в атмосферу загрязняющих веществ - продуктов сгорания топлива в </w:t>
      </w:r>
      <w:r w:rsidRPr="00A64A00">
        <w:rPr>
          <w:spacing w:val="-2"/>
        </w:rPr>
        <w:t>двигателях.</w:t>
      </w:r>
    </w:p>
    <w:p w:rsidR="002C6E9D" w:rsidRPr="00A64A00" w:rsidRDefault="00BD15B1" w:rsidP="00652B90">
      <w:pPr>
        <w:pStyle w:val="a3"/>
        <w:spacing w:line="360" w:lineRule="auto"/>
        <w:ind w:left="142" w:right="-88" w:firstLine="708"/>
      </w:pPr>
      <w:r w:rsidRPr="00A64A00">
        <w:t>Поступление</w:t>
      </w:r>
      <w:r w:rsidRPr="00A64A00">
        <w:rPr>
          <w:spacing w:val="-3"/>
        </w:rPr>
        <w:t xml:space="preserve"> </w:t>
      </w:r>
      <w:r w:rsidRPr="00A64A00">
        <w:t>загрязняющих веществ</w:t>
      </w:r>
      <w:r w:rsidRPr="00A64A00">
        <w:rPr>
          <w:spacing w:val="-3"/>
        </w:rPr>
        <w:t xml:space="preserve"> </w:t>
      </w:r>
      <w:r w:rsidRPr="00A64A00">
        <w:t>также</w:t>
      </w:r>
      <w:r w:rsidRPr="00A64A00">
        <w:rPr>
          <w:spacing w:val="-3"/>
        </w:rPr>
        <w:t xml:space="preserve"> </w:t>
      </w:r>
      <w:r w:rsidRPr="00A64A00">
        <w:t>будет</w:t>
      </w:r>
      <w:r w:rsidRPr="00A64A00">
        <w:rPr>
          <w:spacing w:val="-1"/>
        </w:rPr>
        <w:t xml:space="preserve"> </w:t>
      </w:r>
      <w:r w:rsidRPr="00A64A00">
        <w:t>осуществляться</w:t>
      </w:r>
      <w:r w:rsidRPr="00A64A00">
        <w:rPr>
          <w:spacing w:val="-2"/>
        </w:rPr>
        <w:t xml:space="preserve"> </w:t>
      </w:r>
      <w:r w:rsidRPr="00A64A00">
        <w:t>при</w:t>
      </w:r>
      <w:r w:rsidRPr="00A64A00">
        <w:rPr>
          <w:spacing w:val="-1"/>
        </w:rPr>
        <w:t xml:space="preserve"> </w:t>
      </w:r>
      <w:r w:rsidRPr="00A64A00">
        <w:t>проведении битумных,</w:t>
      </w:r>
      <w:r w:rsidRPr="00A64A00">
        <w:rPr>
          <w:spacing w:val="-15"/>
        </w:rPr>
        <w:t xml:space="preserve"> </w:t>
      </w:r>
      <w:r w:rsidRPr="00A64A00">
        <w:t>сварочных</w:t>
      </w:r>
      <w:r w:rsidRPr="00A64A00">
        <w:rPr>
          <w:spacing w:val="-11"/>
        </w:rPr>
        <w:t xml:space="preserve"> </w:t>
      </w:r>
      <w:r w:rsidRPr="00A64A00">
        <w:t>работ,</w:t>
      </w:r>
      <w:r w:rsidRPr="00A64A00">
        <w:rPr>
          <w:spacing w:val="-13"/>
        </w:rPr>
        <w:t xml:space="preserve"> </w:t>
      </w:r>
      <w:r w:rsidRPr="00A64A00">
        <w:t>при</w:t>
      </w:r>
      <w:r w:rsidRPr="00A64A00">
        <w:rPr>
          <w:spacing w:val="-11"/>
        </w:rPr>
        <w:t xml:space="preserve"> </w:t>
      </w:r>
      <w:r w:rsidRPr="00A64A00">
        <w:t>резке</w:t>
      </w:r>
      <w:r w:rsidRPr="00A64A00">
        <w:rPr>
          <w:spacing w:val="-14"/>
        </w:rPr>
        <w:t xml:space="preserve"> </w:t>
      </w:r>
      <w:r w:rsidRPr="00A64A00">
        <w:t>металлов</w:t>
      </w:r>
      <w:r w:rsidRPr="00A64A00">
        <w:rPr>
          <w:spacing w:val="-14"/>
        </w:rPr>
        <w:t xml:space="preserve"> </w:t>
      </w:r>
      <w:r w:rsidRPr="00A64A00">
        <w:t>и</w:t>
      </w:r>
      <w:r w:rsidRPr="00A64A00">
        <w:rPr>
          <w:spacing w:val="-12"/>
        </w:rPr>
        <w:t xml:space="preserve"> </w:t>
      </w:r>
      <w:r w:rsidRPr="00A64A00">
        <w:t>при</w:t>
      </w:r>
      <w:r w:rsidRPr="00A64A00">
        <w:rPr>
          <w:spacing w:val="-11"/>
        </w:rPr>
        <w:t xml:space="preserve"> </w:t>
      </w:r>
      <w:r w:rsidRPr="00A64A00">
        <w:t>покрасочных</w:t>
      </w:r>
      <w:r w:rsidRPr="00A64A00">
        <w:rPr>
          <w:spacing w:val="-11"/>
        </w:rPr>
        <w:t xml:space="preserve"> </w:t>
      </w:r>
      <w:r w:rsidRPr="00A64A00">
        <w:t>работах</w:t>
      </w:r>
      <w:r w:rsidRPr="00A64A00">
        <w:rPr>
          <w:spacing w:val="-11"/>
        </w:rPr>
        <w:t xml:space="preserve"> </w:t>
      </w:r>
      <w:r w:rsidRPr="00A64A00">
        <w:t>на</w:t>
      </w:r>
      <w:r w:rsidRPr="00A64A00">
        <w:rPr>
          <w:spacing w:val="-13"/>
        </w:rPr>
        <w:t xml:space="preserve"> </w:t>
      </w:r>
      <w:r w:rsidRPr="00A64A00">
        <w:rPr>
          <w:spacing w:val="-2"/>
        </w:rPr>
        <w:t>площадке.</w:t>
      </w:r>
    </w:p>
    <w:p w:rsidR="002C6E9D" w:rsidRPr="00A64A00" w:rsidRDefault="00BD15B1" w:rsidP="00652B90">
      <w:pPr>
        <w:pStyle w:val="a3"/>
        <w:spacing w:line="360" w:lineRule="auto"/>
        <w:ind w:left="142" w:right="-88" w:firstLine="708"/>
      </w:pPr>
      <w:r w:rsidRPr="00A64A00">
        <w:t>Основными загрязняющими веществами при строительстве являются: оксиды азота, углерода, серы, углеводороды, пыль неорганическая, сажа и другие.</w:t>
      </w:r>
    </w:p>
    <w:p w:rsidR="002C6E9D" w:rsidRPr="00A64A00" w:rsidRDefault="00BD15B1" w:rsidP="00652B90">
      <w:pPr>
        <w:pStyle w:val="a3"/>
        <w:spacing w:line="360" w:lineRule="auto"/>
        <w:ind w:left="142" w:right="-88" w:firstLine="708"/>
      </w:pPr>
      <w:r w:rsidRPr="00A64A00">
        <w:t xml:space="preserve">Все источники выбросов при строительстве скважины подразделяются на организованные и неорганизованные и представлены на </w:t>
      </w:r>
      <w:r w:rsidR="009F789E" w:rsidRPr="00A64A00">
        <w:t>строительство</w:t>
      </w:r>
      <w:r w:rsidRPr="00A64A00">
        <w:t xml:space="preserve"> одной скважины при реализации любого из трех рассматриваемых вариантов.</w:t>
      </w:r>
    </w:p>
    <w:p w:rsidR="002C6E9D" w:rsidRPr="00A64A00" w:rsidRDefault="00BD15B1" w:rsidP="00652B90">
      <w:pPr>
        <w:pStyle w:val="a3"/>
        <w:spacing w:line="360" w:lineRule="auto"/>
        <w:ind w:left="142" w:right="-88" w:firstLine="708"/>
      </w:pPr>
      <w:r w:rsidRPr="00A64A00">
        <w:t>Источникам выбросов присвоена условная нумерация, которая является предварительной и будет корректироваться, и меняться в дальнейшем проекте НДВ.</w:t>
      </w:r>
    </w:p>
    <w:p w:rsidR="002C6E9D" w:rsidRPr="00A64A00" w:rsidRDefault="00BD15B1" w:rsidP="00652B90">
      <w:pPr>
        <w:pStyle w:val="a3"/>
        <w:spacing w:line="360" w:lineRule="auto"/>
        <w:ind w:left="142" w:right="-88" w:firstLine="708"/>
      </w:pPr>
      <w:r w:rsidRPr="00A64A00">
        <w:t>Источникам</w:t>
      </w:r>
      <w:r w:rsidRPr="00A64A00">
        <w:rPr>
          <w:spacing w:val="-9"/>
        </w:rPr>
        <w:t xml:space="preserve"> </w:t>
      </w:r>
      <w:r w:rsidRPr="00A64A00">
        <w:t>выбросов</w:t>
      </w:r>
      <w:r w:rsidRPr="00A64A00">
        <w:rPr>
          <w:spacing w:val="-8"/>
        </w:rPr>
        <w:t xml:space="preserve"> </w:t>
      </w:r>
      <w:r w:rsidRPr="00A64A00">
        <w:t>присвоена</w:t>
      </w:r>
      <w:r w:rsidRPr="00A64A00">
        <w:rPr>
          <w:spacing w:val="-9"/>
        </w:rPr>
        <w:t xml:space="preserve"> </w:t>
      </w:r>
      <w:r w:rsidRPr="00A64A00">
        <w:t>следующая</w:t>
      </w:r>
      <w:r w:rsidRPr="00A64A00">
        <w:rPr>
          <w:spacing w:val="-7"/>
        </w:rPr>
        <w:t xml:space="preserve"> </w:t>
      </w:r>
      <w:r w:rsidRPr="00A64A00">
        <w:t>нумерация: При СМР, бурении и испытании скважины:</w:t>
      </w:r>
    </w:p>
    <w:p w:rsidR="002C6E9D" w:rsidRPr="00A64A00" w:rsidRDefault="00BD15B1" w:rsidP="00652B90">
      <w:pPr>
        <w:spacing w:before="20" w:line="360" w:lineRule="auto"/>
        <w:ind w:left="142" w:right="-88" w:firstLine="708"/>
        <w:jc w:val="both"/>
        <w:rPr>
          <w:sz w:val="24"/>
          <w:szCs w:val="24"/>
        </w:rPr>
      </w:pPr>
      <w:r w:rsidRPr="00A64A00">
        <w:rPr>
          <w:i/>
          <w:sz w:val="24"/>
          <w:szCs w:val="24"/>
        </w:rPr>
        <w:t xml:space="preserve">Неорганизованными источниками </w:t>
      </w:r>
      <w:r w:rsidRPr="00A64A00">
        <w:rPr>
          <w:sz w:val="24"/>
          <w:szCs w:val="24"/>
        </w:rPr>
        <w:t>загрязнения атмосферного воздуха в процессе СМР является:</w:t>
      </w:r>
    </w:p>
    <w:p w:rsidR="002C6E9D" w:rsidRPr="00A64A00" w:rsidRDefault="00BD15B1" w:rsidP="00652B90">
      <w:pPr>
        <w:pStyle w:val="a5"/>
        <w:numPr>
          <w:ilvl w:val="0"/>
          <w:numId w:val="42"/>
        </w:numPr>
        <w:tabs>
          <w:tab w:val="left" w:pos="1168"/>
        </w:tabs>
        <w:spacing w:line="360" w:lineRule="auto"/>
        <w:ind w:left="142" w:right="-88" w:firstLine="708"/>
        <w:jc w:val="both"/>
        <w:rPr>
          <w:sz w:val="24"/>
          <w:szCs w:val="24"/>
        </w:rPr>
      </w:pPr>
      <w:r w:rsidRPr="00A64A00">
        <w:rPr>
          <w:sz w:val="24"/>
          <w:szCs w:val="24"/>
        </w:rPr>
        <w:t>бульдозер</w:t>
      </w:r>
      <w:r w:rsidRPr="00A64A00">
        <w:rPr>
          <w:spacing w:val="-2"/>
          <w:sz w:val="24"/>
          <w:szCs w:val="24"/>
        </w:rPr>
        <w:t xml:space="preserve"> </w:t>
      </w:r>
      <w:r w:rsidRPr="00A64A00">
        <w:rPr>
          <w:sz w:val="24"/>
          <w:szCs w:val="24"/>
        </w:rPr>
        <w:t>(обваловка</w:t>
      </w:r>
      <w:r w:rsidRPr="00A64A00">
        <w:rPr>
          <w:spacing w:val="-2"/>
          <w:sz w:val="24"/>
          <w:szCs w:val="24"/>
        </w:rPr>
        <w:t xml:space="preserve"> </w:t>
      </w:r>
      <w:r w:rsidRPr="00A64A00">
        <w:rPr>
          <w:sz w:val="24"/>
          <w:szCs w:val="24"/>
        </w:rPr>
        <w:t>площадок,</w:t>
      </w:r>
      <w:r w:rsidRPr="00A64A00">
        <w:rPr>
          <w:spacing w:val="-1"/>
          <w:sz w:val="24"/>
          <w:szCs w:val="24"/>
        </w:rPr>
        <w:t xml:space="preserve"> </w:t>
      </w:r>
      <w:r w:rsidRPr="00A64A00">
        <w:rPr>
          <w:sz w:val="24"/>
          <w:szCs w:val="24"/>
        </w:rPr>
        <w:t>планировка)</w:t>
      </w:r>
      <w:r w:rsidRPr="00A64A00">
        <w:rPr>
          <w:spacing w:val="-2"/>
          <w:sz w:val="24"/>
          <w:szCs w:val="24"/>
        </w:rPr>
        <w:t>;</w:t>
      </w:r>
    </w:p>
    <w:p w:rsidR="002C6E9D" w:rsidRPr="00A64A00" w:rsidRDefault="00BD15B1" w:rsidP="00652B90">
      <w:pPr>
        <w:pStyle w:val="a5"/>
        <w:numPr>
          <w:ilvl w:val="0"/>
          <w:numId w:val="42"/>
        </w:numPr>
        <w:tabs>
          <w:tab w:val="left" w:pos="1168"/>
        </w:tabs>
        <w:spacing w:before="21" w:line="360" w:lineRule="auto"/>
        <w:ind w:left="142" w:right="-88" w:firstLine="708"/>
        <w:jc w:val="both"/>
        <w:rPr>
          <w:sz w:val="24"/>
          <w:szCs w:val="24"/>
        </w:rPr>
      </w:pPr>
      <w:r w:rsidRPr="00A64A00">
        <w:rPr>
          <w:sz w:val="24"/>
          <w:szCs w:val="24"/>
        </w:rPr>
        <w:t>экскаватор</w:t>
      </w:r>
      <w:r w:rsidRPr="00A64A00">
        <w:rPr>
          <w:spacing w:val="-1"/>
          <w:sz w:val="24"/>
          <w:szCs w:val="24"/>
        </w:rPr>
        <w:t xml:space="preserve"> </w:t>
      </w:r>
      <w:r w:rsidRPr="00A64A00">
        <w:rPr>
          <w:sz w:val="24"/>
          <w:szCs w:val="24"/>
        </w:rPr>
        <w:t>(рытье</w:t>
      </w:r>
      <w:r w:rsidRPr="00A64A00">
        <w:rPr>
          <w:spacing w:val="-2"/>
          <w:sz w:val="24"/>
          <w:szCs w:val="24"/>
        </w:rPr>
        <w:t xml:space="preserve"> </w:t>
      </w:r>
      <w:r w:rsidRPr="00A64A00">
        <w:rPr>
          <w:sz w:val="24"/>
          <w:szCs w:val="24"/>
        </w:rPr>
        <w:t>траншей)</w:t>
      </w:r>
      <w:r w:rsidRPr="00A64A00">
        <w:rPr>
          <w:spacing w:val="-4"/>
          <w:sz w:val="24"/>
          <w:szCs w:val="24"/>
        </w:rPr>
        <w:t>;</w:t>
      </w:r>
    </w:p>
    <w:p w:rsidR="002C6E9D" w:rsidRPr="00A64A00" w:rsidRDefault="00BD15B1" w:rsidP="00652B90">
      <w:pPr>
        <w:pStyle w:val="a5"/>
        <w:numPr>
          <w:ilvl w:val="0"/>
          <w:numId w:val="42"/>
        </w:numPr>
        <w:tabs>
          <w:tab w:val="left" w:pos="1168"/>
        </w:tabs>
        <w:spacing w:before="21" w:line="360" w:lineRule="auto"/>
        <w:ind w:left="142" w:right="-88" w:firstLine="708"/>
        <w:jc w:val="both"/>
        <w:rPr>
          <w:sz w:val="24"/>
          <w:szCs w:val="24"/>
        </w:rPr>
      </w:pPr>
      <w:r w:rsidRPr="00A64A00">
        <w:rPr>
          <w:sz w:val="24"/>
          <w:szCs w:val="24"/>
        </w:rPr>
        <w:t>автосамосвал</w:t>
      </w:r>
      <w:r w:rsidRPr="00A64A00">
        <w:rPr>
          <w:spacing w:val="-2"/>
          <w:sz w:val="24"/>
          <w:szCs w:val="24"/>
        </w:rPr>
        <w:t>.</w:t>
      </w:r>
    </w:p>
    <w:p w:rsidR="002C6E9D" w:rsidRPr="00A64A00" w:rsidRDefault="00BD15B1" w:rsidP="00652B90">
      <w:pPr>
        <w:pStyle w:val="a3"/>
        <w:spacing w:before="23" w:line="360" w:lineRule="auto"/>
        <w:ind w:left="142" w:right="-88" w:firstLine="708"/>
      </w:pPr>
      <w:r w:rsidRPr="00A64A00">
        <w:t>Основная</w:t>
      </w:r>
      <w:r w:rsidRPr="00A64A00">
        <w:rPr>
          <w:spacing w:val="40"/>
        </w:rPr>
        <w:t xml:space="preserve"> </w:t>
      </w:r>
      <w:r w:rsidRPr="00A64A00">
        <w:t>часть</w:t>
      </w:r>
      <w:r w:rsidRPr="00A64A00">
        <w:rPr>
          <w:spacing w:val="40"/>
        </w:rPr>
        <w:t xml:space="preserve"> </w:t>
      </w:r>
      <w:r w:rsidRPr="00A64A00">
        <w:t>выбросов</w:t>
      </w:r>
      <w:r w:rsidRPr="00A64A00">
        <w:rPr>
          <w:spacing w:val="40"/>
        </w:rPr>
        <w:t xml:space="preserve"> </w:t>
      </w:r>
      <w:r w:rsidRPr="00A64A00">
        <w:t>в</w:t>
      </w:r>
      <w:r w:rsidRPr="00A64A00">
        <w:rPr>
          <w:spacing w:val="40"/>
        </w:rPr>
        <w:t xml:space="preserve"> </w:t>
      </w:r>
      <w:r w:rsidRPr="00A64A00">
        <w:t>атмосферу</w:t>
      </w:r>
      <w:r w:rsidRPr="00A64A00">
        <w:rPr>
          <w:spacing w:val="40"/>
        </w:rPr>
        <w:t xml:space="preserve"> </w:t>
      </w:r>
      <w:r w:rsidRPr="00A64A00">
        <w:t>при</w:t>
      </w:r>
      <w:r w:rsidRPr="00A64A00">
        <w:rPr>
          <w:spacing w:val="40"/>
        </w:rPr>
        <w:t xml:space="preserve"> </w:t>
      </w:r>
      <w:r w:rsidRPr="00A64A00">
        <w:t>бурении</w:t>
      </w:r>
      <w:r w:rsidRPr="00A64A00">
        <w:rPr>
          <w:spacing w:val="40"/>
        </w:rPr>
        <w:t xml:space="preserve"> </w:t>
      </w:r>
      <w:r w:rsidRPr="00A64A00">
        <w:t>скважины</w:t>
      </w:r>
      <w:r w:rsidRPr="00A64A00">
        <w:rPr>
          <w:spacing w:val="40"/>
        </w:rPr>
        <w:t xml:space="preserve"> </w:t>
      </w:r>
      <w:r w:rsidRPr="00A64A00">
        <w:t>приходится</w:t>
      </w:r>
      <w:r w:rsidRPr="00A64A00">
        <w:rPr>
          <w:spacing w:val="40"/>
        </w:rPr>
        <w:t xml:space="preserve"> </w:t>
      </w:r>
      <w:r w:rsidRPr="00A64A00">
        <w:t>на выбросы от дизельных установок.</w:t>
      </w:r>
    </w:p>
    <w:p w:rsidR="002C6E9D" w:rsidRPr="00A64A00" w:rsidRDefault="00BD15B1" w:rsidP="00652B90">
      <w:pPr>
        <w:spacing w:line="360" w:lineRule="auto"/>
        <w:ind w:left="142" w:right="-88" w:firstLine="708"/>
        <w:jc w:val="both"/>
        <w:rPr>
          <w:sz w:val="24"/>
          <w:szCs w:val="24"/>
        </w:rPr>
      </w:pPr>
      <w:r w:rsidRPr="00A64A00">
        <w:rPr>
          <w:i/>
          <w:sz w:val="24"/>
          <w:szCs w:val="24"/>
        </w:rPr>
        <w:t xml:space="preserve">Организованными источниками </w:t>
      </w:r>
      <w:r w:rsidRPr="00A64A00">
        <w:rPr>
          <w:sz w:val="24"/>
          <w:szCs w:val="24"/>
        </w:rPr>
        <w:t>выбросов загрязняющих веществ при бурении и</w:t>
      </w:r>
      <w:r w:rsidR="00A64A00">
        <w:rPr>
          <w:sz w:val="24"/>
          <w:szCs w:val="24"/>
        </w:rPr>
        <w:t xml:space="preserve"> </w:t>
      </w:r>
      <w:r w:rsidRPr="00A64A00">
        <w:rPr>
          <w:sz w:val="24"/>
          <w:szCs w:val="24"/>
        </w:rPr>
        <w:t>испытании скважины являются:</w:t>
      </w:r>
    </w:p>
    <w:p w:rsidR="002C6E9D" w:rsidRPr="00A64A00" w:rsidRDefault="00BD15B1" w:rsidP="00652B90">
      <w:pPr>
        <w:pStyle w:val="a5"/>
        <w:numPr>
          <w:ilvl w:val="0"/>
          <w:numId w:val="42"/>
        </w:numPr>
        <w:tabs>
          <w:tab w:val="left" w:pos="851"/>
        </w:tabs>
        <w:spacing w:line="360" w:lineRule="auto"/>
        <w:ind w:left="142" w:right="-88" w:firstLine="708"/>
        <w:rPr>
          <w:sz w:val="24"/>
          <w:szCs w:val="24"/>
        </w:rPr>
      </w:pPr>
      <w:r w:rsidRPr="00A64A00">
        <w:rPr>
          <w:sz w:val="24"/>
          <w:szCs w:val="24"/>
        </w:rPr>
        <w:t>Дизель-генератор</w:t>
      </w:r>
      <w:r w:rsidRPr="00A64A00">
        <w:rPr>
          <w:spacing w:val="-2"/>
          <w:sz w:val="24"/>
          <w:szCs w:val="24"/>
        </w:rPr>
        <w:t xml:space="preserve"> </w:t>
      </w:r>
      <w:r w:rsidRPr="00A64A00">
        <w:rPr>
          <w:sz w:val="24"/>
          <w:szCs w:val="24"/>
        </w:rPr>
        <w:t>при бурении</w:t>
      </w:r>
      <w:r w:rsidRPr="00A64A00">
        <w:rPr>
          <w:spacing w:val="-2"/>
          <w:sz w:val="24"/>
          <w:szCs w:val="24"/>
        </w:rPr>
        <w:t>;</w:t>
      </w:r>
    </w:p>
    <w:p w:rsidR="002C6E9D" w:rsidRPr="00A64A00" w:rsidRDefault="00BD15B1" w:rsidP="00652B90">
      <w:pPr>
        <w:pStyle w:val="a5"/>
        <w:numPr>
          <w:ilvl w:val="0"/>
          <w:numId w:val="42"/>
        </w:numPr>
        <w:tabs>
          <w:tab w:val="left" w:pos="851"/>
        </w:tabs>
        <w:spacing w:before="64" w:line="360" w:lineRule="auto"/>
        <w:ind w:left="142" w:right="-88" w:firstLine="708"/>
        <w:rPr>
          <w:sz w:val="24"/>
          <w:szCs w:val="24"/>
        </w:rPr>
      </w:pPr>
      <w:r w:rsidRPr="00A64A00">
        <w:rPr>
          <w:sz w:val="24"/>
          <w:szCs w:val="24"/>
        </w:rPr>
        <w:lastRenderedPageBreak/>
        <w:t>Дизельный</w:t>
      </w:r>
      <w:r w:rsidRPr="00A64A00">
        <w:rPr>
          <w:spacing w:val="13"/>
          <w:sz w:val="24"/>
          <w:szCs w:val="24"/>
        </w:rPr>
        <w:t xml:space="preserve"> </w:t>
      </w:r>
      <w:r w:rsidRPr="00A64A00">
        <w:rPr>
          <w:sz w:val="24"/>
          <w:szCs w:val="24"/>
        </w:rPr>
        <w:t>двигатель</w:t>
      </w:r>
      <w:r w:rsidRPr="00A64A00">
        <w:rPr>
          <w:spacing w:val="16"/>
          <w:sz w:val="24"/>
          <w:szCs w:val="24"/>
        </w:rPr>
        <w:t xml:space="preserve"> </w:t>
      </w:r>
      <w:r w:rsidRPr="00A64A00">
        <w:rPr>
          <w:sz w:val="24"/>
          <w:szCs w:val="24"/>
        </w:rPr>
        <w:t>при</w:t>
      </w:r>
      <w:r w:rsidRPr="00A64A00">
        <w:rPr>
          <w:spacing w:val="15"/>
          <w:sz w:val="24"/>
          <w:szCs w:val="24"/>
        </w:rPr>
        <w:t xml:space="preserve"> </w:t>
      </w:r>
      <w:r w:rsidRPr="00A64A00">
        <w:rPr>
          <w:sz w:val="24"/>
          <w:szCs w:val="24"/>
        </w:rPr>
        <w:t>бурении</w:t>
      </w:r>
      <w:r w:rsidRPr="00A64A00">
        <w:rPr>
          <w:spacing w:val="16"/>
          <w:sz w:val="24"/>
          <w:szCs w:val="24"/>
        </w:rPr>
        <w:t xml:space="preserve"> </w:t>
      </w:r>
      <w:r w:rsidRPr="00A64A00">
        <w:rPr>
          <w:sz w:val="24"/>
          <w:szCs w:val="24"/>
        </w:rPr>
        <w:t>резервный,</w:t>
      </w:r>
      <w:r w:rsidRPr="00A64A00">
        <w:rPr>
          <w:spacing w:val="15"/>
          <w:sz w:val="24"/>
          <w:szCs w:val="24"/>
        </w:rPr>
        <w:t xml:space="preserve"> </w:t>
      </w:r>
      <w:r w:rsidRPr="00A64A00">
        <w:rPr>
          <w:sz w:val="24"/>
          <w:szCs w:val="24"/>
        </w:rPr>
        <w:t>(2</w:t>
      </w:r>
      <w:r w:rsidRPr="00A64A00">
        <w:rPr>
          <w:spacing w:val="14"/>
          <w:sz w:val="24"/>
          <w:szCs w:val="24"/>
        </w:rPr>
        <w:t xml:space="preserve"> </w:t>
      </w:r>
      <w:r w:rsidRPr="00A64A00">
        <w:rPr>
          <w:sz w:val="24"/>
          <w:szCs w:val="24"/>
        </w:rPr>
        <w:t>единицы)</w:t>
      </w:r>
    </w:p>
    <w:p w:rsidR="002C6E9D" w:rsidRPr="00A64A00" w:rsidRDefault="00BD15B1" w:rsidP="00652B90">
      <w:pPr>
        <w:pStyle w:val="a5"/>
        <w:numPr>
          <w:ilvl w:val="0"/>
          <w:numId w:val="41"/>
        </w:numPr>
        <w:tabs>
          <w:tab w:val="left" w:pos="321"/>
        </w:tabs>
        <w:spacing w:line="360" w:lineRule="auto"/>
        <w:ind w:left="142" w:right="-88" w:firstLine="708"/>
        <w:rPr>
          <w:sz w:val="24"/>
          <w:szCs w:val="24"/>
        </w:rPr>
      </w:pPr>
      <w:r w:rsidRPr="00A64A00">
        <w:rPr>
          <w:sz w:val="24"/>
          <w:szCs w:val="24"/>
        </w:rPr>
        <w:t>Котельная</w:t>
      </w:r>
      <w:r w:rsidRPr="00A64A00">
        <w:rPr>
          <w:spacing w:val="-1"/>
          <w:sz w:val="24"/>
          <w:szCs w:val="24"/>
        </w:rPr>
        <w:t xml:space="preserve"> </w:t>
      </w:r>
      <w:r w:rsidRPr="00A64A00">
        <w:rPr>
          <w:sz w:val="24"/>
          <w:szCs w:val="24"/>
        </w:rPr>
        <w:t>установка</w:t>
      </w:r>
      <w:r w:rsidRPr="00A64A00">
        <w:rPr>
          <w:spacing w:val="-2"/>
          <w:sz w:val="24"/>
          <w:szCs w:val="24"/>
        </w:rPr>
        <w:t>;</w:t>
      </w:r>
    </w:p>
    <w:p w:rsidR="002C6E9D" w:rsidRPr="00A64A00" w:rsidRDefault="00BD15B1" w:rsidP="00652B90">
      <w:pPr>
        <w:pStyle w:val="a5"/>
        <w:numPr>
          <w:ilvl w:val="0"/>
          <w:numId w:val="41"/>
        </w:numPr>
        <w:tabs>
          <w:tab w:val="left" w:pos="321"/>
        </w:tabs>
        <w:spacing w:before="21" w:line="360" w:lineRule="auto"/>
        <w:ind w:left="142" w:right="-88" w:firstLine="708"/>
        <w:rPr>
          <w:sz w:val="24"/>
          <w:szCs w:val="24"/>
        </w:rPr>
      </w:pPr>
      <w:r w:rsidRPr="00A64A00">
        <w:rPr>
          <w:sz w:val="24"/>
          <w:szCs w:val="24"/>
        </w:rPr>
        <w:t>Дизельный</w:t>
      </w:r>
      <w:r w:rsidRPr="00A64A00">
        <w:rPr>
          <w:spacing w:val="-2"/>
          <w:sz w:val="24"/>
          <w:szCs w:val="24"/>
        </w:rPr>
        <w:t xml:space="preserve"> </w:t>
      </w:r>
      <w:r w:rsidRPr="00A64A00">
        <w:rPr>
          <w:sz w:val="24"/>
          <w:szCs w:val="24"/>
        </w:rPr>
        <w:t>двигатель</w:t>
      </w:r>
      <w:r w:rsidRPr="00A64A00">
        <w:rPr>
          <w:spacing w:val="-2"/>
          <w:sz w:val="24"/>
          <w:szCs w:val="24"/>
        </w:rPr>
        <w:t xml:space="preserve"> </w:t>
      </w:r>
      <w:r w:rsidRPr="00A64A00">
        <w:rPr>
          <w:sz w:val="24"/>
          <w:szCs w:val="24"/>
        </w:rPr>
        <w:t>при</w:t>
      </w:r>
      <w:r w:rsidRPr="00A64A00">
        <w:rPr>
          <w:spacing w:val="-1"/>
          <w:sz w:val="24"/>
          <w:szCs w:val="24"/>
        </w:rPr>
        <w:t xml:space="preserve"> </w:t>
      </w:r>
      <w:r w:rsidRPr="00A64A00">
        <w:rPr>
          <w:sz w:val="24"/>
          <w:szCs w:val="24"/>
        </w:rPr>
        <w:t>испытании</w:t>
      </w:r>
      <w:r w:rsidRPr="00A64A00">
        <w:rPr>
          <w:spacing w:val="-2"/>
          <w:sz w:val="24"/>
          <w:szCs w:val="24"/>
        </w:rPr>
        <w:t>.</w:t>
      </w:r>
    </w:p>
    <w:p w:rsidR="002C6E9D" w:rsidRPr="00A64A00" w:rsidRDefault="00BD15B1" w:rsidP="00652B90">
      <w:pPr>
        <w:spacing w:before="20" w:line="360" w:lineRule="auto"/>
        <w:ind w:left="142" w:right="-88" w:firstLine="708"/>
        <w:jc w:val="both"/>
        <w:rPr>
          <w:sz w:val="24"/>
          <w:szCs w:val="24"/>
        </w:rPr>
      </w:pPr>
      <w:r w:rsidRPr="00A64A00">
        <w:rPr>
          <w:i/>
          <w:sz w:val="24"/>
          <w:szCs w:val="24"/>
        </w:rPr>
        <w:t>Неорганизованными</w:t>
      </w:r>
      <w:r w:rsidRPr="00A64A00">
        <w:rPr>
          <w:i/>
          <w:spacing w:val="-16"/>
          <w:sz w:val="24"/>
          <w:szCs w:val="24"/>
        </w:rPr>
        <w:t xml:space="preserve"> </w:t>
      </w:r>
      <w:r w:rsidRPr="00A64A00">
        <w:rPr>
          <w:i/>
          <w:sz w:val="24"/>
          <w:szCs w:val="24"/>
        </w:rPr>
        <w:t>источниками</w:t>
      </w:r>
      <w:r w:rsidRPr="00A64A00">
        <w:rPr>
          <w:i/>
          <w:spacing w:val="-13"/>
          <w:sz w:val="24"/>
          <w:szCs w:val="24"/>
        </w:rPr>
        <w:t xml:space="preserve"> </w:t>
      </w:r>
      <w:r w:rsidRPr="00A64A00">
        <w:rPr>
          <w:sz w:val="24"/>
          <w:szCs w:val="24"/>
        </w:rPr>
        <w:t>выбросов</w:t>
      </w:r>
      <w:r w:rsidRPr="00A64A00">
        <w:rPr>
          <w:spacing w:val="-14"/>
          <w:sz w:val="24"/>
          <w:szCs w:val="24"/>
        </w:rPr>
        <w:t xml:space="preserve"> </w:t>
      </w:r>
      <w:r w:rsidRPr="00A64A00">
        <w:rPr>
          <w:sz w:val="24"/>
          <w:szCs w:val="24"/>
        </w:rPr>
        <w:t>загрязняющих</w:t>
      </w:r>
      <w:r w:rsidRPr="00A64A00">
        <w:rPr>
          <w:spacing w:val="-10"/>
          <w:sz w:val="24"/>
          <w:szCs w:val="24"/>
        </w:rPr>
        <w:t xml:space="preserve"> </w:t>
      </w:r>
      <w:r w:rsidRPr="00A64A00">
        <w:rPr>
          <w:sz w:val="24"/>
          <w:szCs w:val="24"/>
        </w:rPr>
        <w:t>веществ</w:t>
      </w:r>
      <w:r w:rsidRPr="00A64A00">
        <w:rPr>
          <w:spacing w:val="-14"/>
          <w:sz w:val="24"/>
          <w:szCs w:val="24"/>
        </w:rPr>
        <w:t xml:space="preserve"> </w:t>
      </w:r>
      <w:r w:rsidRPr="00A64A00">
        <w:rPr>
          <w:sz w:val="24"/>
          <w:szCs w:val="24"/>
        </w:rPr>
        <w:t>при</w:t>
      </w:r>
      <w:r w:rsidRPr="00A64A00">
        <w:rPr>
          <w:spacing w:val="-12"/>
          <w:sz w:val="24"/>
          <w:szCs w:val="24"/>
        </w:rPr>
        <w:t xml:space="preserve"> </w:t>
      </w:r>
      <w:r w:rsidRPr="00A64A00">
        <w:rPr>
          <w:sz w:val="24"/>
          <w:szCs w:val="24"/>
        </w:rPr>
        <w:t>бурении</w:t>
      </w:r>
      <w:r w:rsidRPr="00A64A00">
        <w:rPr>
          <w:spacing w:val="-12"/>
          <w:sz w:val="24"/>
          <w:szCs w:val="24"/>
        </w:rPr>
        <w:t xml:space="preserve"> </w:t>
      </w:r>
      <w:r w:rsidRPr="00A64A00">
        <w:rPr>
          <w:spacing w:val="-10"/>
          <w:sz w:val="24"/>
          <w:szCs w:val="24"/>
        </w:rPr>
        <w:t>и</w:t>
      </w:r>
      <w:r w:rsidR="00A64A00">
        <w:rPr>
          <w:spacing w:val="-10"/>
          <w:sz w:val="24"/>
          <w:szCs w:val="24"/>
        </w:rPr>
        <w:t xml:space="preserve"> </w:t>
      </w:r>
      <w:r w:rsidRPr="00A64A00">
        <w:rPr>
          <w:sz w:val="24"/>
          <w:szCs w:val="24"/>
        </w:rPr>
        <w:t>испытании</w:t>
      </w:r>
      <w:r w:rsidRPr="00A64A00">
        <w:rPr>
          <w:spacing w:val="-2"/>
          <w:sz w:val="24"/>
          <w:szCs w:val="24"/>
        </w:rPr>
        <w:t xml:space="preserve"> </w:t>
      </w:r>
      <w:r w:rsidRPr="00A64A00">
        <w:rPr>
          <w:sz w:val="24"/>
          <w:szCs w:val="24"/>
        </w:rPr>
        <w:t>скважины</w:t>
      </w:r>
      <w:r w:rsidRPr="00A64A00">
        <w:rPr>
          <w:spacing w:val="-2"/>
          <w:sz w:val="24"/>
          <w:szCs w:val="24"/>
        </w:rPr>
        <w:t xml:space="preserve"> являются:</w:t>
      </w:r>
    </w:p>
    <w:p w:rsidR="002C6E9D" w:rsidRPr="00A64A00" w:rsidRDefault="00BD15B1" w:rsidP="00652B90">
      <w:pPr>
        <w:pStyle w:val="a5"/>
        <w:numPr>
          <w:ilvl w:val="1"/>
          <w:numId w:val="41"/>
        </w:numPr>
        <w:tabs>
          <w:tab w:val="left" w:pos="851"/>
        </w:tabs>
        <w:spacing w:before="41" w:line="360" w:lineRule="auto"/>
        <w:ind w:left="142" w:right="-88" w:firstLine="710"/>
        <w:rPr>
          <w:sz w:val="24"/>
          <w:szCs w:val="24"/>
        </w:rPr>
      </w:pPr>
      <w:r w:rsidRPr="00A64A00">
        <w:rPr>
          <w:sz w:val="24"/>
          <w:szCs w:val="24"/>
        </w:rPr>
        <w:t>площадка</w:t>
      </w:r>
      <w:r w:rsidRPr="00A64A00">
        <w:rPr>
          <w:spacing w:val="-3"/>
          <w:sz w:val="24"/>
          <w:szCs w:val="24"/>
        </w:rPr>
        <w:t xml:space="preserve"> </w:t>
      </w:r>
      <w:r w:rsidRPr="00A64A00">
        <w:rPr>
          <w:sz w:val="24"/>
          <w:szCs w:val="24"/>
        </w:rPr>
        <w:t>скважины</w:t>
      </w:r>
      <w:r w:rsidRPr="00A64A00">
        <w:rPr>
          <w:spacing w:val="-2"/>
          <w:sz w:val="24"/>
          <w:szCs w:val="24"/>
        </w:rPr>
        <w:t>;</w:t>
      </w:r>
    </w:p>
    <w:p w:rsidR="002C6E9D" w:rsidRPr="00A64A00" w:rsidRDefault="00BD15B1" w:rsidP="00652B90">
      <w:pPr>
        <w:pStyle w:val="a5"/>
        <w:numPr>
          <w:ilvl w:val="1"/>
          <w:numId w:val="41"/>
        </w:numPr>
        <w:tabs>
          <w:tab w:val="left" w:pos="851"/>
        </w:tabs>
        <w:spacing w:before="23" w:line="360" w:lineRule="auto"/>
        <w:ind w:left="142" w:right="-88" w:firstLine="710"/>
        <w:rPr>
          <w:sz w:val="24"/>
          <w:szCs w:val="24"/>
        </w:rPr>
      </w:pPr>
      <w:r w:rsidRPr="00A64A00">
        <w:rPr>
          <w:sz w:val="24"/>
          <w:szCs w:val="24"/>
        </w:rPr>
        <w:t>емкость</w:t>
      </w:r>
      <w:r w:rsidRPr="00A64A00">
        <w:rPr>
          <w:spacing w:val="-1"/>
          <w:sz w:val="24"/>
          <w:szCs w:val="24"/>
        </w:rPr>
        <w:t xml:space="preserve"> </w:t>
      </w:r>
      <w:r w:rsidRPr="00A64A00">
        <w:rPr>
          <w:sz w:val="24"/>
          <w:szCs w:val="24"/>
        </w:rPr>
        <w:t>для</w:t>
      </w:r>
      <w:r w:rsidRPr="00A64A00">
        <w:rPr>
          <w:spacing w:val="-1"/>
          <w:sz w:val="24"/>
          <w:szCs w:val="24"/>
        </w:rPr>
        <w:t xml:space="preserve"> </w:t>
      </w:r>
      <w:r w:rsidRPr="00A64A00">
        <w:rPr>
          <w:sz w:val="24"/>
          <w:szCs w:val="24"/>
        </w:rPr>
        <w:t>сбора</w:t>
      </w:r>
      <w:r w:rsidRPr="00A64A00">
        <w:rPr>
          <w:spacing w:val="-1"/>
          <w:sz w:val="24"/>
          <w:szCs w:val="24"/>
        </w:rPr>
        <w:t xml:space="preserve"> </w:t>
      </w:r>
      <w:r w:rsidRPr="00A64A00">
        <w:rPr>
          <w:sz w:val="24"/>
          <w:szCs w:val="24"/>
        </w:rPr>
        <w:t>отходов</w:t>
      </w:r>
      <w:r w:rsidRPr="00A64A00">
        <w:rPr>
          <w:spacing w:val="-2"/>
          <w:sz w:val="24"/>
          <w:szCs w:val="24"/>
        </w:rPr>
        <w:t xml:space="preserve"> </w:t>
      </w:r>
      <w:r w:rsidRPr="00A64A00">
        <w:rPr>
          <w:sz w:val="24"/>
          <w:szCs w:val="24"/>
        </w:rPr>
        <w:t>бурения, 25</w:t>
      </w:r>
      <w:r w:rsidRPr="00A64A00">
        <w:rPr>
          <w:spacing w:val="-1"/>
          <w:sz w:val="24"/>
          <w:szCs w:val="24"/>
        </w:rPr>
        <w:t xml:space="preserve"> </w:t>
      </w:r>
      <w:r w:rsidRPr="00A64A00">
        <w:rPr>
          <w:sz w:val="24"/>
          <w:szCs w:val="24"/>
        </w:rPr>
        <w:t>м</w:t>
      </w:r>
      <w:r w:rsidRPr="00A64A00">
        <w:rPr>
          <w:sz w:val="24"/>
          <w:szCs w:val="24"/>
          <w:vertAlign w:val="superscript"/>
        </w:rPr>
        <w:t>3</w:t>
      </w:r>
      <w:r w:rsidRPr="00A64A00">
        <w:rPr>
          <w:spacing w:val="-2"/>
          <w:sz w:val="24"/>
          <w:szCs w:val="24"/>
        </w:rPr>
        <w:t>;</w:t>
      </w:r>
    </w:p>
    <w:p w:rsidR="002C6E9D" w:rsidRPr="00A64A00" w:rsidRDefault="00BD15B1" w:rsidP="00652B90">
      <w:pPr>
        <w:pStyle w:val="a5"/>
        <w:numPr>
          <w:ilvl w:val="1"/>
          <w:numId w:val="41"/>
        </w:numPr>
        <w:tabs>
          <w:tab w:val="left" w:pos="851"/>
        </w:tabs>
        <w:spacing w:before="21" w:line="360" w:lineRule="auto"/>
        <w:ind w:left="142" w:right="-88" w:firstLine="710"/>
        <w:rPr>
          <w:sz w:val="24"/>
          <w:szCs w:val="24"/>
        </w:rPr>
      </w:pPr>
      <w:r w:rsidRPr="00A64A00">
        <w:rPr>
          <w:sz w:val="24"/>
          <w:szCs w:val="24"/>
        </w:rPr>
        <w:t>емкости для</w:t>
      </w:r>
      <w:r w:rsidRPr="00A64A00">
        <w:rPr>
          <w:spacing w:val="-1"/>
          <w:sz w:val="24"/>
          <w:szCs w:val="24"/>
        </w:rPr>
        <w:t xml:space="preserve"> </w:t>
      </w:r>
      <w:r w:rsidRPr="00A64A00">
        <w:rPr>
          <w:sz w:val="24"/>
          <w:szCs w:val="24"/>
        </w:rPr>
        <w:t>сбора</w:t>
      </w:r>
      <w:r w:rsidRPr="00A64A00">
        <w:rPr>
          <w:spacing w:val="-1"/>
          <w:sz w:val="24"/>
          <w:szCs w:val="24"/>
        </w:rPr>
        <w:t xml:space="preserve"> </w:t>
      </w:r>
      <w:r w:rsidRPr="00A64A00">
        <w:rPr>
          <w:sz w:val="24"/>
          <w:szCs w:val="24"/>
        </w:rPr>
        <w:t>нефти</w:t>
      </w:r>
      <w:r w:rsidRPr="00A64A00">
        <w:rPr>
          <w:spacing w:val="-2"/>
          <w:sz w:val="24"/>
          <w:szCs w:val="24"/>
        </w:rPr>
        <w:t>;</w:t>
      </w:r>
    </w:p>
    <w:p w:rsidR="002C6E9D" w:rsidRPr="00A64A00" w:rsidRDefault="00BD15B1" w:rsidP="00652B90">
      <w:pPr>
        <w:pStyle w:val="a5"/>
        <w:numPr>
          <w:ilvl w:val="1"/>
          <w:numId w:val="41"/>
        </w:numPr>
        <w:tabs>
          <w:tab w:val="left" w:pos="851"/>
        </w:tabs>
        <w:spacing w:before="21" w:line="360" w:lineRule="auto"/>
        <w:ind w:left="142" w:right="-88" w:firstLine="710"/>
        <w:rPr>
          <w:sz w:val="24"/>
          <w:szCs w:val="24"/>
        </w:rPr>
      </w:pPr>
      <w:r w:rsidRPr="00A64A00">
        <w:rPr>
          <w:sz w:val="24"/>
          <w:szCs w:val="24"/>
        </w:rPr>
        <w:t>сепаратор</w:t>
      </w:r>
      <w:r w:rsidRPr="00A64A00">
        <w:rPr>
          <w:spacing w:val="-2"/>
          <w:sz w:val="24"/>
          <w:szCs w:val="24"/>
        </w:rPr>
        <w:t>;</w:t>
      </w:r>
    </w:p>
    <w:p w:rsidR="002C6E9D" w:rsidRPr="00A64A00" w:rsidRDefault="00BD15B1" w:rsidP="00652B90">
      <w:pPr>
        <w:pStyle w:val="a5"/>
        <w:numPr>
          <w:ilvl w:val="1"/>
          <w:numId w:val="41"/>
        </w:numPr>
        <w:tabs>
          <w:tab w:val="left" w:pos="851"/>
        </w:tabs>
        <w:spacing w:before="20" w:line="360" w:lineRule="auto"/>
        <w:ind w:left="142" w:right="-88" w:firstLine="710"/>
        <w:rPr>
          <w:sz w:val="24"/>
          <w:szCs w:val="24"/>
        </w:rPr>
      </w:pPr>
      <w:r w:rsidRPr="00A64A00">
        <w:rPr>
          <w:sz w:val="24"/>
          <w:szCs w:val="24"/>
        </w:rPr>
        <w:t>емкость</w:t>
      </w:r>
      <w:r w:rsidRPr="00A64A00">
        <w:rPr>
          <w:spacing w:val="-2"/>
          <w:sz w:val="24"/>
          <w:szCs w:val="24"/>
        </w:rPr>
        <w:t xml:space="preserve"> </w:t>
      </w:r>
      <w:r w:rsidRPr="00A64A00">
        <w:rPr>
          <w:sz w:val="24"/>
          <w:szCs w:val="24"/>
        </w:rPr>
        <w:t>для</w:t>
      </w:r>
      <w:r w:rsidRPr="00A64A00">
        <w:rPr>
          <w:spacing w:val="-1"/>
          <w:sz w:val="24"/>
          <w:szCs w:val="24"/>
        </w:rPr>
        <w:t xml:space="preserve"> </w:t>
      </w:r>
      <w:r w:rsidRPr="00A64A00">
        <w:rPr>
          <w:sz w:val="24"/>
          <w:szCs w:val="24"/>
        </w:rPr>
        <w:t>хранения</w:t>
      </w:r>
      <w:r w:rsidRPr="00A64A00">
        <w:rPr>
          <w:spacing w:val="-2"/>
          <w:sz w:val="24"/>
          <w:szCs w:val="24"/>
        </w:rPr>
        <w:t xml:space="preserve"> </w:t>
      </w:r>
      <w:r w:rsidRPr="00A64A00">
        <w:rPr>
          <w:sz w:val="24"/>
          <w:szCs w:val="24"/>
        </w:rPr>
        <w:t>дизельного</w:t>
      </w:r>
      <w:r w:rsidRPr="00A64A00">
        <w:rPr>
          <w:spacing w:val="-1"/>
          <w:sz w:val="24"/>
          <w:szCs w:val="24"/>
        </w:rPr>
        <w:t xml:space="preserve"> </w:t>
      </w:r>
      <w:r w:rsidRPr="00A64A00">
        <w:rPr>
          <w:sz w:val="24"/>
          <w:szCs w:val="24"/>
        </w:rPr>
        <w:t>топлива</w:t>
      </w:r>
      <w:r w:rsidRPr="00A64A00">
        <w:rPr>
          <w:spacing w:val="-2"/>
          <w:sz w:val="24"/>
          <w:szCs w:val="24"/>
        </w:rPr>
        <w:t>;</w:t>
      </w:r>
    </w:p>
    <w:p w:rsidR="002C6E9D" w:rsidRPr="00A64A00" w:rsidRDefault="00BD15B1" w:rsidP="00652B90">
      <w:pPr>
        <w:pStyle w:val="a5"/>
        <w:numPr>
          <w:ilvl w:val="1"/>
          <w:numId w:val="41"/>
        </w:numPr>
        <w:tabs>
          <w:tab w:val="left" w:pos="851"/>
        </w:tabs>
        <w:spacing w:before="21" w:line="360" w:lineRule="auto"/>
        <w:ind w:left="142" w:right="-88" w:firstLine="710"/>
        <w:rPr>
          <w:sz w:val="24"/>
          <w:szCs w:val="24"/>
        </w:rPr>
      </w:pPr>
      <w:r w:rsidRPr="00A64A00">
        <w:rPr>
          <w:sz w:val="24"/>
          <w:szCs w:val="24"/>
        </w:rPr>
        <w:t>емкость</w:t>
      </w:r>
      <w:r w:rsidRPr="00A64A00">
        <w:rPr>
          <w:spacing w:val="-2"/>
          <w:sz w:val="24"/>
          <w:szCs w:val="24"/>
        </w:rPr>
        <w:t xml:space="preserve"> </w:t>
      </w:r>
      <w:r w:rsidRPr="00A64A00">
        <w:rPr>
          <w:sz w:val="24"/>
          <w:szCs w:val="24"/>
        </w:rPr>
        <w:t>для</w:t>
      </w:r>
      <w:r w:rsidRPr="00A64A00">
        <w:rPr>
          <w:spacing w:val="-1"/>
          <w:sz w:val="24"/>
          <w:szCs w:val="24"/>
        </w:rPr>
        <w:t xml:space="preserve"> </w:t>
      </w:r>
      <w:r w:rsidRPr="00A64A00">
        <w:rPr>
          <w:sz w:val="24"/>
          <w:szCs w:val="24"/>
        </w:rPr>
        <w:t>хранения</w:t>
      </w:r>
      <w:r w:rsidRPr="00A64A00">
        <w:rPr>
          <w:spacing w:val="-1"/>
          <w:sz w:val="24"/>
          <w:szCs w:val="24"/>
        </w:rPr>
        <w:t xml:space="preserve"> </w:t>
      </w:r>
      <w:r w:rsidRPr="00A64A00">
        <w:rPr>
          <w:sz w:val="24"/>
          <w:szCs w:val="24"/>
        </w:rPr>
        <w:t>моторного</w:t>
      </w:r>
      <w:r w:rsidRPr="00A64A00">
        <w:rPr>
          <w:spacing w:val="-1"/>
          <w:sz w:val="24"/>
          <w:szCs w:val="24"/>
        </w:rPr>
        <w:t xml:space="preserve"> </w:t>
      </w:r>
      <w:r w:rsidRPr="00A64A00">
        <w:rPr>
          <w:sz w:val="24"/>
          <w:szCs w:val="24"/>
        </w:rPr>
        <w:t>масла</w:t>
      </w:r>
      <w:r w:rsidRPr="00A64A00">
        <w:rPr>
          <w:spacing w:val="-2"/>
          <w:sz w:val="24"/>
          <w:szCs w:val="24"/>
        </w:rPr>
        <w:t>;</w:t>
      </w:r>
    </w:p>
    <w:p w:rsidR="002C6E9D" w:rsidRPr="00A64A00" w:rsidRDefault="00BD15B1" w:rsidP="00652B90">
      <w:pPr>
        <w:pStyle w:val="a5"/>
        <w:numPr>
          <w:ilvl w:val="1"/>
          <w:numId w:val="41"/>
        </w:numPr>
        <w:tabs>
          <w:tab w:val="left" w:pos="851"/>
        </w:tabs>
        <w:spacing w:before="23" w:line="360" w:lineRule="auto"/>
        <w:ind w:left="142" w:right="-88" w:firstLine="710"/>
        <w:rPr>
          <w:sz w:val="24"/>
          <w:szCs w:val="24"/>
        </w:rPr>
      </w:pPr>
      <w:r w:rsidRPr="00A64A00">
        <w:rPr>
          <w:sz w:val="24"/>
          <w:szCs w:val="24"/>
        </w:rPr>
        <w:t>емкость</w:t>
      </w:r>
      <w:r w:rsidRPr="00A64A00">
        <w:rPr>
          <w:spacing w:val="-1"/>
          <w:sz w:val="24"/>
          <w:szCs w:val="24"/>
        </w:rPr>
        <w:t xml:space="preserve"> </w:t>
      </w:r>
      <w:r w:rsidRPr="00A64A00">
        <w:rPr>
          <w:sz w:val="24"/>
          <w:szCs w:val="24"/>
        </w:rPr>
        <w:t>для</w:t>
      </w:r>
      <w:r w:rsidRPr="00A64A00">
        <w:rPr>
          <w:spacing w:val="-1"/>
          <w:sz w:val="24"/>
          <w:szCs w:val="24"/>
        </w:rPr>
        <w:t xml:space="preserve"> </w:t>
      </w:r>
      <w:r w:rsidRPr="00A64A00">
        <w:rPr>
          <w:sz w:val="24"/>
          <w:szCs w:val="24"/>
        </w:rPr>
        <w:t>хранения отработанного</w:t>
      </w:r>
      <w:r w:rsidRPr="00A64A00">
        <w:rPr>
          <w:spacing w:val="-1"/>
          <w:sz w:val="24"/>
          <w:szCs w:val="24"/>
        </w:rPr>
        <w:t xml:space="preserve"> </w:t>
      </w:r>
      <w:r w:rsidRPr="00A64A00">
        <w:rPr>
          <w:sz w:val="24"/>
          <w:szCs w:val="24"/>
        </w:rPr>
        <w:t>масла</w:t>
      </w:r>
      <w:r w:rsidRPr="00A64A00">
        <w:rPr>
          <w:spacing w:val="-2"/>
          <w:sz w:val="24"/>
          <w:szCs w:val="24"/>
        </w:rPr>
        <w:t>;</w:t>
      </w:r>
    </w:p>
    <w:p w:rsidR="002C6E9D" w:rsidRPr="00A64A00" w:rsidRDefault="00BD15B1" w:rsidP="00652B90">
      <w:pPr>
        <w:pStyle w:val="a5"/>
        <w:numPr>
          <w:ilvl w:val="1"/>
          <w:numId w:val="41"/>
        </w:numPr>
        <w:tabs>
          <w:tab w:val="left" w:pos="851"/>
        </w:tabs>
        <w:spacing w:before="21" w:line="360" w:lineRule="auto"/>
        <w:ind w:left="142" w:right="-88" w:firstLine="710"/>
        <w:rPr>
          <w:sz w:val="24"/>
          <w:szCs w:val="24"/>
        </w:rPr>
      </w:pPr>
      <w:r w:rsidRPr="00A64A00">
        <w:rPr>
          <w:sz w:val="24"/>
          <w:szCs w:val="24"/>
        </w:rPr>
        <w:t>установка</w:t>
      </w:r>
      <w:r w:rsidRPr="00A64A00">
        <w:rPr>
          <w:spacing w:val="-3"/>
          <w:sz w:val="24"/>
          <w:szCs w:val="24"/>
        </w:rPr>
        <w:t xml:space="preserve"> </w:t>
      </w:r>
      <w:r w:rsidRPr="00A64A00">
        <w:rPr>
          <w:sz w:val="24"/>
          <w:szCs w:val="24"/>
        </w:rPr>
        <w:t>подачи топлива</w:t>
      </w:r>
      <w:r w:rsidRPr="00A64A00">
        <w:rPr>
          <w:spacing w:val="-2"/>
          <w:sz w:val="24"/>
          <w:szCs w:val="24"/>
        </w:rPr>
        <w:t>;</w:t>
      </w:r>
    </w:p>
    <w:p w:rsidR="002C6E9D" w:rsidRPr="00A64A00" w:rsidRDefault="00BD15B1" w:rsidP="00652B90">
      <w:pPr>
        <w:pStyle w:val="a5"/>
        <w:numPr>
          <w:ilvl w:val="1"/>
          <w:numId w:val="41"/>
        </w:numPr>
        <w:tabs>
          <w:tab w:val="left" w:pos="851"/>
        </w:tabs>
        <w:spacing w:before="20" w:line="360" w:lineRule="auto"/>
        <w:ind w:left="142" w:right="-88" w:firstLine="710"/>
        <w:rPr>
          <w:sz w:val="24"/>
          <w:szCs w:val="24"/>
        </w:rPr>
      </w:pPr>
      <w:r w:rsidRPr="00A64A00">
        <w:rPr>
          <w:sz w:val="24"/>
          <w:szCs w:val="24"/>
        </w:rPr>
        <w:t>сварочный пост</w:t>
      </w:r>
      <w:r w:rsidRPr="00A64A00">
        <w:rPr>
          <w:spacing w:val="-2"/>
          <w:sz w:val="24"/>
          <w:szCs w:val="24"/>
        </w:rPr>
        <w:t>;</w:t>
      </w:r>
    </w:p>
    <w:p w:rsidR="002C6E9D" w:rsidRPr="00A64A00" w:rsidRDefault="00BD15B1" w:rsidP="00652B90">
      <w:pPr>
        <w:pStyle w:val="a5"/>
        <w:numPr>
          <w:ilvl w:val="1"/>
          <w:numId w:val="41"/>
        </w:numPr>
        <w:tabs>
          <w:tab w:val="left" w:pos="851"/>
        </w:tabs>
        <w:spacing w:before="21" w:line="360" w:lineRule="auto"/>
        <w:ind w:left="142" w:right="-88" w:firstLine="710"/>
        <w:rPr>
          <w:sz w:val="24"/>
          <w:szCs w:val="24"/>
        </w:rPr>
      </w:pPr>
      <w:r w:rsidRPr="00A64A00">
        <w:rPr>
          <w:sz w:val="24"/>
          <w:szCs w:val="24"/>
        </w:rPr>
        <w:t>газорезка</w:t>
      </w:r>
      <w:r w:rsidRPr="00A64A00">
        <w:rPr>
          <w:spacing w:val="-2"/>
          <w:sz w:val="24"/>
          <w:szCs w:val="24"/>
        </w:rPr>
        <w:t>;</w:t>
      </w:r>
    </w:p>
    <w:p w:rsidR="002C6E9D" w:rsidRPr="00A64A00" w:rsidRDefault="00BD15B1" w:rsidP="00652B90">
      <w:pPr>
        <w:tabs>
          <w:tab w:val="left" w:pos="851"/>
        </w:tabs>
        <w:spacing w:before="23" w:line="360" w:lineRule="auto"/>
        <w:ind w:left="142" w:right="-88" w:firstLine="710"/>
        <w:rPr>
          <w:i/>
          <w:sz w:val="24"/>
          <w:szCs w:val="24"/>
        </w:rPr>
      </w:pPr>
      <w:r w:rsidRPr="00A64A00">
        <w:rPr>
          <w:i/>
          <w:sz w:val="24"/>
          <w:szCs w:val="24"/>
        </w:rPr>
        <w:t>Передвижные</w:t>
      </w:r>
      <w:r w:rsidRPr="00A64A00">
        <w:rPr>
          <w:i/>
          <w:spacing w:val="-8"/>
          <w:sz w:val="24"/>
          <w:szCs w:val="24"/>
        </w:rPr>
        <w:t xml:space="preserve"> </w:t>
      </w:r>
      <w:r w:rsidRPr="00A64A00">
        <w:rPr>
          <w:i/>
          <w:spacing w:val="-2"/>
          <w:sz w:val="24"/>
          <w:szCs w:val="24"/>
        </w:rPr>
        <w:t>источники:</w:t>
      </w:r>
    </w:p>
    <w:p w:rsidR="002C6E9D" w:rsidRPr="00A64A00" w:rsidRDefault="00BD15B1" w:rsidP="00652B90">
      <w:pPr>
        <w:pStyle w:val="a5"/>
        <w:numPr>
          <w:ilvl w:val="1"/>
          <w:numId w:val="41"/>
        </w:numPr>
        <w:tabs>
          <w:tab w:val="left" w:pos="851"/>
        </w:tabs>
        <w:spacing w:before="41" w:line="360" w:lineRule="auto"/>
        <w:ind w:left="142" w:right="-88" w:firstLine="710"/>
        <w:rPr>
          <w:sz w:val="24"/>
          <w:szCs w:val="24"/>
        </w:rPr>
      </w:pPr>
      <w:r w:rsidRPr="00A64A00">
        <w:rPr>
          <w:sz w:val="24"/>
          <w:szCs w:val="24"/>
        </w:rPr>
        <w:t>ДВС</w:t>
      </w:r>
      <w:r w:rsidRPr="00A64A00">
        <w:rPr>
          <w:spacing w:val="-2"/>
          <w:sz w:val="24"/>
          <w:szCs w:val="24"/>
        </w:rPr>
        <w:t xml:space="preserve"> </w:t>
      </w:r>
      <w:r w:rsidRPr="00A64A00">
        <w:rPr>
          <w:sz w:val="24"/>
          <w:szCs w:val="24"/>
        </w:rPr>
        <w:t>автотранспорта</w:t>
      </w:r>
      <w:r w:rsidRPr="00A64A00">
        <w:rPr>
          <w:spacing w:val="-2"/>
          <w:sz w:val="24"/>
          <w:szCs w:val="24"/>
        </w:rPr>
        <w:t xml:space="preserve"> </w:t>
      </w:r>
      <w:r w:rsidRPr="00A64A00">
        <w:rPr>
          <w:sz w:val="24"/>
          <w:szCs w:val="24"/>
        </w:rPr>
        <w:t>и</w:t>
      </w:r>
      <w:r w:rsidRPr="00A64A00">
        <w:rPr>
          <w:spacing w:val="-1"/>
          <w:sz w:val="24"/>
          <w:szCs w:val="24"/>
        </w:rPr>
        <w:t xml:space="preserve"> </w:t>
      </w:r>
      <w:r w:rsidRPr="00A64A00">
        <w:rPr>
          <w:sz w:val="24"/>
          <w:szCs w:val="24"/>
        </w:rPr>
        <w:t>спецтехники</w:t>
      </w:r>
      <w:r w:rsidRPr="00A64A00">
        <w:rPr>
          <w:spacing w:val="-2"/>
          <w:sz w:val="24"/>
          <w:szCs w:val="24"/>
        </w:rPr>
        <w:t>.</w:t>
      </w:r>
    </w:p>
    <w:p w:rsidR="002C6E9D" w:rsidRPr="00A64A00" w:rsidRDefault="00BD15B1" w:rsidP="00652B90">
      <w:pPr>
        <w:pStyle w:val="a3"/>
        <w:spacing w:before="21" w:line="360" w:lineRule="auto"/>
        <w:ind w:left="142" w:right="-88" w:firstLine="708"/>
      </w:pPr>
      <w:r w:rsidRPr="00A64A00">
        <w:t xml:space="preserve">Количество источников выбросов, образующихся при строительстве скважины составляет </w:t>
      </w:r>
      <w:r w:rsidR="004A2BC7">
        <w:t>14</w:t>
      </w:r>
      <w:r w:rsidRPr="00A64A00">
        <w:t xml:space="preserve"> ед.–</w:t>
      </w:r>
      <w:r w:rsidR="004A2BC7">
        <w:t xml:space="preserve"> 9</w:t>
      </w:r>
      <w:r w:rsidRPr="00A64A00">
        <w:t xml:space="preserve"> источников организованные, остальные </w:t>
      </w:r>
      <w:r w:rsidR="004A2BC7">
        <w:t>5</w:t>
      </w:r>
      <w:r w:rsidRPr="00A64A00">
        <w:t xml:space="preserve"> – неорганизованные источники выбросов.</w:t>
      </w:r>
    </w:p>
    <w:p w:rsidR="002C6E9D" w:rsidRPr="00A64A00" w:rsidRDefault="00BD15B1" w:rsidP="00652B90">
      <w:pPr>
        <w:pStyle w:val="3"/>
        <w:numPr>
          <w:ilvl w:val="2"/>
          <w:numId w:val="128"/>
        </w:numPr>
        <w:tabs>
          <w:tab w:val="left" w:pos="142"/>
        </w:tabs>
        <w:spacing w:before="1" w:line="360" w:lineRule="auto"/>
        <w:ind w:left="0" w:right="-88" w:firstLine="142"/>
        <w:jc w:val="left"/>
      </w:pPr>
      <w:bookmarkStart w:id="171" w:name="7.2.2_Характеристика_аварийных_и_залповы"/>
      <w:bookmarkStart w:id="172" w:name="_Toc173247075"/>
      <w:bookmarkEnd w:id="171"/>
      <w:r w:rsidRPr="00A64A00">
        <w:t>Характеристика</w:t>
      </w:r>
      <w:r w:rsidRPr="00A64A00">
        <w:rPr>
          <w:spacing w:val="-8"/>
        </w:rPr>
        <w:t xml:space="preserve"> </w:t>
      </w:r>
      <w:r w:rsidRPr="00A64A00">
        <w:t>аварийных</w:t>
      </w:r>
      <w:r w:rsidRPr="00A64A00">
        <w:rPr>
          <w:spacing w:val="-3"/>
        </w:rPr>
        <w:t xml:space="preserve"> </w:t>
      </w:r>
      <w:r w:rsidRPr="00A64A00">
        <w:t>и</w:t>
      </w:r>
      <w:r w:rsidRPr="00A64A00">
        <w:rPr>
          <w:spacing w:val="-3"/>
        </w:rPr>
        <w:t xml:space="preserve"> </w:t>
      </w:r>
      <w:r w:rsidRPr="00A64A00">
        <w:t>залповых</w:t>
      </w:r>
      <w:r w:rsidRPr="00A64A00">
        <w:rPr>
          <w:spacing w:val="-3"/>
        </w:rPr>
        <w:t xml:space="preserve"> </w:t>
      </w:r>
      <w:r w:rsidRPr="00A64A00">
        <w:rPr>
          <w:spacing w:val="-2"/>
        </w:rPr>
        <w:t>выбросов</w:t>
      </w:r>
      <w:bookmarkEnd w:id="172"/>
    </w:p>
    <w:p w:rsidR="002C6E9D" w:rsidRPr="00A64A00" w:rsidRDefault="00BD15B1" w:rsidP="00652B90">
      <w:pPr>
        <w:pStyle w:val="a3"/>
        <w:spacing w:before="36" w:line="360" w:lineRule="auto"/>
        <w:ind w:right="-88" w:firstLine="736"/>
      </w:pPr>
      <w:r w:rsidRPr="00A64A00">
        <w:t>Залповые выбросы – это кратковременные выбросы, во много раз превышающие по мощности средние выбросы производства. Залповые выбросы на предприятии осуществляются при сбросе газа на факельное устройство, сжигании газа в периоды стравливания газа, при продувках газового оборудования и газопроводов при плановых остановках и пусках технологического оборудования, при срабатывании ППK.</w:t>
      </w:r>
    </w:p>
    <w:p w:rsidR="002C6E9D" w:rsidRPr="00A64A00" w:rsidRDefault="00BD15B1" w:rsidP="00652B90">
      <w:pPr>
        <w:pStyle w:val="a3"/>
        <w:spacing w:line="360" w:lineRule="auto"/>
        <w:ind w:right="-88" w:firstLine="708"/>
      </w:pPr>
      <w:r w:rsidRPr="00A64A00">
        <w:t>К залповым выбросам на предприятии относятся выбросы через свечи при проведении операций по продувке и стравливании газа с оборудования при проведении ремонтных работ.</w:t>
      </w:r>
    </w:p>
    <w:p w:rsidR="002C6E9D" w:rsidRPr="00A64A00" w:rsidRDefault="00BD15B1" w:rsidP="00652B90">
      <w:pPr>
        <w:pStyle w:val="a3"/>
        <w:spacing w:line="360" w:lineRule="auto"/>
        <w:ind w:right="-88"/>
      </w:pPr>
      <w:r w:rsidRPr="00A64A00">
        <w:t>Залповые</w:t>
      </w:r>
      <w:r w:rsidRPr="00A64A00">
        <w:rPr>
          <w:spacing w:val="-4"/>
        </w:rPr>
        <w:t xml:space="preserve"> </w:t>
      </w:r>
      <w:r w:rsidRPr="00A64A00">
        <w:t>и аварийные</w:t>
      </w:r>
      <w:r w:rsidRPr="00A64A00">
        <w:rPr>
          <w:spacing w:val="-2"/>
        </w:rPr>
        <w:t xml:space="preserve"> </w:t>
      </w:r>
      <w:r w:rsidRPr="00A64A00">
        <w:t>выбросы</w:t>
      </w:r>
      <w:r w:rsidRPr="00A64A00">
        <w:rPr>
          <w:spacing w:val="-2"/>
        </w:rPr>
        <w:t xml:space="preserve"> </w:t>
      </w:r>
      <w:r w:rsidRPr="00A64A00">
        <w:t>в</w:t>
      </w:r>
      <w:r w:rsidRPr="00A64A00">
        <w:rPr>
          <w:spacing w:val="-2"/>
        </w:rPr>
        <w:t xml:space="preserve"> </w:t>
      </w:r>
      <w:r w:rsidRPr="00A64A00">
        <w:t>период</w:t>
      </w:r>
      <w:r w:rsidRPr="00A64A00">
        <w:rPr>
          <w:spacing w:val="-1"/>
        </w:rPr>
        <w:t xml:space="preserve"> </w:t>
      </w:r>
      <w:r w:rsidRPr="00A64A00">
        <w:t>строительства</w:t>
      </w:r>
      <w:r w:rsidRPr="00A64A00">
        <w:rPr>
          <w:spacing w:val="-2"/>
        </w:rPr>
        <w:t xml:space="preserve"> </w:t>
      </w:r>
      <w:r w:rsidRPr="00A64A00">
        <w:t>скважин не</w:t>
      </w:r>
      <w:r w:rsidRPr="00A64A00">
        <w:rPr>
          <w:spacing w:val="-1"/>
        </w:rPr>
        <w:t xml:space="preserve"> </w:t>
      </w:r>
      <w:r w:rsidRPr="00A64A00">
        <w:rPr>
          <w:spacing w:val="-2"/>
        </w:rPr>
        <w:t>ожидаются.</w:t>
      </w:r>
    </w:p>
    <w:p w:rsidR="002C6E9D" w:rsidRPr="00A64A00" w:rsidRDefault="00BD15B1" w:rsidP="00652B90">
      <w:pPr>
        <w:pStyle w:val="3"/>
        <w:numPr>
          <w:ilvl w:val="2"/>
          <w:numId w:val="128"/>
        </w:numPr>
        <w:tabs>
          <w:tab w:val="left" w:pos="567"/>
        </w:tabs>
        <w:spacing w:before="45" w:line="360" w:lineRule="auto"/>
        <w:ind w:left="0" w:right="-88" w:firstLine="142"/>
      </w:pPr>
      <w:bookmarkStart w:id="173" w:name="7.2.3_Обоснование_предельных_эмиссий_в_а"/>
      <w:bookmarkStart w:id="174" w:name="_Toc173247076"/>
      <w:bookmarkEnd w:id="173"/>
      <w:r w:rsidRPr="00A64A00">
        <w:t>Обоснование</w:t>
      </w:r>
      <w:r w:rsidRPr="00A64A00">
        <w:rPr>
          <w:spacing w:val="-4"/>
        </w:rPr>
        <w:t xml:space="preserve"> </w:t>
      </w:r>
      <w:r w:rsidRPr="00A64A00">
        <w:t>предельных</w:t>
      </w:r>
      <w:r w:rsidRPr="00A64A00">
        <w:rPr>
          <w:spacing w:val="-3"/>
        </w:rPr>
        <w:t xml:space="preserve"> </w:t>
      </w:r>
      <w:r w:rsidRPr="00A64A00">
        <w:t>эмиссий</w:t>
      </w:r>
      <w:r w:rsidRPr="00A64A00">
        <w:rPr>
          <w:spacing w:val="-2"/>
        </w:rPr>
        <w:t xml:space="preserve"> </w:t>
      </w:r>
      <w:r w:rsidRPr="00A64A00">
        <w:t>в</w:t>
      </w:r>
      <w:r w:rsidRPr="00A64A00">
        <w:rPr>
          <w:spacing w:val="-3"/>
        </w:rPr>
        <w:t xml:space="preserve"> </w:t>
      </w:r>
      <w:r w:rsidRPr="00A64A00">
        <w:t>атмосферный</w:t>
      </w:r>
      <w:r w:rsidRPr="00A64A00">
        <w:rPr>
          <w:spacing w:val="-2"/>
        </w:rPr>
        <w:t xml:space="preserve"> воздух</w:t>
      </w:r>
      <w:bookmarkEnd w:id="174"/>
    </w:p>
    <w:p w:rsidR="002C6E9D" w:rsidRPr="00A64A00" w:rsidRDefault="00BD15B1" w:rsidP="00652B90">
      <w:pPr>
        <w:pStyle w:val="a3"/>
        <w:spacing w:before="37" w:line="360" w:lineRule="auto"/>
        <w:ind w:right="-88" w:firstLine="708"/>
      </w:pPr>
      <w:r w:rsidRPr="00A64A00">
        <w:t>Для определения количественных и качественных характеристик предельных эмиссий</w:t>
      </w:r>
      <w:r w:rsidRPr="00A64A00">
        <w:rPr>
          <w:spacing w:val="-15"/>
        </w:rPr>
        <w:t xml:space="preserve"> </w:t>
      </w:r>
      <w:r w:rsidRPr="00A64A00">
        <w:t>загрязняющих</w:t>
      </w:r>
      <w:r w:rsidRPr="00A64A00">
        <w:rPr>
          <w:spacing w:val="-15"/>
        </w:rPr>
        <w:t xml:space="preserve"> </w:t>
      </w:r>
      <w:r w:rsidRPr="00A64A00">
        <w:t>веществ</w:t>
      </w:r>
      <w:r w:rsidRPr="00A64A00">
        <w:rPr>
          <w:spacing w:val="-15"/>
        </w:rPr>
        <w:t xml:space="preserve"> </w:t>
      </w:r>
      <w:r w:rsidRPr="00A64A00">
        <w:t>были</w:t>
      </w:r>
      <w:r w:rsidRPr="00A64A00">
        <w:rPr>
          <w:spacing w:val="-15"/>
        </w:rPr>
        <w:t xml:space="preserve"> </w:t>
      </w:r>
      <w:r w:rsidRPr="00A64A00">
        <w:t>проведены</w:t>
      </w:r>
      <w:r w:rsidRPr="00A64A00">
        <w:rPr>
          <w:spacing w:val="-15"/>
        </w:rPr>
        <w:t xml:space="preserve"> </w:t>
      </w:r>
      <w:r w:rsidRPr="00A64A00">
        <w:t>предварительные</w:t>
      </w:r>
      <w:r w:rsidRPr="00A64A00">
        <w:rPr>
          <w:spacing w:val="-14"/>
        </w:rPr>
        <w:t xml:space="preserve"> </w:t>
      </w:r>
      <w:r w:rsidRPr="00A64A00">
        <w:t>укрупненные</w:t>
      </w:r>
      <w:r w:rsidRPr="00A64A00">
        <w:rPr>
          <w:spacing w:val="-15"/>
        </w:rPr>
        <w:t xml:space="preserve"> </w:t>
      </w:r>
      <w:r w:rsidRPr="00A64A00">
        <w:t xml:space="preserve">расчеты, с </w:t>
      </w:r>
      <w:r w:rsidRPr="00A64A00">
        <w:lastRenderedPageBreak/>
        <w:t>учетом проектных данных по количеству строящихся скважин и вновь вводимого технологического оборудования по всем вариантам.</w:t>
      </w:r>
    </w:p>
    <w:p w:rsidR="002C6E9D" w:rsidRPr="00A64A00" w:rsidRDefault="00BD15B1" w:rsidP="00652B90">
      <w:pPr>
        <w:pStyle w:val="a3"/>
        <w:spacing w:line="360" w:lineRule="auto"/>
        <w:ind w:right="-88" w:firstLine="708"/>
      </w:pPr>
      <w:r w:rsidRPr="00A64A00">
        <w:t>Расчеты валовых выбросов загрязняющих веществ в атмосферу от источников планируемых работ выполнены согласно нормативно-методическим документам Республики Казахстан:</w:t>
      </w:r>
    </w:p>
    <w:p w:rsidR="002C6E9D" w:rsidRPr="00A64A00" w:rsidRDefault="00BD15B1" w:rsidP="00652B90">
      <w:pPr>
        <w:pStyle w:val="a5"/>
        <w:numPr>
          <w:ilvl w:val="3"/>
          <w:numId w:val="128"/>
        </w:numPr>
        <w:tabs>
          <w:tab w:val="left" w:pos="851"/>
        </w:tabs>
        <w:spacing w:before="90" w:line="360" w:lineRule="auto"/>
        <w:ind w:left="0" w:right="-88" w:firstLine="708"/>
        <w:jc w:val="both"/>
        <w:rPr>
          <w:sz w:val="24"/>
          <w:szCs w:val="24"/>
        </w:rPr>
      </w:pPr>
      <w:r w:rsidRPr="00A64A00">
        <w:rPr>
          <w:sz w:val="24"/>
          <w:szCs w:val="24"/>
        </w:rPr>
        <w:t>«Сборник</w:t>
      </w:r>
      <w:r w:rsidRPr="00A64A00">
        <w:rPr>
          <w:spacing w:val="-13"/>
          <w:sz w:val="24"/>
          <w:szCs w:val="24"/>
        </w:rPr>
        <w:t xml:space="preserve"> </w:t>
      </w:r>
      <w:r w:rsidRPr="00A64A00">
        <w:rPr>
          <w:sz w:val="24"/>
          <w:szCs w:val="24"/>
        </w:rPr>
        <w:t>методик</w:t>
      </w:r>
      <w:r w:rsidRPr="00A64A00">
        <w:rPr>
          <w:spacing w:val="-12"/>
          <w:sz w:val="24"/>
          <w:szCs w:val="24"/>
        </w:rPr>
        <w:t xml:space="preserve"> </w:t>
      </w:r>
      <w:r w:rsidRPr="00A64A00">
        <w:rPr>
          <w:sz w:val="24"/>
          <w:szCs w:val="24"/>
        </w:rPr>
        <w:t>по</w:t>
      </w:r>
      <w:r w:rsidRPr="00A64A00">
        <w:rPr>
          <w:spacing w:val="-13"/>
          <w:sz w:val="24"/>
          <w:szCs w:val="24"/>
        </w:rPr>
        <w:t xml:space="preserve"> </w:t>
      </w:r>
      <w:r w:rsidRPr="00A64A00">
        <w:rPr>
          <w:sz w:val="24"/>
          <w:szCs w:val="24"/>
        </w:rPr>
        <w:t>расчету</w:t>
      </w:r>
      <w:r w:rsidRPr="00A64A00">
        <w:rPr>
          <w:spacing w:val="-15"/>
          <w:sz w:val="24"/>
          <w:szCs w:val="24"/>
        </w:rPr>
        <w:t xml:space="preserve"> </w:t>
      </w:r>
      <w:r w:rsidRPr="00A64A00">
        <w:rPr>
          <w:sz w:val="24"/>
          <w:szCs w:val="24"/>
        </w:rPr>
        <w:t>выбросов</w:t>
      </w:r>
      <w:r w:rsidRPr="00A64A00">
        <w:rPr>
          <w:spacing w:val="-13"/>
          <w:sz w:val="24"/>
          <w:szCs w:val="24"/>
        </w:rPr>
        <w:t xml:space="preserve"> </w:t>
      </w:r>
      <w:r w:rsidRPr="00A64A00">
        <w:rPr>
          <w:sz w:val="24"/>
          <w:szCs w:val="24"/>
        </w:rPr>
        <w:t>загрязняющих</w:t>
      </w:r>
      <w:r w:rsidRPr="00A64A00">
        <w:rPr>
          <w:spacing w:val="-10"/>
          <w:sz w:val="24"/>
          <w:szCs w:val="24"/>
        </w:rPr>
        <w:t xml:space="preserve"> </w:t>
      </w:r>
      <w:r w:rsidRPr="00A64A00">
        <w:rPr>
          <w:sz w:val="24"/>
          <w:szCs w:val="24"/>
        </w:rPr>
        <w:t>веществ</w:t>
      </w:r>
      <w:r w:rsidRPr="00A64A00">
        <w:rPr>
          <w:spacing w:val="-13"/>
          <w:sz w:val="24"/>
          <w:szCs w:val="24"/>
        </w:rPr>
        <w:t xml:space="preserve"> </w:t>
      </w:r>
      <w:r w:rsidRPr="00A64A00">
        <w:rPr>
          <w:sz w:val="24"/>
          <w:szCs w:val="24"/>
        </w:rPr>
        <w:t>от</w:t>
      </w:r>
      <w:r w:rsidRPr="00A64A00">
        <w:rPr>
          <w:spacing w:val="-12"/>
          <w:sz w:val="24"/>
          <w:szCs w:val="24"/>
        </w:rPr>
        <w:t xml:space="preserve"> </w:t>
      </w:r>
      <w:r w:rsidRPr="00A64A00">
        <w:rPr>
          <w:sz w:val="24"/>
          <w:szCs w:val="24"/>
        </w:rPr>
        <w:t>различных производств», Алматы, КазЭКОЭКСП, 1996;</w:t>
      </w:r>
    </w:p>
    <w:p w:rsidR="002C6E9D" w:rsidRPr="00A64A00" w:rsidRDefault="00BD15B1" w:rsidP="00652B90">
      <w:pPr>
        <w:pStyle w:val="a5"/>
        <w:numPr>
          <w:ilvl w:val="3"/>
          <w:numId w:val="128"/>
        </w:numPr>
        <w:tabs>
          <w:tab w:val="left" w:pos="851"/>
          <w:tab w:val="left" w:pos="1291"/>
        </w:tabs>
        <w:spacing w:line="360" w:lineRule="auto"/>
        <w:ind w:left="0" w:right="-88" w:firstLine="708"/>
        <w:jc w:val="both"/>
        <w:rPr>
          <w:sz w:val="24"/>
          <w:szCs w:val="24"/>
        </w:rPr>
      </w:pPr>
      <w:r w:rsidRPr="00A64A00">
        <w:rPr>
          <w:sz w:val="24"/>
          <w:szCs w:val="24"/>
        </w:rPr>
        <w:t>Методика расчета нормативов выбросов от неорганизованных источников. Приложение к Приказу Министра ООС РК от 18.04.2008г. №100-п;</w:t>
      </w:r>
    </w:p>
    <w:p w:rsidR="002C6E9D" w:rsidRPr="00A64A00" w:rsidRDefault="00BD15B1" w:rsidP="00652B90">
      <w:pPr>
        <w:pStyle w:val="a5"/>
        <w:numPr>
          <w:ilvl w:val="3"/>
          <w:numId w:val="128"/>
        </w:numPr>
        <w:tabs>
          <w:tab w:val="left" w:pos="851"/>
          <w:tab w:val="left" w:pos="1291"/>
        </w:tabs>
        <w:spacing w:before="3" w:line="360" w:lineRule="auto"/>
        <w:ind w:left="0" w:right="-88" w:firstLine="708"/>
        <w:jc w:val="both"/>
        <w:rPr>
          <w:sz w:val="24"/>
          <w:szCs w:val="24"/>
        </w:rPr>
      </w:pPr>
      <w:r w:rsidRPr="00A64A00">
        <w:rPr>
          <w:sz w:val="24"/>
          <w:szCs w:val="24"/>
        </w:rPr>
        <w:t>Методика расчета выбросов загрязняющих веществ в атмосферу от предприятий по производству строительных материалов. Приложение №11 к Приказу Министра ООС РК от 18.04.2008г. №100-п;</w:t>
      </w:r>
    </w:p>
    <w:p w:rsidR="002C6E9D" w:rsidRPr="00A64A00" w:rsidRDefault="00BD15B1" w:rsidP="00652B90">
      <w:pPr>
        <w:pStyle w:val="a5"/>
        <w:numPr>
          <w:ilvl w:val="3"/>
          <w:numId w:val="128"/>
        </w:numPr>
        <w:tabs>
          <w:tab w:val="left" w:pos="851"/>
        </w:tabs>
        <w:spacing w:line="360" w:lineRule="auto"/>
        <w:ind w:left="0" w:right="-88" w:firstLine="708"/>
        <w:jc w:val="both"/>
        <w:rPr>
          <w:sz w:val="24"/>
          <w:szCs w:val="24"/>
        </w:rPr>
      </w:pPr>
      <w:r w:rsidRPr="00A64A00">
        <w:rPr>
          <w:sz w:val="24"/>
          <w:szCs w:val="24"/>
        </w:rPr>
        <w:t>РНД</w:t>
      </w:r>
      <w:r w:rsidRPr="00A64A00">
        <w:rPr>
          <w:spacing w:val="-1"/>
          <w:sz w:val="24"/>
          <w:szCs w:val="24"/>
        </w:rPr>
        <w:t xml:space="preserve"> </w:t>
      </w:r>
      <w:r w:rsidRPr="00A64A00">
        <w:rPr>
          <w:sz w:val="24"/>
          <w:szCs w:val="24"/>
        </w:rPr>
        <w:t>211.2.02.04-2004</w:t>
      </w:r>
      <w:r w:rsidRPr="00A64A00">
        <w:rPr>
          <w:spacing w:val="-1"/>
          <w:sz w:val="24"/>
          <w:szCs w:val="24"/>
        </w:rPr>
        <w:t xml:space="preserve"> </w:t>
      </w:r>
      <w:r w:rsidRPr="00A64A00">
        <w:rPr>
          <w:sz w:val="24"/>
          <w:szCs w:val="24"/>
        </w:rPr>
        <w:t>«Методика</w:t>
      </w:r>
      <w:r w:rsidRPr="00A64A00">
        <w:rPr>
          <w:spacing w:val="-2"/>
          <w:sz w:val="24"/>
          <w:szCs w:val="24"/>
        </w:rPr>
        <w:t xml:space="preserve"> </w:t>
      </w:r>
      <w:r w:rsidRPr="00A64A00">
        <w:rPr>
          <w:sz w:val="24"/>
          <w:szCs w:val="24"/>
        </w:rPr>
        <w:t>расчета</w:t>
      </w:r>
      <w:r w:rsidRPr="00A64A00">
        <w:rPr>
          <w:spacing w:val="-2"/>
          <w:sz w:val="24"/>
          <w:szCs w:val="24"/>
        </w:rPr>
        <w:t xml:space="preserve"> </w:t>
      </w:r>
      <w:r w:rsidRPr="00A64A00">
        <w:rPr>
          <w:sz w:val="24"/>
          <w:szCs w:val="24"/>
        </w:rPr>
        <w:t>выбросов</w:t>
      </w:r>
      <w:r w:rsidRPr="00A64A00">
        <w:rPr>
          <w:spacing w:val="-1"/>
          <w:sz w:val="24"/>
          <w:szCs w:val="24"/>
        </w:rPr>
        <w:t xml:space="preserve"> </w:t>
      </w:r>
      <w:r w:rsidRPr="00A64A00">
        <w:rPr>
          <w:sz w:val="24"/>
          <w:szCs w:val="24"/>
        </w:rPr>
        <w:t>загрязняющих</w:t>
      </w:r>
      <w:r w:rsidRPr="00A64A00">
        <w:rPr>
          <w:spacing w:val="-1"/>
          <w:sz w:val="24"/>
          <w:szCs w:val="24"/>
        </w:rPr>
        <w:t xml:space="preserve"> </w:t>
      </w:r>
      <w:r w:rsidRPr="00A64A00">
        <w:rPr>
          <w:sz w:val="24"/>
          <w:szCs w:val="24"/>
        </w:rPr>
        <w:t>веществ</w:t>
      </w:r>
      <w:r w:rsidRPr="00A64A00">
        <w:rPr>
          <w:spacing w:val="-1"/>
          <w:sz w:val="24"/>
          <w:szCs w:val="24"/>
        </w:rPr>
        <w:t xml:space="preserve"> </w:t>
      </w:r>
      <w:r w:rsidRPr="00A64A00">
        <w:rPr>
          <w:sz w:val="24"/>
          <w:szCs w:val="24"/>
        </w:rPr>
        <w:t>в атмосферу от стационарных дизельных установок», Астана, 2004;</w:t>
      </w:r>
    </w:p>
    <w:p w:rsidR="002C6E9D" w:rsidRPr="00A64A00" w:rsidRDefault="00BD15B1" w:rsidP="00652B90">
      <w:pPr>
        <w:pStyle w:val="a5"/>
        <w:numPr>
          <w:ilvl w:val="3"/>
          <w:numId w:val="128"/>
        </w:numPr>
        <w:tabs>
          <w:tab w:val="left" w:pos="851"/>
          <w:tab w:val="left" w:pos="1291"/>
        </w:tabs>
        <w:spacing w:line="360" w:lineRule="auto"/>
        <w:ind w:left="0" w:right="-88" w:firstLine="708"/>
        <w:jc w:val="both"/>
        <w:rPr>
          <w:sz w:val="24"/>
          <w:szCs w:val="24"/>
        </w:rPr>
      </w:pPr>
      <w:r w:rsidRPr="00A64A00">
        <w:rPr>
          <w:sz w:val="24"/>
          <w:szCs w:val="24"/>
        </w:rPr>
        <w:t>Методика расчета выбросов ЗВ в атмосферу на объектах транспорта и хранения газа. Приложение 1 к приказу Министра ОСиВР РК от 12.06.2014г. №221-ө;</w:t>
      </w:r>
    </w:p>
    <w:p w:rsidR="002C6E9D" w:rsidRPr="00A64A00" w:rsidRDefault="00BD15B1" w:rsidP="00652B90">
      <w:pPr>
        <w:pStyle w:val="a5"/>
        <w:numPr>
          <w:ilvl w:val="3"/>
          <w:numId w:val="128"/>
        </w:numPr>
        <w:tabs>
          <w:tab w:val="left" w:pos="851"/>
          <w:tab w:val="left" w:pos="1291"/>
        </w:tabs>
        <w:spacing w:before="1" w:line="360" w:lineRule="auto"/>
        <w:ind w:left="0" w:right="-88" w:firstLine="708"/>
        <w:jc w:val="both"/>
        <w:rPr>
          <w:sz w:val="24"/>
          <w:szCs w:val="24"/>
        </w:rPr>
      </w:pPr>
      <w:r w:rsidRPr="00A64A00">
        <w:rPr>
          <w:sz w:val="24"/>
          <w:szCs w:val="24"/>
        </w:rPr>
        <w:t>Методические указания расчета выбросов от предприятий, осуществляющих хранение и реализацию нефтепродуктов (нефтебазы, АЗС) и других жидкостей и газов. Приложение к приказу Министра охраны окружающей среды Республики Казахстан от 29 июля 2011 года № 196-п;</w:t>
      </w:r>
    </w:p>
    <w:p w:rsidR="002C6E9D" w:rsidRPr="00A64A00" w:rsidRDefault="00BD15B1" w:rsidP="00652B90">
      <w:pPr>
        <w:pStyle w:val="a5"/>
        <w:numPr>
          <w:ilvl w:val="3"/>
          <w:numId w:val="128"/>
        </w:numPr>
        <w:tabs>
          <w:tab w:val="left" w:pos="851"/>
          <w:tab w:val="left" w:pos="1291"/>
        </w:tabs>
        <w:spacing w:line="360" w:lineRule="auto"/>
        <w:ind w:left="0" w:right="-88" w:firstLine="708"/>
        <w:jc w:val="both"/>
        <w:rPr>
          <w:sz w:val="24"/>
          <w:szCs w:val="24"/>
        </w:rPr>
      </w:pPr>
      <w:r w:rsidRPr="00A64A00">
        <w:rPr>
          <w:sz w:val="24"/>
          <w:szCs w:val="24"/>
        </w:rPr>
        <w:t>РНД 211.2.02.03-2004 «Методика расчета выбросов загрязняющих веществ в атмосферу</w:t>
      </w:r>
      <w:r w:rsidRPr="00A64A00">
        <w:rPr>
          <w:spacing w:val="-3"/>
          <w:sz w:val="24"/>
          <w:szCs w:val="24"/>
        </w:rPr>
        <w:t xml:space="preserve"> </w:t>
      </w:r>
      <w:r w:rsidRPr="00A64A00">
        <w:rPr>
          <w:sz w:val="24"/>
          <w:szCs w:val="24"/>
        </w:rPr>
        <w:t>при сварочных работах (по величинам удельных выбросов)», Астана, 2004 г.;</w:t>
      </w:r>
    </w:p>
    <w:p w:rsidR="002C6E9D" w:rsidRPr="00A64A00" w:rsidRDefault="00BD15B1" w:rsidP="00652B90">
      <w:pPr>
        <w:pStyle w:val="a5"/>
        <w:numPr>
          <w:ilvl w:val="3"/>
          <w:numId w:val="128"/>
        </w:numPr>
        <w:tabs>
          <w:tab w:val="left" w:pos="851"/>
          <w:tab w:val="left" w:pos="1291"/>
        </w:tabs>
        <w:spacing w:line="360" w:lineRule="auto"/>
        <w:ind w:left="0" w:right="-88" w:firstLine="708"/>
        <w:jc w:val="both"/>
        <w:rPr>
          <w:sz w:val="24"/>
          <w:szCs w:val="24"/>
        </w:rPr>
      </w:pPr>
      <w:r w:rsidRPr="00A64A00">
        <w:rPr>
          <w:sz w:val="24"/>
          <w:szCs w:val="24"/>
        </w:rPr>
        <w:t>РНД 211.2.02.09-2004 «Методические указания по определению выбросов загрязняющих веществ в атмосферу из резервуаров», Астана, 2004.</w:t>
      </w:r>
    </w:p>
    <w:p w:rsidR="002C6E9D" w:rsidRPr="00335BA0" w:rsidRDefault="00BD15B1" w:rsidP="00652B90">
      <w:pPr>
        <w:pStyle w:val="a3"/>
        <w:spacing w:before="2" w:line="360" w:lineRule="auto"/>
        <w:ind w:right="-88" w:firstLine="708"/>
      </w:pPr>
      <w:r w:rsidRPr="00A64A00">
        <w:t xml:space="preserve">Расчеты выбросов ЗВ в атмосферу в период проведения строительства скважин и при </w:t>
      </w:r>
      <w:r w:rsidRPr="00335BA0">
        <w:t>эксплуатации вновь вводимого оборудования по рекомендуемому варианту разработки №</w:t>
      </w:r>
      <w:r w:rsidR="00FF6D54" w:rsidRPr="00335BA0">
        <w:t>1</w:t>
      </w:r>
      <w:r w:rsidRPr="00335BA0">
        <w:t xml:space="preserve"> приведены в Приложении 1.</w:t>
      </w:r>
    </w:p>
    <w:p w:rsidR="002C6E9D" w:rsidRPr="00A64A00" w:rsidRDefault="00BD15B1" w:rsidP="00652B90">
      <w:pPr>
        <w:pStyle w:val="a3"/>
        <w:spacing w:line="360" w:lineRule="auto"/>
        <w:ind w:right="-88" w:firstLine="708"/>
      </w:pPr>
      <w:r w:rsidRPr="00A64A00">
        <w:t xml:space="preserve">Параметры источников выбросов на период разработки месторождения </w:t>
      </w:r>
      <w:r w:rsidR="00BB69A4" w:rsidRPr="00A64A00">
        <w:t>Ащисай</w:t>
      </w:r>
      <w:r w:rsidRPr="00A64A00">
        <w:t xml:space="preserve"> представлены в таблице 7.</w:t>
      </w:r>
      <w:r w:rsidR="00FF6D54" w:rsidRPr="00FF6D54">
        <w:t>2.1</w:t>
      </w:r>
      <w:r w:rsidRPr="00A64A00">
        <w:t>.</w:t>
      </w:r>
    </w:p>
    <w:p w:rsidR="002C6E9D" w:rsidRPr="00A64A00" w:rsidRDefault="00BD15B1" w:rsidP="00652B90">
      <w:pPr>
        <w:pStyle w:val="a3"/>
        <w:spacing w:line="360" w:lineRule="auto"/>
        <w:ind w:right="-88" w:firstLine="708"/>
      </w:pPr>
      <w:r w:rsidRPr="00A64A00">
        <w:t>Перечень загрязняющих веществ по годам и вариантам разработки представлены в таблиц</w:t>
      </w:r>
      <w:r w:rsidR="00D61BCF">
        <w:t>е</w:t>
      </w:r>
      <w:r w:rsidRPr="00A64A00">
        <w:t xml:space="preserve"> 7.</w:t>
      </w:r>
      <w:r w:rsidR="00FF6D54" w:rsidRPr="00FF6D54">
        <w:t>2</w:t>
      </w:r>
      <w:r w:rsidR="00FF6D54">
        <w:t>.</w:t>
      </w:r>
      <w:r w:rsidR="00D61BCF">
        <w:t>3</w:t>
      </w:r>
      <w:r w:rsidR="00FF6D54" w:rsidRPr="00FF6D54">
        <w:t xml:space="preserve"> </w:t>
      </w:r>
      <w:r w:rsidRPr="00A64A00">
        <w:t>(при строительстве скважин).</w:t>
      </w:r>
    </w:p>
    <w:p w:rsidR="002C6E9D" w:rsidRPr="00A64A00" w:rsidRDefault="00BD15B1" w:rsidP="00652B90">
      <w:pPr>
        <w:pStyle w:val="a3"/>
        <w:spacing w:line="360" w:lineRule="auto"/>
        <w:ind w:right="-88" w:firstLine="708"/>
      </w:pPr>
      <w:r w:rsidRPr="00A64A00">
        <w:t xml:space="preserve">Перечень загрязняющих веществ по годам и вариантам разработки представлены в </w:t>
      </w:r>
      <w:r w:rsidRPr="0010530B">
        <w:t>таблиц</w:t>
      </w:r>
      <w:r w:rsidR="00D61BCF" w:rsidRPr="0010530B">
        <w:t>е</w:t>
      </w:r>
      <w:r w:rsidRPr="0010530B">
        <w:t xml:space="preserve"> 7.</w:t>
      </w:r>
      <w:r w:rsidR="00FF6D54" w:rsidRPr="0010530B">
        <w:t>2.</w:t>
      </w:r>
      <w:r w:rsidR="00D61BCF" w:rsidRPr="0010530B">
        <w:t>4</w:t>
      </w:r>
      <w:r w:rsidR="00FF6D54" w:rsidRPr="0010530B">
        <w:t xml:space="preserve"> </w:t>
      </w:r>
      <w:r w:rsidRPr="0010530B">
        <w:t>(при эксплуатации запроектированного оборудования).</w:t>
      </w:r>
    </w:p>
    <w:p w:rsidR="002C6E9D" w:rsidRDefault="002C6E9D">
      <w:pPr>
        <w:spacing w:line="276" w:lineRule="auto"/>
        <w:sectPr w:rsidR="002C6E9D" w:rsidSect="0096770F">
          <w:headerReference w:type="default" r:id="rId44"/>
          <w:pgSz w:w="11910" w:h="16840"/>
          <w:pgMar w:top="993" w:right="900" w:bottom="1276" w:left="1600" w:header="684" w:footer="437" w:gutter="0"/>
          <w:cols w:space="720"/>
        </w:sectPr>
      </w:pPr>
    </w:p>
    <w:p w:rsidR="002C6E9D" w:rsidRDefault="00BD15B1">
      <w:pPr>
        <w:spacing w:before="34" w:after="24"/>
        <w:ind w:left="112"/>
        <w:rPr>
          <w:b/>
          <w:sz w:val="20"/>
        </w:rPr>
      </w:pPr>
      <w:bookmarkStart w:id="175" w:name="_bookmark34"/>
      <w:bookmarkEnd w:id="175"/>
      <w:r>
        <w:rPr>
          <w:b/>
          <w:sz w:val="20"/>
        </w:rPr>
        <w:lastRenderedPageBreak/>
        <w:t>Таблица</w:t>
      </w:r>
      <w:r>
        <w:rPr>
          <w:b/>
          <w:spacing w:val="-5"/>
          <w:sz w:val="20"/>
        </w:rPr>
        <w:t xml:space="preserve"> </w:t>
      </w:r>
      <w:r>
        <w:rPr>
          <w:b/>
          <w:sz w:val="20"/>
        </w:rPr>
        <w:t>7.2</w:t>
      </w:r>
      <w:r w:rsidR="00D61BCF">
        <w:rPr>
          <w:b/>
          <w:sz w:val="20"/>
        </w:rPr>
        <w:t>.1</w:t>
      </w:r>
      <w:r>
        <w:rPr>
          <w:b/>
          <w:spacing w:val="-5"/>
          <w:sz w:val="20"/>
        </w:rPr>
        <w:t xml:space="preserve"> </w:t>
      </w:r>
      <w:r>
        <w:rPr>
          <w:b/>
          <w:sz w:val="20"/>
        </w:rPr>
        <w:t>-</w:t>
      </w:r>
      <w:r>
        <w:rPr>
          <w:b/>
          <w:spacing w:val="37"/>
          <w:sz w:val="20"/>
        </w:rPr>
        <w:t xml:space="preserve"> </w:t>
      </w:r>
      <w:r>
        <w:rPr>
          <w:b/>
          <w:sz w:val="20"/>
        </w:rPr>
        <w:t>Параметры</w:t>
      </w:r>
      <w:r>
        <w:rPr>
          <w:b/>
          <w:spacing w:val="-7"/>
          <w:sz w:val="20"/>
        </w:rPr>
        <w:t xml:space="preserve"> </w:t>
      </w:r>
      <w:r>
        <w:rPr>
          <w:b/>
          <w:sz w:val="20"/>
        </w:rPr>
        <w:t>источников</w:t>
      </w:r>
      <w:r>
        <w:rPr>
          <w:b/>
          <w:spacing w:val="-6"/>
          <w:sz w:val="20"/>
        </w:rPr>
        <w:t xml:space="preserve"> </w:t>
      </w:r>
      <w:r>
        <w:rPr>
          <w:b/>
          <w:sz w:val="20"/>
        </w:rPr>
        <w:t>выбросов</w:t>
      </w:r>
      <w:r>
        <w:rPr>
          <w:b/>
          <w:spacing w:val="-8"/>
          <w:sz w:val="20"/>
        </w:rPr>
        <w:t xml:space="preserve"> </w:t>
      </w:r>
      <w:r>
        <w:rPr>
          <w:b/>
          <w:sz w:val="20"/>
        </w:rPr>
        <w:t>ЗВ</w:t>
      </w:r>
      <w:r>
        <w:rPr>
          <w:b/>
          <w:spacing w:val="-5"/>
          <w:sz w:val="20"/>
        </w:rPr>
        <w:t xml:space="preserve"> </w:t>
      </w:r>
      <w:r>
        <w:rPr>
          <w:b/>
          <w:sz w:val="20"/>
        </w:rPr>
        <w:t>в</w:t>
      </w:r>
      <w:r>
        <w:rPr>
          <w:b/>
          <w:spacing w:val="-7"/>
          <w:sz w:val="20"/>
        </w:rPr>
        <w:t xml:space="preserve"> </w:t>
      </w:r>
      <w:r>
        <w:rPr>
          <w:b/>
          <w:sz w:val="20"/>
        </w:rPr>
        <w:t>атмосферу</w:t>
      </w:r>
      <w:r>
        <w:rPr>
          <w:b/>
          <w:spacing w:val="-4"/>
          <w:sz w:val="20"/>
        </w:rPr>
        <w:t xml:space="preserve"> </w:t>
      </w:r>
      <w:r>
        <w:rPr>
          <w:b/>
          <w:sz w:val="20"/>
        </w:rPr>
        <w:t>при</w:t>
      </w:r>
      <w:r>
        <w:rPr>
          <w:b/>
          <w:spacing w:val="-6"/>
          <w:sz w:val="20"/>
        </w:rPr>
        <w:t xml:space="preserve"> </w:t>
      </w:r>
      <w:r>
        <w:rPr>
          <w:b/>
          <w:sz w:val="20"/>
        </w:rPr>
        <w:t>реализации</w:t>
      </w:r>
      <w:r>
        <w:rPr>
          <w:b/>
          <w:spacing w:val="-5"/>
          <w:sz w:val="20"/>
        </w:rPr>
        <w:t xml:space="preserve"> </w:t>
      </w:r>
      <w:r>
        <w:rPr>
          <w:b/>
          <w:sz w:val="20"/>
        </w:rPr>
        <w:t>вариантов</w:t>
      </w:r>
      <w:r>
        <w:rPr>
          <w:b/>
          <w:spacing w:val="-6"/>
          <w:sz w:val="20"/>
        </w:rPr>
        <w:t xml:space="preserve"> </w:t>
      </w:r>
      <w:r>
        <w:rPr>
          <w:b/>
          <w:sz w:val="20"/>
        </w:rPr>
        <w:t>разработки</w:t>
      </w:r>
      <w:r>
        <w:rPr>
          <w:b/>
          <w:spacing w:val="-7"/>
          <w:sz w:val="20"/>
        </w:rPr>
        <w:t xml:space="preserve"> </w:t>
      </w:r>
      <w:r>
        <w:rPr>
          <w:b/>
          <w:sz w:val="20"/>
        </w:rPr>
        <w:t>(от</w:t>
      </w:r>
      <w:r>
        <w:rPr>
          <w:b/>
          <w:spacing w:val="-3"/>
          <w:sz w:val="20"/>
        </w:rPr>
        <w:t xml:space="preserve"> </w:t>
      </w:r>
      <w:r>
        <w:rPr>
          <w:b/>
          <w:sz w:val="20"/>
        </w:rPr>
        <w:t>единицы</w:t>
      </w:r>
      <w:r>
        <w:rPr>
          <w:b/>
          <w:spacing w:val="-6"/>
          <w:sz w:val="20"/>
        </w:rPr>
        <w:t xml:space="preserve"> </w:t>
      </w:r>
      <w:r>
        <w:rPr>
          <w:b/>
          <w:spacing w:val="-2"/>
          <w:sz w:val="20"/>
        </w:rPr>
        <w:t>оборудования)</w:t>
      </w:r>
    </w:p>
    <w:tbl>
      <w:tblPr>
        <w:tblW w:w="22418" w:type="dxa"/>
        <w:tblLayout w:type="fixed"/>
        <w:tblLook w:val="04A0" w:firstRow="1" w:lastRow="0" w:firstColumn="1" w:lastColumn="0" w:noHBand="0" w:noVBand="1"/>
      </w:tblPr>
      <w:tblGrid>
        <w:gridCol w:w="667"/>
        <w:gridCol w:w="34"/>
        <w:gridCol w:w="41"/>
        <w:gridCol w:w="1390"/>
        <w:gridCol w:w="122"/>
        <w:gridCol w:w="660"/>
        <w:gridCol w:w="52"/>
        <w:gridCol w:w="851"/>
        <w:gridCol w:w="2656"/>
        <w:gridCol w:w="36"/>
        <w:gridCol w:w="709"/>
        <w:gridCol w:w="31"/>
        <w:gridCol w:w="819"/>
        <w:gridCol w:w="790"/>
        <w:gridCol w:w="61"/>
        <w:gridCol w:w="931"/>
        <w:gridCol w:w="61"/>
        <w:gridCol w:w="932"/>
        <w:gridCol w:w="60"/>
        <w:gridCol w:w="709"/>
        <w:gridCol w:w="47"/>
        <w:gridCol w:w="19"/>
        <w:gridCol w:w="724"/>
        <w:gridCol w:w="60"/>
        <w:gridCol w:w="709"/>
        <w:gridCol w:w="81"/>
        <w:gridCol w:w="851"/>
        <w:gridCol w:w="60"/>
        <w:gridCol w:w="709"/>
        <w:gridCol w:w="709"/>
        <w:gridCol w:w="3231"/>
        <w:gridCol w:w="27"/>
        <w:gridCol w:w="851"/>
        <w:gridCol w:w="818"/>
        <w:gridCol w:w="37"/>
        <w:gridCol w:w="1137"/>
        <w:gridCol w:w="709"/>
        <w:gridCol w:w="13"/>
        <w:gridCol w:w="14"/>
      </w:tblGrid>
      <w:tr w:rsidR="00746F74" w:rsidRPr="007E37DB" w:rsidTr="00D61BCF">
        <w:trPr>
          <w:gridAfter w:val="1"/>
          <w:wAfter w:w="13" w:type="dxa"/>
          <w:trHeight w:val="540"/>
        </w:trPr>
        <w:tc>
          <w:tcPr>
            <w:tcW w:w="745" w:type="dxa"/>
            <w:gridSpan w:val="3"/>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Произ</w:t>
            </w:r>
            <w:r>
              <w:rPr>
                <w:sz w:val="20"/>
                <w:szCs w:val="20"/>
                <w:lang w:eastAsia="ko-KR"/>
              </w:rPr>
              <w:t xml:space="preserve"> </w:t>
            </w:r>
            <w:r w:rsidRPr="007E37DB">
              <w:rPr>
                <w:sz w:val="20"/>
                <w:szCs w:val="20"/>
                <w:lang w:eastAsia="ko-KR"/>
              </w:rPr>
              <w:t>водс</w:t>
            </w:r>
            <w:r>
              <w:rPr>
                <w:sz w:val="20"/>
                <w:szCs w:val="20"/>
                <w:lang w:eastAsia="ko-KR"/>
              </w:rPr>
              <w:t xml:space="preserve"> </w:t>
            </w:r>
            <w:r w:rsidRPr="007E37DB">
              <w:rPr>
                <w:sz w:val="20"/>
                <w:szCs w:val="20"/>
                <w:lang w:eastAsia="ko-KR"/>
              </w:rPr>
              <w:t>тво</w:t>
            </w:r>
          </w:p>
        </w:tc>
        <w:tc>
          <w:tcPr>
            <w:tcW w:w="2175"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Источник выделения загрязняющих веществ</w:t>
            </w:r>
          </w:p>
        </w:tc>
        <w:tc>
          <w:tcPr>
            <w:tcW w:w="900" w:type="dxa"/>
            <w:gridSpan w:val="2"/>
            <w:vMerge w:val="restart"/>
            <w:tcBorders>
              <w:top w:val="single" w:sz="4" w:space="0" w:color="auto"/>
              <w:left w:val="single" w:sz="4" w:space="0" w:color="auto"/>
              <w:right w:val="single" w:sz="4" w:space="0" w:color="auto"/>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Число часов  работы в году</w:t>
            </w:r>
          </w:p>
        </w:tc>
        <w:tc>
          <w:tcPr>
            <w:tcW w:w="2657" w:type="dxa"/>
            <w:vMerge w:val="restart"/>
            <w:tcBorders>
              <w:top w:val="single" w:sz="4" w:space="0" w:color="auto"/>
              <w:left w:val="single" w:sz="4" w:space="0" w:color="auto"/>
              <w:right w:val="single" w:sz="4" w:space="0" w:color="auto"/>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Наименование  источника выброса вредных веществ</w:t>
            </w:r>
          </w:p>
        </w:tc>
        <w:tc>
          <w:tcPr>
            <w:tcW w:w="776" w:type="dxa"/>
            <w:gridSpan w:val="3"/>
            <w:vMerge w:val="restart"/>
            <w:tcBorders>
              <w:top w:val="single" w:sz="4" w:space="0" w:color="auto"/>
              <w:left w:val="single" w:sz="4" w:space="0" w:color="auto"/>
              <w:right w:val="single" w:sz="4" w:space="0" w:color="auto"/>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Номер источ</w:t>
            </w:r>
            <w:r>
              <w:rPr>
                <w:sz w:val="20"/>
                <w:szCs w:val="20"/>
                <w:lang w:eastAsia="ko-KR"/>
              </w:rPr>
              <w:t xml:space="preserve"> </w:t>
            </w:r>
            <w:r w:rsidRPr="007E37DB">
              <w:rPr>
                <w:sz w:val="20"/>
                <w:szCs w:val="20"/>
                <w:lang w:eastAsia="ko-KR"/>
              </w:rPr>
              <w:t>ника выбро</w:t>
            </w:r>
            <w:r>
              <w:rPr>
                <w:sz w:val="20"/>
                <w:szCs w:val="20"/>
                <w:lang w:eastAsia="ko-KR"/>
              </w:rPr>
              <w:t xml:space="preserve"> </w:t>
            </w:r>
            <w:r w:rsidRPr="007E37DB">
              <w:rPr>
                <w:sz w:val="20"/>
                <w:szCs w:val="20"/>
                <w:lang w:eastAsia="ko-KR"/>
              </w:rPr>
              <w:t>сов на карте-схеме</w:t>
            </w:r>
          </w:p>
        </w:tc>
        <w:tc>
          <w:tcPr>
            <w:tcW w:w="818" w:type="dxa"/>
            <w:vMerge w:val="restart"/>
            <w:tcBorders>
              <w:top w:val="single" w:sz="4" w:space="0" w:color="auto"/>
              <w:left w:val="single" w:sz="4" w:space="0" w:color="auto"/>
              <w:right w:val="single" w:sz="4" w:space="0" w:color="auto"/>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Высо</w:t>
            </w:r>
            <w:r>
              <w:rPr>
                <w:sz w:val="20"/>
                <w:szCs w:val="20"/>
                <w:lang w:eastAsia="ko-KR"/>
              </w:rPr>
              <w:t xml:space="preserve"> </w:t>
            </w:r>
            <w:r w:rsidRPr="007E37DB">
              <w:rPr>
                <w:sz w:val="20"/>
                <w:szCs w:val="20"/>
                <w:lang w:eastAsia="ko-KR"/>
              </w:rPr>
              <w:t>та источ</w:t>
            </w:r>
            <w:r>
              <w:rPr>
                <w:sz w:val="20"/>
                <w:szCs w:val="20"/>
                <w:lang w:eastAsia="ko-KR"/>
              </w:rPr>
              <w:t xml:space="preserve"> </w:t>
            </w:r>
            <w:r w:rsidRPr="007E37DB">
              <w:rPr>
                <w:sz w:val="20"/>
                <w:szCs w:val="20"/>
                <w:lang w:eastAsia="ko-KR"/>
              </w:rPr>
              <w:t>ника выбро</w:t>
            </w:r>
            <w:r>
              <w:rPr>
                <w:sz w:val="20"/>
                <w:szCs w:val="20"/>
                <w:lang w:eastAsia="ko-KR"/>
              </w:rPr>
              <w:t xml:space="preserve"> </w:t>
            </w:r>
            <w:r w:rsidRPr="007E37DB">
              <w:rPr>
                <w:sz w:val="20"/>
                <w:szCs w:val="20"/>
                <w:lang w:eastAsia="ko-KR"/>
              </w:rPr>
              <w:t>сов, м</w:t>
            </w:r>
          </w:p>
        </w:tc>
        <w:tc>
          <w:tcPr>
            <w:tcW w:w="790" w:type="dxa"/>
            <w:vMerge w:val="restart"/>
            <w:tcBorders>
              <w:top w:val="single" w:sz="4" w:space="0" w:color="auto"/>
              <w:left w:val="single" w:sz="4" w:space="0" w:color="auto"/>
              <w:right w:val="single" w:sz="4" w:space="0" w:color="auto"/>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Диа</w:t>
            </w:r>
            <w:r>
              <w:rPr>
                <w:sz w:val="20"/>
                <w:szCs w:val="20"/>
                <w:lang w:eastAsia="ko-KR"/>
              </w:rPr>
              <w:t xml:space="preserve"> </w:t>
            </w:r>
            <w:r w:rsidRPr="007E37DB">
              <w:rPr>
                <w:sz w:val="20"/>
                <w:szCs w:val="20"/>
                <w:lang w:eastAsia="ko-KR"/>
              </w:rPr>
              <w:t>метр устья трубы, м</w:t>
            </w:r>
          </w:p>
        </w:tc>
        <w:tc>
          <w:tcPr>
            <w:tcW w:w="2820" w:type="dxa"/>
            <w:gridSpan w:val="8"/>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Параметры газовоздушной смеси на выходе из трубы при максимально разовой нагрузке</w:t>
            </w:r>
          </w:p>
        </w:tc>
        <w:tc>
          <w:tcPr>
            <w:tcW w:w="3194" w:type="dxa"/>
            <w:gridSpan w:val="7"/>
            <w:tcBorders>
              <w:top w:val="single" w:sz="4" w:space="0" w:color="auto"/>
              <w:left w:val="nil"/>
              <w:bottom w:val="single" w:sz="4" w:space="0" w:color="auto"/>
              <w:right w:val="single" w:sz="4" w:space="0" w:color="000000"/>
            </w:tcBorders>
            <w:shd w:val="clear" w:color="auto" w:fill="auto"/>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Координаты источника на карте-схеме,м.</w:t>
            </w:r>
          </w:p>
        </w:tc>
        <w:tc>
          <w:tcPr>
            <w:tcW w:w="709" w:type="dxa"/>
            <w:vMerge w:val="restart"/>
            <w:tcBorders>
              <w:top w:val="single" w:sz="4" w:space="0" w:color="auto"/>
              <w:left w:val="single" w:sz="4" w:space="0" w:color="auto"/>
              <w:right w:val="single" w:sz="4" w:space="0" w:color="auto"/>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Код веще</w:t>
            </w:r>
            <w:r>
              <w:rPr>
                <w:sz w:val="20"/>
                <w:szCs w:val="20"/>
                <w:lang w:eastAsia="ko-KR"/>
              </w:rPr>
              <w:t xml:space="preserve"> </w:t>
            </w:r>
            <w:r w:rsidRPr="007E37DB">
              <w:rPr>
                <w:sz w:val="20"/>
                <w:szCs w:val="20"/>
                <w:lang w:eastAsia="ko-KR"/>
              </w:rPr>
              <w:t>ства</w:t>
            </w:r>
          </w:p>
        </w:tc>
        <w:tc>
          <w:tcPr>
            <w:tcW w:w="3233" w:type="dxa"/>
            <w:vMerge w:val="restart"/>
            <w:tcBorders>
              <w:top w:val="single" w:sz="4" w:space="0" w:color="auto"/>
              <w:left w:val="single" w:sz="4" w:space="0" w:color="auto"/>
              <w:right w:val="single" w:sz="4" w:space="0" w:color="auto"/>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Hаименование вещества</w:t>
            </w:r>
          </w:p>
        </w:tc>
        <w:tc>
          <w:tcPr>
            <w:tcW w:w="2866" w:type="dxa"/>
            <w:gridSpan w:val="5"/>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Выбросы загрязняющего вещества</w:t>
            </w:r>
          </w:p>
        </w:tc>
        <w:tc>
          <w:tcPr>
            <w:tcW w:w="722" w:type="dxa"/>
            <w:gridSpan w:val="2"/>
            <w:vMerge w:val="restart"/>
            <w:tcBorders>
              <w:top w:val="single" w:sz="4" w:space="0" w:color="auto"/>
              <w:left w:val="single" w:sz="4" w:space="0" w:color="auto"/>
              <w:right w:val="single" w:sz="4" w:space="0" w:color="auto"/>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Год дости-жения НДВ</w:t>
            </w:r>
          </w:p>
        </w:tc>
      </w:tr>
      <w:tr w:rsidR="00746F74" w:rsidRPr="007E37DB" w:rsidTr="00D61BCF">
        <w:trPr>
          <w:gridAfter w:val="1"/>
          <w:wAfter w:w="13" w:type="dxa"/>
          <w:trHeight w:val="1725"/>
        </w:trPr>
        <w:tc>
          <w:tcPr>
            <w:tcW w:w="745" w:type="dxa"/>
            <w:gridSpan w:val="3"/>
            <w:vMerge/>
            <w:tcBorders>
              <w:top w:val="single" w:sz="4" w:space="0" w:color="auto"/>
              <w:left w:val="single" w:sz="4" w:space="0" w:color="auto"/>
              <w:bottom w:val="single" w:sz="4" w:space="0" w:color="000000"/>
              <w:right w:val="single" w:sz="4" w:space="0" w:color="auto"/>
            </w:tcBorders>
            <w:vAlign w:val="center"/>
            <w:hideMark/>
          </w:tcPr>
          <w:p w:rsidR="00746F74" w:rsidRPr="007E37DB" w:rsidRDefault="00746F74" w:rsidP="007E37DB">
            <w:pPr>
              <w:widowControl/>
              <w:autoSpaceDE/>
              <w:autoSpaceDN/>
              <w:rPr>
                <w:sz w:val="20"/>
                <w:szCs w:val="20"/>
                <w:lang w:eastAsia="ko-KR"/>
              </w:rPr>
            </w:pPr>
          </w:p>
        </w:tc>
        <w:tc>
          <w:tcPr>
            <w:tcW w:w="2175" w:type="dxa"/>
            <w:gridSpan w:val="3"/>
            <w:vMerge/>
            <w:tcBorders>
              <w:top w:val="single" w:sz="4" w:space="0" w:color="auto"/>
              <w:left w:val="single" w:sz="4" w:space="0" w:color="auto"/>
              <w:bottom w:val="single" w:sz="4" w:space="0" w:color="000000"/>
              <w:right w:val="single" w:sz="4" w:space="0" w:color="000000"/>
            </w:tcBorders>
            <w:vAlign w:val="center"/>
            <w:hideMark/>
          </w:tcPr>
          <w:p w:rsidR="00746F74" w:rsidRPr="007E37DB" w:rsidRDefault="00746F74" w:rsidP="007E37DB">
            <w:pPr>
              <w:widowControl/>
              <w:autoSpaceDE/>
              <w:autoSpaceDN/>
              <w:rPr>
                <w:sz w:val="20"/>
                <w:szCs w:val="20"/>
                <w:lang w:eastAsia="ko-KR"/>
              </w:rPr>
            </w:pPr>
          </w:p>
        </w:tc>
        <w:tc>
          <w:tcPr>
            <w:tcW w:w="900" w:type="dxa"/>
            <w:gridSpan w:val="2"/>
            <w:vMerge/>
            <w:tcBorders>
              <w:left w:val="single" w:sz="4" w:space="0" w:color="auto"/>
              <w:right w:val="single" w:sz="4" w:space="0" w:color="auto"/>
            </w:tcBorders>
            <w:vAlign w:val="center"/>
            <w:hideMark/>
          </w:tcPr>
          <w:p w:rsidR="00746F74" w:rsidRPr="007E37DB" w:rsidRDefault="00746F74" w:rsidP="007E37DB">
            <w:pPr>
              <w:widowControl/>
              <w:autoSpaceDE/>
              <w:autoSpaceDN/>
              <w:rPr>
                <w:sz w:val="20"/>
                <w:szCs w:val="20"/>
                <w:lang w:eastAsia="ko-KR"/>
              </w:rPr>
            </w:pPr>
          </w:p>
        </w:tc>
        <w:tc>
          <w:tcPr>
            <w:tcW w:w="2657" w:type="dxa"/>
            <w:vMerge/>
            <w:tcBorders>
              <w:left w:val="single" w:sz="4" w:space="0" w:color="auto"/>
              <w:right w:val="single" w:sz="4" w:space="0" w:color="auto"/>
            </w:tcBorders>
            <w:vAlign w:val="center"/>
            <w:hideMark/>
          </w:tcPr>
          <w:p w:rsidR="00746F74" w:rsidRPr="007E37DB" w:rsidRDefault="00746F74" w:rsidP="007E37DB">
            <w:pPr>
              <w:widowControl/>
              <w:autoSpaceDE/>
              <w:autoSpaceDN/>
              <w:rPr>
                <w:sz w:val="20"/>
                <w:szCs w:val="20"/>
                <w:lang w:eastAsia="ko-KR"/>
              </w:rPr>
            </w:pPr>
          </w:p>
        </w:tc>
        <w:tc>
          <w:tcPr>
            <w:tcW w:w="776" w:type="dxa"/>
            <w:gridSpan w:val="3"/>
            <w:vMerge/>
            <w:tcBorders>
              <w:left w:val="single" w:sz="4" w:space="0" w:color="auto"/>
              <w:right w:val="single" w:sz="4" w:space="0" w:color="auto"/>
            </w:tcBorders>
            <w:vAlign w:val="center"/>
            <w:hideMark/>
          </w:tcPr>
          <w:p w:rsidR="00746F74" w:rsidRPr="007E37DB" w:rsidRDefault="00746F74" w:rsidP="007E37DB">
            <w:pPr>
              <w:widowControl/>
              <w:autoSpaceDE/>
              <w:autoSpaceDN/>
              <w:rPr>
                <w:sz w:val="20"/>
                <w:szCs w:val="20"/>
                <w:lang w:eastAsia="ko-KR"/>
              </w:rPr>
            </w:pPr>
          </w:p>
        </w:tc>
        <w:tc>
          <w:tcPr>
            <w:tcW w:w="818" w:type="dxa"/>
            <w:vMerge/>
            <w:tcBorders>
              <w:left w:val="single" w:sz="4" w:space="0" w:color="auto"/>
              <w:right w:val="single" w:sz="4" w:space="0" w:color="auto"/>
            </w:tcBorders>
            <w:vAlign w:val="center"/>
            <w:hideMark/>
          </w:tcPr>
          <w:p w:rsidR="00746F74" w:rsidRPr="007E37DB" w:rsidRDefault="00746F74" w:rsidP="007E37DB">
            <w:pPr>
              <w:widowControl/>
              <w:autoSpaceDE/>
              <w:autoSpaceDN/>
              <w:rPr>
                <w:sz w:val="20"/>
                <w:szCs w:val="20"/>
                <w:lang w:eastAsia="ko-KR"/>
              </w:rPr>
            </w:pPr>
          </w:p>
        </w:tc>
        <w:tc>
          <w:tcPr>
            <w:tcW w:w="790" w:type="dxa"/>
            <w:vMerge/>
            <w:tcBorders>
              <w:left w:val="single" w:sz="4" w:space="0" w:color="auto"/>
              <w:right w:val="single" w:sz="4" w:space="0" w:color="auto"/>
            </w:tcBorders>
            <w:vAlign w:val="center"/>
            <w:hideMark/>
          </w:tcPr>
          <w:p w:rsidR="00746F74" w:rsidRPr="007E37DB" w:rsidRDefault="00746F74" w:rsidP="007E37DB">
            <w:pPr>
              <w:widowControl/>
              <w:autoSpaceDE/>
              <w:autoSpaceDN/>
              <w:rPr>
                <w:sz w:val="20"/>
                <w:szCs w:val="20"/>
                <w:lang w:eastAsia="ko-KR"/>
              </w:rPr>
            </w:pPr>
          </w:p>
        </w:tc>
        <w:tc>
          <w:tcPr>
            <w:tcW w:w="2820" w:type="dxa"/>
            <w:gridSpan w:val="8"/>
            <w:vMerge/>
            <w:tcBorders>
              <w:top w:val="single" w:sz="4" w:space="0" w:color="auto"/>
              <w:left w:val="single" w:sz="4" w:space="0" w:color="auto"/>
              <w:bottom w:val="single" w:sz="4" w:space="0" w:color="000000"/>
              <w:right w:val="single" w:sz="4" w:space="0" w:color="000000"/>
            </w:tcBorders>
            <w:vAlign w:val="center"/>
            <w:hideMark/>
          </w:tcPr>
          <w:p w:rsidR="00746F74" w:rsidRPr="007E37DB" w:rsidRDefault="00746F74" w:rsidP="007E37DB">
            <w:pPr>
              <w:widowControl/>
              <w:autoSpaceDE/>
              <w:autoSpaceDN/>
              <w:rPr>
                <w:sz w:val="20"/>
                <w:szCs w:val="20"/>
                <w:lang w:eastAsia="ko-KR"/>
              </w:rPr>
            </w:pPr>
          </w:p>
        </w:tc>
        <w:tc>
          <w:tcPr>
            <w:tcW w:w="1574" w:type="dxa"/>
            <w:gridSpan w:val="4"/>
            <w:tcBorders>
              <w:top w:val="single" w:sz="4" w:space="0" w:color="auto"/>
              <w:left w:val="nil"/>
              <w:bottom w:val="single" w:sz="4" w:space="0" w:color="auto"/>
              <w:right w:val="single" w:sz="4" w:space="0" w:color="000000"/>
            </w:tcBorders>
            <w:shd w:val="clear" w:color="auto" w:fill="auto"/>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точечного источника /1-го конца линейного источника /центра площадного источника</w:t>
            </w:r>
          </w:p>
        </w:tc>
        <w:tc>
          <w:tcPr>
            <w:tcW w:w="1620" w:type="dxa"/>
            <w:gridSpan w:val="3"/>
            <w:tcBorders>
              <w:top w:val="single" w:sz="4" w:space="0" w:color="auto"/>
              <w:left w:val="nil"/>
              <w:bottom w:val="single" w:sz="4" w:space="0" w:color="auto"/>
              <w:right w:val="single" w:sz="4" w:space="0" w:color="000000"/>
            </w:tcBorders>
            <w:shd w:val="clear" w:color="auto" w:fill="auto"/>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2-го конца линейного источника / длина, ширина площадного источника</w:t>
            </w:r>
          </w:p>
        </w:tc>
        <w:tc>
          <w:tcPr>
            <w:tcW w:w="709" w:type="dxa"/>
            <w:vMerge/>
            <w:tcBorders>
              <w:left w:val="single" w:sz="4" w:space="0" w:color="auto"/>
              <w:right w:val="single" w:sz="4" w:space="0" w:color="auto"/>
            </w:tcBorders>
            <w:vAlign w:val="center"/>
            <w:hideMark/>
          </w:tcPr>
          <w:p w:rsidR="00746F74" w:rsidRPr="007E37DB" w:rsidRDefault="00746F74" w:rsidP="007E37DB">
            <w:pPr>
              <w:widowControl/>
              <w:autoSpaceDE/>
              <w:autoSpaceDN/>
              <w:rPr>
                <w:sz w:val="20"/>
                <w:szCs w:val="20"/>
                <w:lang w:eastAsia="ko-KR"/>
              </w:rPr>
            </w:pPr>
          </w:p>
        </w:tc>
        <w:tc>
          <w:tcPr>
            <w:tcW w:w="3233" w:type="dxa"/>
            <w:vMerge/>
            <w:tcBorders>
              <w:left w:val="single" w:sz="4" w:space="0" w:color="auto"/>
              <w:right w:val="single" w:sz="4" w:space="0" w:color="auto"/>
            </w:tcBorders>
            <w:vAlign w:val="center"/>
            <w:hideMark/>
          </w:tcPr>
          <w:p w:rsidR="00746F74" w:rsidRPr="007E37DB" w:rsidRDefault="00746F74" w:rsidP="007E37DB">
            <w:pPr>
              <w:widowControl/>
              <w:autoSpaceDE/>
              <w:autoSpaceDN/>
              <w:rPr>
                <w:sz w:val="20"/>
                <w:szCs w:val="20"/>
                <w:lang w:eastAsia="ko-KR"/>
              </w:rPr>
            </w:pPr>
          </w:p>
        </w:tc>
        <w:tc>
          <w:tcPr>
            <w:tcW w:w="2866" w:type="dxa"/>
            <w:gridSpan w:val="5"/>
            <w:vMerge/>
            <w:tcBorders>
              <w:top w:val="single" w:sz="4" w:space="0" w:color="auto"/>
              <w:left w:val="single" w:sz="4" w:space="0" w:color="auto"/>
              <w:bottom w:val="single" w:sz="4" w:space="0" w:color="000000"/>
              <w:right w:val="single" w:sz="4" w:space="0" w:color="000000"/>
            </w:tcBorders>
            <w:vAlign w:val="center"/>
            <w:hideMark/>
          </w:tcPr>
          <w:p w:rsidR="00746F74" w:rsidRPr="007E37DB" w:rsidRDefault="00746F74" w:rsidP="007E37DB">
            <w:pPr>
              <w:widowControl/>
              <w:autoSpaceDE/>
              <w:autoSpaceDN/>
              <w:rPr>
                <w:sz w:val="20"/>
                <w:szCs w:val="20"/>
                <w:lang w:eastAsia="ko-KR"/>
              </w:rPr>
            </w:pPr>
          </w:p>
        </w:tc>
        <w:tc>
          <w:tcPr>
            <w:tcW w:w="722" w:type="dxa"/>
            <w:gridSpan w:val="2"/>
            <w:vMerge/>
            <w:tcBorders>
              <w:left w:val="single" w:sz="4" w:space="0" w:color="auto"/>
              <w:right w:val="single" w:sz="4" w:space="0" w:color="auto"/>
            </w:tcBorders>
            <w:vAlign w:val="center"/>
            <w:hideMark/>
          </w:tcPr>
          <w:p w:rsidR="00746F74" w:rsidRPr="007E37DB" w:rsidRDefault="00746F74" w:rsidP="007E37DB">
            <w:pPr>
              <w:widowControl/>
              <w:autoSpaceDE/>
              <w:autoSpaceDN/>
              <w:rPr>
                <w:sz w:val="20"/>
                <w:szCs w:val="20"/>
                <w:lang w:eastAsia="ko-KR"/>
              </w:rPr>
            </w:pPr>
          </w:p>
        </w:tc>
      </w:tr>
      <w:tr w:rsidR="00746F74" w:rsidRPr="007E37DB" w:rsidTr="00D61BCF">
        <w:trPr>
          <w:gridAfter w:val="1"/>
          <w:wAfter w:w="13" w:type="dxa"/>
          <w:trHeight w:val="1740"/>
        </w:trPr>
        <w:tc>
          <w:tcPr>
            <w:tcW w:w="745" w:type="dxa"/>
            <w:gridSpan w:val="3"/>
            <w:vMerge/>
            <w:tcBorders>
              <w:top w:val="single" w:sz="4" w:space="0" w:color="auto"/>
              <w:left w:val="single" w:sz="4" w:space="0" w:color="auto"/>
              <w:bottom w:val="single" w:sz="4" w:space="0" w:color="000000"/>
              <w:right w:val="single" w:sz="4" w:space="0" w:color="auto"/>
            </w:tcBorders>
            <w:vAlign w:val="center"/>
            <w:hideMark/>
          </w:tcPr>
          <w:p w:rsidR="00746F74" w:rsidRPr="007E37DB" w:rsidRDefault="00746F74" w:rsidP="007E37DB">
            <w:pPr>
              <w:widowControl/>
              <w:autoSpaceDE/>
              <w:autoSpaceDN/>
              <w:rPr>
                <w:sz w:val="20"/>
                <w:szCs w:val="20"/>
                <w:lang w:eastAsia="ko-KR"/>
              </w:rPr>
            </w:pPr>
          </w:p>
        </w:tc>
        <w:tc>
          <w:tcPr>
            <w:tcW w:w="1515" w:type="dxa"/>
            <w:gridSpan w:val="2"/>
            <w:tcBorders>
              <w:top w:val="nil"/>
              <w:left w:val="nil"/>
              <w:bottom w:val="single" w:sz="4" w:space="0" w:color="auto"/>
              <w:right w:val="single" w:sz="4" w:space="0" w:color="auto"/>
            </w:tcBorders>
            <w:shd w:val="clear" w:color="auto" w:fill="auto"/>
            <w:noWrap/>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Наименование</w:t>
            </w:r>
          </w:p>
        </w:tc>
        <w:tc>
          <w:tcPr>
            <w:tcW w:w="660" w:type="dxa"/>
            <w:tcBorders>
              <w:top w:val="nil"/>
              <w:left w:val="nil"/>
              <w:bottom w:val="single" w:sz="4" w:space="0" w:color="auto"/>
              <w:right w:val="single" w:sz="4" w:space="0" w:color="auto"/>
            </w:tcBorders>
            <w:shd w:val="clear" w:color="auto" w:fill="auto"/>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Коли</w:t>
            </w:r>
            <w:r>
              <w:rPr>
                <w:sz w:val="20"/>
                <w:szCs w:val="20"/>
                <w:lang w:eastAsia="ko-KR"/>
              </w:rPr>
              <w:t xml:space="preserve"> </w:t>
            </w:r>
            <w:r w:rsidRPr="007E37DB">
              <w:rPr>
                <w:sz w:val="20"/>
                <w:szCs w:val="20"/>
                <w:lang w:eastAsia="ko-KR"/>
              </w:rPr>
              <w:t>чес</w:t>
            </w:r>
            <w:r>
              <w:rPr>
                <w:sz w:val="20"/>
                <w:szCs w:val="20"/>
                <w:lang w:eastAsia="ko-KR"/>
              </w:rPr>
              <w:t xml:space="preserve"> </w:t>
            </w:r>
            <w:r w:rsidRPr="007E37DB">
              <w:rPr>
                <w:sz w:val="20"/>
                <w:szCs w:val="20"/>
                <w:lang w:eastAsia="ko-KR"/>
              </w:rPr>
              <w:t>тво, шт.</w:t>
            </w:r>
          </w:p>
        </w:tc>
        <w:tc>
          <w:tcPr>
            <w:tcW w:w="900" w:type="dxa"/>
            <w:gridSpan w:val="2"/>
            <w:vMerge/>
            <w:tcBorders>
              <w:left w:val="single" w:sz="4" w:space="0" w:color="auto"/>
              <w:bottom w:val="single" w:sz="4" w:space="0" w:color="000000"/>
              <w:right w:val="single" w:sz="4" w:space="0" w:color="auto"/>
            </w:tcBorders>
            <w:vAlign w:val="center"/>
            <w:hideMark/>
          </w:tcPr>
          <w:p w:rsidR="00746F74" w:rsidRPr="007E37DB" w:rsidRDefault="00746F74" w:rsidP="007E37DB">
            <w:pPr>
              <w:widowControl/>
              <w:autoSpaceDE/>
              <w:autoSpaceDN/>
              <w:rPr>
                <w:sz w:val="20"/>
                <w:szCs w:val="20"/>
                <w:lang w:eastAsia="ko-KR"/>
              </w:rPr>
            </w:pPr>
          </w:p>
        </w:tc>
        <w:tc>
          <w:tcPr>
            <w:tcW w:w="2657" w:type="dxa"/>
            <w:vMerge/>
            <w:tcBorders>
              <w:left w:val="single" w:sz="4" w:space="0" w:color="auto"/>
              <w:bottom w:val="single" w:sz="4" w:space="0" w:color="000000"/>
              <w:right w:val="single" w:sz="4" w:space="0" w:color="auto"/>
            </w:tcBorders>
            <w:vAlign w:val="center"/>
            <w:hideMark/>
          </w:tcPr>
          <w:p w:rsidR="00746F74" w:rsidRPr="007E37DB" w:rsidRDefault="00746F74" w:rsidP="007E37DB">
            <w:pPr>
              <w:widowControl/>
              <w:autoSpaceDE/>
              <w:autoSpaceDN/>
              <w:rPr>
                <w:sz w:val="20"/>
                <w:szCs w:val="20"/>
                <w:lang w:eastAsia="ko-KR"/>
              </w:rPr>
            </w:pPr>
          </w:p>
        </w:tc>
        <w:tc>
          <w:tcPr>
            <w:tcW w:w="776" w:type="dxa"/>
            <w:gridSpan w:val="3"/>
            <w:vMerge/>
            <w:tcBorders>
              <w:left w:val="single" w:sz="4" w:space="0" w:color="auto"/>
              <w:bottom w:val="single" w:sz="4" w:space="0" w:color="000000"/>
              <w:right w:val="single" w:sz="4" w:space="0" w:color="auto"/>
            </w:tcBorders>
            <w:vAlign w:val="center"/>
            <w:hideMark/>
          </w:tcPr>
          <w:p w:rsidR="00746F74" w:rsidRPr="007E37DB" w:rsidRDefault="00746F74" w:rsidP="007E37DB">
            <w:pPr>
              <w:widowControl/>
              <w:autoSpaceDE/>
              <w:autoSpaceDN/>
              <w:rPr>
                <w:sz w:val="20"/>
                <w:szCs w:val="20"/>
                <w:lang w:eastAsia="ko-KR"/>
              </w:rPr>
            </w:pPr>
          </w:p>
        </w:tc>
        <w:tc>
          <w:tcPr>
            <w:tcW w:w="818" w:type="dxa"/>
            <w:vMerge/>
            <w:tcBorders>
              <w:left w:val="single" w:sz="4" w:space="0" w:color="auto"/>
              <w:bottom w:val="single" w:sz="4" w:space="0" w:color="000000"/>
              <w:right w:val="single" w:sz="4" w:space="0" w:color="auto"/>
            </w:tcBorders>
            <w:vAlign w:val="center"/>
            <w:hideMark/>
          </w:tcPr>
          <w:p w:rsidR="00746F74" w:rsidRPr="007E37DB" w:rsidRDefault="00746F74" w:rsidP="007E37DB">
            <w:pPr>
              <w:widowControl/>
              <w:autoSpaceDE/>
              <w:autoSpaceDN/>
              <w:rPr>
                <w:sz w:val="20"/>
                <w:szCs w:val="20"/>
                <w:lang w:eastAsia="ko-KR"/>
              </w:rPr>
            </w:pPr>
          </w:p>
        </w:tc>
        <w:tc>
          <w:tcPr>
            <w:tcW w:w="790" w:type="dxa"/>
            <w:vMerge/>
            <w:tcBorders>
              <w:left w:val="single" w:sz="4" w:space="0" w:color="auto"/>
              <w:bottom w:val="single" w:sz="4" w:space="0" w:color="000000"/>
              <w:right w:val="single" w:sz="4" w:space="0" w:color="auto"/>
            </w:tcBorders>
            <w:vAlign w:val="center"/>
            <w:hideMark/>
          </w:tcPr>
          <w:p w:rsidR="00746F74" w:rsidRPr="007E37DB" w:rsidRDefault="00746F74" w:rsidP="007E37DB">
            <w:pPr>
              <w:widowControl/>
              <w:autoSpaceDE/>
              <w:autoSpaceDN/>
              <w:rPr>
                <w:sz w:val="20"/>
                <w:szCs w:val="20"/>
                <w:lang w:eastAsia="ko-KR"/>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Ско</w:t>
            </w:r>
            <w:r>
              <w:rPr>
                <w:sz w:val="20"/>
                <w:szCs w:val="20"/>
                <w:lang w:eastAsia="ko-KR"/>
              </w:rPr>
              <w:t xml:space="preserve"> </w:t>
            </w:r>
            <w:r w:rsidRPr="007E37DB">
              <w:rPr>
                <w:sz w:val="20"/>
                <w:szCs w:val="20"/>
                <w:lang w:eastAsia="ko-KR"/>
              </w:rPr>
              <w:t>рость, м/с (Т = 293.15 К, Р= 101.3 кПа)</w:t>
            </w:r>
          </w:p>
        </w:tc>
        <w:tc>
          <w:tcPr>
            <w:tcW w:w="993" w:type="dxa"/>
            <w:gridSpan w:val="2"/>
            <w:tcBorders>
              <w:top w:val="nil"/>
              <w:left w:val="nil"/>
              <w:bottom w:val="single" w:sz="4" w:space="0" w:color="auto"/>
              <w:right w:val="single" w:sz="4" w:space="0" w:color="auto"/>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Объем</w:t>
            </w:r>
            <w:r>
              <w:rPr>
                <w:sz w:val="20"/>
                <w:szCs w:val="20"/>
                <w:lang w:eastAsia="ko-KR"/>
              </w:rPr>
              <w:t xml:space="preserve"> </w:t>
            </w:r>
            <w:r w:rsidRPr="007E37DB">
              <w:rPr>
                <w:sz w:val="20"/>
                <w:szCs w:val="20"/>
                <w:lang w:eastAsia="ko-KR"/>
              </w:rPr>
              <w:t>ный расход, м3/с (Т = 293.15 К, Р= 101.3 кПа)</w:t>
            </w:r>
          </w:p>
        </w:tc>
        <w:tc>
          <w:tcPr>
            <w:tcW w:w="816" w:type="dxa"/>
            <w:gridSpan w:val="3"/>
            <w:tcBorders>
              <w:top w:val="nil"/>
              <w:left w:val="nil"/>
              <w:bottom w:val="single" w:sz="4" w:space="0" w:color="auto"/>
              <w:right w:val="single" w:sz="4" w:space="0" w:color="auto"/>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Темпе</w:t>
            </w:r>
            <w:r>
              <w:rPr>
                <w:sz w:val="20"/>
                <w:szCs w:val="20"/>
                <w:lang w:eastAsia="ko-KR"/>
              </w:rPr>
              <w:t xml:space="preserve"> </w:t>
            </w:r>
            <w:r w:rsidRPr="007E37DB">
              <w:rPr>
                <w:sz w:val="20"/>
                <w:szCs w:val="20"/>
                <w:lang w:eastAsia="ko-KR"/>
              </w:rPr>
              <w:t>ратура смеси, оС</w:t>
            </w:r>
          </w:p>
        </w:tc>
        <w:tc>
          <w:tcPr>
            <w:tcW w:w="743" w:type="dxa"/>
            <w:gridSpan w:val="2"/>
            <w:tcBorders>
              <w:top w:val="nil"/>
              <w:left w:val="nil"/>
              <w:bottom w:val="single" w:sz="4" w:space="0" w:color="auto"/>
              <w:right w:val="single" w:sz="4" w:space="0" w:color="auto"/>
            </w:tcBorders>
            <w:shd w:val="clear" w:color="auto" w:fill="auto"/>
            <w:noWrap/>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Х1</w:t>
            </w: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Y1</w:t>
            </w:r>
          </w:p>
        </w:tc>
        <w:tc>
          <w:tcPr>
            <w:tcW w:w="851" w:type="dxa"/>
            <w:tcBorders>
              <w:top w:val="nil"/>
              <w:left w:val="nil"/>
              <w:bottom w:val="single" w:sz="4" w:space="0" w:color="auto"/>
              <w:right w:val="single" w:sz="4" w:space="0" w:color="auto"/>
            </w:tcBorders>
            <w:shd w:val="clear" w:color="auto" w:fill="auto"/>
            <w:noWrap/>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Х2</w:t>
            </w:r>
          </w:p>
        </w:tc>
        <w:tc>
          <w:tcPr>
            <w:tcW w:w="769" w:type="dxa"/>
            <w:gridSpan w:val="2"/>
            <w:tcBorders>
              <w:top w:val="nil"/>
              <w:left w:val="nil"/>
              <w:bottom w:val="single" w:sz="4" w:space="0" w:color="auto"/>
              <w:right w:val="single" w:sz="4" w:space="0" w:color="auto"/>
            </w:tcBorders>
            <w:shd w:val="clear" w:color="auto" w:fill="auto"/>
            <w:noWrap/>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Y2</w:t>
            </w:r>
          </w:p>
        </w:tc>
        <w:tc>
          <w:tcPr>
            <w:tcW w:w="709" w:type="dxa"/>
            <w:tcBorders>
              <w:left w:val="single" w:sz="4" w:space="0" w:color="auto"/>
              <w:bottom w:val="single" w:sz="4" w:space="0" w:color="000000"/>
              <w:right w:val="single" w:sz="4" w:space="0" w:color="auto"/>
            </w:tcBorders>
            <w:vAlign w:val="center"/>
            <w:hideMark/>
          </w:tcPr>
          <w:p w:rsidR="00746F74" w:rsidRPr="007E37DB" w:rsidRDefault="00746F74" w:rsidP="007E37DB">
            <w:pPr>
              <w:widowControl/>
              <w:autoSpaceDE/>
              <w:autoSpaceDN/>
              <w:rPr>
                <w:sz w:val="20"/>
                <w:szCs w:val="20"/>
                <w:lang w:eastAsia="ko-KR"/>
              </w:rPr>
            </w:pPr>
          </w:p>
        </w:tc>
        <w:tc>
          <w:tcPr>
            <w:tcW w:w="3233" w:type="dxa"/>
            <w:tcBorders>
              <w:left w:val="single" w:sz="4" w:space="0" w:color="auto"/>
              <w:bottom w:val="single" w:sz="4" w:space="0" w:color="000000"/>
              <w:right w:val="single" w:sz="4" w:space="0" w:color="auto"/>
            </w:tcBorders>
            <w:vAlign w:val="center"/>
            <w:hideMark/>
          </w:tcPr>
          <w:p w:rsidR="00746F74" w:rsidRPr="007E37DB" w:rsidRDefault="00746F74" w:rsidP="007E37DB">
            <w:pPr>
              <w:widowControl/>
              <w:autoSpaceDE/>
              <w:autoSpaceDN/>
              <w:rPr>
                <w:sz w:val="20"/>
                <w:szCs w:val="20"/>
                <w:lang w:eastAsia="ko-KR"/>
              </w:rPr>
            </w:pPr>
          </w:p>
        </w:tc>
        <w:tc>
          <w:tcPr>
            <w:tcW w:w="877" w:type="dxa"/>
            <w:gridSpan w:val="2"/>
            <w:tcBorders>
              <w:top w:val="nil"/>
              <w:left w:val="nil"/>
              <w:bottom w:val="single" w:sz="4" w:space="0" w:color="auto"/>
              <w:right w:val="single" w:sz="4" w:space="0" w:color="auto"/>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 xml:space="preserve">г/с             </w:t>
            </w:r>
          </w:p>
        </w:tc>
        <w:tc>
          <w:tcPr>
            <w:tcW w:w="814" w:type="dxa"/>
            <w:tcBorders>
              <w:top w:val="nil"/>
              <w:left w:val="nil"/>
              <w:bottom w:val="single" w:sz="4" w:space="0" w:color="auto"/>
              <w:right w:val="single" w:sz="4" w:space="0" w:color="auto"/>
            </w:tcBorders>
            <w:shd w:val="clear" w:color="auto" w:fill="auto"/>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мг/нм3</w:t>
            </w:r>
            <w:r w:rsidRPr="007E37DB">
              <w:rPr>
                <w:sz w:val="20"/>
                <w:szCs w:val="20"/>
                <w:lang w:eastAsia="ko-KR"/>
              </w:rPr>
              <w:br/>
              <w:t xml:space="preserve">  </w:t>
            </w:r>
          </w:p>
        </w:tc>
        <w:tc>
          <w:tcPr>
            <w:tcW w:w="1175" w:type="dxa"/>
            <w:gridSpan w:val="2"/>
            <w:tcBorders>
              <w:top w:val="nil"/>
              <w:left w:val="nil"/>
              <w:bottom w:val="single" w:sz="4" w:space="0" w:color="auto"/>
              <w:right w:val="single" w:sz="4" w:space="0" w:color="auto"/>
            </w:tcBorders>
            <w:shd w:val="clear" w:color="auto" w:fill="auto"/>
            <w:noWrap/>
            <w:vAlign w:val="center"/>
            <w:hideMark/>
          </w:tcPr>
          <w:p w:rsidR="00746F74" w:rsidRPr="007E37DB" w:rsidRDefault="00746F74" w:rsidP="007E37DB">
            <w:pPr>
              <w:widowControl/>
              <w:autoSpaceDE/>
              <w:autoSpaceDN/>
              <w:jc w:val="center"/>
              <w:rPr>
                <w:sz w:val="20"/>
                <w:szCs w:val="20"/>
                <w:lang w:eastAsia="ko-KR"/>
              </w:rPr>
            </w:pPr>
            <w:r w:rsidRPr="007E37DB">
              <w:rPr>
                <w:sz w:val="20"/>
                <w:szCs w:val="20"/>
                <w:lang w:eastAsia="ko-KR"/>
              </w:rPr>
              <w:t>т/год</w:t>
            </w:r>
          </w:p>
        </w:tc>
        <w:tc>
          <w:tcPr>
            <w:tcW w:w="722" w:type="dxa"/>
            <w:gridSpan w:val="2"/>
            <w:vMerge/>
            <w:tcBorders>
              <w:left w:val="single" w:sz="4" w:space="0" w:color="auto"/>
              <w:bottom w:val="single" w:sz="4" w:space="0" w:color="000000"/>
              <w:right w:val="single" w:sz="4" w:space="0" w:color="auto"/>
            </w:tcBorders>
            <w:vAlign w:val="center"/>
            <w:hideMark/>
          </w:tcPr>
          <w:p w:rsidR="00746F74" w:rsidRPr="007E37DB" w:rsidRDefault="00746F74" w:rsidP="007E37DB">
            <w:pPr>
              <w:widowControl/>
              <w:autoSpaceDE/>
              <w:autoSpaceDN/>
              <w:rPr>
                <w:sz w:val="20"/>
                <w:szCs w:val="20"/>
                <w:lang w:eastAsia="ko-KR"/>
              </w:rPr>
            </w:pPr>
          </w:p>
        </w:tc>
      </w:tr>
      <w:tr w:rsidR="00746F74" w:rsidRPr="007E37DB" w:rsidTr="00D61BCF">
        <w:trPr>
          <w:gridAfter w:val="1"/>
          <w:wAfter w:w="13" w:type="dxa"/>
          <w:trHeight w:val="285"/>
        </w:trPr>
        <w:tc>
          <w:tcPr>
            <w:tcW w:w="745" w:type="dxa"/>
            <w:gridSpan w:val="3"/>
            <w:tcBorders>
              <w:top w:val="nil"/>
              <w:left w:val="single" w:sz="4" w:space="0" w:color="auto"/>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1</w:t>
            </w:r>
          </w:p>
        </w:tc>
        <w:tc>
          <w:tcPr>
            <w:tcW w:w="1515" w:type="dxa"/>
            <w:gridSpan w:val="2"/>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2</w:t>
            </w:r>
          </w:p>
        </w:tc>
        <w:tc>
          <w:tcPr>
            <w:tcW w:w="660" w:type="dxa"/>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3</w:t>
            </w:r>
          </w:p>
        </w:tc>
        <w:tc>
          <w:tcPr>
            <w:tcW w:w="900" w:type="dxa"/>
            <w:gridSpan w:val="2"/>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4</w:t>
            </w:r>
          </w:p>
        </w:tc>
        <w:tc>
          <w:tcPr>
            <w:tcW w:w="2657" w:type="dxa"/>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5</w:t>
            </w:r>
          </w:p>
        </w:tc>
        <w:tc>
          <w:tcPr>
            <w:tcW w:w="776" w:type="dxa"/>
            <w:gridSpan w:val="3"/>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6</w:t>
            </w:r>
          </w:p>
        </w:tc>
        <w:tc>
          <w:tcPr>
            <w:tcW w:w="818" w:type="dxa"/>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7</w:t>
            </w:r>
          </w:p>
        </w:tc>
        <w:tc>
          <w:tcPr>
            <w:tcW w:w="790" w:type="dxa"/>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8</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9</w:t>
            </w:r>
          </w:p>
        </w:tc>
        <w:tc>
          <w:tcPr>
            <w:tcW w:w="993" w:type="dxa"/>
            <w:gridSpan w:val="2"/>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10</w:t>
            </w:r>
          </w:p>
        </w:tc>
        <w:tc>
          <w:tcPr>
            <w:tcW w:w="816" w:type="dxa"/>
            <w:gridSpan w:val="3"/>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11</w:t>
            </w:r>
          </w:p>
        </w:tc>
        <w:tc>
          <w:tcPr>
            <w:tcW w:w="743" w:type="dxa"/>
            <w:gridSpan w:val="2"/>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12</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13</w:t>
            </w:r>
          </w:p>
        </w:tc>
        <w:tc>
          <w:tcPr>
            <w:tcW w:w="851" w:type="dxa"/>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14</w:t>
            </w:r>
          </w:p>
        </w:tc>
        <w:tc>
          <w:tcPr>
            <w:tcW w:w="769" w:type="dxa"/>
            <w:gridSpan w:val="2"/>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15</w:t>
            </w:r>
          </w:p>
        </w:tc>
        <w:tc>
          <w:tcPr>
            <w:tcW w:w="709" w:type="dxa"/>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16</w:t>
            </w:r>
          </w:p>
        </w:tc>
        <w:tc>
          <w:tcPr>
            <w:tcW w:w="3233" w:type="dxa"/>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17</w:t>
            </w:r>
          </w:p>
        </w:tc>
        <w:tc>
          <w:tcPr>
            <w:tcW w:w="877" w:type="dxa"/>
            <w:gridSpan w:val="2"/>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18</w:t>
            </w:r>
          </w:p>
        </w:tc>
        <w:tc>
          <w:tcPr>
            <w:tcW w:w="814" w:type="dxa"/>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19</w:t>
            </w:r>
          </w:p>
        </w:tc>
        <w:tc>
          <w:tcPr>
            <w:tcW w:w="1175" w:type="dxa"/>
            <w:gridSpan w:val="2"/>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20</w:t>
            </w:r>
          </w:p>
        </w:tc>
        <w:tc>
          <w:tcPr>
            <w:tcW w:w="722" w:type="dxa"/>
            <w:gridSpan w:val="2"/>
            <w:tcBorders>
              <w:top w:val="nil"/>
              <w:left w:val="nil"/>
              <w:bottom w:val="single" w:sz="4" w:space="0" w:color="auto"/>
              <w:right w:val="single" w:sz="4" w:space="0" w:color="auto"/>
            </w:tcBorders>
            <w:shd w:val="clear" w:color="auto" w:fill="auto"/>
            <w:noWrap/>
            <w:vAlign w:val="bottom"/>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21</w:t>
            </w:r>
          </w:p>
        </w:tc>
      </w:tr>
      <w:tr w:rsidR="00746F74" w:rsidRPr="007E37DB" w:rsidTr="00D61BCF">
        <w:trPr>
          <w:trHeight w:val="259"/>
        </w:trPr>
        <w:tc>
          <w:tcPr>
            <w:tcW w:w="22418" w:type="dxa"/>
            <w:gridSpan w:val="39"/>
            <w:tcBorders>
              <w:top w:val="single" w:sz="4" w:space="0" w:color="auto"/>
              <w:left w:val="single" w:sz="4" w:space="0" w:color="auto"/>
              <w:bottom w:val="single" w:sz="4" w:space="0" w:color="auto"/>
              <w:right w:val="single" w:sz="4" w:space="0" w:color="auto"/>
            </w:tcBorders>
            <w:shd w:val="clear" w:color="auto" w:fill="auto"/>
            <w:vAlign w:val="center"/>
            <w:hideMark/>
          </w:tcPr>
          <w:p w:rsidR="007E37DB" w:rsidRPr="007E37DB" w:rsidRDefault="007E37DB" w:rsidP="007E37DB">
            <w:pPr>
              <w:widowControl/>
              <w:autoSpaceDE/>
              <w:autoSpaceDN/>
              <w:jc w:val="center"/>
              <w:rPr>
                <w:b/>
                <w:bCs/>
                <w:sz w:val="20"/>
                <w:szCs w:val="20"/>
                <w:lang w:eastAsia="ko-KR"/>
              </w:rPr>
            </w:pPr>
            <w:r w:rsidRPr="007E37DB">
              <w:rPr>
                <w:b/>
                <w:bCs/>
                <w:sz w:val="20"/>
                <w:szCs w:val="20"/>
                <w:lang w:eastAsia="ko-KR"/>
              </w:rPr>
              <w:t>1 вариант 2024 г.</w:t>
            </w:r>
          </w:p>
        </w:tc>
      </w:tr>
      <w:tr w:rsidR="00746F74" w:rsidRPr="007E37DB" w:rsidTr="00D61BCF">
        <w:trPr>
          <w:gridAfter w:val="1"/>
          <w:wAfter w:w="13" w:type="dxa"/>
          <w:trHeight w:val="510"/>
        </w:trPr>
        <w:tc>
          <w:tcPr>
            <w:tcW w:w="745" w:type="dxa"/>
            <w:gridSpan w:val="3"/>
            <w:vMerge w:val="restart"/>
            <w:tcBorders>
              <w:top w:val="nil"/>
              <w:left w:val="single" w:sz="4" w:space="0" w:color="auto"/>
              <w:bottom w:val="single" w:sz="4" w:space="0" w:color="000000"/>
              <w:right w:val="single" w:sz="4" w:space="0" w:color="auto"/>
            </w:tcBorders>
            <w:shd w:val="clear" w:color="auto" w:fill="auto"/>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001</w:t>
            </w:r>
          </w:p>
        </w:tc>
        <w:tc>
          <w:tcPr>
            <w:tcW w:w="1515" w:type="dxa"/>
            <w:gridSpan w:val="2"/>
            <w:vMerge w:val="restart"/>
            <w:tcBorders>
              <w:top w:val="nil"/>
              <w:left w:val="single" w:sz="4" w:space="0" w:color="auto"/>
              <w:bottom w:val="single" w:sz="4" w:space="0" w:color="000000"/>
              <w:right w:val="single" w:sz="4" w:space="0" w:color="auto"/>
            </w:tcBorders>
            <w:shd w:val="clear" w:color="auto" w:fill="auto"/>
            <w:hideMark/>
          </w:tcPr>
          <w:p w:rsidR="007E37DB" w:rsidRPr="007E37DB" w:rsidRDefault="007E37DB" w:rsidP="007E37DB">
            <w:pPr>
              <w:widowControl/>
              <w:autoSpaceDE/>
              <w:autoSpaceDN/>
              <w:rPr>
                <w:sz w:val="20"/>
                <w:szCs w:val="20"/>
                <w:lang w:eastAsia="ko-KR"/>
              </w:rPr>
            </w:pPr>
            <w:r w:rsidRPr="007E37DB">
              <w:rPr>
                <w:sz w:val="20"/>
                <w:szCs w:val="20"/>
                <w:lang w:eastAsia="ko-KR"/>
              </w:rPr>
              <w:t>Площадка скважин</w:t>
            </w:r>
          </w:p>
        </w:tc>
        <w:tc>
          <w:tcPr>
            <w:tcW w:w="660" w:type="dxa"/>
            <w:vMerge w:val="restart"/>
            <w:tcBorders>
              <w:top w:val="nil"/>
              <w:left w:val="single" w:sz="4" w:space="0" w:color="auto"/>
              <w:bottom w:val="single" w:sz="4" w:space="0" w:color="000000"/>
              <w:right w:val="single" w:sz="4" w:space="0" w:color="auto"/>
            </w:tcBorders>
            <w:shd w:val="clear" w:color="auto" w:fill="auto"/>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1</w:t>
            </w:r>
          </w:p>
        </w:tc>
        <w:tc>
          <w:tcPr>
            <w:tcW w:w="900" w:type="dxa"/>
            <w:gridSpan w:val="2"/>
            <w:vMerge w:val="restart"/>
            <w:tcBorders>
              <w:top w:val="nil"/>
              <w:left w:val="single" w:sz="4" w:space="0" w:color="auto"/>
              <w:bottom w:val="single" w:sz="4" w:space="0" w:color="000000"/>
              <w:right w:val="single" w:sz="4" w:space="0" w:color="auto"/>
            </w:tcBorders>
            <w:shd w:val="clear" w:color="auto" w:fill="auto"/>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8760</w:t>
            </w:r>
          </w:p>
        </w:tc>
        <w:tc>
          <w:tcPr>
            <w:tcW w:w="2657" w:type="dxa"/>
            <w:vMerge w:val="restart"/>
            <w:tcBorders>
              <w:top w:val="nil"/>
              <w:left w:val="single" w:sz="4" w:space="0" w:color="auto"/>
              <w:bottom w:val="single" w:sz="4" w:space="0" w:color="000000"/>
              <w:right w:val="single" w:sz="4" w:space="0" w:color="auto"/>
            </w:tcBorders>
            <w:shd w:val="clear" w:color="auto" w:fill="auto"/>
            <w:hideMark/>
          </w:tcPr>
          <w:p w:rsidR="007E37DB" w:rsidRPr="007E37DB" w:rsidRDefault="007E37DB" w:rsidP="007E37DB">
            <w:pPr>
              <w:widowControl/>
              <w:autoSpaceDE/>
              <w:autoSpaceDN/>
              <w:rPr>
                <w:sz w:val="20"/>
                <w:szCs w:val="20"/>
                <w:lang w:eastAsia="ko-KR"/>
              </w:rPr>
            </w:pPr>
            <w:r w:rsidRPr="007E37DB">
              <w:rPr>
                <w:sz w:val="20"/>
                <w:szCs w:val="20"/>
                <w:lang w:eastAsia="ko-KR"/>
              </w:rPr>
              <w:t> </w:t>
            </w:r>
            <w:r>
              <w:rPr>
                <w:sz w:val="20"/>
                <w:szCs w:val="20"/>
                <w:lang w:eastAsia="ko-KR"/>
              </w:rPr>
              <w:t>ЗРА и ФС скважин</w:t>
            </w:r>
          </w:p>
        </w:tc>
        <w:tc>
          <w:tcPr>
            <w:tcW w:w="776" w:type="dxa"/>
            <w:gridSpan w:val="3"/>
            <w:vMerge w:val="restart"/>
            <w:tcBorders>
              <w:top w:val="nil"/>
              <w:left w:val="single" w:sz="4" w:space="0" w:color="auto"/>
              <w:bottom w:val="single" w:sz="4" w:space="0" w:color="000000"/>
              <w:right w:val="single" w:sz="4" w:space="0" w:color="auto"/>
            </w:tcBorders>
            <w:shd w:val="clear" w:color="auto" w:fill="auto"/>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6001</w:t>
            </w:r>
          </w:p>
        </w:tc>
        <w:tc>
          <w:tcPr>
            <w:tcW w:w="818" w:type="dxa"/>
            <w:vMerge w:val="restart"/>
            <w:tcBorders>
              <w:top w:val="nil"/>
              <w:left w:val="single" w:sz="4" w:space="0" w:color="auto"/>
              <w:bottom w:val="single" w:sz="4" w:space="0" w:color="000000"/>
              <w:right w:val="single" w:sz="4" w:space="0" w:color="auto"/>
            </w:tcBorders>
            <w:shd w:val="clear" w:color="auto" w:fill="auto"/>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2</w:t>
            </w:r>
          </w:p>
        </w:tc>
        <w:tc>
          <w:tcPr>
            <w:tcW w:w="790" w:type="dxa"/>
            <w:vMerge w:val="restart"/>
            <w:tcBorders>
              <w:top w:val="nil"/>
              <w:left w:val="single" w:sz="4" w:space="0" w:color="auto"/>
              <w:bottom w:val="single" w:sz="4" w:space="0" w:color="000000"/>
              <w:right w:val="single" w:sz="4" w:space="0" w:color="auto"/>
            </w:tcBorders>
            <w:shd w:val="clear" w:color="auto" w:fill="auto"/>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 </w:t>
            </w:r>
          </w:p>
        </w:tc>
        <w:tc>
          <w:tcPr>
            <w:tcW w:w="992" w:type="dxa"/>
            <w:gridSpan w:val="2"/>
            <w:vMerge w:val="restart"/>
            <w:tcBorders>
              <w:top w:val="nil"/>
              <w:left w:val="single" w:sz="4" w:space="0" w:color="auto"/>
              <w:bottom w:val="single" w:sz="4" w:space="0" w:color="000000"/>
              <w:right w:val="single" w:sz="4" w:space="0" w:color="auto"/>
            </w:tcBorders>
            <w:shd w:val="clear" w:color="auto" w:fill="auto"/>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 </w:t>
            </w:r>
          </w:p>
        </w:tc>
        <w:tc>
          <w:tcPr>
            <w:tcW w:w="993" w:type="dxa"/>
            <w:gridSpan w:val="2"/>
            <w:vMerge w:val="restart"/>
            <w:tcBorders>
              <w:top w:val="nil"/>
              <w:left w:val="single" w:sz="4" w:space="0" w:color="auto"/>
              <w:bottom w:val="single" w:sz="4" w:space="0" w:color="000000"/>
              <w:right w:val="single" w:sz="4" w:space="0" w:color="auto"/>
            </w:tcBorders>
            <w:shd w:val="clear" w:color="auto" w:fill="auto"/>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 </w:t>
            </w:r>
          </w:p>
        </w:tc>
        <w:tc>
          <w:tcPr>
            <w:tcW w:w="816" w:type="dxa"/>
            <w:gridSpan w:val="3"/>
            <w:vMerge w:val="restart"/>
            <w:tcBorders>
              <w:top w:val="nil"/>
              <w:left w:val="single" w:sz="4" w:space="0" w:color="auto"/>
              <w:bottom w:val="single" w:sz="4" w:space="0" w:color="000000"/>
              <w:right w:val="single" w:sz="4" w:space="0" w:color="auto"/>
            </w:tcBorders>
            <w:shd w:val="clear" w:color="auto" w:fill="auto"/>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30</w:t>
            </w:r>
          </w:p>
        </w:tc>
        <w:tc>
          <w:tcPr>
            <w:tcW w:w="743" w:type="dxa"/>
            <w:gridSpan w:val="2"/>
            <w:vMerge w:val="restart"/>
            <w:tcBorders>
              <w:top w:val="nil"/>
              <w:left w:val="single" w:sz="4" w:space="0" w:color="auto"/>
              <w:bottom w:val="single" w:sz="4" w:space="0" w:color="000000"/>
              <w:right w:val="single" w:sz="4" w:space="0" w:color="auto"/>
            </w:tcBorders>
            <w:shd w:val="clear" w:color="auto" w:fill="auto"/>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0</w:t>
            </w:r>
          </w:p>
        </w:tc>
        <w:tc>
          <w:tcPr>
            <w:tcW w:w="850" w:type="dxa"/>
            <w:gridSpan w:val="3"/>
            <w:vMerge w:val="restart"/>
            <w:tcBorders>
              <w:top w:val="nil"/>
              <w:left w:val="single" w:sz="4" w:space="0" w:color="auto"/>
              <w:bottom w:val="single" w:sz="4" w:space="0" w:color="000000"/>
              <w:right w:val="single" w:sz="4" w:space="0" w:color="auto"/>
            </w:tcBorders>
            <w:shd w:val="clear" w:color="auto" w:fill="auto"/>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0</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2</w:t>
            </w:r>
          </w:p>
        </w:tc>
        <w:tc>
          <w:tcPr>
            <w:tcW w:w="769" w:type="dxa"/>
            <w:gridSpan w:val="2"/>
            <w:vMerge w:val="restart"/>
            <w:tcBorders>
              <w:top w:val="nil"/>
              <w:left w:val="single" w:sz="4" w:space="0" w:color="auto"/>
              <w:bottom w:val="single" w:sz="4" w:space="0" w:color="000000"/>
              <w:right w:val="single" w:sz="4" w:space="0" w:color="auto"/>
            </w:tcBorders>
            <w:shd w:val="clear" w:color="auto" w:fill="auto"/>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2</w:t>
            </w:r>
          </w:p>
        </w:tc>
        <w:tc>
          <w:tcPr>
            <w:tcW w:w="709" w:type="dxa"/>
            <w:tcBorders>
              <w:top w:val="nil"/>
              <w:left w:val="nil"/>
              <w:bottom w:val="single" w:sz="4" w:space="0" w:color="auto"/>
              <w:right w:val="single" w:sz="4" w:space="0" w:color="auto"/>
            </w:tcBorders>
            <w:shd w:val="clear" w:color="auto" w:fill="auto"/>
            <w:noWrap/>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0415</w:t>
            </w:r>
          </w:p>
        </w:tc>
        <w:tc>
          <w:tcPr>
            <w:tcW w:w="3233" w:type="dxa"/>
            <w:tcBorders>
              <w:top w:val="nil"/>
              <w:left w:val="nil"/>
              <w:bottom w:val="single" w:sz="4" w:space="0" w:color="auto"/>
              <w:right w:val="single" w:sz="4" w:space="0" w:color="auto"/>
            </w:tcBorders>
            <w:shd w:val="clear" w:color="auto" w:fill="auto"/>
            <w:hideMark/>
          </w:tcPr>
          <w:p w:rsidR="007E37DB" w:rsidRPr="007E37DB" w:rsidRDefault="007E37DB" w:rsidP="007E37DB">
            <w:pPr>
              <w:widowControl/>
              <w:autoSpaceDE/>
              <w:autoSpaceDN/>
              <w:rPr>
                <w:sz w:val="20"/>
                <w:szCs w:val="20"/>
                <w:lang w:eastAsia="ko-KR"/>
              </w:rPr>
            </w:pPr>
            <w:r w:rsidRPr="007E37DB">
              <w:rPr>
                <w:sz w:val="20"/>
                <w:szCs w:val="20"/>
                <w:lang w:eastAsia="ko-KR"/>
              </w:rPr>
              <w:t>Смесь углеводородов предельных С1-С5 (1502*)</w:t>
            </w:r>
          </w:p>
        </w:tc>
        <w:tc>
          <w:tcPr>
            <w:tcW w:w="877" w:type="dxa"/>
            <w:gridSpan w:val="2"/>
            <w:tcBorders>
              <w:top w:val="nil"/>
              <w:left w:val="nil"/>
              <w:bottom w:val="single" w:sz="4" w:space="0" w:color="auto"/>
              <w:right w:val="single" w:sz="4" w:space="0" w:color="auto"/>
            </w:tcBorders>
            <w:shd w:val="clear" w:color="auto" w:fill="auto"/>
            <w:noWrap/>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0,4824</w:t>
            </w:r>
          </w:p>
        </w:tc>
        <w:tc>
          <w:tcPr>
            <w:tcW w:w="814" w:type="dxa"/>
            <w:tcBorders>
              <w:top w:val="nil"/>
              <w:left w:val="nil"/>
              <w:bottom w:val="single" w:sz="4" w:space="0" w:color="auto"/>
              <w:right w:val="single" w:sz="4" w:space="0" w:color="auto"/>
            </w:tcBorders>
            <w:shd w:val="clear" w:color="auto" w:fill="auto"/>
            <w:noWrap/>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 </w:t>
            </w:r>
          </w:p>
        </w:tc>
        <w:tc>
          <w:tcPr>
            <w:tcW w:w="1175" w:type="dxa"/>
            <w:gridSpan w:val="2"/>
            <w:tcBorders>
              <w:top w:val="nil"/>
              <w:left w:val="nil"/>
              <w:bottom w:val="single" w:sz="4" w:space="0" w:color="auto"/>
              <w:right w:val="single" w:sz="4" w:space="0" w:color="auto"/>
            </w:tcBorders>
            <w:shd w:val="clear" w:color="auto" w:fill="auto"/>
            <w:noWrap/>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15,2764673</w:t>
            </w:r>
          </w:p>
        </w:tc>
        <w:tc>
          <w:tcPr>
            <w:tcW w:w="722" w:type="dxa"/>
            <w:gridSpan w:val="2"/>
            <w:tcBorders>
              <w:top w:val="nil"/>
              <w:left w:val="nil"/>
              <w:bottom w:val="single" w:sz="4" w:space="0" w:color="auto"/>
              <w:right w:val="single" w:sz="4" w:space="0" w:color="auto"/>
            </w:tcBorders>
            <w:shd w:val="clear" w:color="auto" w:fill="auto"/>
            <w:noWrap/>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2024</w:t>
            </w:r>
          </w:p>
        </w:tc>
      </w:tr>
      <w:tr w:rsidR="00746F74" w:rsidRPr="007E37DB" w:rsidTr="00D61BCF">
        <w:trPr>
          <w:gridAfter w:val="1"/>
          <w:wAfter w:w="13" w:type="dxa"/>
          <w:trHeight w:val="510"/>
        </w:trPr>
        <w:tc>
          <w:tcPr>
            <w:tcW w:w="745" w:type="dxa"/>
            <w:gridSpan w:val="3"/>
            <w:vMerge/>
            <w:tcBorders>
              <w:top w:val="nil"/>
              <w:left w:val="single" w:sz="4" w:space="0" w:color="auto"/>
              <w:bottom w:val="single" w:sz="4" w:space="0" w:color="000000"/>
              <w:right w:val="single" w:sz="4" w:space="0" w:color="auto"/>
            </w:tcBorders>
            <w:vAlign w:val="center"/>
            <w:hideMark/>
          </w:tcPr>
          <w:p w:rsidR="007E37DB" w:rsidRPr="007E37DB" w:rsidRDefault="007E37DB" w:rsidP="007E37DB">
            <w:pPr>
              <w:widowControl/>
              <w:autoSpaceDE/>
              <w:autoSpaceDN/>
              <w:rPr>
                <w:sz w:val="20"/>
                <w:szCs w:val="20"/>
                <w:lang w:eastAsia="ko-KR"/>
              </w:rPr>
            </w:pPr>
          </w:p>
        </w:tc>
        <w:tc>
          <w:tcPr>
            <w:tcW w:w="1515" w:type="dxa"/>
            <w:gridSpan w:val="2"/>
            <w:vMerge/>
            <w:tcBorders>
              <w:top w:val="nil"/>
              <w:left w:val="single" w:sz="4" w:space="0" w:color="auto"/>
              <w:bottom w:val="single" w:sz="4" w:space="0" w:color="000000"/>
              <w:right w:val="single" w:sz="4" w:space="0" w:color="auto"/>
            </w:tcBorders>
            <w:vAlign w:val="center"/>
            <w:hideMark/>
          </w:tcPr>
          <w:p w:rsidR="007E37DB" w:rsidRPr="007E37DB" w:rsidRDefault="007E37DB" w:rsidP="007E37DB">
            <w:pPr>
              <w:widowControl/>
              <w:autoSpaceDE/>
              <w:autoSpaceDN/>
              <w:rPr>
                <w:sz w:val="20"/>
                <w:szCs w:val="20"/>
                <w:lang w:eastAsia="ko-KR"/>
              </w:rPr>
            </w:pPr>
          </w:p>
        </w:tc>
        <w:tc>
          <w:tcPr>
            <w:tcW w:w="660" w:type="dxa"/>
            <w:vMerge/>
            <w:tcBorders>
              <w:top w:val="nil"/>
              <w:left w:val="single" w:sz="4" w:space="0" w:color="auto"/>
              <w:bottom w:val="single" w:sz="4" w:space="0" w:color="000000"/>
              <w:right w:val="single" w:sz="4" w:space="0" w:color="auto"/>
            </w:tcBorders>
            <w:vAlign w:val="center"/>
            <w:hideMark/>
          </w:tcPr>
          <w:p w:rsidR="007E37DB" w:rsidRPr="007E37DB" w:rsidRDefault="007E37DB" w:rsidP="007E37DB">
            <w:pPr>
              <w:widowControl/>
              <w:autoSpaceDE/>
              <w:autoSpaceDN/>
              <w:rPr>
                <w:sz w:val="20"/>
                <w:szCs w:val="20"/>
                <w:lang w:eastAsia="ko-KR"/>
              </w:rPr>
            </w:pPr>
          </w:p>
        </w:tc>
        <w:tc>
          <w:tcPr>
            <w:tcW w:w="900" w:type="dxa"/>
            <w:gridSpan w:val="2"/>
            <w:vMerge/>
            <w:tcBorders>
              <w:top w:val="nil"/>
              <w:left w:val="single" w:sz="4" w:space="0" w:color="auto"/>
              <w:bottom w:val="single" w:sz="4" w:space="0" w:color="000000"/>
              <w:right w:val="single" w:sz="4" w:space="0" w:color="auto"/>
            </w:tcBorders>
            <w:vAlign w:val="center"/>
            <w:hideMark/>
          </w:tcPr>
          <w:p w:rsidR="007E37DB" w:rsidRPr="007E37DB" w:rsidRDefault="007E37DB" w:rsidP="007E37DB">
            <w:pPr>
              <w:widowControl/>
              <w:autoSpaceDE/>
              <w:autoSpaceDN/>
              <w:rPr>
                <w:sz w:val="20"/>
                <w:szCs w:val="20"/>
                <w:lang w:eastAsia="ko-KR"/>
              </w:rPr>
            </w:pPr>
          </w:p>
        </w:tc>
        <w:tc>
          <w:tcPr>
            <w:tcW w:w="2657" w:type="dxa"/>
            <w:vMerge/>
            <w:tcBorders>
              <w:top w:val="nil"/>
              <w:left w:val="single" w:sz="4" w:space="0" w:color="auto"/>
              <w:bottom w:val="single" w:sz="4" w:space="0" w:color="000000"/>
              <w:right w:val="single" w:sz="4" w:space="0" w:color="auto"/>
            </w:tcBorders>
            <w:vAlign w:val="center"/>
            <w:hideMark/>
          </w:tcPr>
          <w:p w:rsidR="007E37DB" w:rsidRPr="007E37DB" w:rsidRDefault="007E37DB" w:rsidP="007E37DB">
            <w:pPr>
              <w:widowControl/>
              <w:autoSpaceDE/>
              <w:autoSpaceDN/>
              <w:rPr>
                <w:sz w:val="20"/>
                <w:szCs w:val="20"/>
                <w:lang w:eastAsia="ko-KR"/>
              </w:rPr>
            </w:pPr>
          </w:p>
        </w:tc>
        <w:tc>
          <w:tcPr>
            <w:tcW w:w="776" w:type="dxa"/>
            <w:gridSpan w:val="3"/>
            <w:vMerge/>
            <w:tcBorders>
              <w:top w:val="nil"/>
              <w:left w:val="single" w:sz="4" w:space="0" w:color="auto"/>
              <w:bottom w:val="single" w:sz="4" w:space="0" w:color="000000"/>
              <w:right w:val="single" w:sz="4" w:space="0" w:color="auto"/>
            </w:tcBorders>
            <w:vAlign w:val="center"/>
            <w:hideMark/>
          </w:tcPr>
          <w:p w:rsidR="007E37DB" w:rsidRPr="007E37DB" w:rsidRDefault="007E37DB" w:rsidP="007E37DB">
            <w:pPr>
              <w:widowControl/>
              <w:autoSpaceDE/>
              <w:autoSpaceDN/>
              <w:rPr>
                <w:sz w:val="20"/>
                <w:szCs w:val="20"/>
                <w:lang w:eastAsia="ko-KR"/>
              </w:rPr>
            </w:pPr>
          </w:p>
        </w:tc>
        <w:tc>
          <w:tcPr>
            <w:tcW w:w="818" w:type="dxa"/>
            <w:vMerge/>
            <w:tcBorders>
              <w:top w:val="nil"/>
              <w:left w:val="single" w:sz="4" w:space="0" w:color="auto"/>
              <w:bottom w:val="single" w:sz="4" w:space="0" w:color="000000"/>
              <w:right w:val="single" w:sz="4" w:space="0" w:color="auto"/>
            </w:tcBorders>
            <w:vAlign w:val="center"/>
            <w:hideMark/>
          </w:tcPr>
          <w:p w:rsidR="007E37DB" w:rsidRPr="007E37DB" w:rsidRDefault="007E37DB" w:rsidP="007E37DB">
            <w:pPr>
              <w:widowControl/>
              <w:autoSpaceDE/>
              <w:autoSpaceDN/>
              <w:rPr>
                <w:sz w:val="20"/>
                <w:szCs w:val="20"/>
                <w:lang w:eastAsia="ko-KR"/>
              </w:rPr>
            </w:pPr>
          </w:p>
        </w:tc>
        <w:tc>
          <w:tcPr>
            <w:tcW w:w="790" w:type="dxa"/>
            <w:vMerge/>
            <w:tcBorders>
              <w:top w:val="nil"/>
              <w:left w:val="single" w:sz="4" w:space="0" w:color="auto"/>
              <w:bottom w:val="single" w:sz="4" w:space="0" w:color="000000"/>
              <w:right w:val="single" w:sz="4" w:space="0" w:color="auto"/>
            </w:tcBorders>
            <w:vAlign w:val="center"/>
            <w:hideMark/>
          </w:tcPr>
          <w:p w:rsidR="007E37DB" w:rsidRPr="007E37DB" w:rsidRDefault="007E37DB" w:rsidP="007E37DB">
            <w:pPr>
              <w:widowControl/>
              <w:autoSpaceDE/>
              <w:autoSpaceDN/>
              <w:rPr>
                <w:sz w:val="20"/>
                <w:szCs w:val="20"/>
                <w:lang w:eastAsia="ko-KR"/>
              </w:rPr>
            </w:pPr>
          </w:p>
        </w:tc>
        <w:tc>
          <w:tcPr>
            <w:tcW w:w="992" w:type="dxa"/>
            <w:gridSpan w:val="2"/>
            <w:vMerge/>
            <w:tcBorders>
              <w:top w:val="nil"/>
              <w:left w:val="single" w:sz="4" w:space="0" w:color="auto"/>
              <w:bottom w:val="single" w:sz="4" w:space="0" w:color="000000"/>
              <w:right w:val="single" w:sz="4" w:space="0" w:color="auto"/>
            </w:tcBorders>
            <w:vAlign w:val="center"/>
            <w:hideMark/>
          </w:tcPr>
          <w:p w:rsidR="007E37DB" w:rsidRPr="007E37DB" w:rsidRDefault="007E37DB" w:rsidP="007E37DB">
            <w:pPr>
              <w:widowControl/>
              <w:autoSpaceDE/>
              <w:autoSpaceDN/>
              <w:rPr>
                <w:sz w:val="20"/>
                <w:szCs w:val="20"/>
                <w:lang w:eastAsia="ko-KR"/>
              </w:rPr>
            </w:pPr>
          </w:p>
        </w:tc>
        <w:tc>
          <w:tcPr>
            <w:tcW w:w="993" w:type="dxa"/>
            <w:gridSpan w:val="2"/>
            <w:vMerge/>
            <w:tcBorders>
              <w:top w:val="nil"/>
              <w:left w:val="single" w:sz="4" w:space="0" w:color="auto"/>
              <w:bottom w:val="single" w:sz="4" w:space="0" w:color="000000"/>
              <w:right w:val="single" w:sz="4" w:space="0" w:color="auto"/>
            </w:tcBorders>
            <w:vAlign w:val="center"/>
            <w:hideMark/>
          </w:tcPr>
          <w:p w:rsidR="007E37DB" w:rsidRPr="007E37DB" w:rsidRDefault="007E37DB" w:rsidP="007E37DB">
            <w:pPr>
              <w:widowControl/>
              <w:autoSpaceDE/>
              <w:autoSpaceDN/>
              <w:rPr>
                <w:sz w:val="20"/>
                <w:szCs w:val="20"/>
                <w:lang w:eastAsia="ko-KR"/>
              </w:rPr>
            </w:pPr>
          </w:p>
        </w:tc>
        <w:tc>
          <w:tcPr>
            <w:tcW w:w="816" w:type="dxa"/>
            <w:gridSpan w:val="3"/>
            <w:vMerge/>
            <w:tcBorders>
              <w:top w:val="nil"/>
              <w:left w:val="single" w:sz="4" w:space="0" w:color="auto"/>
              <w:bottom w:val="single" w:sz="4" w:space="0" w:color="000000"/>
              <w:right w:val="single" w:sz="4" w:space="0" w:color="auto"/>
            </w:tcBorders>
            <w:vAlign w:val="center"/>
            <w:hideMark/>
          </w:tcPr>
          <w:p w:rsidR="007E37DB" w:rsidRPr="007E37DB" w:rsidRDefault="007E37DB" w:rsidP="007E37DB">
            <w:pPr>
              <w:widowControl/>
              <w:autoSpaceDE/>
              <w:autoSpaceDN/>
              <w:rPr>
                <w:sz w:val="20"/>
                <w:szCs w:val="20"/>
                <w:lang w:eastAsia="ko-KR"/>
              </w:rPr>
            </w:pPr>
          </w:p>
        </w:tc>
        <w:tc>
          <w:tcPr>
            <w:tcW w:w="743" w:type="dxa"/>
            <w:gridSpan w:val="2"/>
            <w:vMerge/>
            <w:tcBorders>
              <w:top w:val="nil"/>
              <w:left w:val="single" w:sz="4" w:space="0" w:color="auto"/>
              <w:bottom w:val="single" w:sz="4" w:space="0" w:color="000000"/>
              <w:right w:val="single" w:sz="4" w:space="0" w:color="auto"/>
            </w:tcBorders>
            <w:vAlign w:val="center"/>
            <w:hideMark/>
          </w:tcPr>
          <w:p w:rsidR="007E37DB" w:rsidRPr="007E37DB" w:rsidRDefault="007E37DB" w:rsidP="007E37DB">
            <w:pPr>
              <w:widowControl/>
              <w:autoSpaceDE/>
              <w:autoSpaceDN/>
              <w:rPr>
                <w:sz w:val="20"/>
                <w:szCs w:val="20"/>
                <w:lang w:eastAsia="ko-KR"/>
              </w:rPr>
            </w:pPr>
          </w:p>
        </w:tc>
        <w:tc>
          <w:tcPr>
            <w:tcW w:w="850" w:type="dxa"/>
            <w:gridSpan w:val="3"/>
            <w:vMerge/>
            <w:tcBorders>
              <w:top w:val="nil"/>
              <w:left w:val="single" w:sz="4" w:space="0" w:color="auto"/>
              <w:bottom w:val="single" w:sz="4" w:space="0" w:color="000000"/>
              <w:right w:val="single" w:sz="4" w:space="0" w:color="auto"/>
            </w:tcBorders>
            <w:vAlign w:val="center"/>
            <w:hideMark/>
          </w:tcPr>
          <w:p w:rsidR="007E37DB" w:rsidRPr="007E37DB" w:rsidRDefault="007E37DB" w:rsidP="007E37DB">
            <w:pPr>
              <w:widowControl/>
              <w:autoSpaceDE/>
              <w:autoSpaceDN/>
              <w:rPr>
                <w:sz w:val="20"/>
                <w:szCs w:val="20"/>
                <w:lang w:eastAsia="ko-KR"/>
              </w:rPr>
            </w:pPr>
          </w:p>
        </w:tc>
        <w:tc>
          <w:tcPr>
            <w:tcW w:w="851" w:type="dxa"/>
            <w:vMerge/>
            <w:tcBorders>
              <w:top w:val="nil"/>
              <w:left w:val="single" w:sz="4" w:space="0" w:color="auto"/>
              <w:bottom w:val="single" w:sz="4" w:space="0" w:color="000000"/>
              <w:right w:val="single" w:sz="4" w:space="0" w:color="auto"/>
            </w:tcBorders>
            <w:vAlign w:val="center"/>
            <w:hideMark/>
          </w:tcPr>
          <w:p w:rsidR="007E37DB" w:rsidRPr="007E37DB" w:rsidRDefault="007E37DB" w:rsidP="007E37DB">
            <w:pPr>
              <w:widowControl/>
              <w:autoSpaceDE/>
              <w:autoSpaceDN/>
              <w:rPr>
                <w:sz w:val="20"/>
                <w:szCs w:val="20"/>
                <w:lang w:eastAsia="ko-KR"/>
              </w:rPr>
            </w:pPr>
          </w:p>
        </w:tc>
        <w:tc>
          <w:tcPr>
            <w:tcW w:w="769" w:type="dxa"/>
            <w:gridSpan w:val="2"/>
            <w:vMerge/>
            <w:tcBorders>
              <w:top w:val="nil"/>
              <w:left w:val="single" w:sz="4" w:space="0" w:color="auto"/>
              <w:bottom w:val="single" w:sz="4" w:space="0" w:color="000000"/>
              <w:right w:val="single" w:sz="4" w:space="0" w:color="auto"/>
            </w:tcBorders>
            <w:vAlign w:val="center"/>
            <w:hideMark/>
          </w:tcPr>
          <w:p w:rsidR="007E37DB" w:rsidRPr="007E37DB" w:rsidRDefault="007E37DB" w:rsidP="007E37DB">
            <w:pPr>
              <w:widowControl/>
              <w:autoSpaceDE/>
              <w:autoSpaceDN/>
              <w:rPr>
                <w:sz w:val="20"/>
                <w:szCs w:val="20"/>
                <w:lang w:eastAsia="ko-KR"/>
              </w:rPr>
            </w:pPr>
          </w:p>
        </w:tc>
        <w:tc>
          <w:tcPr>
            <w:tcW w:w="709" w:type="dxa"/>
            <w:tcBorders>
              <w:top w:val="nil"/>
              <w:left w:val="nil"/>
              <w:bottom w:val="single" w:sz="4" w:space="0" w:color="auto"/>
              <w:right w:val="single" w:sz="4" w:space="0" w:color="auto"/>
            </w:tcBorders>
            <w:shd w:val="clear" w:color="auto" w:fill="auto"/>
            <w:noWrap/>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0416</w:t>
            </w:r>
          </w:p>
        </w:tc>
        <w:tc>
          <w:tcPr>
            <w:tcW w:w="3233" w:type="dxa"/>
            <w:tcBorders>
              <w:top w:val="nil"/>
              <w:left w:val="nil"/>
              <w:bottom w:val="single" w:sz="4" w:space="0" w:color="auto"/>
              <w:right w:val="single" w:sz="4" w:space="0" w:color="auto"/>
            </w:tcBorders>
            <w:shd w:val="clear" w:color="auto" w:fill="auto"/>
            <w:hideMark/>
          </w:tcPr>
          <w:p w:rsidR="007E37DB" w:rsidRPr="007E37DB" w:rsidRDefault="007E37DB" w:rsidP="007E37DB">
            <w:pPr>
              <w:widowControl/>
              <w:autoSpaceDE/>
              <w:autoSpaceDN/>
              <w:rPr>
                <w:sz w:val="20"/>
                <w:szCs w:val="20"/>
                <w:lang w:eastAsia="ko-KR"/>
              </w:rPr>
            </w:pPr>
            <w:r w:rsidRPr="007E37DB">
              <w:rPr>
                <w:sz w:val="20"/>
                <w:szCs w:val="20"/>
                <w:lang w:eastAsia="ko-KR"/>
              </w:rPr>
              <w:t>Смесь углеводородов предельных С6-С10 (1503*)</w:t>
            </w:r>
          </w:p>
        </w:tc>
        <w:tc>
          <w:tcPr>
            <w:tcW w:w="877" w:type="dxa"/>
            <w:gridSpan w:val="2"/>
            <w:tcBorders>
              <w:top w:val="nil"/>
              <w:left w:val="nil"/>
              <w:bottom w:val="single" w:sz="4" w:space="0" w:color="auto"/>
              <w:right w:val="single" w:sz="4" w:space="0" w:color="auto"/>
            </w:tcBorders>
            <w:shd w:val="clear" w:color="auto" w:fill="auto"/>
            <w:noWrap/>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0,3216</w:t>
            </w:r>
          </w:p>
        </w:tc>
        <w:tc>
          <w:tcPr>
            <w:tcW w:w="814" w:type="dxa"/>
            <w:tcBorders>
              <w:top w:val="nil"/>
              <w:left w:val="nil"/>
              <w:bottom w:val="single" w:sz="4" w:space="0" w:color="auto"/>
              <w:right w:val="single" w:sz="4" w:space="0" w:color="auto"/>
            </w:tcBorders>
            <w:shd w:val="clear" w:color="auto" w:fill="auto"/>
            <w:noWrap/>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 </w:t>
            </w:r>
          </w:p>
        </w:tc>
        <w:tc>
          <w:tcPr>
            <w:tcW w:w="1175" w:type="dxa"/>
            <w:gridSpan w:val="2"/>
            <w:tcBorders>
              <w:top w:val="nil"/>
              <w:left w:val="nil"/>
              <w:bottom w:val="single" w:sz="4" w:space="0" w:color="auto"/>
              <w:right w:val="single" w:sz="4" w:space="0" w:color="auto"/>
            </w:tcBorders>
            <w:shd w:val="clear" w:color="auto" w:fill="auto"/>
            <w:noWrap/>
            <w:hideMark/>
          </w:tcPr>
          <w:p w:rsidR="007E37DB" w:rsidRPr="007E37DB" w:rsidRDefault="007E37DB" w:rsidP="007E37DB">
            <w:pPr>
              <w:widowControl/>
              <w:autoSpaceDE/>
              <w:autoSpaceDN/>
              <w:jc w:val="right"/>
              <w:rPr>
                <w:sz w:val="20"/>
                <w:szCs w:val="20"/>
                <w:lang w:eastAsia="ko-KR"/>
              </w:rPr>
            </w:pPr>
            <w:r w:rsidRPr="007E37DB">
              <w:rPr>
                <w:sz w:val="20"/>
                <w:szCs w:val="20"/>
                <w:lang w:eastAsia="ko-KR"/>
              </w:rPr>
              <w:t>10,1843115</w:t>
            </w:r>
          </w:p>
        </w:tc>
        <w:tc>
          <w:tcPr>
            <w:tcW w:w="722" w:type="dxa"/>
            <w:gridSpan w:val="2"/>
            <w:tcBorders>
              <w:top w:val="nil"/>
              <w:left w:val="nil"/>
              <w:bottom w:val="single" w:sz="4" w:space="0" w:color="auto"/>
              <w:right w:val="single" w:sz="4" w:space="0" w:color="auto"/>
            </w:tcBorders>
            <w:shd w:val="clear" w:color="auto" w:fill="auto"/>
            <w:noWrap/>
            <w:hideMark/>
          </w:tcPr>
          <w:p w:rsidR="007E37DB" w:rsidRPr="007E37DB" w:rsidRDefault="007E37DB" w:rsidP="007E37DB">
            <w:pPr>
              <w:widowControl/>
              <w:autoSpaceDE/>
              <w:autoSpaceDN/>
              <w:jc w:val="center"/>
              <w:rPr>
                <w:sz w:val="20"/>
                <w:szCs w:val="20"/>
                <w:lang w:eastAsia="ko-KR"/>
              </w:rPr>
            </w:pPr>
            <w:r w:rsidRPr="007E37DB">
              <w:rPr>
                <w:sz w:val="20"/>
                <w:szCs w:val="20"/>
                <w:lang w:eastAsia="ko-KR"/>
              </w:rPr>
              <w:t>2024</w:t>
            </w:r>
          </w:p>
        </w:tc>
      </w:tr>
      <w:tr w:rsidR="00746F74" w:rsidRPr="00746F74" w:rsidTr="00D61BCF">
        <w:trPr>
          <w:gridAfter w:val="1"/>
          <w:wAfter w:w="13" w:type="dxa"/>
          <w:trHeight w:val="259"/>
        </w:trPr>
        <w:tc>
          <w:tcPr>
            <w:tcW w:w="22405" w:type="dxa"/>
            <w:gridSpan w:val="38"/>
            <w:tcBorders>
              <w:top w:val="single" w:sz="4" w:space="0" w:color="auto"/>
              <w:left w:val="single" w:sz="4" w:space="0" w:color="auto"/>
              <w:bottom w:val="single" w:sz="4" w:space="0" w:color="auto"/>
              <w:right w:val="single" w:sz="4" w:space="0" w:color="auto"/>
            </w:tcBorders>
            <w:shd w:val="clear" w:color="auto" w:fill="auto"/>
            <w:vAlign w:val="center"/>
            <w:hideMark/>
          </w:tcPr>
          <w:p w:rsidR="00746F74" w:rsidRPr="00746F74" w:rsidRDefault="00746F74" w:rsidP="00746F74">
            <w:pPr>
              <w:widowControl/>
              <w:autoSpaceDE/>
              <w:autoSpaceDN/>
              <w:jc w:val="center"/>
              <w:rPr>
                <w:b/>
                <w:bCs/>
                <w:sz w:val="20"/>
                <w:szCs w:val="20"/>
                <w:lang w:eastAsia="ko-KR"/>
              </w:rPr>
            </w:pPr>
            <w:r>
              <w:rPr>
                <w:b/>
                <w:bCs/>
                <w:sz w:val="20"/>
                <w:szCs w:val="20"/>
                <w:lang w:eastAsia="ko-KR"/>
              </w:rPr>
              <w:t>1 вариант 2027 г.</w:t>
            </w:r>
          </w:p>
        </w:tc>
      </w:tr>
      <w:tr w:rsidR="00746F74" w:rsidRPr="00746F74" w:rsidTr="00D61BCF">
        <w:trPr>
          <w:gridAfter w:val="2"/>
          <w:wAfter w:w="26" w:type="dxa"/>
          <w:trHeight w:val="510"/>
        </w:trPr>
        <w:tc>
          <w:tcPr>
            <w:tcW w:w="703" w:type="dxa"/>
            <w:gridSpan w:val="2"/>
            <w:vMerge w:val="restart"/>
            <w:tcBorders>
              <w:top w:val="nil"/>
              <w:left w:val="single" w:sz="4" w:space="0" w:color="auto"/>
              <w:bottom w:val="single" w:sz="4" w:space="0" w:color="000000"/>
              <w:right w:val="single" w:sz="4" w:space="0" w:color="auto"/>
            </w:tcBorders>
            <w:shd w:val="clear" w:color="auto" w:fill="auto"/>
            <w:hideMark/>
          </w:tcPr>
          <w:p w:rsidR="00746F74" w:rsidRPr="00746F74" w:rsidRDefault="00746F74" w:rsidP="00746F74">
            <w:pPr>
              <w:widowControl/>
              <w:autoSpaceDE/>
              <w:autoSpaceDN/>
              <w:jc w:val="center"/>
              <w:rPr>
                <w:sz w:val="20"/>
                <w:szCs w:val="20"/>
                <w:lang w:eastAsia="ko-KR"/>
              </w:rPr>
            </w:pPr>
            <w:r w:rsidRPr="00746F74">
              <w:rPr>
                <w:sz w:val="20"/>
                <w:szCs w:val="20"/>
                <w:lang w:eastAsia="ko-KR"/>
              </w:rPr>
              <w:t>001</w:t>
            </w:r>
          </w:p>
        </w:tc>
        <w:tc>
          <w:tcPr>
            <w:tcW w:w="1557" w:type="dxa"/>
            <w:gridSpan w:val="3"/>
            <w:vMerge w:val="restart"/>
            <w:tcBorders>
              <w:top w:val="nil"/>
              <w:left w:val="single" w:sz="4" w:space="0" w:color="auto"/>
              <w:bottom w:val="single" w:sz="4" w:space="0" w:color="000000"/>
              <w:right w:val="single" w:sz="4" w:space="0" w:color="auto"/>
            </w:tcBorders>
            <w:shd w:val="clear" w:color="auto" w:fill="auto"/>
            <w:hideMark/>
          </w:tcPr>
          <w:p w:rsidR="00746F74" w:rsidRPr="00746F74" w:rsidRDefault="00746F74" w:rsidP="00746F74">
            <w:pPr>
              <w:widowControl/>
              <w:autoSpaceDE/>
              <w:autoSpaceDN/>
              <w:rPr>
                <w:sz w:val="20"/>
                <w:szCs w:val="20"/>
                <w:lang w:eastAsia="ko-KR"/>
              </w:rPr>
            </w:pPr>
            <w:r w:rsidRPr="00746F74">
              <w:rPr>
                <w:sz w:val="20"/>
                <w:szCs w:val="20"/>
                <w:lang w:eastAsia="ko-KR"/>
              </w:rPr>
              <w:t>Площадка скважин</w:t>
            </w:r>
          </w:p>
        </w:tc>
        <w:tc>
          <w:tcPr>
            <w:tcW w:w="709" w:type="dxa"/>
            <w:gridSpan w:val="2"/>
            <w:vMerge w:val="restart"/>
            <w:tcBorders>
              <w:top w:val="nil"/>
              <w:left w:val="single" w:sz="4" w:space="0" w:color="auto"/>
              <w:bottom w:val="single" w:sz="4" w:space="0" w:color="000000"/>
              <w:right w:val="single" w:sz="4" w:space="0" w:color="auto"/>
            </w:tcBorders>
            <w:shd w:val="clear" w:color="auto" w:fill="auto"/>
            <w:hideMark/>
          </w:tcPr>
          <w:p w:rsidR="00746F74" w:rsidRPr="00746F74" w:rsidRDefault="00746F74" w:rsidP="00746F74">
            <w:pPr>
              <w:widowControl/>
              <w:autoSpaceDE/>
              <w:autoSpaceDN/>
              <w:jc w:val="center"/>
              <w:rPr>
                <w:sz w:val="20"/>
                <w:szCs w:val="20"/>
                <w:lang w:eastAsia="ko-KR"/>
              </w:rPr>
            </w:pPr>
            <w:r w:rsidRPr="00746F74">
              <w:rPr>
                <w:sz w:val="20"/>
                <w:szCs w:val="20"/>
                <w:lang w:eastAsia="ko-KR"/>
              </w:rPr>
              <w:t>1</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rsidR="00746F74" w:rsidRPr="00746F74" w:rsidRDefault="00746F74" w:rsidP="00746F74">
            <w:pPr>
              <w:widowControl/>
              <w:autoSpaceDE/>
              <w:autoSpaceDN/>
              <w:jc w:val="center"/>
              <w:rPr>
                <w:sz w:val="20"/>
                <w:szCs w:val="20"/>
                <w:lang w:eastAsia="ko-KR"/>
              </w:rPr>
            </w:pPr>
            <w:r w:rsidRPr="00746F74">
              <w:rPr>
                <w:sz w:val="20"/>
                <w:szCs w:val="20"/>
                <w:lang w:eastAsia="ko-KR"/>
              </w:rPr>
              <w:t>8760</w:t>
            </w:r>
          </w:p>
        </w:tc>
        <w:tc>
          <w:tcPr>
            <w:tcW w:w="2692" w:type="dxa"/>
            <w:gridSpan w:val="2"/>
            <w:vMerge w:val="restart"/>
            <w:tcBorders>
              <w:top w:val="nil"/>
              <w:left w:val="single" w:sz="4" w:space="0" w:color="auto"/>
              <w:bottom w:val="single" w:sz="4" w:space="0" w:color="000000"/>
              <w:right w:val="single" w:sz="4" w:space="0" w:color="auto"/>
            </w:tcBorders>
            <w:shd w:val="clear" w:color="auto" w:fill="auto"/>
            <w:hideMark/>
          </w:tcPr>
          <w:p w:rsidR="00746F74" w:rsidRPr="00746F74" w:rsidRDefault="00746F74" w:rsidP="00746F74">
            <w:pPr>
              <w:widowControl/>
              <w:autoSpaceDE/>
              <w:autoSpaceDN/>
              <w:rPr>
                <w:sz w:val="20"/>
                <w:szCs w:val="20"/>
                <w:lang w:eastAsia="ko-KR"/>
              </w:rPr>
            </w:pPr>
            <w:r w:rsidRPr="00746F74">
              <w:rPr>
                <w:sz w:val="20"/>
                <w:szCs w:val="20"/>
                <w:lang w:eastAsia="ko-KR"/>
              </w:rPr>
              <w:t> </w:t>
            </w:r>
            <w:r w:rsidRPr="007E37DB">
              <w:rPr>
                <w:sz w:val="20"/>
                <w:szCs w:val="20"/>
                <w:lang w:eastAsia="ko-KR"/>
              </w:rPr>
              <w:t> </w:t>
            </w:r>
            <w:r>
              <w:rPr>
                <w:sz w:val="20"/>
                <w:szCs w:val="20"/>
                <w:lang w:eastAsia="ko-KR"/>
              </w:rPr>
              <w:t>ЗРА и ФС скважин</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rsidR="00746F74" w:rsidRPr="00746F74" w:rsidRDefault="00746F74" w:rsidP="00746F74">
            <w:pPr>
              <w:widowControl/>
              <w:autoSpaceDE/>
              <w:autoSpaceDN/>
              <w:jc w:val="center"/>
              <w:rPr>
                <w:sz w:val="20"/>
                <w:szCs w:val="20"/>
                <w:lang w:eastAsia="ko-KR"/>
              </w:rPr>
            </w:pPr>
            <w:r w:rsidRPr="00746F74">
              <w:rPr>
                <w:sz w:val="20"/>
                <w:szCs w:val="20"/>
                <w:lang w:eastAsia="ko-KR"/>
              </w:rPr>
              <w:t>6001</w:t>
            </w:r>
          </w:p>
        </w:tc>
        <w:tc>
          <w:tcPr>
            <w:tcW w:w="850" w:type="dxa"/>
            <w:gridSpan w:val="2"/>
            <w:vMerge w:val="restart"/>
            <w:tcBorders>
              <w:top w:val="nil"/>
              <w:left w:val="single" w:sz="4" w:space="0" w:color="auto"/>
              <w:bottom w:val="single" w:sz="4" w:space="0" w:color="000000"/>
              <w:right w:val="single" w:sz="4" w:space="0" w:color="auto"/>
            </w:tcBorders>
            <w:shd w:val="clear" w:color="auto" w:fill="auto"/>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2</w:t>
            </w:r>
          </w:p>
        </w:tc>
        <w:tc>
          <w:tcPr>
            <w:tcW w:w="851" w:type="dxa"/>
            <w:gridSpan w:val="2"/>
            <w:vMerge w:val="restart"/>
            <w:tcBorders>
              <w:top w:val="nil"/>
              <w:left w:val="single" w:sz="4" w:space="0" w:color="auto"/>
              <w:bottom w:val="single" w:sz="4" w:space="0" w:color="000000"/>
              <w:right w:val="single" w:sz="4" w:space="0" w:color="auto"/>
            </w:tcBorders>
            <w:shd w:val="clear" w:color="auto" w:fill="auto"/>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 </w:t>
            </w:r>
          </w:p>
        </w:tc>
        <w:tc>
          <w:tcPr>
            <w:tcW w:w="992" w:type="dxa"/>
            <w:gridSpan w:val="2"/>
            <w:vMerge w:val="restart"/>
            <w:tcBorders>
              <w:top w:val="nil"/>
              <w:left w:val="single" w:sz="4" w:space="0" w:color="auto"/>
              <w:bottom w:val="single" w:sz="4" w:space="0" w:color="000000"/>
              <w:right w:val="single" w:sz="4" w:space="0" w:color="auto"/>
            </w:tcBorders>
            <w:shd w:val="clear" w:color="auto" w:fill="auto"/>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 </w:t>
            </w:r>
          </w:p>
        </w:tc>
        <w:tc>
          <w:tcPr>
            <w:tcW w:w="992" w:type="dxa"/>
            <w:gridSpan w:val="2"/>
            <w:vMerge w:val="restart"/>
            <w:tcBorders>
              <w:top w:val="nil"/>
              <w:left w:val="single" w:sz="4" w:space="0" w:color="auto"/>
              <w:bottom w:val="single" w:sz="4" w:space="0" w:color="000000"/>
              <w:right w:val="single" w:sz="4" w:space="0" w:color="auto"/>
            </w:tcBorders>
            <w:shd w:val="clear" w:color="auto" w:fill="auto"/>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30</w:t>
            </w:r>
          </w:p>
        </w:tc>
        <w:tc>
          <w:tcPr>
            <w:tcW w:w="850" w:type="dxa"/>
            <w:gridSpan w:val="4"/>
            <w:vMerge w:val="restart"/>
            <w:tcBorders>
              <w:top w:val="nil"/>
              <w:left w:val="single" w:sz="4" w:space="0" w:color="auto"/>
              <w:bottom w:val="single" w:sz="4" w:space="0" w:color="000000"/>
              <w:right w:val="single" w:sz="4" w:space="0" w:color="auto"/>
            </w:tcBorders>
            <w:shd w:val="clear" w:color="auto" w:fill="auto"/>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0</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0</w:t>
            </w:r>
          </w:p>
        </w:tc>
        <w:tc>
          <w:tcPr>
            <w:tcW w:w="992" w:type="dxa"/>
            <w:gridSpan w:val="3"/>
            <w:vMerge w:val="restart"/>
            <w:tcBorders>
              <w:top w:val="nil"/>
              <w:left w:val="single" w:sz="4" w:space="0" w:color="auto"/>
              <w:bottom w:val="single" w:sz="4" w:space="0" w:color="000000"/>
              <w:right w:val="single" w:sz="4" w:space="0" w:color="auto"/>
            </w:tcBorders>
            <w:shd w:val="clear" w:color="auto" w:fill="auto"/>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2</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2</w:t>
            </w:r>
          </w:p>
        </w:tc>
        <w:tc>
          <w:tcPr>
            <w:tcW w:w="709" w:type="dxa"/>
            <w:tcBorders>
              <w:top w:val="nil"/>
              <w:left w:val="nil"/>
              <w:bottom w:val="single" w:sz="4" w:space="0" w:color="auto"/>
              <w:right w:val="single" w:sz="4" w:space="0" w:color="auto"/>
            </w:tcBorders>
            <w:shd w:val="clear" w:color="auto" w:fill="auto"/>
            <w:noWrap/>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0415</w:t>
            </w:r>
          </w:p>
        </w:tc>
        <w:tc>
          <w:tcPr>
            <w:tcW w:w="3259" w:type="dxa"/>
            <w:gridSpan w:val="2"/>
            <w:tcBorders>
              <w:top w:val="nil"/>
              <w:left w:val="nil"/>
              <w:bottom w:val="single" w:sz="4" w:space="0" w:color="auto"/>
              <w:right w:val="single" w:sz="4" w:space="0" w:color="auto"/>
            </w:tcBorders>
            <w:shd w:val="clear" w:color="auto" w:fill="auto"/>
            <w:hideMark/>
          </w:tcPr>
          <w:p w:rsidR="00746F74" w:rsidRPr="00746F74" w:rsidRDefault="00746F74" w:rsidP="00746F74">
            <w:pPr>
              <w:widowControl/>
              <w:autoSpaceDE/>
              <w:autoSpaceDN/>
              <w:rPr>
                <w:sz w:val="20"/>
                <w:szCs w:val="20"/>
                <w:lang w:eastAsia="ko-KR"/>
              </w:rPr>
            </w:pPr>
            <w:r w:rsidRPr="00746F74">
              <w:rPr>
                <w:sz w:val="20"/>
                <w:szCs w:val="20"/>
                <w:lang w:eastAsia="ko-KR"/>
              </w:rPr>
              <w:t>Смесь углеводородов предельных С1-С5 (1502*)</w:t>
            </w:r>
          </w:p>
        </w:tc>
        <w:tc>
          <w:tcPr>
            <w:tcW w:w="851" w:type="dxa"/>
            <w:tcBorders>
              <w:top w:val="nil"/>
              <w:left w:val="nil"/>
              <w:bottom w:val="single" w:sz="4" w:space="0" w:color="auto"/>
              <w:right w:val="single" w:sz="4" w:space="0" w:color="auto"/>
            </w:tcBorders>
            <w:shd w:val="clear" w:color="auto" w:fill="auto"/>
            <w:noWrap/>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0,5502</w:t>
            </w:r>
          </w:p>
        </w:tc>
        <w:tc>
          <w:tcPr>
            <w:tcW w:w="855" w:type="dxa"/>
            <w:gridSpan w:val="2"/>
            <w:tcBorders>
              <w:top w:val="nil"/>
              <w:left w:val="nil"/>
              <w:bottom w:val="single" w:sz="4" w:space="0" w:color="auto"/>
              <w:right w:val="single" w:sz="4" w:space="0" w:color="auto"/>
            </w:tcBorders>
            <w:shd w:val="clear" w:color="auto" w:fill="auto"/>
            <w:noWrap/>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 </w:t>
            </w:r>
          </w:p>
        </w:tc>
        <w:tc>
          <w:tcPr>
            <w:tcW w:w="1134" w:type="dxa"/>
            <w:tcBorders>
              <w:top w:val="nil"/>
              <w:left w:val="nil"/>
              <w:bottom w:val="single" w:sz="4" w:space="0" w:color="auto"/>
              <w:right w:val="single" w:sz="4" w:space="0" w:color="auto"/>
            </w:tcBorders>
            <w:shd w:val="clear" w:color="auto" w:fill="auto"/>
            <w:noWrap/>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17,423387</w:t>
            </w:r>
          </w:p>
        </w:tc>
        <w:tc>
          <w:tcPr>
            <w:tcW w:w="709" w:type="dxa"/>
            <w:tcBorders>
              <w:top w:val="nil"/>
              <w:left w:val="nil"/>
              <w:bottom w:val="single" w:sz="4" w:space="0" w:color="auto"/>
              <w:right w:val="single" w:sz="4" w:space="0" w:color="auto"/>
            </w:tcBorders>
            <w:shd w:val="clear" w:color="auto" w:fill="auto"/>
            <w:noWrap/>
            <w:hideMark/>
          </w:tcPr>
          <w:p w:rsidR="00746F74" w:rsidRPr="00746F74" w:rsidRDefault="00746F74" w:rsidP="00746F74">
            <w:pPr>
              <w:widowControl/>
              <w:autoSpaceDE/>
              <w:autoSpaceDN/>
              <w:jc w:val="center"/>
              <w:rPr>
                <w:sz w:val="20"/>
                <w:szCs w:val="20"/>
                <w:lang w:eastAsia="ko-KR"/>
              </w:rPr>
            </w:pPr>
            <w:r>
              <w:rPr>
                <w:sz w:val="20"/>
                <w:szCs w:val="20"/>
                <w:lang w:eastAsia="ko-KR"/>
              </w:rPr>
              <w:t>2027</w:t>
            </w:r>
            <w:r w:rsidRPr="00746F74">
              <w:rPr>
                <w:sz w:val="20"/>
                <w:szCs w:val="20"/>
                <w:lang w:eastAsia="ko-KR"/>
              </w:rPr>
              <w:t> </w:t>
            </w:r>
          </w:p>
        </w:tc>
      </w:tr>
      <w:tr w:rsidR="00746F74" w:rsidRPr="00746F74" w:rsidTr="00D61BCF">
        <w:trPr>
          <w:gridAfter w:val="2"/>
          <w:wAfter w:w="26" w:type="dxa"/>
          <w:trHeight w:val="510"/>
        </w:trPr>
        <w:tc>
          <w:tcPr>
            <w:tcW w:w="703" w:type="dxa"/>
            <w:gridSpan w:val="2"/>
            <w:vMerge/>
            <w:tcBorders>
              <w:top w:val="nil"/>
              <w:left w:val="single" w:sz="4" w:space="0" w:color="auto"/>
              <w:bottom w:val="single" w:sz="4" w:space="0" w:color="000000"/>
              <w:right w:val="single" w:sz="4" w:space="0" w:color="auto"/>
            </w:tcBorders>
            <w:vAlign w:val="center"/>
            <w:hideMark/>
          </w:tcPr>
          <w:p w:rsidR="00746F74" w:rsidRPr="00746F74" w:rsidRDefault="00746F74" w:rsidP="00746F74">
            <w:pPr>
              <w:widowControl/>
              <w:autoSpaceDE/>
              <w:autoSpaceDN/>
              <w:rPr>
                <w:sz w:val="20"/>
                <w:szCs w:val="20"/>
                <w:lang w:eastAsia="ko-KR"/>
              </w:rPr>
            </w:pPr>
          </w:p>
        </w:tc>
        <w:tc>
          <w:tcPr>
            <w:tcW w:w="1557" w:type="dxa"/>
            <w:gridSpan w:val="3"/>
            <w:vMerge/>
            <w:tcBorders>
              <w:top w:val="nil"/>
              <w:left w:val="single" w:sz="4" w:space="0" w:color="auto"/>
              <w:bottom w:val="single" w:sz="4" w:space="0" w:color="000000"/>
              <w:right w:val="single" w:sz="4" w:space="0" w:color="auto"/>
            </w:tcBorders>
            <w:vAlign w:val="center"/>
            <w:hideMark/>
          </w:tcPr>
          <w:p w:rsidR="00746F74" w:rsidRPr="00746F74" w:rsidRDefault="00746F74" w:rsidP="00746F74">
            <w:pPr>
              <w:widowControl/>
              <w:autoSpaceDE/>
              <w:autoSpaceDN/>
              <w:rPr>
                <w:sz w:val="20"/>
                <w:szCs w:val="20"/>
                <w:lang w:eastAsia="ko-KR"/>
              </w:rPr>
            </w:pPr>
          </w:p>
        </w:tc>
        <w:tc>
          <w:tcPr>
            <w:tcW w:w="709" w:type="dxa"/>
            <w:gridSpan w:val="2"/>
            <w:vMerge/>
            <w:tcBorders>
              <w:top w:val="nil"/>
              <w:left w:val="single" w:sz="4" w:space="0" w:color="auto"/>
              <w:bottom w:val="single" w:sz="4" w:space="0" w:color="000000"/>
              <w:right w:val="single" w:sz="4" w:space="0" w:color="auto"/>
            </w:tcBorders>
            <w:vAlign w:val="center"/>
            <w:hideMark/>
          </w:tcPr>
          <w:p w:rsidR="00746F74" w:rsidRPr="00746F74" w:rsidRDefault="00746F74" w:rsidP="00746F74">
            <w:pPr>
              <w:widowControl/>
              <w:autoSpaceDE/>
              <w:autoSpaceDN/>
              <w:rPr>
                <w:sz w:val="20"/>
                <w:szCs w:val="20"/>
                <w:lang w:eastAsia="ko-KR"/>
              </w:rPr>
            </w:pPr>
          </w:p>
        </w:tc>
        <w:tc>
          <w:tcPr>
            <w:tcW w:w="851" w:type="dxa"/>
            <w:vMerge/>
            <w:tcBorders>
              <w:top w:val="nil"/>
              <w:left w:val="single" w:sz="4" w:space="0" w:color="auto"/>
              <w:bottom w:val="single" w:sz="4" w:space="0" w:color="000000"/>
              <w:right w:val="single" w:sz="4" w:space="0" w:color="auto"/>
            </w:tcBorders>
            <w:vAlign w:val="center"/>
            <w:hideMark/>
          </w:tcPr>
          <w:p w:rsidR="00746F74" w:rsidRPr="00746F74" w:rsidRDefault="00746F74" w:rsidP="00746F74">
            <w:pPr>
              <w:widowControl/>
              <w:autoSpaceDE/>
              <w:autoSpaceDN/>
              <w:rPr>
                <w:sz w:val="20"/>
                <w:szCs w:val="20"/>
                <w:lang w:eastAsia="ko-KR"/>
              </w:rPr>
            </w:pPr>
          </w:p>
        </w:tc>
        <w:tc>
          <w:tcPr>
            <w:tcW w:w="2692" w:type="dxa"/>
            <w:gridSpan w:val="2"/>
            <w:vMerge/>
            <w:tcBorders>
              <w:top w:val="nil"/>
              <w:left w:val="single" w:sz="4" w:space="0" w:color="auto"/>
              <w:bottom w:val="single" w:sz="4" w:space="0" w:color="000000"/>
              <w:right w:val="single" w:sz="4" w:space="0" w:color="auto"/>
            </w:tcBorders>
            <w:vAlign w:val="center"/>
            <w:hideMark/>
          </w:tcPr>
          <w:p w:rsidR="00746F74" w:rsidRPr="00746F74" w:rsidRDefault="00746F74" w:rsidP="00746F74">
            <w:pPr>
              <w:widowControl/>
              <w:autoSpaceDE/>
              <w:autoSpaceDN/>
              <w:rPr>
                <w:sz w:val="20"/>
                <w:szCs w:val="20"/>
                <w:lang w:eastAsia="ko-KR"/>
              </w:rPr>
            </w:pPr>
          </w:p>
        </w:tc>
        <w:tc>
          <w:tcPr>
            <w:tcW w:w="709" w:type="dxa"/>
            <w:vMerge/>
            <w:tcBorders>
              <w:top w:val="nil"/>
              <w:left w:val="single" w:sz="4" w:space="0" w:color="auto"/>
              <w:bottom w:val="single" w:sz="4" w:space="0" w:color="000000"/>
              <w:right w:val="single" w:sz="4" w:space="0" w:color="auto"/>
            </w:tcBorders>
            <w:vAlign w:val="center"/>
            <w:hideMark/>
          </w:tcPr>
          <w:p w:rsidR="00746F74" w:rsidRPr="00746F74" w:rsidRDefault="00746F74" w:rsidP="00746F74">
            <w:pPr>
              <w:widowControl/>
              <w:autoSpaceDE/>
              <w:autoSpaceDN/>
              <w:rPr>
                <w:sz w:val="20"/>
                <w:szCs w:val="20"/>
                <w:lang w:eastAsia="ko-KR"/>
              </w:rPr>
            </w:pPr>
          </w:p>
        </w:tc>
        <w:tc>
          <w:tcPr>
            <w:tcW w:w="850" w:type="dxa"/>
            <w:gridSpan w:val="2"/>
            <w:vMerge/>
            <w:tcBorders>
              <w:top w:val="nil"/>
              <w:left w:val="single" w:sz="4" w:space="0" w:color="auto"/>
              <w:bottom w:val="single" w:sz="4" w:space="0" w:color="000000"/>
              <w:right w:val="single" w:sz="4" w:space="0" w:color="auto"/>
            </w:tcBorders>
            <w:vAlign w:val="center"/>
            <w:hideMark/>
          </w:tcPr>
          <w:p w:rsidR="00746F74" w:rsidRPr="00746F74" w:rsidRDefault="00746F74" w:rsidP="00746F74">
            <w:pPr>
              <w:widowControl/>
              <w:autoSpaceDE/>
              <w:autoSpaceDN/>
              <w:rPr>
                <w:sz w:val="20"/>
                <w:szCs w:val="20"/>
                <w:lang w:eastAsia="ko-KR"/>
              </w:rPr>
            </w:pPr>
          </w:p>
        </w:tc>
        <w:tc>
          <w:tcPr>
            <w:tcW w:w="851" w:type="dxa"/>
            <w:gridSpan w:val="2"/>
            <w:vMerge/>
            <w:tcBorders>
              <w:top w:val="nil"/>
              <w:left w:val="single" w:sz="4" w:space="0" w:color="auto"/>
              <w:bottom w:val="single" w:sz="4" w:space="0" w:color="000000"/>
              <w:right w:val="single" w:sz="4" w:space="0" w:color="auto"/>
            </w:tcBorders>
            <w:vAlign w:val="center"/>
            <w:hideMark/>
          </w:tcPr>
          <w:p w:rsidR="00746F74" w:rsidRPr="00746F74" w:rsidRDefault="00746F74" w:rsidP="00746F74">
            <w:pPr>
              <w:widowControl/>
              <w:autoSpaceDE/>
              <w:autoSpaceDN/>
              <w:rPr>
                <w:sz w:val="20"/>
                <w:szCs w:val="20"/>
                <w:lang w:eastAsia="ko-KR"/>
              </w:rPr>
            </w:pPr>
          </w:p>
        </w:tc>
        <w:tc>
          <w:tcPr>
            <w:tcW w:w="992" w:type="dxa"/>
            <w:gridSpan w:val="2"/>
            <w:vMerge/>
            <w:tcBorders>
              <w:top w:val="nil"/>
              <w:left w:val="single" w:sz="4" w:space="0" w:color="auto"/>
              <w:bottom w:val="single" w:sz="4" w:space="0" w:color="000000"/>
              <w:right w:val="single" w:sz="4" w:space="0" w:color="auto"/>
            </w:tcBorders>
            <w:vAlign w:val="center"/>
            <w:hideMark/>
          </w:tcPr>
          <w:p w:rsidR="00746F74" w:rsidRPr="00746F74" w:rsidRDefault="00746F74" w:rsidP="00746F74">
            <w:pPr>
              <w:widowControl/>
              <w:autoSpaceDE/>
              <w:autoSpaceDN/>
              <w:rPr>
                <w:sz w:val="20"/>
                <w:szCs w:val="20"/>
                <w:lang w:eastAsia="ko-KR"/>
              </w:rPr>
            </w:pPr>
          </w:p>
        </w:tc>
        <w:tc>
          <w:tcPr>
            <w:tcW w:w="992" w:type="dxa"/>
            <w:gridSpan w:val="2"/>
            <w:vMerge/>
            <w:tcBorders>
              <w:top w:val="nil"/>
              <w:left w:val="single" w:sz="4" w:space="0" w:color="auto"/>
              <w:bottom w:val="single" w:sz="4" w:space="0" w:color="000000"/>
              <w:right w:val="single" w:sz="4" w:space="0" w:color="auto"/>
            </w:tcBorders>
            <w:vAlign w:val="center"/>
            <w:hideMark/>
          </w:tcPr>
          <w:p w:rsidR="00746F74" w:rsidRPr="00746F74" w:rsidRDefault="00746F74" w:rsidP="00746F74">
            <w:pPr>
              <w:widowControl/>
              <w:autoSpaceDE/>
              <w:autoSpaceDN/>
              <w:rPr>
                <w:sz w:val="20"/>
                <w:szCs w:val="20"/>
                <w:lang w:eastAsia="ko-KR"/>
              </w:rPr>
            </w:pPr>
          </w:p>
        </w:tc>
        <w:tc>
          <w:tcPr>
            <w:tcW w:w="709" w:type="dxa"/>
            <w:vMerge/>
            <w:tcBorders>
              <w:top w:val="nil"/>
              <w:left w:val="single" w:sz="4" w:space="0" w:color="auto"/>
              <w:bottom w:val="single" w:sz="4" w:space="0" w:color="000000"/>
              <w:right w:val="single" w:sz="4" w:space="0" w:color="auto"/>
            </w:tcBorders>
            <w:vAlign w:val="center"/>
            <w:hideMark/>
          </w:tcPr>
          <w:p w:rsidR="00746F74" w:rsidRPr="00746F74" w:rsidRDefault="00746F74" w:rsidP="00746F74">
            <w:pPr>
              <w:widowControl/>
              <w:autoSpaceDE/>
              <w:autoSpaceDN/>
              <w:rPr>
                <w:sz w:val="20"/>
                <w:szCs w:val="20"/>
                <w:lang w:eastAsia="ko-KR"/>
              </w:rPr>
            </w:pPr>
          </w:p>
        </w:tc>
        <w:tc>
          <w:tcPr>
            <w:tcW w:w="850" w:type="dxa"/>
            <w:gridSpan w:val="4"/>
            <w:vMerge/>
            <w:tcBorders>
              <w:top w:val="nil"/>
              <w:left w:val="single" w:sz="4" w:space="0" w:color="auto"/>
              <w:bottom w:val="single" w:sz="4" w:space="0" w:color="000000"/>
              <w:right w:val="single" w:sz="4" w:space="0" w:color="auto"/>
            </w:tcBorders>
            <w:vAlign w:val="center"/>
            <w:hideMark/>
          </w:tcPr>
          <w:p w:rsidR="00746F74" w:rsidRPr="00746F74" w:rsidRDefault="00746F74" w:rsidP="00746F74">
            <w:pPr>
              <w:widowControl/>
              <w:autoSpaceDE/>
              <w:autoSpaceDN/>
              <w:rPr>
                <w:sz w:val="20"/>
                <w:szCs w:val="20"/>
                <w:lang w:eastAsia="ko-KR"/>
              </w:rPr>
            </w:pPr>
          </w:p>
        </w:tc>
        <w:tc>
          <w:tcPr>
            <w:tcW w:w="709" w:type="dxa"/>
            <w:vMerge/>
            <w:tcBorders>
              <w:top w:val="nil"/>
              <w:left w:val="single" w:sz="4" w:space="0" w:color="auto"/>
              <w:bottom w:val="single" w:sz="4" w:space="0" w:color="000000"/>
              <w:right w:val="single" w:sz="4" w:space="0" w:color="auto"/>
            </w:tcBorders>
            <w:vAlign w:val="center"/>
            <w:hideMark/>
          </w:tcPr>
          <w:p w:rsidR="00746F74" w:rsidRPr="00746F74" w:rsidRDefault="00746F74" w:rsidP="00746F74">
            <w:pPr>
              <w:widowControl/>
              <w:autoSpaceDE/>
              <w:autoSpaceDN/>
              <w:rPr>
                <w:sz w:val="20"/>
                <w:szCs w:val="20"/>
                <w:lang w:eastAsia="ko-KR"/>
              </w:rPr>
            </w:pPr>
          </w:p>
        </w:tc>
        <w:tc>
          <w:tcPr>
            <w:tcW w:w="992" w:type="dxa"/>
            <w:gridSpan w:val="3"/>
            <w:vMerge/>
            <w:tcBorders>
              <w:top w:val="nil"/>
              <w:left w:val="single" w:sz="4" w:space="0" w:color="auto"/>
              <w:bottom w:val="single" w:sz="4" w:space="0" w:color="000000"/>
              <w:right w:val="single" w:sz="4" w:space="0" w:color="auto"/>
            </w:tcBorders>
            <w:vAlign w:val="center"/>
            <w:hideMark/>
          </w:tcPr>
          <w:p w:rsidR="00746F74" w:rsidRPr="00746F74" w:rsidRDefault="00746F74" w:rsidP="00746F74">
            <w:pPr>
              <w:widowControl/>
              <w:autoSpaceDE/>
              <w:autoSpaceDN/>
              <w:rPr>
                <w:sz w:val="20"/>
                <w:szCs w:val="20"/>
                <w:lang w:eastAsia="ko-KR"/>
              </w:rPr>
            </w:pPr>
          </w:p>
        </w:tc>
        <w:tc>
          <w:tcPr>
            <w:tcW w:w="709" w:type="dxa"/>
            <w:vMerge/>
            <w:tcBorders>
              <w:top w:val="nil"/>
              <w:left w:val="single" w:sz="4" w:space="0" w:color="auto"/>
              <w:bottom w:val="single" w:sz="4" w:space="0" w:color="000000"/>
              <w:right w:val="single" w:sz="4" w:space="0" w:color="auto"/>
            </w:tcBorders>
            <w:vAlign w:val="center"/>
            <w:hideMark/>
          </w:tcPr>
          <w:p w:rsidR="00746F74" w:rsidRPr="00746F74" w:rsidRDefault="00746F74" w:rsidP="00746F74">
            <w:pPr>
              <w:widowControl/>
              <w:autoSpaceDE/>
              <w:autoSpaceDN/>
              <w:rPr>
                <w:sz w:val="20"/>
                <w:szCs w:val="20"/>
                <w:lang w:eastAsia="ko-KR"/>
              </w:rPr>
            </w:pPr>
          </w:p>
        </w:tc>
        <w:tc>
          <w:tcPr>
            <w:tcW w:w="709" w:type="dxa"/>
            <w:tcBorders>
              <w:top w:val="nil"/>
              <w:left w:val="nil"/>
              <w:bottom w:val="single" w:sz="4" w:space="0" w:color="auto"/>
              <w:right w:val="single" w:sz="4" w:space="0" w:color="auto"/>
            </w:tcBorders>
            <w:shd w:val="clear" w:color="auto" w:fill="auto"/>
            <w:noWrap/>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0416</w:t>
            </w:r>
          </w:p>
        </w:tc>
        <w:tc>
          <w:tcPr>
            <w:tcW w:w="3259" w:type="dxa"/>
            <w:gridSpan w:val="2"/>
            <w:tcBorders>
              <w:top w:val="nil"/>
              <w:left w:val="nil"/>
              <w:bottom w:val="single" w:sz="4" w:space="0" w:color="auto"/>
              <w:right w:val="single" w:sz="4" w:space="0" w:color="auto"/>
            </w:tcBorders>
            <w:shd w:val="clear" w:color="auto" w:fill="auto"/>
            <w:hideMark/>
          </w:tcPr>
          <w:p w:rsidR="00746F74" w:rsidRPr="00746F74" w:rsidRDefault="00746F74" w:rsidP="00746F74">
            <w:pPr>
              <w:widowControl/>
              <w:autoSpaceDE/>
              <w:autoSpaceDN/>
              <w:rPr>
                <w:sz w:val="20"/>
                <w:szCs w:val="20"/>
                <w:lang w:eastAsia="ko-KR"/>
              </w:rPr>
            </w:pPr>
            <w:r w:rsidRPr="00746F74">
              <w:rPr>
                <w:sz w:val="20"/>
                <w:szCs w:val="20"/>
                <w:lang w:eastAsia="ko-KR"/>
              </w:rPr>
              <w:t>Смесь углеводородов предельных С6-С10 (1503*)</w:t>
            </w:r>
          </w:p>
        </w:tc>
        <w:tc>
          <w:tcPr>
            <w:tcW w:w="851" w:type="dxa"/>
            <w:tcBorders>
              <w:top w:val="nil"/>
              <w:left w:val="nil"/>
              <w:bottom w:val="single" w:sz="4" w:space="0" w:color="auto"/>
              <w:right w:val="single" w:sz="4" w:space="0" w:color="auto"/>
            </w:tcBorders>
            <w:shd w:val="clear" w:color="auto" w:fill="auto"/>
            <w:noWrap/>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0,3668</w:t>
            </w:r>
          </w:p>
        </w:tc>
        <w:tc>
          <w:tcPr>
            <w:tcW w:w="855" w:type="dxa"/>
            <w:gridSpan w:val="2"/>
            <w:tcBorders>
              <w:top w:val="nil"/>
              <w:left w:val="nil"/>
              <w:bottom w:val="single" w:sz="4" w:space="0" w:color="auto"/>
              <w:right w:val="single" w:sz="4" w:space="0" w:color="auto"/>
            </w:tcBorders>
            <w:shd w:val="clear" w:color="auto" w:fill="auto"/>
            <w:noWrap/>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 </w:t>
            </w:r>
          </w:p>
        </w:tc>
        <w:tc>
          <w:tcPr>
            <w:tcW w:w="1134" w:type="dxa"/>
            <w:tcBorders>
              <w:top w:val="nil"/>
              <w:left w:val="nil"/>
              <w:bottom w:val="single" w:sz="4" w:space="0" w:color="auto"/>
              <w:right w:val="single" w:sz="4" w:space="0" w:color="auto"/>
            </w:tcBorders>
            <w:shd w:val="clear" w:color="auto" w:fill="auto"/>
            <w:noWrap/>
            <w:hideMark/>
          </w:tcPr>
          <w:p w:rsidR="00746F74" w:rsidRPr="00746F74" w:rsidRDefault="00746F74" w:rsidP="00746F74">
            <w:pPr>
              <w:widowControl/>
              <w:autoSpaceDE/>
              <w:autoSpaceDN/>
              <w:jc w:val="right"/>
              <w:rPr>
                <w:sz w:val="20"/>
                <w:szCs w:val="20"/>
                <w:lang w:eastAsia="ko-KR"/>
              </w:rPr>
            </w:pPr>
            <w:r w:rsidRPr="00746F74">
              <w:rPr>
                <w:sz w:val="20"/>
                <w:szCs w:val="20"/>
                <w:lang w:eastAsia="ko-KR"/>
              </w:rPr>
              <w:t>11,615591</w:t>
            </w:r>
          </w:p>
        </w:tc>
        <w:tc>
          <w:tcPr>
            <w:tcW w:w="709" w:type="dxa"/>
            <w:tcBorders>
              <w:top w:val="nil"/>
              <w:left w:val="nil"/>
              <w:bottom w:val="single" w:sz="4" w:space="0" w:color="auto"/>
              <w:right w:val="single" w:sz="4" w:space="0" w:color="auto"/>
            </w:tcBorders>
            <w:shd w:val="clear" w:color="auto" w:fill="auto"/>
            <w:noWrap/>
            <w:hideMark/>
          </w:tcPr>
          <w:p w:rsidR="00746F74" w:rsidRPr="00746F74" w:rsidRDefault="00746F74" w:rsidP="00746F74">
            <w:pPr>
              <w:widowControl/>
              <w:autoSpaceDE/>
              <w:autoSpaceDN/>
              <w:jc w:val="center"/>
              <w:rPr>
                <w:sz w:val="20"/>
                <w:szCs w:val="20"/>
                <w:lang w:eastAsia="ko-KR"/>
              </w:rPr>
            </w:pPr>
            <w:r w:rsidRPr="00746F74">
              <w:rPr>
                <w:sz w:val="20"/>
                <w:szCs w:val="20"/>
                <w:lang w:eastAsia="ko-KR"/>
              </w:rPr>
              <w:t> </w:t>
            </w:r>
            <w:r>
              <w:rPr>
                <w:sz w:val="20"/>
                <w:szCs w:val="20"/>
                <w:lang w:eastAsia="ko-KR"/>
              </w:rPr>
              <w:t>2027</w:t>
            </w:r>
          </w:p>
        </w:tc>
      </w:tr>
      <w:tr w:rsidR="001035D9" w:rsidRPr="001035D9" w:rsidTr="00D61BCF">
        <w:trPr>
          <w:gridAfter w:val="2"/>
          <w:wAfter w:w="27" w:type="dxa"/>
          <w:trHeight w:val="259"/>
        </w:trPr>
        <w:tc>
          <w:tcPr>
            <w:tcW w:w="22391" w:type="dxa"/>
            <w:gridSpan w:val="37"/>
            <w:tcBorders>
              <w:top w:val="single" w:sz="4" w:space="0" w:color="auto"/>
              <w:left w:val="single" w:sz="4" w:space="0" w:color="auto"/>
              <w:bottom w:val="single" w:sz="4" w:space="0" w:color="auto"/>
              <w:right w:val="single" w:sz="4" w:space="0" w:color="auto"/>
            </w:tcBorders>
            <w:shd w:val="clear" w:color="auto" w:fill="auto"/>
            <w:vAlign w:val="center"/>
            <w:hideMark/>
          </w:tcPr>
          <w:p w:rsidR="001035D9" w:rsidRPr="001035D9" w:rsidRDefault="001035D9" w:rsidP="001035D9">
            <w:pPr>
              <w:widowControl/>
              <w:autoSpaceDE/>
              <w:autoSpaceDN/>
              <w:jc w:val="center"/>
              <w:rPr>
                <w:b/>
                <w:bCs/>
                <w:sz w:val="20"/>
                <w:szCs w:val="20"/>
                <w:lang w:eastAsia="ko-KR"/>
              </w:rPr>
            </w:pPr>
            <w:r w:rsidRPr="001035D9">
              <w:rPr>
                <w:b/>
                <w:bCs/>
                <w:sz w:val="20"/>
                <w:szCs w:val="20"/>
                <w:lang w:eastAsia="ko-KR"/>
              </w:rPr>
              <w:t>2 вариант 2027 г.</w:t>
            </w:r>
          </w:p>
        </w:tc>
      </w:tr>
      <w:tr w:rsidR="00D61BCF" w:rsidRPr="001035D9" w:rsidTr="00D61BCF">
        <w:trPr>
          <w:gridAfter w:val="2"/>
          <w:wAfter w:w="27" w:type="dxa"/>
          <w:trHeight w:val="510"/>
        </w:trPr>
        <w:tc>
          <w:tcPr>
            <w:tcW w:w="668" w:type="dxa"/>
            <w:vMerge w:val="restart"/>
            <w:tcBorders>
              <w:top w:val="nil"/>
              <w:left w:val="single" w:sz="4" w:space="0" w:color="auto"/>
              <w:bottom w:val="single" w:sz="4" w:space="0" w:color="000000"/>
              <w:right w:val="single" w:sz="4" w:space="0" w:color="auto"/>
            </w:tcBorders>
            <w:shd w:val="clear" w:color="auto" w:fill="auto"/>
            <w:hideMark/>
          </w:tcPr>
          <w:p w:rsidR="00D61BCF" w:rsidRPr="001035D9" w:rsidRDefault="00D61BCF" w:rsidP="00D61BCF">
            <w:pPr>
              <w:widowControl/>
              <w:autoSpaceDE/>
              <w:autoSpaceDN/>
              <w:jc w:val="center"/>
              <w:rPr>
                <w:sz w:val="20"/>
                <w:szCs w:val="20"/>
                <w:lang w:eastAsia="ko-KR"/>
              </w:rPr>
            </w:pPr>
            <w:r w:rsidRPr="001035D9">
              <w:rPr>
                <w:sz w:val="20"/>
                <w:szCs w:val="20"/>
                <w:lang w:eastAsia="ko-KR"/>
              </w:rPr>
              <w:t>001</w:t>
            </w:r>
          </w:p>
        </w:tc>
        <w:tc>
          <w:tcPr>
            <w:tcW w:w="1469" w:type="dxa"/>
            <w:gridSpan w:val="3"/>
            <w:vMerge w:val="restart"/>
            <w:tcBorders>
              <w:top w:val="nil"/>
              <w:left w:val="single" w:sz="4" w:space="0" w:color="auto"/>
              <w:bottom w:val="single" w:sz="4" w:space="0" w:color="000000"/>
              <w:right w:val="single" w:sz="4" w:space="0" w:color="auto"/>
            </w:tcBorders>
            <w:shd w:val="clear" w:color="auto" w:fill="auto"/>
            <w:hideMark/>
          </w:tcPr>
          <w:p w:rsidR="00D61BCF" w:rsidRPr="001035D9" w:rsidRDefault="00D61BCF" w:rsidP="00D61BCF">
            <w:pPr>
              <w:widowControl/>
              <w:autoSpaceDE/>
              <w:autoSpaceDN/>
              <w:rPr>
                <w:sz w:val="20"/>
                <w:szCs w:val="20"/>
                <w:lang w:eastAsia="ko-KR"/>
              </w:rPr>
            </w:pPr>
            <w:r w:rsidRPr="001035D9">
              <w:rPr>
                <w:sz w:val="20"/>
                <w:szCs w:val="20"/>
                <w:lang w:eastAsia="ko-KR"/>
              </w:rPr>
              <w:t>Площадка скважин</w:t>
            </w:r>
          </w:p>
        </w:tc>
        <w:tc>
          <w:tcPr>
            <w:tcW w:w="835" w:type="dxa"/>
            <w:gridSpan w:val="3"/>
            <w:vMerge w:val="restart"/>
            <w:tcBorders>
              <w:top w:val="nil"/>
              <w:left w:val="single" w:sz="4" w:space="0" w:color="auto"/>
              <w:bottom w:val="single" w:sz="4" w:space="0" w:color="000000"/>
              <w:right w:val="single" w:sz="4" w:space="0" w:color="auto"/>
            </w:tcBorders>
            <w:shd w:val="clear" w:color="auto" w:fill="auto"/>
            <w:hideMark/>
          </w:tcPr>
          <w:p w:rsidR="00D61BCF" w:rsidRPr="001035D9" w:rsidRDefault="00D61BCF" w:rsidP="00D61BCF">
            <w:pPr>
              <w:widowControl/>
              <w:autoSpaceDE/>
              <w:autoSpaceDN/>
              <w:jc w:val="center"/>
              <w:rPr>
                <w:sz w:val="20"/>
                <w:szCs w:val="20"/>
                <w:lang w:eastAsia="ko-KR"/>
              </w:rPr>
            </w:pPr>
            <w:r w:rsidRPr="001035D9">
              <w:rPr>
                <w:sz w:val="20"/>
                <w:szCs w:val="20"/>
                <w:lang w:eastAsia="ko-KR"/>
              </w:rPr>
              <w:t>1</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rsidR="00D61BCF" w:rsidRPr="001035D9" w:rsidRDefault="00D61BCF" w:rsidP="00D61BCF">
            <w:pPr>
              <w:widowControl/>
              <w:autoSpaceDE/>
              <w:autoSpaceDN/>
              <w:jc w:val="center"/>
              <w:rPr>
                <w:sz w:val="20"/>
                <w:szCs w:val="20"/>
                <w:lang w:eastAsia="ko-KR"/>
              </w:rPr>
            </w:pPr>
            <w:r w:rsidRPr="001035D9">
              <w:rPr>
                <w:sz w:val="20"/>
                <w:szCs w:val="20"/>
                <w:lang w:eastAsia="ko-KR"/>
              </w:rPr>
              <w:t>8760</w:t>
            </w:r>
          </w:p>
        </w:tc>
        <w:tc>
          <w:tcPr>
            <w:tcW w:w="2693" w:type="dxa"/>
            <w:gridSpan w:val="2"/>
            <w:vMerge w:val="restart"/>
            <w:tcBorders>
              <w:top w:val="nil"/>
              <w:left w:val="single" w:sz="4" w:space="0" w:color="auto"/>
              <w:bottom w:val="single" w:sz="4" w:space="0" w:color="000000"/>
              <w:right w:val="single" w:sz="4" w:space="0" w:color="auto"/>
            </w:tcBorders>
            <w:shd w:val="clear" w:color="auto" w:fill="auto"/>
            <w:hideMark/>
          </w:tcPr>
          <w:p w:rsidR="00D61BCF" w:rsidRPr="00746F74" w:rsidRDefault="00D61BCF" w:rsidP="00D61BCF">
            <w:pPr>
              <w:widowControl/>
              <w:autoSpaceDE/>
              <w:autoSpaceDN/>
              <w:rPr>
                <w:sz w:val="20"/>
                <w:szCs w:val="20"/>
                <w:lang w:eastAsia="ko-KR"/>
              </w:rPr>
            </w:pPr>
            <w:r w:rsidRPr="00746F74">
              <w:rPr>
                <w:sz w:val="20"/>
                <w:szCs w:val="20"/>
                <w:lang w:eastAsia="ko-KR"/>
              </w:rPr>
              <w:t> </w:t>
            </w:r>
            <w:r w:rsidRPr="007E37DB">
              <w:rPr>
                <w:sz w:val="20"/>
                <w:szCs w:val="20"/>
                <w:lang w:eastAsia="ko-KR"/>
              </w:rPr>
              <w:t> </w:t>
            </w:r>
            <w:r>
              <w:rPr>
                <w:sz w:val="20"/>
                <w:szCs w:val="20"/>
                <w:lang w:eastAsia="ko-KR"/>
              </w:rPr>
              <w:t>ЗРА и ФС скважин</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rsidR="00D61BCF" w:rsidRPr="001035D9" w:rsidRDefault="00D61BCF" w:rsidP="00D61BCF">
            <w:pPr>
              <w:widowControl/>
              <w:autoSpaceDE/>
              <w:autoSpaceDN/>
              <w:jc w:val="center"/>
              <w:rPr>
                <w:sz w:val="20"/>
                <w:szCs w:val="20"/>
                <w:lang w:eastAsia="ko-KR"/>
              </w:rPr>
            </w:pPr>
            <w:r w:rsidRPr="001035D9">
              <w:rPr>
                <w:sz w:val="20"/>
                <w:szCs w:val="20"/>
                <w:lang w:eastAsia="ko-KR"/>
              </w:rPr>
              <w:t>6001</w:t>
            </w:r>
          </w:p>
        </w:tc>
        <w:tc>
          <w:tcPr>
            <w:tcW w:w="850" w:type="dxa"/>
            <w:gridSpan w:val="2"/>
            <w:vMerge w:val="restart"/>
            <w:tcBorders>
              <w:top w:val="nil"/>
              <w:left w:val="single" w:sz="4" w:space="0" w:color="auto"/>
              <w:bottom w:val="single" w:sz="4" w:space="0" w:color="000000"/>
              <w:right w:val="single" w:sz="4" w:space="0" w:color="auto"/>
            </w:tcBorders>
            <w:shd w:val="clear" w:color="auto" w:fill="auto"/>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2</w:t>
            </w:r>
          </w:p>
        </w:tc>
        <w:tc>
          <w:tcPr>
            <w:tcW w:w="851" w:type="dxa"/>
            <w:gridSpan w:val="2"/>
            <w:vMerge w:val="restart"/>
            <w:tcBorders>
              <w:top w:val="nil"/>
              <w:left w:val="single" w:sz="4" w:space="0" w:color="auto"/>
              <w:bottom w:val="single" w:sz="4" w:space="0" w:color="000000"/>
              <w:right w:val="single" w:sz="4" w:space="0" w:color="auto"/>
            </w:tcBorders>
            <w:shd w:val="clear" w:color="auto" w:fill="auto"/>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 </w:t>
            </w:r>
          </w:p>
        </w:tc>
        <w:tc>
          <w:tcPr>
            <w:tcW w:w="992" w:type="dxa"/>
            <w:gridSpan w:val="2"/>
            <w:vMerge w:val="restart"/>
            <w:tcBorders>
              <w:top w:val="nil"/>
              <w:left w:val="single" w:sz="4" w:space="0" w:color="auto"/>
              <w:bottom w:val="single" w:sz="4" w:space="0" w:color="000000"/>
              <w:right w:val="single" w:sz="4" w:space="0" w:color="auto"/>
            </w:tcBorders>
            <w:shd w:val="clear" w:color="auto" w:fill="auto"/>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 </w:t>
            </w:r>
          </w:p>
        </w:tc>
        <w:tc>
          <w:tcPr>
            <w:tcW w:w="992" w:type="dxa"/>
            <w:gridSpan w:val="2"/>
            <w:vMerge w:val="restart"/>
            <w:tcBorders>
              <w:top w:val="nil"/>
              <w:left w:val="single" w:sz="4" w:space="0" w:color="auto"/>
              <w:bottom w:val="single" w:sz="4" w:space="0" w:color="000000"/>
              <w:right w:val="single" w:sz="4" w:space="0" w:color="auto"/>
            </w:tcBorders>
            <w:shd w:val="clear" w:color="auto" w:fill="auto"/>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30</w:t>
            </w:r>
          </w:p>
        </w:tc>
        <w:tc>
          <w:tcPr>
            <w:tcW w:w="850" w:type="dxa"/>
            <w:gridSpan w:val="4"/>
            <w:vMerge w:val="restart"/>
            <w:tcBorders>
              <w:top w:val="nil"/>
              <w:left w:val="single" w:sz="4" w:space="0" w:color="auto"/>
              <w:bottom w:val="single" w:sz="4" w:space="0" w:color="000000"/>
              <w:right w:val="single" w:sz="4" w:space="0" w:color="auto"/>
            </w:tcBorders>
            <w:shd w:val="clear" w:color="auto" w:fill="auto"/>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0</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0</w:t>
            </w:r>
          </w:p>
        </w:tc>
        <w:tc>
          <w:tcPr>
            <w:tcW w:w="992" w:type="dxa"/>
            <w:gridSpan w:val="3"/>
            <w:vMerge w:val="restart"/>
            <w:tcBorders>
              <w:top w:val="nil"/>
              <w:left w:val="single" w:sz="4" w:space="0" w:color="auto"/>
              <w:bottom w:val="single" w:sz="4" w:space="0" w:color="000000"/>
              <w:right w:val="single" w:sz="4" w:space="0" w:color="auto"/>
            </w:tcBorders>
            <w:shd w:val="clear" w:color="auto" w:fill="auto"/>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2</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2</w:t>
            </w:r>
          </w:p>
        </w:tc>
        <w:tc>
          <w:tcPr>
            <w:tcW w:w="709" w:type="dxa"/>
            <w:tcBorders>
              <w:top w:val="nil"/>
              <w:left w:val="nil"/>
              <w:bottom w:val="single" w:sz="4" w:space="0" w:color="auto"/>
              <w:right w:val="single" w:sz="4" w:space="0" w:color="auto"/>
            </w:tcBorders>
            <w:shd w:val="clear" w:color="auto" w:fill="auto"/>
            <w:noWrap/>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0415</w:t>
            </w:r>
          </w:p>
        </w:tc>
        <w:tc>
          <w:tcPr>
            <w:tcW w:w="3260" w:type="dxa"/>
            <w:gridSpan w:val="2"/>
            <w:tcBorders>
              <w:top w:val="nil"/>
              <w:left w:val="nil"/>
              <w:bottom w:val="single" w:sz="4" w:space="0" w:color="auto"/>
              <w:right w:val="single" w:sz="4" w:space="0" w:color="auto"/>
            </w:tcBorders>
            <w:shd w:val="clear" w:color="auto" w:fill="auto"/>
            <w:hideMark/>
          </w:tcPr>
          <w:p w:rsidR="00D61BCF" w:rsidRPr="001035D9" w:rsidRDefault="00D61BCF" w:rsidP="00D61BCF">
            <w:pPr>
              <w:widowControl/>
              <w:autoSpaceDE/>
              <w:autoSpaceDN/>
              <w:rPr>
                <w:sz w:val="20"/>
                <w:szCs w:val="20"/>
                <w:lang w:eastAsia="ko-KR"/>
              </w:rPr>
            </w:pPr>
            <w:r w:rsidRPr="001035D9">
              <w:rPr>
                <w:sz w:val="20"/>
                <w:szCs w:val="20"/>
                <w:lang w:eastAsia="ko-KR"/>
              </w:rPr>
              <w:t>Смесь углеводородов предельных С1-С5 (1502*)</w:t>
            </w:r>
          </w:p>
        </w:tc>
        <w:tc>
          <w:tcPr>
            <w:tcW w:w="851" w:type="dxa"/>
            <w:tcBorders>
              <w:top w:val="nil"/>
              <w:left w:val="nil"/>
              <w:bottom w:val="single" w:sz="4" w:space="0" w:color="auto"/>
              <w:right w:val="single" w:sz="4" w:space="0" w:color="auto"/>
            </w:tcBorders>
            <w:shd w:val="clear" w:color="auto" w:fill="auto"/>
            <w:noWrap/>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0,5652</w:t>
            </w:r>
          </w:p>
        </w:tc>
        <w:tc>
          <w:tcPr>
            <w:tcW w:w="818" w:type="dxa"/>
            <w:tcBorders>
              <w:top w:val="nil"/>
              <w:left w:val="nil"/>
              <w:bottom w:val="single" w:sz="4" w:space="0" w:color="auto"/>
              <w:right w:val="single" w:sz="4" w:space="0" w:color="auto"/>
            </w:tcBorders>
            <w:shd w:val="clear" w:color="auto" w:fill="auto"/>
            <w:noWrap/>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 </w:t>
            </w:r>
          </w:p>
        </w:tc>
        <w:tc>
          <w:tcPr>
            <w:tcW w:w="1166" w:type="dxa"/>
            <w:gridSpan w:val="2"/>
            <w:tcBorders>
              <w:top w:val="nil"/>
              <w:left w:val="nil"/>
              <w:bottom w:val="single" w:sz="4" w:space="0" w:color="auto"/>
              <w:right w:val="single" w:sz="4" w:space="0" w:color="auto"/>
            </w:tcBorders>
            <w:shd w:val="clear" w:color="auto" w:fill="auto"/>
            <w:noWrap/>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17,8985091</w:t>
            </w:r>
          </w:p>
        </w:tc>
        <w:tc>
          <w:tcPr>
            <w:tcW w:w="708" w:type="dxa"/>
            <w:tcBorders>
              <w:top w:val="nil"/>
              <w:left w:val="nil"/>
              <w:bottom w:val="single" w:sz="4" w:space="0" w:color="auto"/>
              <w:right w:val="single" w:sz="4" w:space="0" w:color="auto"/>
            </w:tcBorders>
            <w:shd w:val="clear" w:color="auto" w:fill="auto"/>
            <w:noWrap/>
            <w:hideMark/>
          </w:tcPr>
          <w:p w:rsidR="00D61BCF" w:rsidRPr="001035D9" w:rsidRDefault="00D61BCF" w:rsidP="00D61BCF">
            <w:pPr>
              <w:widowControl/>
              <w:autoSpaceDE/>
              <w:autoSpaceDN/>
              <w:jc w:val="center"/>
              <w:rPr>
                <w:sz w:val="20"/>
                <w:szCs w:val="20"/>
                <w:lang w:eastAsia="ko-KR"/>
              </w:rPr>
            </w:pPr>
            <w:r w:rsidRPr="001035D9">
              <w:rPr>
                <w:sz w:val="20"/>
                <w:szCs w:val="20"/>
                <w:lang w:eastAsia="ko-KR"/>
              </w:rPr>
              <w:t>2027</w:t>
            </w:r>
          </w:p>
        </w:tc>
      </w:tr>
      <w:tr w:rsidR="00D61BCF" w:rsidRPr="001035D9" w:rsidTr="00D61BCF">
        <w:trPr>
          <w:gridAfter w:val="2"/>
          <w:wAfter w:w="27" w:type="dxa"/>
          <w:trHeight w:val="510"/>
        </w:trPr>
        <w:tc>
          <w:tcPr>
            <w:tcW w:w="668" w:type="dxa"/>
            <w:vMerge/>
            <w:tcBorders>
              <w:top w:val="nil"/>
              <w:left w:val="single" w:sz="4" w:space="0" w:color="auto"/>
              <w:bottom w:val="single" w:sz="4" w:space="0" w:color="000000"/>
              <w:right w:val="single" w:sz="4" w:space="0" w:color="auto"/>
            </w:tcBorders>
            <w:vAlign w:val="center"/>
            <w:hideMark/>
          </w:tcPr>
          <w:p w:rsidR="00D61BCF" w:rsidRPr="001035D9" w:rsidRDefault="00D61BCF" w:rsidP="00D61BCF">
            <w:pPr>
              <w:widowControl/>
              <w:autoSpaceDE/>
              <w:autoSpaceDN/>
              <w:rPr>
                <w:sz w:val="20"/>
                <w:szCs w:val="20"/>
                <w:lang w:eastAsia="ko-KR"/>
              </w:rPr>
            </w:pPr>
          </w:p>
        </w:tc>
        <w:tc>
          <w:tcPr>
            <w:tcW w:w="1469" w:type="dxa"/>
            <w:gridSpan w:val="3"/>
            <w:vMerge/>
            <w:tcBorders>
              <w:top w:val="nil"/>
              <w:left w:val="single" w:sz="4" w:space="0" w:color="auto"/>
              <w:bottom w:val="single" w:sz="4" w:space="0" w:color="000000"/>
              <w:right w:val="single" w:sz="4" w:space="0" w:color="auto"/>
            </w:tcBorders>
            <w:vAlign w:val="center"/>
            <w:hideMark/>
          </w:tcPr>
          <w:p w:rsidR="00D61BCF" w:rsidRPr="001035D9" w:rsidRDefault="00D61BCF" w:rsidP="00D61BCF">
            <w:pPr>
              <w:widowControl/>
              <w:autoSpaceDE/>
              <w:autoSpaceDN/>
              <w:rPr>
                <w:sz w:val="20"/>
                <w:szCs w:val="20"/>
                <w:lang w:eastAsia="ko-KR"/>
              </w:rPr>
            </w:pPr>
          </w:p>
        </w:tc>
        <w:tc>
          <w:tcPr>
            <w:tcW w:w="835" w:type="dxa"/>
            <w:gridSpan w:val="3"/>
            <w:vMerge/>
            <w:tcBorders>
              <w:top w:val="nil"/>
              <w:left w:val="single" w:sz="4" w:space="0" w:color="auto"/>
              <w:bottom w:val="single" w:sz="4" w:space="0" w:color="000000"/>
              <w:right w:val="single" w:sz="4" w:space="0" w:color="auto"/>
            </w:tcBorders>
            <w:vAlign w:val="center"/>
            <w:hideMark/>
          </w:tcPr>
          <w:p w:rsidR="00D61BCF" w:rsidRPr="001035D9" w:rsidRDefault="00D61BCF" w:rsidP="00D61BCF">
            <w:pPr>
              <w:widowControl/>
              <w:autoSpaceDE/>
              <w:autoSpaceDN/>
              <w:rPr>
                <w:sz w:val="20"/>
                <w:szCs w:val="20"/>
                <w:lang w:eastAsia="ko-KR"/>
              </w:rPr>
            </w:pPr>
          </w:p>
        </w:tc>
        <w:tc>
          <w:tcPr>
            <w:tcW w:w="851" w:type="dxa"/>
            <w:vMerge/>
            <w:tcBorders>
              <w:top w:val="nil"/>
              <w:left w:val="single" w:sz="4" w:space="0" w:color="auto"/>
              <w:bottom w:val="single" w:sz="4" w:space="0" w:color="000000"/>
              <w:right w:val="single" w:sz="4" w:space="0" w:color="auto"/>
            </w:tcBorders>
            <w:vAlign w:val="center"/>
            <w:hideMark/>
          </w:tcPr>
          <w:p w:rsidR="00D61BCF" w:rsidRPr="001035D9" w:rsidRDefault="00D61BCF" w:rsidP="00D61BCF">
            <w:pPr>
              <w:widowControl/>
              <w:autoSpaceDE/>
              <w:autoSpaceDN/>
              <w:rPr>
                <w:sz w:val="20"/>
                <w:szCs w:val="20"/>
                <w:lang w:eastAsia="ko-KR"/>
              </w:rPr>
            </w:pPr>
          </w:p>
        </w:tc>
        <w:tc>
          <w:tcPr>
            <w:tcW w:w="2693" w:type="dxa"/>
            <w:gridSpan w:val="2"/>
            <w:vMerge/>
            <w:tcBorders>
              <w:top w:val="nil"/>
              <w:left w:val="single" w:sz="4" w:space="0" w:color="auto"/>
              <w:bottom w:val="single" w:sz="4" w:space="0" w:color="000000"/>
              <w:right w:val="single" w:sz="4" w:space="0" w:color="auto"/>
            </w:tcBorders>
            <w:vAlign w:val="center"/>
            <w:hideMark/>
          </w:tcPr>
          <w:p w:rsidR="00D61BCF" w:rsidRPr="001035D9" w:rsidRDefault="00D61BCF" w:rsidP="00D61BCF">
            <w:pPr>
              <w:widowControl/>
              <w:autoSpaceDE/>
              <w:autoSpaceDN/>
              <w:rPr>
                <w:sz w:val="20"/>
                <w:szCs w:val="20"/>
                <w:lang w:eastAsia="ko-KR"/>
              </w:rPr>
            </w:pPr>
          </w:p>
        </w:tc>
        <w:tc>
          <w:tcPr>
            <w:tcW w:w="709" w:type="dxa"/>
            <w:vMerge/>
            <w:tcBorders>
              <w:top w:val="nil"/>
              <w:left w:val="single" w:sz="4" w:space="0" w:color="auto"/>
              <w:bottom w:val="single" w:sz="4" w:space="0" w:color="000000"/>
              <w:right w:val="single" w:sz="4" w:space="0" w:color="auto"/>
            </w:tcBorders>
            <w:vAlign w:val="center"/>
            <w:hideMark/>
          </w:tcPr>
          <w:p w:rsidR="00D61BCF" w:rsidRPr="001035D9" w:rsidRDefault="00D61BCF" w:rsidP="00D61BCF">
            <w:pPr>
              <w:widowControl/>
              <w:autoSpaceDE/>
              <w:autoSpaceDN/>
              <w:rPr>
                <w:sz w:val="20"/>
                <w:szCs w:val="20"/>
                <w:lang w:eastAsia="ko-KR"/>
              </w:rPr>
            </w:pPr>
          </w:p>
        </w:tc>
        <w:tc>
          <w:tcPr>
            <w:tcW w:w="850" w:type="dxa"/>
            <w:gridSpan w:val="2"/>
            <w:vMerge/>
            <w:tcBorders>
              <w:top w:val="nil"/>
              <w:left w:val="single" w:sz="4" w:space="0" w:color="auto"/>
              <w:bottom w:val="single" w:sz="4" w:space="0" w:color="000000"/>
              <w:right w:val="single" w:sz="4" w:space="0" w:color="auto"/>
            </w:tcBorders>
            <w:vAlign w:val="center"/>
            <w:hideMark/>
          </w:tcPr>
          <w:p w:rsidR="00D61BCF" w:rsidRPr="001035D9" w:rsidRDefault="00D61BCF" w:rsidP="00D61BCF">
            <w:pPr>
              <w:widowControl/>
              <w:autoSpaceDE/>
              <w:autoSpaceDN/>
              <w:rPr>
                <w:sz w:val="20"/>
                <w:szCs w:val="20"/>
                <w:lang w:eastAsia="ko-KR"/>
              </w:rPr>
            </w:pPr>
          </w:p>
        </w:tc>
        <w:tc>
          <w:tcPr>
            <w:tcW w:w="851" w:type="dxa"/>
            <w:gridSpan w:val="2"/>
            <w:vMerge/>
            <w:tcBorders>
              <w:top w:val="nil"/>
              <w:left w:val="single" w:sz="4" w:space="0" w:color="auto"/>
              <w:bottom w:val="single" w:sz="4" w:space="0" w:color="000000"/>
              <w:right w:val="single" w:sz="4" w:space="0" w:color="auto"/>
            </w:tcBorders>
            <w:vAlign w:val="center"/>
            <w:hideMark/>
          </w:tcPr>
          <w:p w:rsidR="00D61BCF" w:rsidRPr="001035D9" w:rsidRDefault="00D61BCF" w:rsidP="00D61BCF">
            <w:pPr>
              <w:widowControl/>
              <w:autoSpaceDE/>
              <w:autoSpaceDN/>
              <w:rPr>
                <w:sz w:val="20"/>
                <w:szCs w:val="20"/>
                <w:lang w:eastAsia="ko-KR"/>
              </w:rPr>
            </w:pPr>
          </w:p>
        </w:tc>
        <w:tc>
          <w:tcPr>
            <w:tcW w:w="992" w:type="dxa"/>
            <w:gridSpan w:val="2"/>
            <w:vMerge/>
            <w:tcBorders>
              <w:top w:val="nil"/>
              <w:left w:val="single" w:sz="4" w:space="0" w:color="auto"/>
              <w:bottom w:val="single" w:sz="4" w:space="0" w:color="000000"/>
              <w:right w:val="single" w:sz="4" w:space="0" w:color="auto"/>
            </w:tcBorders>
            <w:vAlign w:val="center"/>
            <w:hideMark/>
          </w:tcPr>
          <w:p w:rsidR="00D61BCF" w:rsidRPr="001035D9" w:rsidRDefault="00D61BCF" w:rsidP="00D61BCF">
            <w:pPr>
              <w:widowControl/>
              <w:autoSpaceDE/>
              <w:autoSpaceDN/>
              <w:rPr>
                <w:sz w:val="20"/>
                <w:szCs w:val="20"/>
                <w:lang w:eastAsia="ko-KR"/>
              </w:rPr>
            </w:pPr>
          </w:p>
        </w:tc>
        <w:tc>
          <w:tcPr>
            <w:tcW w:w="992" w:type="dxa"/>
            <w:gridSpan w:val="2"/>
            <w:vMerge/>
            <w:tcBorders>
              <w:top w:val="nil"/>
              <w:left w:val="single" w:sz="4" w:space="0" w:color="auto"/>
              <w:bottom w:val="single" w:sz="4" w:space="0" w:color="000000"/>
              <w:right w:val="single" w:sz="4" w:space="0" w:color="auto"/>
            </w:tcBorders>
            <w:vAlign w:val="center"/>
            <w:hideMark/>
          </w:tcPr>
          <w:p w:rsidR="00D61BCF" w:rsidRPr="001035D9" w:rsidRDefault="00D61BCF" w:rsidP="00D61BCF">
            <w:pPr>
              <w:widowControl/>
              <w:autoSpaceDE/>
              <w:autoSpaceDN/>
              <w:rPr>
                <w:sz w:val="20"/>
                <w:szCs w:val="20"/>
                <w:lang w:eastAsia="ko-KR"/>
              </w:rPr>
            </w:pPr>
          </w:p>
        </w:tc>
        <w:tc>
          <w:tcPr>
            <w:tcW w:w="709" w:type="dxa"/>
            <w:vMerge/>
            <w:tcBorders>
              <w:top w:val="nil"/>
              <w:left w:val="single" w:sz="4" w:space="0" w:color="auto"/>
              <w:bottom w:val="single" w:sz="4" w:space="0" w:color="000000"/>
              <w:right w:val="single" w:sz="4" w:space="0" w:color="auto"/>
            </w:tcBorders>
            <w:vAlign w:val="center"/>
            <w:hideMark/>
          </w:tcPr>
          <w:p w:rsidR="00D61BCF" w:rsidRPr="001035D9" w:rsidRDefault="00D61BCF" w:rsidP="00D61BCF">
            <w:pPr>
              <w:widowControl/>
              <w:autoSpaceDE/>
              <w:autoSpaceDN/>
              <w:rPr>
                <w:sz w:val="20"/>
                <w:szCs w:val="20"/>
                <w:lang w:eastAsia="ko-KR"/>
              </w:rPr>
            </w:pPr>
          </w:p>
        </w:tc>
        <w:tc>
          <w:tcPr>
            <w:tcW w:w="850" w:type="dxa"/>
            <w:gridSpan w:val="4"/>
            <w:vMerge/>
            <w:tcBorders>
              <w:top w:val="nil"/>
              <w:left w:val="single" w:sz="4" w:space="0" w:color="auto"/>
              <w:bottom w:val="single" w:sz="4" w:space="0" w:color="000000"/>
              <w:right w:val="single" w:sz="4" w:space="0" w:color="auto"/>
            </w:tcBorders>
            <w:vAlign w:val="center"/>
            <w:hideMark/>
          </w:tcPr>
          <w:p w:rsidR="00D61BCF" w:rsidRPr="001035D9" w:rsidRDefault="00D61BCF" w:rsidP="00D61BCF">
            <w:pPr>
              <w:widowControl/>
              <w:autoSpaceDE/>
              <w:autoSpaceDN/>
              <w:rPr>
                <w:sz w:val="20"/>
                <w:szCs w:val="20"/>
                <w:lang w:eastAsia="ko-KR"/>
              </w:rPr>
            </w:pPr>
          </w:p>
        </w:tc>
        <w:tc>
          <w:tcPr>
            <w:tcW w:w="709" w:type="dxa"/>
            <w:vMerge/>
            <w:tcBorders>
              <w:top w:val="nil"/>
              <w:left w:val="single" w:sz="4" w:space="0" w:color="auto"/>
              <w:bottom w:val="single" w:sz="4" w:space="0" w:color="000000"/>
              <w:right w:val="single" w:sz="4" w:space="0" w:color="auto"/>
            </w:tcBorders>
            <w:vAlign w:val="center"/>
            <w:hideMark/>
          </w:tcPr>
          <w:p w:rsidR="00D61BCF" w:rsidRPr="001035D9" w:rsidRDefault="00D61BCF" w:rsidP="00D61BCF">
            <w:pPr>
              <w:widowControl/>
              <w:autoSpaceDE/>
              <w:autoSpaceDN/>
              <w:rPr>
                <w:sz w:val="20"/>
                <w:szCs w:val="20"/>
                <w:lang w:eastAsia="ko-KR"/>
              </w:rPr>
            </w:pPr>
          </w:p>
        </w:tc>
        <w:tc>
          <w:tcPr>
            <w:tcW w:w="992" w:type="dxa"/>
            <w:gridSpan w:val="3"/>
            <w:vMerge/>
            <w:tcBorders>
              <w:top w:val="nil"/>
              <w:left w:val="single" w:sz="4" w:space="0" w:color="auto"/>
              <w:bottom w:val="single" w:sz="4" w:space="0" w:color="000000"/>
              <w:right w:val="single" w:sz="4" w:space="0" w:color="auto"/>
            </w:tcBorders>
            <w:vAlign w:val="center"/>
            <w:hideMark/>
          </w:tcPr>
          <w:p w:rsidR="00D61BCF" w:rsidRPr="001035D9" w:rsidRDefault="00D61BCF" w:rsidP="00D61BCF">
            <w:pPr>
              <w:widowControl/>
              <w:autoSpaceDE/>
              <w:autoSpaceDN/>
              <w:rPr>
                <w:sz w:val="20"/>
                <w:szCs w:val="20"/>
                <w:lang w:eastAsia="ko-KR"/>
              </w:rPr>
            </w:pPr>
          </w:p>
        </w:tc>
        <w:tc>
          <w:tcPr>
            <w:tcW w:w="709" w:type="dxa"/>
            <w:vMerge/>
            <w:tcBorders>
              <w:top w:val="nil"/>
              <w:left w:val="single" w:sz="4" w:space="0" w:color="auto"/>
              <w:bottom w:val="single" w:sz="4" w:space="0" w:color="000000"/>
              <w:right w:val="single" w:sz="4" w:space="0" w:color="auto"/>
            </w:tcBorders>
            <w:vAlign w:val="center"/>
            <w:hideMark/>
          </w:tcPr>
          <w:p w:rsidR="00D61BCF" w:rsidRPr="001035D9" w:rsidRDefault="00D61BCF" w:rsidP="00D61BCF">
            <w:pPr>
              <w:widowControl/>
              <w:autoSpaceDE/>
              <w:autoSpaceDN/>
              <w:rPr>
                <w:sz w:val="20"/>
                <w:szCs w:val="20"/>
                <w:lang w:eastAsia="ko-KR"/>
              </w:rPr>
            </w:pPr>
          </w:p>
        </w:tc>
        <w:tc>
          <w:tcPr>
            <w:tcW w:w="709" w:type="dxa"/>
            <w:tcBorders>
              <w:top w:val="nil"/>
              <w:left w:val="nil"/>
              <w:bottom w:val="single" w:sz="4" w:space="0" w:color="auto"/>
              <w:right w:val="single" w:sz="4" w:space="0" w:color="auto"/>
            </w:tcBorders>
            <w:shd w:val="clear" w:color="auto" w:fill="auto"/>
            <w:noWrap/>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0416</w:t>
            </w:r>
          </w:p>
        </w:tc>
        <w:tc>
          <w:tcPr>
            <w:tcW w:w="3260" w:type="dxa"/>
            <w:gridSpan w:val="2"/>
            <w:tcBorders>
              <w:top w:val="nil"/>
              <w:left w:val="nil"/>
              <w:bottom w:val="single" w:sz="4" w:space="0" w:color="auto"/>
              <w:right w:val="single" w:sz="4" w:space="0" w:color="auto"/>
            </w:tcBorders>
            <w:shd w:val="clear" w:color="auto" w:fill="auto"/>
            <w:hideMark/>
          </w:tcPr>
          <w:p w:rsidR="00D61BCF" w:rsidRPr="001035D9" w:rsidRDefault="00D61BCF" w:rsidP="00D61BCF">
            <w:pPr>
              <w:widowControl/>
              <w:autoSpaceDE/>
              <w:autoSpaceDN/>
              <w:rPr>
                <w:sz w:val="20"/>
                <w:szCs w:val="20"/>
                <w:lang w:eastAsia="ko-KR"/>
              </w:rPr>
            </w:pPr>
            <w:r w:rsidRPr="001035D9">
              <w:rPr>
                <w:sz w:val="20"/>
                <w:szCs w:val="20"/>
                <w:lang w:eastAsia="ko-KR"/>
              </w:rPr>
              <w:t>Смесь углеводородов предельных С6-С10 (1503*)</w:t>
            </w:r>
          </w:p>
        </w:tc>
        <w:tc>
          <w:tcPr>
            <w:tcW w:w="851" w:type="dxa"/>
            <w:tcBorders>
              <w:top w:val="nil"/>
              <w:left w:val="nil"/>
              <w:bottom w:val="single" w:sz="4" w:space="0" w:color="auto"/>
              <w:right w:val="single" w:sz="4" w:space="0" w:color="auto"/>
            </w:tcBorders>
            <w:shd w:val="clear" w:color="auto" w:fill="auto"/>
            <w:noWrap/>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0,3768</w:t>
            </w:r>
          </w:p>
        </w:tc>
        <w:tc>
          <w:tcPr>
            <w:tcW w:w="818" w:type="dxa"/>
            <w:tcBorders>
              <w:top w:val="nil"/>
              <w:left w:val="nil"/>
              <w:bottom w:val="single" w:sz="4" w:space="0" w:color="auto"/>
              <w:right w:val="single" w:sz="4" w:space="0" w:color="auto"/>
            </w:tcBorders>
            <w:shd w:val="clear" w:color="auto" w:fill="auto"/>
            <w:noWrap/>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 </w:t>
            </w:r>
          </w:p>
        </w:tc>
        <w:tc>
          <w:tcPr>
            <w:tcW w:w="1166" w:type="dxa"/>
            <w:gridSpan w:val="2"/>
            <w:tcBorders>
              <w:top w:val="nil"/>
              <w:left w:val="nil"/>
              <w:bottom w:val="single" w:sz="4" w:space="0" w:color="auto"/>
              <w:right w:val="single" w:sz="4" w:space="0" w:color="auto"/>
            </w:tcBorders>
            <w:shd w:val="clear" w:color="auto" w:fill="auto"/>
            <w:noWrap/>
            <w:hideMark/>
          </w:tcPr>
          <w:p w:rsidR="00D61BCF" w:rsidRPr="001035D9" w:rsidRDefault="00D61BCF" w:rsidP="00D61BCF">
            <w:pPr>
              <w:widowControl/>
              <w:autoSpaceDE/>
              <w:autoSpaceDN/>
              <w:jc w:val="right"/>
              <w:rPr>
                <w:sz w:val="20"/>
                <w:szCs w:val="20"/>
                <w:lang w:eastAsia="ko-KR"/>
              </w:rPr>
            </w:pPr>
            <w:r w:rsidRPr="001035D9">
              <w:rPr>
                <w:sz w:val="20"/>
                <w:szCs w:val="20"/>
                <w:lang w:eastAsia="ko-KR"/>
              </w:rPr>
              <w:t>11,9323394</w:t>
            </w:r>
          </w:p>
        </w:tc>
        <w:tc>
          <w:tcPr>
            <w:tcW w:w="708" w:type="dxa"/>
            <w:tcBorders>
              <w:top w:val="nil"/>
              <w:left w:val="nil"/>
              <w:bottom w:val="single" w:sz="4" w:space="0" w:color="auto"/>
              <w:right w:val="single" w:sz="4" w:space="0" w:color="auto"/>
            </w:tcBorders>
            <w:shd w:val="clear" w:color="auto" w:fill="auto"/>
            <w:noWrap/>
            <w:hideMark/>
          </w:tcPr>
          <w:p w:rsidR="00D61BCF" w:rsidRPr="001035D9" w:rsidRDefault="00D61BCF" w:rsidP="00D61BCF">
            <w:pPr>
              <w:widowControl/>
              <w:autoSpaceDE/>
              <w:autoSpaceDN/>
              <w:jc w:val="center"/>
              <w:rPr>
                <w:sz w:val="20"/>
                <w:szCs w:val="20"/>
                <w:lang w:eastAsia="ko-KR"/>
              </w:rPr>
            </w:pPr>
            <w:r w:rsidRPr="001035D9">
              <w:rPr>
                <w:sz w:val="20"/>
                <w:szCs w:val="20"/>
                <w:lang w:eastAsia="ko-KR"/>
              </w:rPr>
              <w:t>2027</w:t>
            </w:r>
          </w:p>
        </w:tc>
      </w:tr>
    </w:tbl>
    <w:p w:rsidR="001035D9" w:rsidRDefault="001035D9" w:rsidP="001035D9">
      <w:pPr>
        <w:rPr>
          <w:sz w:val="18"/>
        </w:rPr>
      </w:pPr>
    </w:p>
    <w:p w:rsidR="001035D9" w:rsidRPr="005C161F" w:rsidRDefault="005C161F" w:rsidP="001035D9">
      <w:pPr>
        <w:rPr>
          <w:b/>
          <w:bCs/>
          <w:sz w:val="20"/>
          <w:szCs w:val="20"/>
        </w:rPr>
      </w:pPr>
      <w:r>
        <w:rPr>
          <w:b/>
          <w:bCs/>
          <w:sz w:val="20"/>
          <w:szCs w:val="20"/>
        </w:rPr>
        <w:t xml:space="preserve">Таблица 7.2.2 - </w:t>
      </w:r>
      <w:r w:rsidR="00B039FB" w:rsidRPr="005C161F">
        <w:rPr>
          <w:b/>
          <w:bCs/>
          <w:sz w:val="20"/>
          <w:szCs w:val="20"/>
        </w:rPr>
        <w:t>Перечень загрязняющих веществ на существующее положение по проекту НДВ на 2023-2024 гг.</w:t>
      </w:r>
    </w:p>
    <w:tbl>
      <w:tblPr>
        <w:tblW w:w="17331" w:type="dxa"/>
        <w:tblLook w:val="04A0" w:firstRow="1" w:lastRow="0" w:firstColumn="1" w:lastColumn="0" w:noHBand="0" w:noVBand="1"/>
      </w:tblPr>
      <w:tblGrid>
        <w:gridCol w:w="866"/>
        <w:gridCol w:w="5592"/>
        <w:gridCol w:w="1329"/>
        <w:gridCol w:w="992"/>
        <w:gridCol w:w="1368"/>
        <w:gridCol w:w="1325"/>
        <w:gridCol w:w="1366"/>
        <w:gridCol w:w="1966"/>
        <w:gridCol w:w="1361"/>
        <w:gridCol w:w="1166"/>
      </w:tblGrid>
      <w:tr w:rsidR="00B039FB" w:rsidRPr="007D54D9" w:rsidTr="00FE5C13">
        <w:trPr>
          <w:trHeight w:val="20"/>
        </w:trPr>
        <w:tc>
          <w:tcPr>
            <w:tcW w:w="866"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B039FB" w:rsidRPr="007D54D9" w:rsidRDefault="00B039FB" w:rsidP="00FE5C13">
            <w:pPr>
              <w:jc w:val="center"/>
              <w:rPr>
                <w:color w:val="000000"/>
                <w:sz w:val="20"/>
                <w:szCs w:val="20"/>
                <w:lang w:eastAsia="ko-KR"/>
              </w:rPr>
            </w:pPr>
            <w:r w:rsidRPr="007D54D9">
              <w:rPr>
                <w:color w:val="000000"/>
                <w:sz w:val="20"/>
                <w:szCs w:val="20"/>
              </w:rPr>
              <w:t>Код загр. веще- ства</w:t>
            </w:r>
          </w:p>
        </w:tc>
        <w:tc>
          <w:tcPr>
            <w:tcW w:w="5592" w:type="dxa"/>
            <w:tcBorders>
              <w:top w:val="single" w:sz="8" w:space="0" w:color="000000"/>
              <w:left w:val="single" w:sz="8" w:space="0" w:color="000000"/>
              <w:bottom w:val="single" w:sz="4" w:space="0" w:color="auto"/>
              <w:right w:val="single" w:sz="8" w:space="0" w:color="000000"/>
            </w:tcBorders>
            <w:shd w:val="clear" w:color="auto" w:fill="auto"/>
            <w:vAlign w:val="center"/>
            <w:hideMark/>
          </w:tcPr>
          <w:p w:rsidR="00B039FB" w:rsidRPr="007D54D9" w:rsidRDefault="00B039FB" w:rsidP="004022E9">
            <w:pPr>
              <w:rPr>
                <w:color w:val="000000"/>
                <w:sz w:val="20"/>
                <w:szCs w:val="20"/>
              </w:rPr>
            </w:pPr>
            <w:r w:rsidRPr="007D54D9">
              <w:rPr>
                <w:color w:val="000000"/>
                <w:sz w:val="20"/>
                <w:szCs w:val="20"/>
              </w:rPr>
              <w:t>Н а и м е н о в а н и е вещества</w:t>
            </w:r>
          </w:p>
        </w:tc>
        <w:tc>
          <w:tcPr>
            <w:tcW w:w="1329" w:type="dxa"/>
            <w:tcBorders>
              <w:top w:val="single" w:sz="8" w:space="0" w:color="000000"/>
              <w:left w:val="nil"/>
              <w:bottom w:val="single" w:sz="4" w:space="0" w:color="auto"/>
              <w:right w:val="single" w:sz="8" w:space="0" w:color="000000"/>
            </w:tcBorders>
            <w:shd w:val="clear" w:color="auto" w:fill="auto"/>
            <w:vAlign w:val="center"/>
            <w:hideMark/>
          </w:tcPr>
          <w:p w:rsidR="00B039FB" w:rsidRPr="007D54D9" w:rsidRDefault="00B039FB" w:rsidP="005C161F">
            <w:pPr>
              <w:ind w:leftChars="-22" w:left="6" w:hangingChars="27" w:hanging="54"/>
              <w:jc w:val="center"/>
              <w:rPr>
                <w:color w:val="000000"/>
                <w:sz w:val="20"/>
                <w:szCs w:val="20"/>
              </w:rPr>
            </w:pPr>
            <w:r w:rsidRPr="007D54D9">
              <w:rPr>
                <w:color w:val="000000"/>
                <w:sz w:val="20"/>
                <w:szCs w:val="20"/>
              </w:rPr>
              <w:t>ПДК</w:t>
            </w:r>
            <w:r w:rsidR="005C161F">
              <w:rPr>
                <w:color w:val="000000"/>
                <w:sz w:val="20"/>
                <w:szCs w:val="20"/>
              </w:rPr>
              <w:t xml:space="preserve"> </w:t>
            </w:r>
            <w:r w:rsidRPr="007D54D9">
              <w:rPr>
                <w:color w:val="000000"/>
                <w:sz w:val="20"/>
                <w:szCs w:val="20"/>
              </w:rPr>
              <w:t>м.р, мг/м3</w:t>
            </w:r>
          </w:p>
        </w:tc>
        <w:tc>
          <w:tcPr>
            <w:tcW w:w="992" w:type="dxa"/>
            <w:tcBorders>
              <w:top w:val="single" w:sz="8" w:space="0" w:color="000000"/>
              <w:left w:val="nil"/>
              <w:bottom w:val="single" w:sz="4" w:space="0" w:color="auto"/>
              <w:right w:val="single" w:sz="8" w:space="0" w:color="000000"/>
            </w:tcBorders>
            <w:shd w:val="clear" w:color="auto" w:fill="auto"/>
            <w:vAlign w:val="center"/>
            <w:hideMark/>
          </w:tcPr>
          <w:p w:rsidR="005C161F" w:rsidRDefault="00B039FB" w:rsidP="005C161F">
            <w:pPr>
              <w:rPr>
                <w:color w:val="000000"/>
                <w:spacing w:val="-1"/>
                <w:sz w:val="20"/>
                <w:szCs w:val="20"/>
              </w:rPr>
            </w:pPr>
            <w:r w:rsidRPr="007D54D9">
              <w:rPr>
                <w:color w:val="000000"/>
                <w:sz w:val="20"/>
                <w:szCs w:val="20"/>
              </w:rPr>
              <w:t>ПДК</w:t>
            </w:r>
            <w:r w:rsidRPr="007D54D9">
              <w:rPr>
                <w:color w:val="000000"/>
                <w:spacing w:val="-1"/>
                <w:sz w:val="20"/>
                <w:szCs w:val="20"/>
              </w:rPr>
              <w:t xml:space="preserve">с.с., </w:t>
            </w:r>
          </w:p>
          <w:p w:rsidR="00B039FB" w:rsidRPr="007D54D9" w:rsidRDefault="00B039FB" w:rsidP="005C161F">
            <w:pPr>
              <w:rPr>
                <w:color w:val="000000"/>
                <w:sz w:val="20"/>
                <w:szCs w:val="20"/>
              </w:rPr>
            </w:pPr>
            <w:r w:rsidRPr="007D54D9">
              <w:rPr>
                <w:color w:val="000000"/>
                <w:sz w:val="20"/>
                <w:szCs w:val="20"/>
              </w:rPr>
              <w:t>мг/м3</w:t>
            </w:r>
          </w:p>
        </w:tc>
        <w:tc>
          <w:tcPr>
            <w:tcW w:w="1368" w:type="dxa"/>
            <w:tcBorders>
              <w:top w:val="single" w:sz="8" w:space="0" w:color="000000"/>
              <w:left w:val="nil"/>
              <w:bottom w:val="single" w:sz="4" w:space="0" w:color="auto"/>
              <w:right w:val="single" w:sz="8" w:space="0" w:color="000000"/>
            </w:tcBorders>
            <w:shd w:val="clear" w:color="auto" w:fill="auto"/>
            <w:vAlign w:val="center"/>
            <w:hideMark/>
          </w:tcPr>
          <w:p w:rsidR="00B039FB" w:rsidRPr="007D54D9" w:rsidRDefault="00B039FB" w:rsidP="005C161F">
            <w:pPr>
              <w:jc w:val="center"/>
              <w:rPr>
                <w:color w:val="000000"/>
                <w:sz w:val="20"/>
                <w:szCs w:val="20"/>
                <w:lang w:val="en-US"/>
              </w:rPr>
            </w:pPr>
            <w:r w:rsidRPr="007D54D9">
              <w:rPr>
                <w:color w:val="000000"/>
                <w:sz w:val="20"/>
                <w:szCs w:val="20"/>
              </w:rPr>
              <w:t>ОБУВ,</w:t>
            </w:r>
          </w:p>
          <w:p w:rsidR="00B039FB" w:rsidRPr="007D54D9" w:rsidRDefault="00B039FB" w:rsidP="005C161F">
            <w:pPr>
              <w:jc w:val="center"/>
              <w:rPr>
                <w:color w:val="000000"/>
                <w:sz w:val="20"/>
                <w:szCs w:val="20"/>
              </w:rPr>
            </w:pPr>
            <w:r w:rsidRPr="007D54D9">
              <w:rPr>
                <w:color w:val="000000"/>
                <w:spacing w:val="-1"/>
                <w:sz w:val="20"/>
                <w:szCs w:val="20"/>
              </w:rPr>
              <w:t>мг/м3</w:t>
            </w:r>
          </w:p>
          <w:p w:rsidR="00B039FB" w:rsidRPr="007D54D9" w:rsidRDefault="00B039FB" w:rsidP="004022E9">
            <w:pPr>
              <w:rPr>
                <w:color w:val="000000"/>
                <w:sz w:val="20"/>
                <w:szCs w:val="20"/>
                <w:lang w:val="en-US"/>
              </w:rPr>
            </w:pPr>
            <w:r w:rsidRPr="007D54D9">
              <w:rPr>
                <w:color w:val="000000"/>
                <w:sz w:val="20"/>
                <w:szCs w:val="20"/>
              </w:rPr>
              <w:t> </w:t>
            </w:r>
          </w:p>
        </w:tc>
        <w:tc>
          <w:tcPr>
            <w:tcW w:w="1325" w:type="dxa"/>
            <w:tcBorders>
              <w:top w:val="single" w:sz="8" w:space="0" w:color="000000"/>
              <w:left w:val="single" w:sz="8" w:space="0" w:color="000000"/>
              <w:bottom w:val="single" w:sz="4" w:space="0" w:color="auto"/>
              <w:right w:val="single" w:sz="8" w:space="0" w:color="000000"/>
            </w:tcBorders>
            <w:shd w:val="clear" w:color="auto" w:fill="auto"/>
            <w:vAlign w:val="center"/>
            <w:hideMark/>
          </w:tcPr>
          <w:p w:rsidR="00B039FB" w:rsidRPr="007D54D9" w:rsidRDefault="00B039FB" w:rsidP="004022E9">
            <w:pPr>
              <w:jc w:val="both"/>
              <w:rPr>
                <w:color w:val="000000"/>
                <w:sz w:val="20"/>
                <w:szCs w:val="20"/>
              </w:rPr>
            </w:pPr>
            <w:r w:rsidRPr="007D54D9">
              <w:rPr>
                <w:color w:val="000000"/>
                <w:spacing w:val="-1"/>
                <w:sz w:val="20"/>
                <w:szCs w:val="20"/>
              </w:rPr>
              <w:t>Класс опасности</w:t>
            </w:r>
          </w:p>
        </w:tc>
        <w:tc>
          <w:tcPr>
            <w:tcW w:w="1366" w:type="dxa"/>
            <w:tcBorders>
              <w:top w:val="single" w:sz="8" w:space="0" w:color="000000"/>
              <w:left w:val="single" w:sz="8" w:space="0" w:color="000000"/>
              <w:bottom w:val="single" w:sz="4" w:space="0" w:color="auto"/>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Выброс вещества г/с</w:t>
            </w:r>
          </w:p>
        </w:tc>
        <w:tc>
          <w:tcPr>
            <w:tcW w:w="1966" w:type="dxa"/>
            <w:tcBorders>
              <w:top w:val="single" w:sz="8" w:space="0" w:color="000000"/>
              <w:left w:val="single" w:sz="8" w:space="0" w:color="000000"/>
              <w:bottom w:val="single" w:sz="4" w:space="0" w:color="auto"/>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Выброс вещества, т/год</w:t>
            </w:r>
          </w:p>
        </w:tc>
        <w:tc>
          <w:tcPr>
            <w:tcW w:w="1361" w:type="dxa"/>
            <w:tcBorders>
              <w:top w:val="single" w:sz="8" w:space="0" w:color="000000"/>
              <w:left w:val="nil"/>
              <w:bottom w:val="single" w:sz="4" w:space="0" w:color="auto"/>
              <w:right w:val="single" w:sz="8" w:space="0" w:color="000000"/>
            </w:tcBorders>
            <w:shd w:val="clear" w:color="auto" w:fill="auto"/>
            <w:vAlign w:val="center"/>
            <w:hideMark/>
          </w:tcPr>
          <w:p w:rsidR="00B039FB" w:rsidRPr="007D54D9" w:rsidRDefault="00B039FB" w:rsidP="004022E9">
            <w:pPr>
              <w:rPr>
                <w:color w:val="000000"/>
                <w:sz w:val="20"/>
                <w:szCs w:val="20"/>
              </w:rPr>
            </w:pPr>
            <w:r w:rsidRPr="007D54D9">
              <w:rPr>
                <w:color w:val="000000"/>
                <w:spacing w:val="-1"/>
                <w:sz w:val="20"/>
                <w:szCs w:val="20"/>
              </w:rPr>
              <w:t>Значение КОВ</w:t>
            </w:r>
          </w:p>
          <w:p w:rsidR="00B039FB" w:rsidRPr="007D54D9" w:rsidRDefault="00B039FB" w:rsidP="004022E9">
            <w:pPr>
              <w:rPr>
                <w:color w:val="000000"/>
                <w:sz w:val="20"/>
                <w:szCs w:val="20"/>
              </w:rPr>
            </w:pPr>
            <w:r w:rsidRPr="007D54D9">
              <w:rPr>
                <w:color w:val="000000"/>
                <w:sz w:val="20"/>
                <w:szCs w:val="20"/>
              </w:rPr>
              <w:t>(M/ПДК)**а</w:t>
            </w:r>
          </w:p>
          <w:p w:rsidR="00B039FB" w:rsidRPr="007D54D9" w:rsidRDefault="00B039FB" w:rsidP="004022E9">
            <w:pPr>
              <w:rPr>
                <w:color w:val="000000"/>
                <w:sz w:val="20"/>
                <w:szCs w:val="20"/>
              </w:rPr>
            </w:pPr>
            <w:r w:rsidRPr="007D54D9">
              <w:rPr>
                <w:color w:val="000000"/>
                <w:sz w:val="20"/>
                <w:szCs w:val="20"/>
              </w:rPr>
              <w:t> </w:t>
            </w:r>
          </w:p>
        </w:tc>
        <w:tc>
          <w:tcPr>
            <w:tcW w:w="1166" w:type="dxa"/>
            <w:tcBorders>
              <w:top w:val="single" w:sz="8" w:space="0" w:color="000000"/>
              <w:left w:val="single" w:sz="8" w:space="0" w:color="000000"/>
              <w:bottom w:val="single" w:sz="4" w:space="0" w:color="auto"/>
              <w:right w:val="single" w:sz="8" w:space="0" w:color="000000"/>
            </w:tcBorders>
            <w:shd w:val="clear" w:color="auto" w:fill="auto"/>
            <w:vAlign w:val="center"/>
            <w:hideMark/>
          </w:tcPr>
          <w:p w:rsidR="00B039FB" w:rsidRPr="007D54D9" w:rsidRDefault="00B039FB" w:rsidP="004022E9">
            <w:pPr>
              <w:rPr>
                <w:color w:val="000000"/>
                <w:sz w:val="20"/>
                <w:szCs w:val="20"/>
              </w:rPr>
            </w:pPr>
            <w:r w:rsidRPr="007D54D9">
              <w:rPr>
                <w:color w:val="000000"/>
                <w:sz w:val="20"/>
                <w:szCs w:val="20"/>
              </w:rPr>
              <w:t>Выброс вещества, усл.т/год</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hideMark/>
          </w:tcPr>
          <w:p w:rsidR="00B039FB" w:rsidRPr="007D54D9" w:rsidRDefault="00B039FB" w:rsidP="004022E9">
            <w:pPr>
              <w:jc w:val="right"/>
              <w:rPr>
                <w:color w:val="000000"/>
                <w:sz w:val="20"/>
                <w:szCs w:val="20"/>
              </w:rPr>
            </w:pPr>
            <w:r w:rsidRPr="007D54D9">
              <w:rPr>
                <w:color w:val="000000"/>
                <w:w w:val="93"/>
                <w:sz w:val="20"/>
                <w:szCs w:val="20"/>
              </w:rPr>
              <w:t>1</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w w:val="93"/>
                <w:sz w:val="20"/>
                <w:szCs w:val="20"/>
              </w:rPr>
              <w:t>2</w:t>
            </w:r>
          </w:p>
        </w:tc>
        <w:tc>
          <w:tcPr>
            <w:tcW w:w="1329"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w w:val="93"/>
                <w:sz w:val="20"/>
                <w:szCs w:val="20"/>
              </w:rPr>
              <w:t>3</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w w:val="93"/>
                <w:sz w:val="20"/>
                <w:szCs w:val="20"/>
              </w:rPr>
              <w:t>4</w:t>
            </w:r>
          </w:p>
        </w:tc>
        <w:tc>
          <w:tcPr>
            <w:tcW w:w="1368"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w w:val="93"/>
                <w:sz w:val="20"/>
                <w:szCs w:val="20"/>
              </w:rPr>
              <w:t>5</w:t>
            </w:r>
          </w:p>
        </w:tc>
        <w:tc>
          <w:tcPr>
            <w:tcW w:w="1325"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w w:val="93"/>
                <w:sz w:val="20"/>
                <w:szCs w:val="20"/>
              </w:rPr>
              <w:t>6</w:t>
            </w:r>
          </w:p>
        </w:tc>
        <w:tc>
          <w:tcPr>
            <w:tcW w:w="13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w w:val="93"/>
                <w:sz w:val="20"/>
                <w:szCs w:val="20"/>
              </w:rPr>
              <w:t>7</w:t>
            </w:r>
          </w:p>
        </w:tc>
        <w:tc>
          <w:tcPr>
            <w:tcW w:w="19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w w:val="93"/>
                <w:sz w:val="20"/>
                <w:szCs w:val="20"/>
              </w:rPr>
              <w:t>8</w:t>
            </w:r>
          </w:p>
        </w:tc>
        <w:tc>
          <w:tcPr>
            <w:tcW w:w="1361"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w w:val="93"/>
                <w:sz w:val="20"/>
                <w:szCs w:val="20"/>
              </w:rPr>
              <w:t>9</w:t>
            </w:r>
          </w:p>
        </w:tc>
        <w:tc>
          <w:tcPr>
            <w:tcW w:w="11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10</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301</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Азота (IV) диоксид (Азота диоксид)</w:t>
            </w:r>
          </w:p>
        </w:tc>
        <w:tc>
          <w:tcPr>
            <w:tcW w:w="1329"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0.2</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0.04</w:t>
            </w:r>
          </w:p>
        </w:tc>
        <w:tc>
          <w:tcPr>
            <w:tcW w:w="1368"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25"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2,00</w:t>
            </w:r>
          </w:p>
        </w:tc>
        <w:tc>
          <w:tcPr>
            <w:tcW w:w="13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8.02735</w:t>
            </w:r>
          </w:p>
        </w:tc>
        <w:tc>
          <w:tcPr>
            <w:tcW w:w="19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83.15506323</w:t>
            </w:r>
          </w:p>
        </w:tc>
        <w:tc>
          <w:tcPr>
            <w:tcW w:w="1361"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20567.3017</w:t>
            </w:r>
          </w:p>
        </w:tc>
        <w:tc>
          <w:tcPr>
            <w:tcW w:w="11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2078.87658</w:t>
            </w:r>
          </w:p>
        </w:tc>
      </w:tr>
      <w:tr w:rsidR="00B039FB" w:rsidRPr="007D54D9" w:rsidTr="00FE5C13">
        <w:trPr>
          <w:trHeight w:val="20"/>
        </w:trPr>
        <w:tc>
          <w:tcPr>
            <w:tcW w:w="866" w:type="dxa"/>
            <w:tcBorders>
              <w:top w:val="nil"/>
              <w:left w:val="single" w:sz="8" w:space="0" w:color="000000"/>
              <w:bottom w:val="single" w:sz="4" w:space="0" w:color="auto"/>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304</w:t>
            </w:r>
          </w:p>
        </w:tc>
        <w:tc>
          <w:tcPr>
            <w:tcW w:w="5592" w:type="dxa"/>
            <w:tcBorders>
              <w:top w:val="single" w:sz="4" w:space="0" w:color="auto"/>
              <w:left w:val="nil"/>
              <w:bottom w:val="single" w:sz="4" w:space="0" w:color="auto"/>
              <w:right w:val="single" w:sz="8" w:space="0" w:color="000000"/>
            </w:tcBorders>
            <w:shd w:val="clear" w:color="auto" w:fill="auto"/>
            <w:vAlign w:val="center"/>
            <w:hideMark/>
          </w:tcPr>
          <w:p w:rsidR="00B039FB" w:rsidRPr="007D54D9" w:rsidRDefault="00B039FB" w:rsidP="00FE5C13">
            <w:pPr>
              <w:jc w:val="center"/>
              <w:rPr>
                <w:color w:val="000000"/>
                <w:w w:val="93"/>
                <w:sz w:val="20"/>
                <w:szCs w:val="20"/>
              </w:rPr>
            </w:pPr>
            <w:r w:rsidRPr="007D54D9">
              <w:rPr>
                <w:color w:val="000000"/>
                <w:w w:val="93"/>
                <w:sz w:val="20"/>
                <w:szCs w:val="20"/>
              </w:rPr>
              <w:t> Азот (II) оксид (Азота оксид) (6)</w:t>
            </w:r>
          </w:p>
        </w:tc>
        <w:tc>
          <w:tcPr>
            <w:tcW w:w="1329"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0.4</w:t>
            </w:r>
          </w:p>
        </w:tc>
        <w:tc>
          <w:tcPr>
            <w:tcW w:w="992"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0.06</w:t>
            </w:r>
          </w:p>
        </w:tc>
        <w:tc>
          <w:tcPr>
            <w:tcW w:w="1368"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25"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3,00</w:t>
            </w:r>
          </w:p>
        </w:tc>
        <w:tc>
          <w:tcPr>
            <w:tcW w:w="1366"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7.0328656</w:t>
            </w:r>
          </w:p>
        </w:tc>
        <w:tc>
          <w:tcPr>
            <w:tcW w:w="1966"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20.700979536</w:t>
            </w:r>
          </w:p>
        </w:tc>
        <w:tc>
          <w:tcPr>
            <w:tcW w:w="1361"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345.0163</w:t>
            </w:r>
          </w:p>
        </w:tc>
        <w:tc>
          <w:tcPr>
            <w:tcW w:w="1166"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345.016326</w:t>
            </w:r>
          </w:p>
        </w:tc>
      </w:tr>
      <w:tr w:rsidR="00B039FB" w:rsidRPr="007D54D9" w:rsidTr="00FE5C13">
        <w:trPr>
          <w:trHeight w:val="20"/>
        </w:trPr>
        <w:tc>
          <w:tcPr>
            <w:tcW w:w="866" w:type="dxa"/>
            <w:tcBorders>
              <w:top w:val="single" w:sz="4" w:space="0" w:color="auto"/>
              <w:left w:val="single" w:sz="8" w:space="0" w:color="000000"/>
              <w:bottom w:val="single" w:sz="8" w:space="0" w:color="000000"/>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328</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Углерод (Сажа, Углерод черный)</w:t>
            </w:r>
          </w:p>
        </w:tc>
        <w:tc>
          <w:tcPr>
            <w:tcW w:w="1329"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0.15</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0.05</w:t>
            </w:r>
          </w:p>
        </w:tc>
        <w:tc>
          <w:tcPr>
            <w:tcW w:w="1368"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25"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3,00</w:t>
            </w:r>
          </w:p>
        </w:tc>
        <w:tc>
          <w:tcPr>
            <w:tcW w:w="13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1.565455</w:t>
            </w:r>
          </w:p>
        </w:tc>
        <w:tc>
          <w:tcPr>
            <w:tcW w:w="19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18.01571</w:t>
            </w:r>
          </w:p>
        </w:tc>
        <w:tc>
          <w:tcPr>
            <w:tcW w:w="1361"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360.3142</w:t>
            </w:r>
          </w:p>
        </w:tc>
        <w:tc>
          <w:tcPr>
            <w:tcW w:w="11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360.3142</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330</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Сера диоксид (Ангидрид сернистый,</w:t>
            </w:r>
          </w:p>
        </w:tc>
        <w:tc>
          <w:tcPr>
            <w:tcW w:w="1329"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0.5</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0.05</w:t>
            </w:r>
          </w:p>
        </w:tc>
        <w:tc>
          <w:tcPr>
            <w:tcW w:w="1368"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25"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3,00</w:t>
            </w:r>
          </w:p>
        </w:tc>
        <w:tc>
          <w:tcPr>
            <w:tcW w:w="13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4.68439</w:t>
            </w:r>
          </w:p>
        </w:tc>
        <w:tc>
          <w:tcPr>
            <w:tcW w:w="19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71.5706672</w:t>
            </w:r>
          </w:p>
        </w:tc>
        <w:tc>
          <w:tcPr>
            <w:tcW w:w="1361"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1431.4133</w:t>
            </w:r>
          </w:p>
        </w:tc>
        <w:tc>
          <w:tcPr>
            <w:tcW w:w="11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1431.41334</w:t>
            </w:r>
          </w:p>
        </w:tc>
      </w:tr>
      <w:tr w:rsidR="00B039FB" w:rsidRPr="007D54D9" w:rsidTr="00FE5C13">
        <w:trPr>
          <w:trHeight w:val="60"/>
        </w:trPr>
        <w:tc>
          <w:tcPr>
            <w:tcW w:w="866" w:type="dxa"/>
            <w:tcBorders>
              <w:top w:val="nil"/>
              <w:left w:val="single" w:sz="8" w:space="0" w:color="000000"/>
              <w:bottom w:val="single" w:sz="4" w:space="0" w:color="auto"/>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333</w:t>
            </w:r>
          </w:p>
        </w:tc>
        <w:tc>
          <w:tcPr>
            <w:tcW w:w="5592" w:type="dxa"/>
            <w:tcBorders>
              <w:top w:val="single" w:sz="4" w:space="0" w:color="auto"/>
              <w:left w:val="nil"/>
              <w:bottom w:val="single" w:sz="4" w:space="0" w:color="auto"/>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Сернистый газ, Сера (IV) оксид) </w:t>
            </w:r>
          </w:p>
        </w:tc>
        <w:tc>
          <w:tcPr>
            <w:tcW w:w="1329"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0.008</w:t>
            </w:r>
          </w:p>
        </w:tc>
        <w:tc>
          <w:tcPr>
            <w:tcW w:w="992" w:type="dxa"/>
            <w:tcBorders>
              <w:top w:val="single" w:sz="4" w:space="0" w:color="auto"/>
              <w:left w:val="nil"/>
              <w:right w:val="single" w:sz="8" w:space="0" w:color="000000"/>
            </w:tcBorders>
            <w:shd w:val="clear" w:color="auto" w:fill="auto"/>
            <w:vAlign w:val="center"/>
            <w:hideMark/>
          </w:tcPr>
          <w:p w:rsidR="00B039FB" w:rsidRPr="007D54D9" w:rsidRDefault="00B039FB" w:rsidP="004022E9">
            <w:pPr>
              <w:rPr>
                <w:color w:val="000000"/>
                <w:w w:val="93"/>
                <w:sz w:val="20"/>
                <w:szCs w:val="20"/>
              </w:rPr>
            </w:pPr>
            <w:r w:rsidRPr="007D54D9">
              <w:rPr>
                <w:color w:val="000000"/>
                <w:w w:val="93"/>
                <w:sz w:val="20"/>
                <w:szCs w:val="20"/>
              </w:rPr>
              <w:t> </w:t>
            </w:r>
          </w:p>
        </w:tc>
        <w:tc>
          <w:tcPr>
            <w:tcW w:w="1368" w:type="dxa"/>
            <w:tcBorders>
              <w:top w:val="single" w:sz="4" w:space="0" w:color="auto"/>
              <w:left w:val="nil"/>
              <w:right w:val="single" w:sz="8" w:space="0" w:color="000000"/>
            </w:tcBorders>
            <w:shd w:val="clear" w:color="auto" w:fill="auto"/>
            <w:vAlign w:val="center"/>
            <w:hideMark/>
          </w:tcPr>
          <w:p w:rsidR="00B039FB" w:rsidRPr="007D54D9" w:rsidRDefault="00B039FB" w:rsidP="004022E9">
            <w:pPr>
              <w:rPr>
                <w:color w:val="000000"/>
                <w:w w:val="93"/>
                <w:sz w:val="20"/>
                <w:szCs w:val="20"/>
              </w:rPr>
            </w:pPr>
          </w:p>
          <w:p w:rsidR="00B039FB" w:rsidRPr="007D54D9" w:rsidRDefault="00B039FB" w:rsidP="004022E9">
            <w:pPr>
              <w:jc w:val="center"/>
              <w:rPr>
                <w:color w:val="000000"/>
                <w:w w:val="93"/>
                <w:sz w:val="20"/>
                <w:szCs w:val="20"/>
              </w:rPr>
            </w:pPr>
            <w:r w:rsidRPr="007D54D9">
              <w:rPr>
                <w:color w:val="000000"/>
                <w:w w:val="93"/>
                <w:sz w:val="20"/>
                <w:szCs w:val="20"/>
              </w:rPr>
              <w:t> </w:t>
            </w:r>
          </w:p>
        </w:tc>
        <w:tc>
          <w:tcPr>
            <w:tcW w:w="1325"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2,00</w:t>
            </w:r>
          </w:p>
        </w:tc>
        <w:tc>
          <w:tcPr>
            <w:tcW w:w="1366"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0.04684922</w:t>
            </w:r>
          </w:p>
        </w:tc>
        <w:tc>
          <w:tcPr>
            <w:tcW w:w="1966"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0.126682314</w:t>
            </w:r>
          </w:p>
        </w:tc>
        <w:tc>
          <w:tcPr>
            <w:tcW w:w="1361"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36.2672</w:t>
            </w:r>
          </w:p>
        </w:tc>
        <w:tc>
          <w:tcPr>
            <w:tcW w:w="1166"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15.8352893</w:t>
            </w:r>
          </w:p>
        </w:tc>
      </w:tr>
      <w:tr w:rsidR="00B039FB" w:rsidRPr="007D54D9" w:rsidTr="00FE5C13">
        <w:trPr>
          <w:trHeight w:val="20"/>
        </w:trPr>
        <w:tc>
          <w:tcPr>
            <w:tcW w:w="866" w:type="dxa"/>
            <w:tcBorders>
              <w:top w:val="single" w:sz="4" w:space="0" w:color="auto"/>
              <w:left w:val="single" w:sz="8" w:space="0" w:color="000000"/>
              <w:bottom w:val="single" w:sz="4" w:space="0" w:color="auto"/>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337</w:t>
            </w:r>
          </w:p>
        </w:tc>
        <w:tc>
          <w:tcPr>
            <w:tcW w:w="5592" w:type="dxa"/>
            <w:tcBorders>
              <w:top w:val="single" w:sz="4" w:space="0" w:color="auto"/>
              <w:left w:val="nil"/>
              <w:bottom w:val="single" w:sz="4" w:space="0" w:color="auto"/>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Сероводород (Дигидросульфид) (518)</w:t>
            </w:r>
          </w:p>
          <w:p w:rsidR="00B039FB" w:rsidRPr="007D54D9" w:rsidRDefault="00B039FB" w:rsidP="004022E9">
            <w:pPr>
              <w:jc w:val="center"/>
              <w:rPr>
                <w:color w:val="000000"/>
                <w:w w:val="93"/>
                <w:sz w:val="20"/>
                <w:szCs w:val="20"/>
              </w:rPr>
            </w:pPr>
            <w:r w:rsidRPr="007D54D9">
              <w:rPr>
                <w:color w:val="000000"/>
                <w:w w:val="93"/>
                <w:sz w:val="20"/>
                <w:szCs w:val="20"/>
              </w:rPr>
              <w:t>Углерод оксид (Окись углерода,</w:t>
            </w:r>
          </w:p>
        </w:tc>
        <w:tc>
          <w:tcPr>
            <w:tcW w:w="1329"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5,00</w:t>
            </w:r>
          </w:p>
        </w:tc>
        <w:tc>
          <w:tcPr>
            <w:tcW w:w="992"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3,00</w:t>
            </w:r>
          </w:p>
        </w:tc>
        <w:tc>
          <w:tcPr>
            <w:tcW w:w="1368"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25"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4,00</w:t>
            </w:r>
          </w:p>
        </w:tc>
        <w:tc>
          <w:tcPr>
            <w:tcW w:w="1366"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6.26566</w:t>
            </w:r>
          </w:p>
        </w:tc>
        <w:tc>
          <w:tcPr>
            <w:tcW w:w="1966"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42.425</w:t>
            </w:r>
          </w:p>
        </w:tc>
        <w:tc>
          <w:tcPr>
            <w:tcW w:w="1361"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2412702,00</w:t>
            </w:r>
          </w:p>
        </w:tc>
        <w:tc>
          <w:tcPr>
            <w:tcW w:w="1166"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14.1416667</w:t>
            </w:r>
          </w:p>
        </w:tc>
      </w:tr>
      <w:tr w:rsidR="00B039FB" w:rsidRPr="007D54D9" w:rsidTr="00FE5C13">
        <w:trPr>
          <w:trHeight w:val="20"/>
        </w:trPr>
        <w:tc>
          <w:tcPr>
            <w:tcW w:w="866" w:type="dxa"/>
            <w:tcBorders>
              <w:top w:val="single" w:sz="4" w:space="0" w:color="auto"/>
              <w:left w:val="single" w:sz="8" w:space="0" w:color="000000"/>
              <w:bottom w:val="single" w:sz="4" w:space="0" w:color="auto"/>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410</w:t>
            </w:r>
          </w:p>
        </w:tc>
        <w:tc>
          <w:tcPr>
            <w:tcW w:w="5592" w:type="dxa"/>
            <w:tcBorders>
              <w:top w:val="single" w:sz="4" w:space="0" w:color="auto"/>
              <w:left w:val="nil"/>
              <w:bottom w:val="single" w:sz="4" w:space="0" w:color="auto"/>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Метан (727*)</w:t>
            </w:r>
          </w:p>
        </w:tc>
        <w:tc>
          <w:tcPr>
            <w:tcW w:w="1329"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992"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68"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50,00</w:t>
            </w:r>
          </w:p>
        </w:tc>
        <w:tc>
          <w:tcPr>
            <w:tcW w:w="1325"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66"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1.09554</w:t>
            </w:r>
          </w:p>
        </w:tc>
        <w:tc>
          <w:tcPr>
            <w:tcW w:w="1966"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30.54915</w:t>
            </w:r>
          </w:p>
        </w:tc>
        <w:tc>
          <w:tcPr>
            <w:tcW w:w="1361"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0,00</w:t>
            </w:r>
          </w:p>
        </w:tc>
        <w:tc>
          <w:tcPr>
            <w:tcW w:w="1166" w:type="dxa"/>
            <w:tcBorders>
              <w:top w:val="single" w:sz="4" w:space="0" w:color="auto"/>
              <w:left w:val="nil"/>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0.610983</w:t>
            </w:r>
          </w:p>
        </w:tc>
      </w:tr>
      <w:tr w:rsidR="00B039FB" w:rsidRPr="007D54D9" w:rsidTr="00FE5C13">
        <w:trPr>
          <w:trHeight w:val="20"/>
        </w:trPr>
        <w:tc>
          <w:tcPr>
            <w:tcW w:w="866" w:type="dxa"/>
            <w:tcBorders>
              <w:top w:val="single" w:sz="4" w:space="0" w:color="auto"/>
              <w:left w:val="single" w:sz="8" w:space="0" w:color="000000"/>
              <w:bottom w:val="single" w:sz="8" w:space="0" w:color="000000"/>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415</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Смесь углеводородов предельных С1-С5</w:t>
            </w:r>
          </w:p>
        </w:tc>
        <w:tc>
          <w:tcPr>
            <w:tcW w:w="1329"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68"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50,00</w:t>
            </w:r>
          </w:p>
        </w:tc>
        <w:tc>
          <w:tcPr>
            <w:tcW w:w="1325"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58.388836</w:t>
            </w:r>
          </w:p>
        </w:tc>
        <w:tc>
          <w:tcPr>
            <w:tcW w:w="19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91.820843</w:t>
            </w:r>
          </w:p>
        </w:tc>
        <w:tc>
          <w:tcPr>
            <w:tcW w:w="1361"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2360929,00</w:t>
            </w:r>
          </w:p>
        </w:tc>
        <w:tc>
          <w:tcPr>
            <w:tcW w:w="11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1.83641686</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416</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Смесь углеводородов предельных С6-С10</w:t>
            </w:r>
          </w:p>
        </w:tc>
        <w:tc>
          <w:tcPr>
            <w:tcW w:w="1329"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68"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30,00</w:t>
            </w:r>
          </w:p>
        </w:tc>
        <w:tc>
          <w:tcPr>
            <w:tcW w:w="1325"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21.590336</w:t>
            </w:r>
          </w:p>
        </w:tc>
        <w:tc>
          <w:tcPr>
            <w:tcW w:w="19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33.9731075</w:t>
            </w:r>
          </w:p>
        </w:tc>
        <w:tc>
          <w:tcPr>
            <w:tcW w:w="1361"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1.1324</w:t>
            </w:r>
          </w:p>
        </w:tc>
        <w:tc>
          <w:tcPr>
            <w:tcW w:w="11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1.13243692</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501</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Пентилены (амилены - смесь</w:t>
            </w:r>
          </w:p>
        </w:tc>
        <w:tc>
          <w:tcPr>
            <w:tcW w:w="1329"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45413,00</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68"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25"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4,00</w:t>
            </w:r>
          </w:p>
        </w:tc>
        <w:tc>
          <w:tcPr>
            <w:tcW w:w="13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0.195</w:t>
            </w:r>
          </w:p>
        </w:tc>
        <w:tc>
          <w:tcPr>
            <w:tcW w:w="19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0.013653</w:t>
            </w:r>
          </w:p>
        </w:tc>
        <w:tc>
          <w:tcPr>
            <w:tcW w:w="1361"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0,00</w:t>
            </w:r>
          </w:p>
        </w:tc>
        <w:tc>
          <w:tcPr>
            <w:tcW w:w="11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0.009102</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602</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Бензол (64)</w:t>
            </w:r>
          </w:p>
        </w:tc>
        <w:tc>
          <w:tcPr>
            <w:tcW w:w="1329"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0.3</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0.1</w:t>
            </w:r>
          </w:p>
        </w:tc>
        <w:tc>
          <w:tcPr>
            <w:tcW w:w="1368"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25"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2,00</w:t>
            </w:r>
          </w:p>
        </w:tc>
        <w:tc>
          <w:tcPr>
            <w:tcW w:w="13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0.436898</w:t>
            </w:r>
          </w:p>
        </w:tc>
        <w:tc>
          <w:tcPr>
            <w:tcW w:w="19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0.4680273</w:t>
            </w:r>
          </w:p>
        </w:tc>
        <w:tc>
          <w:tcPr>
            <w:tcW w:w="1361"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899410,00</w:t>
            </w:r>
          </w:p>
        </w:tc>
        <w:tc>
          <w:tcPr>
            <w:tcW w:w="11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4.680273</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616</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Диметилбензол (смесь о-, м-, п-</w:t>
            </w:r>
          </w:p>
        </w:tc>
        <w:tc>
          <w:tcPr>
            <w:tcW w:w="1329"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0.2</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68"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25"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3,00</w:t>
            </w:r>
          </w:p>
        </w:tc>
        <w:tc>
          <w:tcPr>
            <w:tcW w:w="13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0.103624</w:t>
            </w:r>
          </w:p>
        </w:tc>
        <w:tc>
          <w:tcPr>
            <w:tcW w:w="19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0.1464162</w:t>
            </w:r>
          </w:p>
        </w:tc>
        <w:tc>
          <w:tcPr>
            <w:tcW w:w="1361"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0,00</w:t>
            </w:r>
          </w:p>
        </w:tc>
        <w:tc>
          <w:tcPr>
            <w:tcW w:w="11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0.732081</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tcPr>
          <w:p w:rsidR="00B039FB" w:rsidRPr="007D54D9" w:rsidRDefault="00B039FB" w:rsidP="004022E9">
            <w:pPr>
              <w:jc w:val="right"/>
              <w:rPr>
                <w:color w:val="000000"/>
                <w:w w:val="93"/>
                <w:sz w:val="20"/>
                <w:szCs w:val="20"/>
              </w:rPr>
            </w:pPr>
            <w:r w:rsidRPr="007D54D9">
              <w:rPr>
                <w:color w:val="000000"/>
                <w:w w:val="93"/>
                <w:sz w:val="20"/>
                <w:szCs w:val="20"/>
              </w:rPr>
              <w:lastRenderedPageBreak/>
              <w:t>621</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Метилбензол (349)</w:t>
            </w:r>
          </w:p>
        </w:tc>
        <w:tc>
          <w:tcPr>
            <w:tcW w:w="1329"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0.6</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68"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25"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3,00</w:t>
            </w:r>
          </w:p>
        </w:tc>
        <w:tc>
          <w:tcPr>
            <w:tcW w:w="13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0.3309433</w:t>
            </w:r>
          </w:p>
        </w:tc>
        <w:tc>
          <w:tcPr>
            <w:tcW w:w="19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0.29360695</w:t>
            </w:r>
          </w:p>
        </w:tc>
        <w:tc>
          <w:tcPr>
            <w:tcW w:w="1361"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0,00</w:t>
            </w:r>
          </w:p>
        </w:tc>
        <w:tc>
          <w:tcPr>
            <w:tcW w:w="11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sz w:val="20"/>
                <w:szCs w:val="20"/>
              </w:rPr>
            </w:pPr>
            <w:r w:rsidRPr="007D54D9">
              <w:rPr>
                <w:color w:val="000000"/>
                <w:sz w:val="20"/>
                <w:szCs w:val="20"/>
              </w:rPr>
              <w:t>0.48934492</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tcPr>
          <w:p w:rsidR="00B039FB" w:rsidRPr="007D54D9" w:rsidRDefault="00B039FB" w:rsidP="004022E9">
            <w:pPr>
              <w:jc w:val="right"/>
              <w:rPr>
                <w:color w:val="000000"/>
                <w:w w:val="93"/>
                <w:sz w:val="20"/>
                <w:szCs w:val="20"/>
              </w:rPr>
            </w:pPr>
            <w:r w:rsidRPr="007D54D9">
              <w:rPr>
                <w:color w:val="000000"/>
                <w:w w:val="93"/>
                <w:sz w:val="20"/>
                <w:szCs w:val="20"/>
              </w:rPr>
              <w:t>627</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Этилбензол (675)</w:t>
            </w:r>
          </w:p>
        </w:tc>
        <w:tc>
          <w:tcPr>
            <w:tcW w:w="1329"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0.02</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p>
        </w:tc>
        <w:tc>
          <w:tcPr>
            <w:tcW w:w="1368"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p>
        </w:tc>
        <w:tc>
          <w:tcPr>
            <w:tcW w:w="1325"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3,00</w:t>
            </w:r>
          </w:p>
        </w:tc>
        <w:tc>
          <w:tcPr>
            <w:tcW w:w="13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0.00468</w:t>
            </w:r>
          </w:p>
        </w:tc>
        <w:tc>
          <w:tcPr>
            <w:tcW w:w="19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0.00032736</w:t>
            </w:r>
          </w:p>
        </w:tc>
        <w:tc>
          <w:tcPr>
            <w:tcW w:w="1361"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0,00</w:t>
            </w:r>
          </w:p>
        </w:tc>
        <w:tc>
          <w:tcPr>
            <w:tcW w:w="11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sz w:val="20"/>
                <w:szCs w:val="20"/>
              </w:rPr>
            </w:pPr>
            <w:r w:rsidRPr="007D54D9">
              <w:rPr>
                <w:color w:val="000000"/>
                <w:sz w:val="20"/>
                <w:szCs w:val="20"/>
              </w:rPr>
              <w:t>0.016368</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tcPr>
          <w:p w:rsidR="00B039FB" w:rsidRPr="007D54D9" w:rsidRDefault="00B039FB" w:rsidP="004022E9">
            <w:pPr>
              <w:jc w:val="right"/>
              <w:rPr>
                <w:color w:val="000000"/>
                <w:w w:val="93"/>
                <w:sz w:val="20"/>
                <w:szCs w:val="20"/>
              </w:rPr>
            </w:pPr>
            <w:r w:rsidRPr="007D54D9">
              <w:rPr>
                <w:color w:val="000000"/>
                <w:w w:val="93"/>
                <w:sz w:val="20"/>
                <w:szCs w:val="20"/>
              </w:rPr>
              <w:t>1301</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Проп-2-ен-1-аль (Акролеин,</w:t>
            </w:r>
          </w:p>
        </w:tc>
        <w:tc>
          <w:tcPr>
            <w:tcW w:w="1329"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0.03</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0.01</w:t>
            </w:r>
          </w:p>
        </w:tc>
        <w:tc>
          <w:tcPr>
            <w:tcW w:w="1368"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25"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2,00</w:t>
            </w:r>
          </w:p>
        </w:tc>
        <w:tc>
          <w:tcPr>
            <w:tcW w:w="13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0.201451</w:t>
            </w:r>
          </w:p>
        </w:tc>
        <w:tc>
          <w:tcPr>
            <w:tcW w:w="19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0.25263</w:t>
            </w:r>
          </w:p>
        </w:tc>
        <w:tc>
          <w:tcPr>
            <w:tcW w:w="1361"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66.5626</w:t>
            </w:r>
          </w:p>
        </w:tc>
        <w:tc>
          <w:tcPr>
            <w:tcW w:w="11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sz w:val="20"/>
                <w:szCs w:val="20"/>
              </w:rPr>
            </w:pPr>
            <w:r w:rsidRPr="007D54D9">
              <w:rPr>
                <w:color w:val="000000"/>
                <w:sz w:val="20"/>
                <w:szCs w:val="20"/>
              </w:rPr>
              <w:t>25.263</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tcPr>
          <w:p w:rsidR="00B039FB" w:rsidRPr="007D54D9" w:rsidRDefault="00B039FB" w:rsidP="004022E9">
            <w:pPr>
              <w:jc w:val="right"/>
              <w:rPr>
                <w:color w:val="000000"/>
                <w:w w:val="93"/>
                <w:sz w:val="20"/>
                <w:szCs w:val="20"/>
              </w:rPr>
            </w:pPr>
            <w:r w:rsidRPr="007D54D9">
              <w:rPr>
                <w:color w:val="000000"/>
                <w:w w:val="93"/>
                <w:sz w:val="20"/>
                <w:szCs w:val="20"/>
              </w:rPr>
              <w:t>1325</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Формальдегид (Метаналь) (609)</w:t>
            </w:r>
          </w:p>
        </w:tc>
        <w:tc>
          <w:tcPr>
            <w:tcW w:w="1329"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0.05</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0.01</w:t>
            </w:r>
          </w:p>
        </w:tc>
        <w:tc>
          <w:tcPr>
            <w:tcW w:w="1368"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25"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2,00</w:t>
            </w:r>
          </w:p>
        </w:tc>
        <w:tc>
          <w:tcPr>
            <w:tcW w:w="13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0.201451</w:t>
            </w:r>
          </w:p>
        </w:tc>
        <w:tc>
          <w:tcPr>
            <w:tcW w:w="19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0.25263</w:t>
            </w:r>
          </w:p>
        </w:tc>
        <w:tc>
          <w:tcPr>
            <w:tcW w:w="1361"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66.5626</w:t>
            </w:r>
          </w:p>
        </w:tc>
        <w:tc>
          <w:tcPr>
            <w:tcW w:w="11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sz w:val="20"/>
                <w:szCs w:val="20"/>
              </w:rPr>
            </w:pPr>
            <w:r w:rsidRPr="007D54D9">
              <w:rPr>
                <w:color w:val="000000"/>
                <w:sz w:val="20"/>
                <w:szCs w:val="20"/>
              </w:rPr>
              <w:t>25.263</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tcPr>
          <w:p w:rsidR="00B039FB" w:rsidRPr="007D54D9" w:rsidRDefault="00B039FB" w:rsidP="004022E9">
            <w:pPr>
              <w:jc w:val="right"/>
              <w:rPr>
                <w:color w:val="000000"/>
                <w:w w:val="93"/>
                <w:sz w:val="20"/>
                <w:szCs w:val="20"/>
              </w:rPr>
            </w:pPr>
            <w:r w:rsidRPr="007D54D9">
              <w:rPr>
                <w:color w:val="000000"/>
                <w:w w:val="93"/>
                <w:sz w:val="20"/>
                <w:szCs w:val="20"/>
              </w:rPr>
              <w:t>2704</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Бензин (нефтяной, малосернистый) /в</w:t>
            </w:r>
          </w:p>
        </w:tc>
        <w:tc>
          <w:tcPr>
            <w:tcW w:w="1329"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5,00</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45413,00</w:t>
            </w:r>
          </w:p>
        </w:tc>
        <w:tc>
          <w:tcPr>
            <w:tcW w:w="1368"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25"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4,00</w:t>
            </w:r>
          </w:p>
        </w:tc>
        <w:tc>
          <w:tcPr>
            <w:tcW w:w="13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0.1683</w:t>
            </w:r>
          </w:p>
        </w:tc>
        <w:tc>
          <w:tcPr>
            <w:tcW w:w="19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2.91518</w:t>
            </w:r>
          </w:p>
        </w:tc>
        <w:tc>
          <w:tcPr>
            <w:tcW w:w="1361"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2295552,00</w:t>
            </w:r>
          </w:p>
        </w:tc>
        <w:tc>
          <w:tcPr>
            <w:tcW w:w="11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sz w:val="20"/>
                <w:szCs w:val="20"/>
              </w:rPr>
            </w:pPr>
            <w:r w:rsidRPr="007D54D9">
              <w:rPr>
                <w:color w:val="000000"/>
                <w:sz w:val="20"/>
                <w:szCs w:val="20"/>
              </w:rPr>
              <w:t>1.94345333</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2735</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Масло минеральное нефтяное</w:t>
            </w:r>
          </w:p>
        </w:tc>
        <w:tc>
          <w:tcPr>
            <w:tcW w:w="1329"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p>
        </w:tc>
        <w:tc>
          <w:tcPr>
            <w:tcW w:w="1368"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0.05</w:t>
            </w:r>
          </w:p>
        </w:tc>
        <w:tc>
          <w:tcPr>
            <w:tcW w:w="1325"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0.0004</w:t>
            </w:r>
          </w:p>
        </w:tc>
        <w:tc>
          <w:tcPr>
            <w:tcW w:w="19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0.00192</w:t>
            </w:r>
          </w:p>
        </w:tc>
        <w:tc>
          <w:tcPr>
            <w:tcW w:w="1361"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0,00</w:t>
            </w:r>
          </w:p>
        </w:tc>
        <w:tc>
          <w:tcPr>
            <w:tcW w:w="11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sz w:val="20"/>
                <w:szCs w:val="20"/>
              </w:rPr>
            </w:pPr>
            <w:r w:rsidRPr="007D54D9">
              <w:rPr>
                <w:color w:val="000000"/>
                <w:sz w:val="20"/>
                <w:szCs w:val="20"/>
              </w:rPr>
              <w:t>0.0384</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2754</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FE5C13" w:rsidRDefault="00B039FB" w:rsidP="004022E9">
            <w:pPr>
              <w:jc w:val="center"/>
              <w:rPr>
                <w:color w:val="000000"/>
                <w:w w:val="93"/>
                <w:sz w:val="20"/>
                <w:szCs w:val="20"/>
              </w:rPr>
            </w:pPr>
            <w:r w:rsidRPr="007D54D9">
              <w:rPr>
                <w:color w:val="000000"/>
                <w:w w:val="93"/>
                <w:sz w:val="20"/>
                <w:szCs w:val="20"/>
              </w:rPr>
              <w:t xml:space="preserve">Алканы С12-19 /в пересчете на С/ </w:t>
            </w:r>
          </w:p>
          <w:p w:rsidR="00B039FB" w:rsidRPr="007D54D9" w:rsidRDefault="00B039FB" w:rsidP="004022E9">
            <w:pPr>
              <w:jc w:val="center"/>
              <w:rPr>
                <w:color w:val="000000"/>
                <w:w w:val="93"/>
                <w:sz w:val="20"/>
                <w:szCs w:val="20"/>
              </w:rPr>
            </w:pPr>
            <w:r w:rsidRPr="007D54D9">
              <w:rPr>
                <w:color w:val="000000"/>
                <w:w w:val="93"/>
                <w:sz w:val="20"/>
                <w:szCs w:val="20"/>
              </w:rPr>
              <w:t xml:space="preserve">(Углеводороды предельные С12-С19 </w:t>
            </w:r>
          </w:p>
        </w:tc>
        <w:tc>
          <w:tcPr>
            <w:tcW w:w="1329"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1,00</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68"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25"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4,00</w:t>
            </w:r>
          </w:p>
        </w:tc>
        <w:tc>
          <w:tcPr>
            <w:tcW w:w="13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2.130734</w:t>
            </w:r>
          </w:p>
        </w:tc>
        <w:tc>
          <w:tcPr>
            <w:tcW w:w="19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2.639977</w:t>
            </w:r>
          </w:p>
        </w:tc>
        <w:tc>
          <w:tcPr>
            <w:tcW w:w="1361"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751337,00</w:t>
            </w:r>
          </w:p>
        </w:tc>
        <w:tc>
          <w:tcPr>
            <w:tcW w:w="11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2.639977</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2902 </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xml:space="preserve">Взвешенные частицы (116) </w:t>
            </w:r>
          </w:p>
        </w:tc>
        <w:tc>
          <w:tcPr>
            <w:tcW w:w="1329"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0.5</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0.15</w:t>
            </w:r>
          </w:p>
        </w:tc>
        <w:tc>
          <w:tcPr>
            <w:tcW w:w="1368"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p>
        </w:tc>
        <w:tc>
          <w:tcPr>
            <w:tcW w:w="1325"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3,00</w:t>
            </w:r>
          </w:p>
        </w:tc>
        <w:tc>
          <w:tcPr>
            <w:tcW w:w="13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0.0089</w:t>
            </w:r>
          </w:p>
        </w:tc>
        <w:tc>
          <w:tcPr>
            <w:tcW w:w="19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0.056124</w:t>
            </w:r>
          </w:p>
        </w:tc>
        <w:tc>
          <w:tcPr>
            <w:tcW w:w="1361"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0,00</w:t>
            </w:r>
          </w:p>
        </w:tc>
        <w:tc>
          <w:tcPr>
            <w:tcW w:w="11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sz w:val="20"/>
                <w:szCs w:val="20"/>
              </w:rPr>
            </w:pPr>
            <w:r w:rsidRPr="007D54D9">
              <w:rPr>
                <w:color w:val="000000"/>
                <w:sz w:val="20"/>
                <w:szCs w:val="20"/>
              </w:rPr>
              <w:t>0.37416</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2904</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xml:space="preserve">Мазутная зола теплоэлектростанций /в пересчете на ванадий/ (326) </w:t>
            </w:r>
          </w:p>
        </w:tc>
        <w:tc>
          <w:tcPr>
            <w:tcW w:w="1329"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p>
        </w:tc>
        <w:tc>
          <w:tcPr>
            <w:tcW w:w="992"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0.002</w:t>
            </w:r>
          </w:p>
        </w:tc>
        <w:tc>
          <w:tcPr>
            <w:tcW w:w="1368"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p>
        </w:tc>
        <w:tc>
          <w:tcPr>
            <w:tcW w:w="1325"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2,00</w:t>
            </w:r>
          </w:p>
        </w:tc>
        <w:tc>
          <w:tcPr>
            <w:tcW w:w="13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0.0186</w:t>
            </w:r>
          </w:p>
        </w:tc>
        <w:tc>
          <w:tcPr>
            <w:tcW w:w="19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0.587</w:t>
            </w:r>
          </w:p>
        </w:tc>
        <w:tc>
          <w:tcPr>
            <w:tcW w:w="1361"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1613.9517</w:t>
            </w:r>
          </w:p>
        </w:tc>
        <w:tc>
          <w:tcPr>
            <w:tcW w:w="11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sz w:val="20"/>
                <w:szCs w:val="20"/>
              </w:rPr>
            </w:pPr>
            <w:r w:rsidRPr="007D54D9">
              <w:rPr>
                <w:color w:val="000000"/>
                <w:sz w:val="20"/>
                <w:szCs w:val="20"/>
              </w:rPr>
              <w:t>293.5</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tcPr>
          <w:p w:rsidR="00B039FB" w:rsidRPr="007D54D9" w:rsidRDefault="00B039FB" w:rsidP="004022E9">
            <w:pPr>
              <w:jc w:val="right"/>
              <w:rPr>
                <w:color w:val="000000"/>
                <w:w w:val="93"/>
                <w:sz w:val="20"/>
                <w:szCs w:val="20"/>
              </w:rPr>
            </w:pPr>
            <w:r w:rsidRPr="007D54D9">
              <w:rPr>
                <w:color w:val="000000"/>
                <w:w w:val="93"/>
                <w:sz w:val="20"/>
                <w:szCs w:val="20"/>
              </w:rPr>
              <w:t>2930</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Пыль абразивная (Корунд белый, Монокорунд) (1027*)</w:t>
            </w:r>
          </w:p>
        </w:tc>
        <w:tc>
          <w:tcPr>
            <w:tcW w:w="1329"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68"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0.04</w:t>
            </w:r>
          </w:p>
        </w:tc>
        <w:tc>
          <w:tcPr>
            <w:tcW w:w="1325"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0.0021</w:t>
            </w:r>
          </w:p>
        </w:tc>
        <w:tc>
          <w:tcPr>
            <w:tcW w:w="19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0.01648</w:t>
            </w:r>
          </w:p>
        </w:tc>
        <w:tc>
          <w:tcPr>
            <w:tcW w:w="1361"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0,00</w:t>
            </w:r>
          </w:p>
        </w:tc>
        <w:tc>
          <w:tcPr>
            <w:tcW w:w="11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sz w:val="20"/>
                <w:szCs w:val="20"/>
              </w:rPr>
            </w:pPr>
            <w:r w:rsidRPr="007D54D9">
              <w:rPr>
                <w:color w:val="000000"/>
                <w:sz w:val="20"/>
                <w:szCs w:val="20"/>
              </w:rPr>
              <w:t>0.412</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tcPr>
          <w:p w:rsidR="00B039FB" w:rsidRPr="007D54D9" w:rsidRDefault="00B039FB" w:rsidP="004022E9">
            <w:pPr>
              <w:jc w:val="right"/>
              <w:rPr>
                <w:color w:val="000000"/>
                <w:w w:val="93"/>
                <w:sz w:val="20"/>
                <w:szCs w:val="20"/>
              </w:rPr>
            </w:pPr>
            <w:r w:rsidRPr="007D54D9">
              <w:rPr>
                <w:color w:val="000000"/>
                <w:w w:val="93"/>
                <w:sz w:val="20"/>
                <w:szCs w:val="20"/>
              </w:rPr>
              <w:t>2936</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Пыль древесная (1039*) </w:t>
            </w:r>
          </w:p>
        </w:tc>
        <w:tc>
          <w:tcPr>
            <w:tcW w:w="1329"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68"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0.1</w:t>
            </w:r>
          </w:p>
        </w:tc>
        <w:tc>
          <w:tcPr>
            <w:tcW w:w="1325"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 </w:t>
            </w:r>
          </w:p>
        </w:tc>
        <w:tc>
          <w:tcPr>
            <w:tcW w:w="13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0.306</w:t>
            </w:r>
          </w:p>
        </w:tc>
        <w:tc>
          <w:tcPr>
            <w:tcW w:w="19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0.2203</w:t>
            </w:r>
          </w:p>
        </w:tc>
        <w:tc>
          <w:tcPr>
            <w:tcW w:w="1361"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w w:val="93"/>
                <w:sz w:val="20"/>
                <w:szCs w:val="20"/>
              </w:rPr>
            </w:pPr>
            <w:r w:rsidRPr="007D54D9">
              <w:rPr>
                <w:color w:val="000000"/>
                <w:w w:val="93"/>
                <w:sz w:val="20"/>
                <w:szCs w:val="20"/>
              </w:rPr>
              <w:t>2.203</w:t>
            </w:r>
          </w:p>
        </w:tc>
        <w:tc>
          <w:tcPr>
            <w:tcW w:w="1166" w:type="dxa"/>
            <w:tcBorders>
              <w:top w:val="single" w:sz="4" w:space="0" w:color="auto"/>
              <w:left w:val="nil"/>
              <w:bottom w:val="single" w:sz="8" w:space="0" w:color="000000"/>
              <w:right w:val="single" w:sz="8" w:space="0" w:color="000000"/>
            </w:tcBorders>
            <w:shd w:val="clear" w:color="auto" w:fill="auto"/>
            <w:vAlign w:val="center"/>
          </w:tcPr>
          <w:p w:rsidR="00B039FB" w:rsidRPr="007D54D9" w:rsidRDefault="00B039FB" w:rsidP="004022E9">
            <w:pPr>
              <w:jc w:val="center"/>
              <w:rPr>
                <w:color w:val="000000"/>
                <w:sz w:val="20"/>
                <w:szCs w:val="20"/>
              </w:rPr>
            </w:pPr>
            <w:r w:rsidRPr="007D54D9">
              <w:rPr>
                <w:color w:val="000000"/>
                <w:sz w:val="20"/>
                <w:szCs w:val="20"/>
              </w:rPr>
              <w:t>2.203</w:t>
            </w:r>
          </w:p>
        </w:tc>
      </w:tr>
      <w:tr w:rsidR="00B039FB" w:rsidRPr="007D54D9" w:rsidTr="00FE5C13">
        <w:trPr>
          <w:trHeight w:val="20"/>
        </w:trPr>
        <w:tc>
          <w:tcPr>
            <w:tcW w:w="866" w:type="dxa"/>
            <w:tcBorders>
              <w:top w:val="nil"/>
              <w:left w:val="single" w:sz="8" w:space="0" w:color="000000"/>
              <w:bottom w:val="single" w:sz="8" w:space="0" w:color="000000"/>
              <w:right w:val="single" w:sz="8" w:space="0" w:color="000000"/>
            </w:tcBorders>
            <w:shd w:val="clear" w:color="auto" w:fill="auto"/>
            <w:vAlign w:val="center"/>
            <w:hideMark/>
          </w:tcPr>
          <w:p w:rsidR="00B039FB" w:rsidRPr="007D54D9" w:rsidRDefault="00B039FB" w:rsidP="004022E9">
            <w:pPr>
              <w:jc w:val="right"/>
              <w:rPr>
                <w:color w:val="000000"/>
                <w:w w:val="93"/>
                <w:sz w:val="20"/>
                <w:szCs w:val="20"/>
              </w:rPr>
            </w:pPr>
            <w:r w:rsidRPr="007D54D9">
              <w:rPr>
                <w:color w:val="000000"/>
                <w:w w:val="93"/>
                <w:sz w:val="20"/>
                <w:szCs w:val="20"/>
              </w:rPr>
              <w:t> </w:t>
            </w:r>
          </w:p>
        </w:tc>
        <w:tc>
          <w:tcPr>
            <w:tcW w:w="55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b/>
                <w:bCs/>
                <w:color w:val="000000"/>
                <w:w w:val="93"/>
                <w:sz w:val="20"/>
                <w:szCs w:val="20"/>
              </w:rPr>
            </w:pPr>
            <w:r w:rsidRPr="007D54D9">
              <w:rPr>
                <w:b/>
                <w:bCs/>
                <w:color w:val="000000"/>
                <w:w w:val="93"/>
                <w:sz w:val="20"/>
                <w:szCs w:val="20"/>
              </w:rPr>
              <w:t>В С Е Г О:</w:t>
            </w:r>
          </w:p>
        </w:tc>
        <w:tc>
          <w:tcPr>
            <w:tcW w:w="1329"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b/>
                <w:bCs/>
                <w:color w:val="000000"/>
                <w:w w:val="93"/>
                <w:sz w:val="20"/>
                <w:szCs w:val="20"/>
              </w:rPr>
            </w:pPr>
            <w:r w:rsidRPr="007D54D9">
              <w:rPr>
                <w:b/>
                <w:bCs/>
                <w:color w:val="000000"/>
                <w:w w:val="93"/>
                <w:sz w:val="20"/>
                <w:szCs w:val="20"/>
              </w:rPr>
              <w:t> </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b/>
                <w:bCs/>
                <w:color w:val="000000"/>
                <w:w w:val="93"/>
                <w:sz w:val="20"/>
                <w:szCs w:val="20"/>
              </w:rPr>
            </w:pPr>
            <w:r w:rsidRPr="007D54D9">
              <w:rPr>
                <w:b/>
                <w:bCs/>
                <w:color w:val="000000"/>
                <w:w w:val="93"/>
                <w:sz w:val="20"/>
                <w:szCs w:val="20"/>
              </w:rPr>
              <w:t> </w:t>
            </w:r>
          </w:p>
        </w:tc>
        <w:tc>
          <w:tcPr>
            <w:tcW w:w="1368"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b/>
                <w:bCs/>
                <w:color w:val="000000"/>
                <w:w w:val="93"/>
                <w:sz w:val="20"/>
                <w:szCs w:val="20"/>
              </w:rPr>
            </w:pPr>
            <w:r w:rsidRPr="007D54D9">
              <w:rPr>
                <w:b/>
                <w:bCs/>
                <w:color w:val="000000"/>
                <w:w w:val="93"/>
                <w:sz w:val="20"/>
                <w:szCs w:val="20"/>
              </w:rPr>
              <w:t> </w:t>
            </w:r>
          </w:p>
        </w:tc>
        <w:tc>
          <w:tcPr>
            <w:tcW w:w="1325"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b/>
                <w:bCs/>
                <w:color w:val="000000"/>
                <w:w w:val="93"/>
                <w:sz w:val="20"/>
                <w:szCs w:val="20"/>
              </w:rPr>
            </w:pPr>
            <w:r w:rsidRPr="007D54D9">
              <w:rPr>
                <w:b/>
                <w:bCs/>
                <w:color w:val="000000"/>
                <w:w w:val="93"/>
                <w:sz w:val="20"/>
                <w:szCs w:val="20"/>
              </w:rPr>
              <w:t> </w:t>
            </w:r>
          </w:p>
        </w:tc>
        <w:tc>
          <w:tcPr>
            <w:tcW w:w="13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b/>
                <w:bCs/>
                <w:color w:val="000000"/>
                <w:w w:val="93"/>
                <w:sz w:val="20"/>
                <w:szCs w:val="20"/>
              </w:rPr>
            </w:pPr>
            <w:r w:rsidRPr="007D54D9">
              <w:rPr>
                <w:b/>
                <w:bCs/>
                <w:color w:val="000000"/>
                <w:w w:val="93"/>
                <w:sz w:val="20"/>
                <w:szCs w:val="20"/>
              </w:rPr>
              <w:t>112.80636312</w:t>
            </w:r>
          </w:p>
        </w:tc>
        <w:tc>
          <w:tcPr>
            <w:tcW w:w="19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b/>
                <w:bCs/>
                <w:color w:val="000000"/>
                <w:w w:val="93"/>
                <w:sz w:val="20"/>
                <w:szCs w:val="20"/>
              </w:rPr>
            </w:pPr>
            <w:r w:rsidRPr="007D54D9">
              <w:rPr>
                <w:b/>
                <w:bCs/>
                <w:color w:val="000000"/>
                <w:w w:val="93"/>
                <w:sz w:val="20"/>
                <w:szCs w:val="20"/>
              </w:rPr>
              <w:t>400.20147459</w:t>
            </w:r>
          </w:p>
        </w:tc>
        <w:tc>
          <w:tcPr>
            <w:tcW w:w="1361"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b/>
                <w:bCs/>
                <w:color w:val="000000"/>
                <w:w w:val="93"/>
                <w:sz w:val="20"/>
                <w:szCs w:val="20"/>
              </w:rPr>
            </w:pPr>
            <w:r w:rsidRPr="007D54D9">
              <w:rPr>
                <w:b/>
                <w:bCs/>
                <w:color w:val="000000"/>
                <w:w w:val="93"/>
                <w:sz w:val="20"/>
                <w:szCs w:val="20"/>
              </w:rPr>
              <w:t>24515.1</w:t>
            </w:r>
          </w:p>
        </w:tc>
        <w:tc>
          <w:tcPr>
            <w:tcW w:w="1166" w:type="dxa"/>
            <w:tcBorders>
              <w:top w:val="single" w:sz="4" w:space="0" w:color="auto"/>
              <w:left w:val="nil"/>
              <w:bottom w:val="single" w:sz="8" w:space="0" w:color="000000"/>
              <w:right w:val="single" w:sz="8" w:space="0" w:color="000000"/>
            </w:tcBorders>
            <w:shd w:val="clear" w:color="auto" w:fill="auto"/>
            <w:vAlign w:val="center"/>
            <w:hideMark/>
          </w:tcPr>
          <w:p w:rsidR="00B039FB" w:rsidRPr="007D54D9" w:rsidRDefault="00B039FB" w:rsidP="004022E9">
            <w:pPr>
              <w:jc w:val="center"/>
              <w:rPr>
                <w:b/>
                <w:bCs/>
                <w:color w:val="000000"/>
                <w:sz w:val="20"/>
                <w:szCs w:val="20"/>
              </w:rPr>
            </w:pPr>
            <w:r w:rsidRPr="007D54D9">
              <w:rPr>
                <w:b/>
                <w:bCs/>
                <w:color w:val="000000"/>
                <w:sz w:val="20"/>
                <w:szCs w:val="20"/>
              </w:rPr>
              <w:t>4606.7414</w:t>
            </w:r>
          </w:p>
        </w:tc>
      </w:tr>
    </w:tbl>
    <w:p w:rsidR="001035D9" w:rsidRDefault="001035D9" w:rsidP="001035D9">
      <w:pPr>
        <w:rPr>
          <w:sz w:val="18"/>
        </w:rPr>
      </w:pPr>
    </w:p>
    <w:p w:rsidR="002C6E9D" w:rsidRDefault="002C6E9D" w:rsidP="00FE5C13">
      <w:pPr>
        <w:tabs>
          <w:tab w:val="left" w:pos="4125"/>
        </w:tabs>
        <w:rPr>
          <w:sz w:val="18"/>
        </w:rPr>
      </w:pPr>
      <w:bookmarkStart w:id="176" w:name="_bookmark35"/>
      <w:bookmarkEnd w:id="176"/>
    </w:p>
    <w:p w:rsidR="0010530B" w:rsidRPr="009A7C81" w:rsidRDefault="0010530B" w:rsidP="0010530B">
      <w:pPr>
        <w:ind w:left="142" w:right="625"/>
        <w:jc w:val="both"/>
        <w:rPr>
          <w:b/>
        </w:rPr>
      </w:pPr>
      <w:r>
        <w:rPr>
          <w:b/>
          <w:sz w:val="20"/>
        </w:rPr>
        <w:t>Таблица</w:t>
      </w:r>
      <w:r>
        <w:rPr>
          <w:b/>
          <w:spacing w:val="-6"/>
          <w:sz w:val="20"/>
        </w:rPr>
        <w:t xml:space="preserve"> </w:t>
      </w:r>
      <w:r>
        <w:rPr>
          <w:b/>
          <w:sz w:val="20"/>
        </w:rPr>
        <w:t>7.2.3</w:t>
      </w:r>
      <w:r>
        <w:rPr>
          <w:b/>
          <w:spacing w:val="-5"/>
          <w:sz w:val="20"/>
        </w:rPr>
        <w:t xml:space="preserve"> </w:t>
      </w:r>
      <w:r>
        <w:rPr>
          <w:b/>
          <w:sz w:val="20"/>
        </w:rPr>
        <w:t>-</w:t>
      </w:r>
      <w:r>
        <w:rPr>
          <w:b/>
          <w:spacing w:val="37"/>
          <w:sz w:val="20"/>
        </w:rPr>
        <w:t xml:space="preserve"> </w:t>
      </w:r>
      <w:r w:rsidRPr="00FE5C13">
        <w:rPr>
          <w:b/>
          <w:sz w:val="20"/>
          <w:szCs w:val="20"/>
        </w:rPr>
        <w:t>Ориентировочное количество и перечень загрязняющих веществ, выбрасываемых в атмосферу при строительстве 1 скважины по 2 варианту</w:t>
      </w:r>
    </w:p>
    <w:tbl>
      <w:tblPr>
        <w:tblW w:w="1193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3260"/>
        <w:gridCol w:w="1588"/>
        <w:gridCol w:w="1559"/>
        <w:gridCol w:w="1418"/>
        <w:gridCol w:w="1701"/>
        <w:gridCol w:w="1559"/>
      </w:tblGrid>
      <w:tr w:rsidR="0010530B" w:rsidRPr="003929DC" w:rsidTr="002E7024">
        <w:trPr>
          <w:trHeight w:val="70"/>
          <w:tblHeader/>
        </w:trPr>
        <w:tc>
          <w:tcPr>
            <w:tcW w:w="851" w:type="dxa"/>
            <w:vMerge w:val="restart"/>
            <w:shd w:val="clear" w:color="auto" w:fill="auto"/>
            <w:vAlign w:val="center"/>
          </w:tcPr>
          <w:p w:rsidR="0010530B" w:rsidRPr="003929DC" w:rsidRDefault="0010530B" w:rsidP="004022E9">
            <w:pPr>
              <w:jc w:val="center"/>
              <w:rPr>
                <w:b/>
                <w:color w:val="000000"/>
                <w:sz w:val="20"/>
                <w:szCs w:val="20"/>
              </w:rPr>
            </w:pPr>
            <w:r w:rsidRPr="003929DC">
              <w:rPr>
                <w:b/>
                <w:color w:val="000000"/>
                <w:sz w:val="20"/>
                <w:szCs w:val="20"/>
              </w:rPr>
              <w:t>Код ЗВ</w:t>
            </w:r>
          </w:p>
        </w:tc>
        <w:tc>
          <w:tcPr>
            <w:tcW w:w="3260" w:type="dxa"/>
            <w:vMerge w:val="restart"/>
            <w:shd w:val="clear" w:color="auto" w:fill="auto"/>
            <w:vAlign w:val="center"/>
          </w:tcPr>
          <w:p w:rsidR="0010530B" w:rsidRPr="003929DC" w:rsidRDefault="0010530B" w:rsidP="004022E9">
            <w:pPr>
              <w:jc w:val="center"/>
              <w:rPr>
                <w:b/>
                <w:color w:val="000000"/>
                <w:sz w:val="20"/>
                <w:szCs w:val="20"/>
              </w:rPr>
            </w:pPr>
            <w:r w:rsidRPr="003929DC">
              <w:rPr>
                <w:b/>
                <w:color w:val="000000"/>
                <w:sz w:val="20"/>
                <w:szCs w:val="20"/>
              </w:rPr>
              <w:t>Наименование загрязняющего вещества</w:t>
            </w:r>
          </w:p>
        </w:tc>
        <w:tc>
          <w:tcPr>
            <w:tcW w:w="1588" w:type="dxa"/>
            <w:vMerge w:val="restart"/>
            <w:shd w:val="clear" w:color="auto" w:fill="auto"/>
            <w:vAlign w:val="center"/>
          </w:tcPr>
          <w:p w:rsidR="0010530B" w:rsidRPr="003929DC" w:rsidRDefault="0010530B" w:rsidP="004022E9">
            <w:pPr>
              <w:jc w:val="center"/>
              <w:rPr>
                <w:b/>
                <w:color w:val="000000"/>
                <w:sz w:val="20"/>
                <w:szCs w:val="20"/>
              </w:rPr>
            </w:pPr>
            <w:r w:rsidRPr="003929DC">
              <w:rPr>
                <w:b/>
                <w:color w:val="000000"/>
                <w:sz w:val="20"/>
                <w:szCs w:val="20"/>
              </w:rPr>
              <w:t>ПДКм.р, мг/м</w:t>
            </w:r>
            <w:r w:rsidRPr="003929DC">
              <w:rPr>
                <w:b/>
                <w:color w:val="000000"/>
                <w:sz w:val="20"/>
                <w:szCs w:val="20"/>
                <w:vertAlign w:val="superscript"/>
              </w:rPr>
              <w:t>3</w:t>
            </w:r>
          </w:p>
        </w:tc>
        <w:tc>
          <w:tcPr>
            <w:tcW w:w="1559" w:type="dxa"/>
            <w:vMerge w:val="restart"/>
            <w:shd w:val="clear" w:color="auto" w:fill="auto"/>
            <w:vAlign w:val="center"/>
          </w:tcPr>
          <w:p w:rsidR="0010530B" w:rsidRPr="003929DC" w:rsidRDefault="0010530B" w:rsidP="004022E9">
            <w:pPr>
              <w:jc w:val="center"/>
              <w:rPr>
                <w:b/>
                <w:color w:val="000000"/>
                <w:sz w:val="20"/>
                <w:szCs w:val="20"/>
              </w:rPr>
            </w:pPr>
            <w:r w:rsidRPr="003929DC">
              <w:rPr>
                <w:b/>
                <w:color w:val="000000"/>
                <w:sz w:val="20"/>
                <w:szCs w:val="20"/>
              </w:rPr>
              <w:t>ПДКс.с., мг/м</w:t>
            </w:r>
            <w:r w:rsidRPr="003929DC">
              <w:rPr>
                <w:b/>
                <w:color w:val="000000"/>
                <w:sz w:val="20"/>
                <w:szCs w:val="20"/>
                <w:vertAlign w:val="superscript"/>
              </w:rPr>
              <w:t>3</w:t>
            </w:r>
          </w:p>
        </w:tc>
        <w:tc>
          <w:tcPr>
            <w:tcW w:w="1418" w:type="dxa"/>
            <w:vMerge w:val="restart"/>
            <w:shd w:val="clear" w:color="auto" w:fill="auto"/>
            <w:vAlign w:val="center"/>
          </w:tcPr>
          <w:p w:rsidR="0010530B" w:rsidRPr="003929DC" w:rsidRDefault="0010530B" w:rsidP="004022E9">
            <w:pPr>
              <w:jc w:val="center"/>
              <w:rPr>
                <w:b/>
                <w:color w:val="000000"/>
                <w:sz w:val="20"/>
                <w:szCs w:val="20"/>
              </w:rPr>
            </w:pPr>
            <w:r w:rsidRPr="003929DC">
              <w:rPr>
                <w:b/>
                <w:color w:val="000000"/>
                <w:sz w:val="20"/>
                <w:szCs w:val="20"/>
              </w:rPr>
              <w:t>ОБУВ, мг/м</w:t>
            </w:r>
            <w:r w:rsidRPr="003929DC">
              <w:rPr>
                <w:b/>
                <w:color w:val="000000"/>
                <w:sz w:val="20"/>
                <w:szCs w:val="20"/>
                <w:vertAlign w:val="superscript"/>
              </w:rPr>
              <w:t>3</w:t>
            </w:r>
          </w:p>
        </w:tc>
        <w:tc>
          <w:tcPr>
            <w:tcW w:w="3260" w:type="dxa"/>
            <w:gridSpan w:val="2"/>
          </w:tcPr>
          <w:p w:rsidR="0010530B" w:rsidRPr="003929DC" w:rsidRDefault="0010530B" w:rsidP="004022E9">
            <w:pPr>
              <w:jc w:val="center"/>
              <w:rPr>
                <w:b/>
                <w:color w:val="000000"/>
                <w:sz w:val="20"/>
                <w:szCs w:val="20"/>
              </w:rPr>
            </w:pPr>
            <w:r w:rsidRPr="003929DC">
              <w:rPr>
                <w:b/>
                <w:color w:val="000000"/>
                <w:sz w:val="20"/>
                <w:szCs w:val="20"/>
              </w:rPr>
              <w:t>Выброс загрязняющих</w:t>
            </w:r>
            <w:r w:rsidR="002E7024">
              <w:rPr>
                <w:b/>
                <w:color w:val="000000"/>
                <w:sz w:val="20"/>
                <w:szCs w:val="20"/>
              </w:rPr>
              <w:t xml:space="preserve"> веществ</w:t>
            </w:r>
          </w:p>
        </w:tc>
      </w:tr>
      <w:tr w:rsidR="0010530B" w:rsidRPr="003929DC" w:rsidTr="002E7024">
        <w:trPr>
          <w:trHeight w:val="70"/>
          <w:tblHeader/>
        </w:trPr>
        <w:tc>
          <w:tcPr>
            <w:tcW w:w="851" w:type="dxa"/>
            <w:vMerge/>
            <w:shd w:val="clear" w:color="auto" w:fill="auto"/>
            <w:vAlign w:val="center"/>
          </w:tcPr>
          <w:p w:rsidR="0010530B" w:rsidRPr="003929DC" w:rsidRDefault="0010530B" w:rsidP="004022E9">
            <w:pPr>
              <w:jc w:val="center"/>
              <w:rPr>
                <w:b/>
                <w:color w:val="000000"/>
                <w:sz w:val="20"/>
                <w:szCs w:val="20"/>
              </w:rPr>
            </w:pPr>
          </w:p>
        </w:tc>
        <w:tc>
          <w:tcPr>
            <w:tcW w:w="3260" w:type="dxa"/>
            <w:vMerge/>
            <w:shd w:val="clear" w:color="auto" w:fill="auto"/>
            <w:vAlign w:val="center"/>
          </w:tcPr>
          <w:p w:rsidR="0010530B" w:rsidRPr="003929DC" w:rsidRDefault="0010530B" w:rsidP="004022E9">
            <w:pPr>
              <w:jc w:val="center"/>
              <w:rPr>
                <w:b/>
                <w:color w:val="000000"/>
                <w:sz w:val="20"/>
                <w:szCs w:val="20"/>
              </w:rPr>
            </w:pPr>
          </w:p>
        </w:tc>
        <w:tc>
          <w:tcPr>
            <w:tcW w:w="1588" w:type="dxa"/>
            <w:vMerge/>
            <w:shd w:val="clear" w:color="auto" w:fill="auto"/>
            <w:vAlign w:val="center"/>
          </w:tcPr>
          <w:p w:rsidR="0010530B" w:rsidRPr="003929DC" w:rsidRDefault="0010530B" w:rsidP="004022E9">
            <w:pPr>
              <w:jc w:val="center"/>
              <w:rPr>
                <w:b/>
                <w:color w:val="000000"/>
                <w:sz w:val="20"/>
                <w:szCs w:val="20"/>
              </w:rPr>
            </w:pPr>
          </w:p>
        </w:tc>
        <w:tc>
          <w:tcPr>
            <w:tcW w:w="1559" w:type="dxa"/>
            <w:vMerge/>
            <w:shd w:val="clear" w:color="auto" w:fill="auto"/>
            <w:vAlign w:val="center"/>
          </w:tcPr>
          <w:p w:rsidR="0010530B" w:rsidRPr="003929DC" w:rsidRDefault="0010530B" w:rsidP="004022E9">
            <w:pPr>
              <w:jc w:val="center"/>
              <w:rPr>
                <w:b/>
                <w:color w:val="000000"/>
                <w:sz w:val="20"/>
                <w:szCs w:val="20"/>
              </w:rPr>
            </w:pPr>
          </w:p>
        </w:tc>
        <w:tc>
          <w:tcPr>
            <w:tcW w:w="1418" w:type="dxa"/>
            <w:vMerge/>
            <w:shd w:val="clear" w:color="auto" w:fill="auto"/>
            <w:vAlign w:val="center"/>
          </w:tcPr>
          <w:p w:rsidR="0010530B" w:rsidRPr="003929DC" w:rsidRDefault="0010530B" w:rsidP="004022E9">
            <w:pPr>
              <w:jc w:val="center"/>
              <w:rPr>
                <w:b/>
                <w:color w:val="000000"/>
                <w:sz w:val="20"/>
                <w:szCs w:val="20"/>
              </w:rPr>
            </w:pPr>
          </w:p>
        </w:tc>
        <w:tc>
          <w:tcPr>
            <w:tcW w:w="3260" w:type="dxa"/>
            <w:gridSpan w:val="2"/>
          </w:tcPr>
          <w:p w:rsidR="0010530B" w:rsidRPr="003929DC" w:rsidRDefault="0010530B" w:rsidP="004022E9">
            <w:pPr>
              <w:jc w:val="center"/>
              <w:rPr>
                <w:b/>
                <w:color w:val="000000"/>
                <w:sz w:val="20"/>
                <w:szCs w:val="20"/>
              </w:rPr>
            </w:pPr>
            <w:r w:rsidRPr="003929DC">
              <w:rPr>
                <w:b/>
                <w:color w:val="000000"/>
                <w:sz w:val="20"/>
                <w:szCs w:val="20"/>
              </w:rPr>
              <w:t>на 1 скважину</w:t>
            </w:r>
          </w:p>
        </w:tc>
      </w:tr>
      <w:tr w:rsidR="0010530B" w:rsidRPr="003929DC" w:rsidTr="002E7024">
        <w:trPr>
          <w:trHeight w:val="70"/>
          <w:tblHeader/>
        </w:trPr>
        <w:tc>
          <w:tcPr>
            <w:tcW w:w="851" w:type="dxa"/>
            <w:vMerge/>
            <w:shd w:val="clear" w:color="auto" w:fill="auto"/>
            <w:vAlign w:val="center"/>
          </w:tcPr>
          <w:p w:rsidR="0010530B" w:rsidRPr="003929DC" w:rsidRDefault="0010530B" w:rsidP="004022E9">
            <w:pPr>
              <w:jc w:val="center"/>
              <w:rPr>
                <w:b/>
                <w:color w:val="000000"/>
                <w:sz w:val="20"/>
                <w:szCs w:val="20"/>
              </w:rPr>
            </w:pPr>
          </w:p>
        </w:tc>
        <w:tc>
          <w:tcPr>
            <w:tcW w:w="3260" w:type="dxa"/>
            <w:vMerge/>
            <w:shd w:val="clear" w:color="auto" w:fill="auto"/>
            <w:vAlign w:val="center"/>
          </w:tcPr>
          <w:p w:rsidR="0010530B" w:rsidRPr="003929DC" w:rsidRDefault="0010530B" w:rsidP="004022E9">
            <w:pPr>
              <w:jc w:val="center"/>
              <w:rPr>
                <w:b/>
                <w:color w:val="000000"/>
                <w:sz w:val="20"/>
                <w:szCs w:val="20"/>
              </w:rPr>
            </w:pPr>
          </w:p>
        </w:tc>
        <w:tc>
          <w:tcPr>
            <w:tcW w:w="1588" w:type="dxa"/>
            <w:vMerge/>
            <w:shd w:val="clear" w:color="auto" w:fill="auto"/>
            <w:vAlign w:val="center"/>
          </w:tcPr>
          <w:p w:rsidR="0010530B" w:rsidRPr="003929DC" w:rsidRDefault="0010530B" w:rsidP="004022E9">
            <w:pPr>
              <w:jc w:val="center"/>
              <w:rPr>
                <w:b/>
                <w:color w:val="000000"/>
                <w:sz w:val="20"/>
                <w:szCs w:val="20"/>
              </w:rPr>
            </w:pPr>
          </w:p>
        </w:tc>
        <w:tc>
          <w:tcPr>
            <w:tcW w:w="1559" w:type="dxa"/>
            <w:vMerge/>
            <w:shd w:val="clear" w:color="auto" w:fill="auto"/>
            <w:vAlign w:val="center"/>
          </w:tcPr>
          <w:p w:rsidR="0010530B" w:rsidRPr="003929DC" w:rsidRDefault="0010530B" w:rsidP="004022E9">
            <w:pPr>
              <w:jc w:val="center"/>
              <w:rPr>
                <w:b/>
                <w:color w:val="000000"/>
                <w:sz w:val="20"/>
                <w:szCs w:val="20"/>
              </w:rPr>
            </w:pPr>
          </w:p>
        </w:tc>
        <w:tc>
          <w:tcPr>
            <w:tcW w:w="1418" w:type="dxa"/>
            <w:vMerge/>
            <w:shd w:val="clear" w:color="auto" w:fill="auto"/>
            <w:vAlign w:val="center"/>
          </w:tcPr>
          <w:p w:rsidR="0010530B" w:rsidRPr="003929DC" w:rsidRDefault="0010530B" w:rsidP="004022E9">
            <w:pPr>
              <w:jc w:val="center"/>
              <w:rPr>
                <w:b/>
                <w:color w:val="000000"/>
                <w:sz w:val="20"/>
                <w:szCs w:val="20"/>
              </w:rPr>
            </w:pPr>
          </w:p>
        </w:tc>
        <w:tc>
          <w:tcPr>
            <w:tcW w:w="1701" w:type="dxa"/>
            <w:vAlign w:val="center"/>
          </w:tcPr>
          <w:p w:rsidR="0010530B" w:rsidRPr="003929DC" w:rsidRDefault="0010530B" w:rsidP="004022E9">
            <w:pPr>
              <w:jc w:val="center"/>
              <w:rPr>
                <w:b/>
                <w:color w:val="000000"/>
                <w:sz w:val="20"/>
                <w:szCs w:val="20"/>
              </w:rPr>
            </w:pPr>
            <w:r w:rsidRPr="003929DC">
              <w:rPr>
                <w:b/>
                <w:color w:val="000000"/>
                <w:sz w:val="20"/>
                <w:szCs w:val="20"/>
              </w:rPr>
              <w:t>г/с</w:t>
            </w:r>
          </w:p>
        </w:tc>
        <w:tc>
          <w:tcPr>
            <w:tcW w:w="1559" w:type="dxa"/>
            <w:vAlign w:val="center"/>
          </w:tcPr>
          <w:p w:rsidR="0010530B" w:rsidRPr="003929DC" w:rsidRDefault="0010530B" w:rsidP="004022E9">
            <w:pPr>
              <w:jc w:val="center"/>
              <w:rPr>
                <w:b/>
                <w:color w:val="000000"/>
                <w:sz w:val="20"/>
                <w:szCs w:val="20"/>
              </w:rPr>
            </w:pPr>
            <w:r w:rsidRPr="003929DC">
              <w:rPr>
                <w:b/>
                <w:color w:val="000000"/>
                <w:sz w:val="20"/>
                <w:szCs w:val="20"/>
              </w:rPr>
              <w:t>т/год</w:t>
            </w:r>
          </w:p>
        </w:tc>
      </w:tr>
      <w:tr w:rsidR="0010530B" w:rsidRPr="003929DC" w:rsidTr="002E7024">
        <w:trPr>
          <w:trHeight w:val="270"/>
        </w:trPr>
        <w:tc>
          <w:tcPr>
            <w:tcW w:w="851" w:type="dxa"/>
            <w:shd w:val="clear" w:color="auto" w:fill="auto"/>
            <w:vAlign w:val="bottom"/>
          </w:tcPr>
          <w:p w:rsidR="0010530B" w:rsidRPr="003929DC" w:rsidRDefault="0010530B" w:rsidP="004022E9">
            <w:pPr>
              <w:jc w:val="center"/>
              <w:rPr>
                <w:color w:val="000000"/>
                <w:sz w:val="20"/>
                <w:szCs w:val="20"/>
              </w:rPr>
            </w:pPr>
            <w:r w:rsidRPr="003929DC">
              <w:rPr>
                <w:color w:val="000000"/>
                <w:sz w:val="20"/>
                <w:szCs w:val="20"/>
              </w:rPr>
              <w:t>0301</w:t>
            </w:r>
          </w:p>
        </w:tc>
        <w:tc>
          <w:tcPr>
            <w:tcW w:w="3260"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Диоксид азота</w:t>
            </w:r>
          </w:p>
        </w:tc>
        <w:tc>
          <w:tcPr>
            <w:tcW w:w="158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0,2</w:t>
            </w:r>
          </w:p>
        </w:tc>
        <w:tc>
          <w:tcPr>
            <w:tcW w:w="1559"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0,04</w:t>
            </w:r>
          </w:p>
        </w:tc>
        <w:tc>
          <w:tcPr>
            <w:tcW w:w="141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701" w:type="dxa"/>
            <w:vAlign w:val="center"/>
          </w:tcPr>
          <w:p w:rsidR="0010530B" w:rsidRPr="003929DC" w:rsidRDefault="0010530B" w:rsidP="004022E9">
            <w:pPr>
              <w:jc w:val="center"/>
              <w:rPr>
                <w:color w:val="000000"/>
                <w:sz w:val="20"/>
                <w:szCs w:val="20"/>
              </w:rPr>
            </w:pPr>
            <w:r w:rsidRPr="003929DC">
              <w:rPr>
                <w:color w:val="000000"/>
                <w:sz w:val="20"/>
                <w:szCs w:val="20"/>
              </w:rPr>
              <w:t>0,21333333</w:t>
            </w:r>
          </w:p>
        </w:tc>
        <w:tc>
          <w:tcPr>
            <w:tcW w:w="1559" w:type="dxa"/>
            <w:vAlign w:val="center"/>
          </w:tcPr>
          <w:p w:rsidR="0010530B" w:rsidRPr="003929DC" w:rsidRDefault="0010530B" w:rsidP="004022E9">
            <w:pPr>
              <w:jc w:val="center"/>
              <w:rPr>
                <w:color w:val="000000"/>
                <w:sz w:val="20"/>
                <w:szCs w:val="20"/>
              </w:rPr>
            </w:pPr>
            <w:r w:rsidRPr="003929DC">
              <w:rPr>
                <w:color w:val="000000"/>
                <w:sz w:val="20"/>
                <w:szCs w:val="20"/>
              </w:rPr>
              <w:t>0,008</w:t>
            </w:r>
          </w:p>
        </w:tc>
      </w:tr>
      <w:tr w:rsidR="0010530B" w:rsidRPr="003929DC" w:rsidTr="002E7024">
        <w:trPr>
          <w:trHeight w:val="270"/>
        </w:trPr>
        <w:tc>
          <w:tcPr>
            <w:tcW w:w="851" w:type="dxa"/>
            <w:shd w:val="clear" w:color="auto" w:fill="auto"/>
            <w:vAlign w:val="bottom"/>
          </w:tcPr>
          <w:p w:rsidR="0010530B" w:rsidRPr="003929DC" w:rsidRDefault="0010530B" w:rsidP="004022E9">
            <w:pPr>
              <w:jc w:val="center"/>
              <w:rPr>
                <w:color w:val="000000"/>
                <w:sz w:val="20"/>
                <w:szCs w:val="20"/>
              </w:rPr>
            </w:pPr>
            <w:r w:rsidRPr="003929DC">
              <w:rPr>
                <w:color w:val="000000"/>
                <w:sz w:val="20"/>
                <w:szCs w:val="20"/>
              </w:rPr>
              <w:t>0304</w:t>
            </w:r>
          </w:p>
        </w:tc>
        <w:tc>
          <w:tcPr>
            <w:tcW w:w="3260"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Оксид азота</w:t>
            </w:r>
          </w:p>
        </w:tc>
        <w:tc>
          <w:tcPr>
            <w:tcW w:w="158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0,4</w:t>
            </w:r>
          </w:p>
        </w:tc>
        <w:tc>
          <w:tcPr>
            <w:tcW w:w="1559"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0,06</w:t>
            </w:r>
          </w:p>
        </w:tc>
        <w:tc>
          <w:tcPr>
            <w:tcW w:w="141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701" w:type="dxa"/>
            <w:vAlign w:val="center"/>
          </w:tcPr>
          <w:p w:rsidR="0010530B" w:rsidRPr="003929DC" w:rsidRDefault="0010530B" w:rsidP="004022E9">
            <w:pPr>
              <w:jc w:val="center"/>
              <w:rPr>
                <w:color w:val="000000"/>
                <w:sz w:val="20"/>
                <w:szCs w:val="20"/>
              </w:rPr>
            </w:pPr>
            <w:r w:rsidRPr="003929DC">
              <w:rPr>
                <w:color w:val="000000"/>
                <w:sz w:val="20"/>
                <w:szCs w:val="20"/>
              </w:rPr>
              <w:t>0,03466667</w:t>
            </w:r>
          </w:p>
        </w:tc>
        <w:tc>
          <w:tcPr>
            <w:tcW w:w="1559" w:type="dxa"/>
            <w:vAlign w:val="center"/>
          </w:tcPr>
          <w:p w:rsidR="0010530B" w:rsidRPr="003929DC" w:rsidRDefault="0010530B" w:rsidP="004022E9">
            <w:pPr>
              <w:jc w:val="center"/>
              <w:rPr>
                <w:color w:val="000000"/>
                <w:sz w:val="20"/>
                <w:szCs w:val="20"/>
              </w:rPr>
            </w:pPr>
            <w:r w:rsidRPr="003929DC">
              <w:rPr>
                <w:color w:val="000000"/>
                <w:sz w:val="20"/>
                <w:szCs w:val="20"/>
              </w:rPr>
              <w:t>0,0013</w:t>
            </w:r>
          </w:p>
        </w:tc>
      </w:tr>
      <w:tr w:rsidR="0010530B" w:rsidRPr="003929DC" w:rsidTr="002E7024">
        <w:trPr>
          <w:trHeight w:val="270"/>
        </w:trPr>
        <w:tc>
          <w:tcPr>
            <w:tcW w:w="851" w:type="dxa"/>
            <w:shd w:val="clear" w:color="auto" w:fill="auto"/>
            <w:vAlign w:val="bottom"/>
          </w:tcPr>
          <w:p w:rsidR="0010530B" w:rsidRPr="003929DC" w:rsidRDefault="0010530B" w:rsidP="004022E9">
            <w:pPr>
              <w:jc w:val="center"/>
              <w:rPr>
                <w:color w:val="000000"/>
                <w:sz w:val="20"/>
                <w:szCs w:val="20"/>
              </w:rPr>
            </w:pPr>
            <w:r w:rsidRPr="003929DC">
              <w:rPr>
                <w:color w:val="000000"/>
                <w:sz w:val="20"/>
                <w:szCs w:val="20"/>
              </w:rPr>
              <w:t>0328</w:t>
            </w:r>
          </w:p>
        </w:tc>
        <w:tc>
          <w:tcPr>
            <w:tcW w:w="3260"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Сажа</w:t>
            </w:r>
          </w:p>
        </w:tc>
        <w:tc>
          <w:tcPr>
            <w:tcW w:w="1588" w:type="dxa"/>
            <w:shd w:val="clear" w:color="auto" w:fill="auto"/>
            <w:vAlign w:val="bottom"/>
          </w:tcPr>
          <w:p w:rsidR="0010530B" w:rsidRPr="003929DC" w:rsidRDefault="0010530B" w:rsidP="004022E9">
            <w:pPr>
              <w:jc w:val="center"/>
              <w:rPr>
                <w:color w:val="000000"/>
                <w:sz w:val="20"/>
                <w:szCs w:val="20"/>
              </w:rPr>
            </w:pPr>
            <w:r w:rsidRPr="003929DC">
              <w:rPr>
                <w:color w:val="000000"/>
                <w:sz w:val="20"/>
                <w:szCs w:val="20"/>
              </w:rPr>
              <w:t>0,15</w:t>
            </w:r>
          </w:p>
        </w:tc>
        <w:tc>
          <w:tcPr>
            <w:tcW w:w="1559" w:type="dxa"/>
            <w:shd w:val="clear" w:color="auto" w:fill="auto"/>
            <w:vAlign w:val="bottom"/>
          </w:tcPr>
          <w:p w:rsidR="0010530B" w:rsidRPr="003929DC" w:rsidRDefault="0010530B" w:rsidP="004022E9">
            <w:pPr>
              <w:jc w:val="center"/>
              <w:rPr>
                <w:color w:val="000000"/>
                <w:sz w:val="20"/>
                <w:szCs w:val="20"/>
              </w:rPr>
            </w:pPr>
            <w:r w:rsidRPr="003929DC">
              <w:rPr>
                <w:color w:val="000000"/>
                <w:sz w:val="20"/>
                <w:szCs w:val="20"/>
              </w:rPr>
              <w:t>0,05</w:t>
            </w:r>
          </w:p>
        </w:tc>
        <w:tc>
          <w:tcPr>
            <w:tcW w:w="1418" w:type="dxa"/>
            <w:shd w:val="clear" w:color="auto" w:fill="auto"/>
            <w:vAlign w:val="bottom"/>
          </w:tcPr>
          <w:p w:rsidR="0010530B" w:rsidRPr="003929DC" w:rsidRDefault="0010530B" w:rsidP="004022E9">
            <w:pPr>
              <w:jc w:val="center"/>
              <w:rPr>
                <w:color w:val="000000"/>
                <w:sz w:val="20"/>
                <w:szCs w:val="20"/>
              </w:rPr>
            </w:pPr>
            <w:r w:rsidRPr="003929DC">
              <w:rPr>
                <w:color w:val="000000"/>
                <w:sz w:val="20"/>
                <w:szCs w:val="20"/>
              </w:rPr>
              <w:t>-</w:t>
            </w:r>
          </w:p>
        </w:tc>
        <w:tc>
          <w:tcPr>
            <w:tcW w:w="1701" w:type="dxa"/>
            <w:vAlign w:val="center"/>
          </w:tcPr>
          <w:p w:rsidR="0010530B" w:rsidRPr="003929DC" w:rsidRDefault="0010530B" w:rsidP="004022E9">
            <w:pPr>
              <w:jc w:val="center"/>
              <w:rPr>
                <w:color w:val="000000"/>
                <w:sz w:val="20"/>
                <w:szCs w:val="20"/>
              </w:rPr>
            </w:pPr>
            <w:r w:rsidRPr="003929DC">
              <w:rPr>
                <w:color w:val="000000"/>
                <w:sz w:val="20"/>
                <w:szCs w:val="20"/>
              </w:rPr>
              <w:t>0,01388889</w:t>
            </w:r>
          </w:p>
        </w:tc>
        <w:tc>
          <w:tcPr>
            <w:tcW w:w="1559" w:type="dxa"/>
            <w:vAlign w:val="center"/>
          </w:tcPr>
          <w:p w:rsidR="0010530B" w:rsidRPr="003929DC" w:rsidRDefault="0010530B" w:rsidP="004022E9">
            <w:pPr>
              <w:jc w:val="center"/>
              <w:rPr>
                <w:color w:val="000000"/>
                <w:sz w:val="20"/>
                <w:szCs w:val="20"/>
              </w:rPr>
            </w:pPr>
            <w:r w:rsidRPr="003929DC">
              <w:rPr>
                <w:color w:val="000000"/>
                <w:sz w:val="20"/>
                <w:szCs w:val="20"/>
              </w:rPr>
              <w:t>0,0005</w:t>
            </w:r>
          </w:p>
        </w:tc>
      </w:tr>
      <w:tr w:rsidR="0010530B" w:rsidRPr="003929DC" w:rsidTr="002E7024">
        <w:trPr>
          <w:trHeight w:val="270"/>
        </w:trPr>
        <w:tc>
          <w:tcPr>
            <w:tcW w:w="851" w:type="dxa"/>
            <w:shd w:val="clear" w:color="auto" w:fill="auto"/>
            <w:vAlign w:val="bottom"/>
          </w:tcPr>
          <w:p w:rsidR="0010530B" w:rsidRPr="003929DC" w:rsidRDefault="0010530B" w:rsidP="004022E9">
            <w:pPr>
              <w:jc w:val="center"/>
              <w:rPr>
                <w:color w:val="000000"/>
                <w:sz w:val="20"/>
                <w:szCs w:val="20"/>
              </w:rPr>
            </w:pPr>
            <w:r w:rsidRPr="003929DC">
              <w:rPr>
                <w:color w:val="000000"/>
                <w:sz w:val="20"/>
                <w:szCs w:val="20"/>
              </w:rPr>
              <w:t>0330</w:t>
            </w:r>
          </w:p>
        </w:tc>
        <w:tc>
          <w:tcPr>
            <w:tcW w:w="3260"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Сернистый ангидрид</w:t>
            </w:r>
          </w:p>
        </w:tc>
        <w:tc>
          <w:tcPr>
            <w:tcW w:w="1588" w:type="dxa"/>
            <w:shd w:val="clear" w:color="auto" w:fill="auto"/>
            <w:vAlign w:val="bottom"/>
          </w:tcPr>
          <w:p w:rsidR="0010530B" w:rsidRPr="003929DC" w:rsidRDefault="0010530B" w:rsidP="004022E9">
            <w:pPr>
              <w:jc w:val="center"/>
              <w:rPr>
                <w:color w:val="000000"/>
                <w:sz w:val="20"/>
                <w:szCs w:val="20"/>
              </w:rPr>
            </w:pPr>
            <w:r w:rsidRPr="003929DC">
              <w:rPr>
                <w:color w:val="000000"/>
                <w:sz w:val="20"/>
                <w:szCs w:val="20"/>
              </w:rPr>
              <w:t>0,5</w:t>
            </w:r>
          </w:p>
        </w:tc>
        <w:tc>
          <w:tcPr>
            <w:tcW w:w="1559" w:type="dxa"/>
            <w:shd w:val="clear" w:color="auto" w:fill="auto"/>
            <w:vAlign w:val="bottom"/>
          </w:tcPr>
          <w:p w:rsidR="0010530B" w:rsidRPr="003929DC" w:rsidRDefault="0010530B" w:rsidP="004022E9">
            <w:pPr>
              <w:jc w:val="center"/>
              <w:rPr>
                <w:color w:val="000000"/>
                <w:sz w:val="20"/>
                <w:szCs w:val="20"/>
              </w:rPr>
            </w:pPr>
            <w:r w:rsidRPr="003929DC">
              <w:rPr>
                <w:color w:val="000000"/>
                <w:sz w:val="20"/>
                <w:szCs w:val="20"/>
              </w:rPr>
              <w:t>0,05</w:t>
            </w:r>
          </w:p>
        </w:tc>
        <w:tc>
          <w:tcPr>
            <w:tcW w:w="1418" w:type="dxa"/>
            <w:shd w:val="clear" w:color="auto" w:fill="auto"/>
            <w:vAlign w:val="bottom"/>
          </w:tcPr>
          <w:p w:rsidR="0010530B" w:rsidRPr="003929DC" w:rsidRDefault="0010530B" w:rsidP="004022E9">
            <w:pPr>
              <w:jc w:val="center"/>
              <w:rPr>
                <w:color w:val="000000"/>
                <w:sz w:val="20"/>
                <w:szCs w:val="20"/>
              </w:rPr>
            </w:pPr>
            <w:r w:rsidRPr="003929DC">
              <w:rPr>
                <w:color w:val="000000"/>
                <w:sz w:val="20"/>
                <w:szCs w:val="20"/>
              </w:rPr>
              <w:t>-</w:t>
            </w:r>
          </w:p>
        </w:tc>
        <w:tc>
          <w:tcPr>
            <w:tcW w:w="1701" w:type="dxa"/>
            <w:vAlign w:val="center"/>
          </w:tcPr>
          <w:p w:rsidR="0010530B" w:rsidRPr="003929DC" w:rsidRDefault="0010530B" w:rsidP="004022E9">
            <w:pPr>
              <w:jc w:val="center"/>
              <w:rPr>
                <w:color w:val="000000"/>
                <w:sz w:val="20"/>
                <w:szCs w:val="20"/>
              </w:rPr>
            </w:pPr>
            <w:r w:rsidRPr="003929DC">
              <w:rPr>
                <w:color w:val="000000"/>
                <w:sz w:val="20"/>
                <w:szCs w:val="20"/>
              </w:rPr>
              <w:t>0,03333333</w:t>
            </w:r>
          </w:p>
        </w:tc>
        <w:tc>
          <w:tcPr>
            <w:tcW w:w="1559" w:type="dxa"/>
            <w:vAlign w:val="center"/>
          </w:tcPr>
          <w:p w:rsidR="0010530B" w:rsidRPr="003929DC" w:rsidRDefault="0010530B" w:rsidP="004022E9">
            <w:pPr>
              <w:jc w:val="center"/>
              <w:rPr>
                <w:color w:val="000000"/>
                <w:sz w:val="20"/>
                <w:szCs w:val="20"/>
              </w:rPr>
            </w:pPr>
            <w:r w:rsidRPr="003929DC">
              <w:rPr>
                <w:color w:val="000000"/>
                <w:sz w:val="20"/>
                <w:szCs w:val="20"/>
              </w:rPr>
              <w:t>0,00125</w:t>
            </w:r>
          </w:p>
        </w:tc>
      </w:tr>
      <w:tr w:rsidR="0010530B" w:rsidRPr="003929DC" w:rsidTr="002E7024">
        <w:trPr>
          <w:trHeight w:val="270"/>
        </w:trPr>
        <w:tc>
          <w:tcPr>
            <w:tcW w:w="851" w:type="dxa"/>
            <w:shd w:val="clear" w:color="auto" w:fill="auto"/>
            <w:vAlign w:val="bottom"/>
          </w:tcPr>
          <w:p w:rsidR="0010530B" w:rsidRPr="003929DC" w:rsidRDefault="0010530B" w:rsidP="004022E9">
            <w:pPr>
              <w:jc w:val="center"/>
              <w:rPr>
                <w:color w:val="000000"/>
                <w:sz w:val="20"/>
                <w:szCs w:val="20"/>
              </w:rPr>
            </w:pPr>
            <w:r w:rsidRPr="003929DC">
              <w:rPr>
                <w:color w:val="000000"/>
                <w:sz w:val="20"/>
                <w:szCs w:val="20"/>
              </w:rPr>
              <w:t>0333</w:t>
            </w:r>
          </w:p>
        </w:tc>
        <w:tc>
          <w:tcPr>
            <w:tcW w:w="3260"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Сероводород</w:t>
            </w:r>
          </w:p>
        </w:tc>
        <w:tc>
          <w:tcPr>
            <w:tcW w:w="158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0,008</w:t>
            </w:r>
          </w:p>
        </w:tc>
        <w:tc>
          <w:tcPr>
            <w:tcW w:w="1559"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41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701" w:type="dxa"/>
            <w:vAlign w:val="center"/>
          </w:tcPr>
          <w:p w:rsidR="0010530B" w:rsidRPr="003929DC" w:rsidRDefault="0010530B" w:rsidP="004022E9">
            <w:pPr>
              <w:jc w:val="center"/>
              <w:rPr>
                <w:color w:val="000000"/>
                <w:sz w:val="20"/>
                <w:szCs w:val="20"/>
              </w:rPr>
            </w:pPr>
            <w:r w:rsidRPr="003929DC">
              <w:rPr>
                <w:color w:val="000000"/>
                <w:sz w:val="20"/>
                <w:szCs w:val="20"/>
              </w:rPr>
              <w:t>0,00022327</w:t>
            </w:r>
          </w:p>
        </w:tc>
        <w:tc>
          <w:tcPr>
            <w:tcW w:w="1559" w:type="dxa"/>
            <w:vAlign w:val="center"/>
          </w:tcPr>
          <w:p w:rsidR="0010530B" w:rsidRPr="003929DC" w:rsidRDefault="0010530B" w:rsidP="004022E9">
            <w:pPr>
              <w:jc w:val="center"/>
              <w:rPr>
                <w:color w:val="000000"/>
                <w:sz w:val="20"/>
                <w:szCs w:val="20"/>
              </w:rPr>
            </w:pPr>
            <w:r w:rsidRPr="003929DC">
              <w:rPr>
                <w:color w:val="000000"/>
                <w:sz w:val="20"/>
                <w:szCs w:val="20"/>
              </w:rPr>
              <w:t>0,00018</w:t>
            </w:r>
          </w:p>
        </w:tc>
      </w:tr>
      <w:tr w:rsidR="0010530B" w:rsidRPr="003929DC" w:rsidTr="002E7024">
        <w:trPr>
          <w:trHeight w:val="270"/>
        </w:trPr>
        <w:tc>
          <w:tcPr>
            <w:tcW w:w="851" w:type="dxa"/>
            <w:shd w:val="clear" w:color="auto" w:fill="auto"/>
            <w:vAlign w:val="bottom"/>
          </w:tcPr>
          <w:p w:rsidR="0010530B" w:rsidRPr="003929DC" w:rsidRDefault="0010530B" w:rsidP="004022E9">
            <w:pPr>
              <w:jc w:val="center"/>
              <w:rPr>
                <w:color w:val="000000"/>
                <w:sz w:val="20"/>
                <w:szCs w:val="20"/>
              </w:rPr>
            </w:pPr>
            <w:r w:rsidRPr="003929DC">
              <w:rPr>
                <w:color w:val="000000"/>
                <w:sz w:val="20"/>
                <w:szCs w:val="20"/>
              </w:rPr>
              <w:t>0337</w:t>
            </w:r>
          </w:p>
        </w:tc>
        <w:tc>
          <w:tcPr>
            <w:tcW w:w="3260"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Оксид углерода</w:t>
            </w:r>
          </w:p>
        </w:tc>
        <w:tc>
          <w:tcPr>
            <w:tcW w:w="158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5</w:t>
            </w:r>
          </w:p>
        </w:tc>
        <w:tc>
          <w:tcPr>
            <w:tcW w:w="1559"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3</w:t>
            </w:r>
          </w:p>
        </w:tc>
        <w:tc>
          <w:tcPr>
            <w:tcW w:w="141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701" w:type="dxa"/>
            <w:vAlign w:val="center"/>
          </w:tcPr>
          <w:p w:rsidR="0010530B" w:rsidRPr="003929DC" w:rsidRDefault="0010530B" w:rsidP="004022E9">
            <w:pPr>
              <w:jc w:val="center"/>
              <w:rPr>
                <w:color w:val="000000"/>
                <w:sz w:val="20"/>
                <w:szCs w:val="20"/>
              </w:rPr>
            </w:pPr>
            <w:r w:rsidRPr="003929DC">
              <w:rPr>
                <w:color w:val="000000"/>
                <w:sz w:val="20"/>
                <w:szCs w:val="20"/>
              </w:rPr>
              <w:t>0,17222222</w:t>
            </w:r>
          </w:p>
        </w:tc>
        <w:tc>
          <w:tcPr>
            <w:tcW w:w="1559" w:type="dxa"/>
            <w:vAlign w:val="center"/>
          </w:tcPr>
          <w:p w:rsidR="0010530B" w:rsidRPr="003929DC" w:rsidRDefault="0010530B" w:rsidP="004022E9">
            <w:pPr>
              <w:jc w:val="center"/>
              <w:rPr>
                <w:color w:val="000000"/>
                <w:sz w:val="20"/>
                <w:szCs w:val="20"/>
              </w:rPr>
            </w:pPr>
            <w:r w:rsidRPr="003929DC">
              <w:rPr>
                <w:color w:val="000000"/>
                <w:sz w:val="20"/>
                <w:szCs w:val="20"/>
              </w:rPr>
              <w:t>0,0065</w:t>
            </w:r>
          </w:p>
        </w:tc>
      </w:tr>
      <w:tr w:rsidR="0010530B" w:rsidRPr="003929DC" w:rsidTr="002E7024">
        <w:trPr>
          <w:trHeight w:val="270"/>
        </w:trPr>
        <w:tc>
          <w:tcPr>
            <w:tcW w:w="851" w:type="dxa"/>
            <w:shd w:val="clear" w:color="auto" w:fill="auto"/>
            <w:vAlign w:val="bottom"/>
          </w:tcPr>
          <w:p w:rsidR="0010530B" w:rsidRPr="003929DC" w:rsidRDefault="0010530B" w:rsidP="004022E9">
            <w:pPr>
              <w:jc w:val="center"/>
              <w:rPr>
                <w:color w:val="000000"/>
                <w:sz w:val="20"/>
                <w:szCs w:val="20"/>
                <w:lang w:val="en-US"/>
              </w:rPr>
            </w:pPr>
            <w:r w:rsidRPr="003929DC">
              <w:rPr>
                <w:color w:val="000000"/>
                <w:sz w:val="20"/>
                <w:szCs w:val="20"/>
                <w:lang w:val="en-US"/>
              </w:rPr>
              <w:t>0415</w:t>
            </w:r>
          </w:p>
        </w:tc>
        <w:tc>
          <w:tcPr>
            <w:tcW w:w="3260"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Углеводороды предельные С1-С5</w:t>
            </w:r>
          </w:p>
        </w:tc>
        <w:tc>
          <w:tcPr>
            <w:tcW w:w="158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559"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418" w:type="dxa"/>
            <w:shd w:val="clear" w:color="auto" w:fill="auto"/>
            <w:vAlign w:val="center"/>
          </w:tcPr>
          <w:p w:rsidR="0010530B" w:rsidRPr="003929DC" w:rsidRDefault="0010530B" w:rsidP="004022E9">
            <w:pPr>
              <w:jc w:val="center"/>
              <w:rPr>
                <w:color w:val="000000"/>
                <w:sz w:val="20"/>
                <w:szCs w:val="20"/>
                <w:lang w:val="en-US"/>
              </w:rPr>
            </w:pPr>
            <w:r w:rsidRPr="003929DC">
              <w:rPr>
                <w:color w:val="000000"/>
                <w:sz w:val="20"/>
                <w:szCs w:val="20"/>
                <w:lang w:val="en-US"/>
              </w:rPr>
              <w:t>50</w:t>
            </w:r>
          </w:p>
        </w:tc>
        <w:tc>
          <w:tcPr>
            <w:tcW w:w="1701" w:type="dxa"/>
            <w:vAlign w:val="center"/>
          </w:tcPr>
          <w:p w:rsidR="0010530B" w:rsidRPr="003929DC" w:rsidRDefault="0010530B" w:rsidP="004022E9">
            <w:pPr>
              <w:jc w:val="center"/>
              <w:rPr>
                <w:color w:val="000000"/>
                <w:sz w:val="20"/>
                <w:szCs w:val="20"/>
              </w:rPr>
            </w:pPr>
            <w:r w:rsidRPr="003929DC">
              <w:rPr>
                <w:color w:val="000000"/>
                <w:sz w:val="20"/>
                <w:szCs w:val="20"/>
              </w:rPr>
              <w:t>0,288614</w:t>
            </w:r>
          </w:p>
        </w:tc>
        <w:tc>
          <w:tcPr>
            <w:tcW w:w="1559" w:type="dxa"/>
            <w:vAlign w:val="center"/>
          </w:tcPr>
          <w:p w:rsidR="0010530B" w:rsidRPr="003929DC" w:rsidRDefault="0010530B" w:rsidP="004022E9">
            <w:pPr>
              <w:jc w:val="center"/>
              <w:rPr>
                <w:color w:val="000000"/>
                <w:sz w:val="20"/>
                <w:szCs w:val="20"/>
              </w:rPr>
            </w:pPr>
            <w:r w:rsidRPr="003929DC">
              <w:rPr>
                <w:color w:val="000000"/>
                <w:sz w:val="20"/>
                <w:szCs w:val="20"/>
              </w:rPr>
              <w:t>0,43808</w:t>
            </w:r>
          </w:p>
        </w:tc>
      </w:tr>
      <w:tr w:rsidR="0010530B" w:rsidRPr="003929DC" w:rsidTr="002E7024">
        <w:trPr>
          <w:trHeight w:val="270"/>
        </w:trPr>
        <w:tc>
          <w:tcPr>
            <w:tcW w:w="851" w:type="dxa"/>
            <w:shd w:val="clear" w:color="auto" w:fill="auto"/>
            <w:vAlign w:val="bottom"/>
          </w:tcPr>
          <w:p w:rsidR="0010530B" w:rsidRPr="003929DC" w:rsidRDefault="0010530B" w:rsidP="004022E9">
            <w:pPr>
              <w:jc w:val="center"/>
              <w:rPr>
                <w:color w:val="000000"/>
                <w:sz w:val="20"/>
                <w:szCs w:val="20"/>
                <w:lang w:val="en-US"/>
              </w:rPr>
            </w:pPr>
            <w:r w:rsidRPr="003929DC">
              <w:rPr>
                <w:color w:val="000000"/>
                <w:sz w:val="20"/>
                <w:szCs w:val="20"/>
                <w:lang w:val="en-US"/>
              </w:rPr>
              <w:t>0416</w:t>
            </w:r>
          </w:p>
        </w:tc>
        <w:tc>
          <w:tcPr>
            <w:tcW w:w="3260"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Углеводороды предельные С6-С10</w:t>
            </w:r>
          </w:p>
        </w:tc>
        <w:tc>
          <w:tcPr>
            <w:tcW w:w="158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559"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418" w:type="dxa"/>
            <w:shd w:val="clear" w:color="auto" w:fill="auto"/>
            <w:vAlign w:val="center"/>
          </w:tcPr>
          <w:p w:rsidR="0010530B" w:rsidRPr="003929DC" w:rsidRDefault="0010530B" w:rsidP="004022E9">
            <w:pPr>
              <w:jc w:val="center"/>
              <w:rPr>
                <w:color w:val="000000"/>
                <w:sz w:val="20"/>
                <w:szCs w:val="20"/>
                <w:lang w:val="en-US"/>
              </w:rPr>
            </w:pPr>
            <w:r w:rsidRPr="003929DC">
              <w:rPr>
                <w:color w:val="000000"/>
                <w:sz w:val="20"/>
                <w:szCs w:val="20"/>
                <w:lang w:val="en-US"/>
              </w:rPr>
              <w:t>50</w:t>
            </w:r>
          </w:p>
        </w:tc>
        <w:tc>
          <w:tcPr>
            <w:tcW w:w="1701" w:type="dxa"/>
            <w:vAlign w:val="center"/>
          </w:tcPr>
          <w:p w:rsidR="0010530B" w:rsidRPr="003929DC" w:rsidRDefault="0010530B" w:rsidP="004022E9">
            <w:pPr>
              <w:jc w:val="center"/>
              <w:rPr>
                <w:color w:val="000000"/>
                <w:sz w:val="20"/>
                <w:szCs w:val="20"/>
              </w:rPr>
            </w:pPr>
            <w:r w:rsidRPr="003929DC">
              <w:rPr>
                <w:color w:val="000000"/>
                <w:sz w:val="20"/>
                <w:szCs w:val="20"/>
              </w:rPr>
              <w:t>0,099745</w:t>
            </w:r>
          </w:p>
        </w:tc>
        <w:tc>
          <w:tcPr>
            <w:tcW w:w="1559" w:type="dxa"/>
            <w:vAlign w:val="center"/>
          </w:tcPr>
          <w:p w:rsidR="0010530B" w:rsidRPr="003929DC" w:rsidRDefault="0010530B" w:rsidP="004022E9">
            <w:pPr>
              <w:jc w:val="center"/>
              <w:rPr>
                <w:color w:val="000000"/>
                <w:sz w:val="20"/>
                <w:szCs w:val="20"/>
              </w:rPr>
            </w:pPr>
            <w:r w:rsidRPr="003929DC">
              <w:rPr>
                <w:color w:val="000000"/>
                <w:sz w:val="20"/>
                <w:szCs w:val="20"/>
              </w:rPr>
              <w:t>0,078465</w:t>
            </w:r>
          </w:p>
        </w:tc>
      </w:tr>
      <w:tr w:rsidR="0010530B" w:rsidRPr="003929DC" w:rsidTr="002E7024">
        <w:trPr>
          <w:trHeight w:val="270"/>
        </w:trPr>
        <w:tc>
          <w:tcPr>
            <w:tcW w:w="851" w:type="dxa"/>
            <w:shd w:val="clear" w:color="auto" w:fill="auto"/>
            <w:vAlign w:val="bottom"/>
          </w:tcPr>
          <w:p w:rsidR="0010530B" w:rsidRPr="003929DC" w:rsidRDefault="0010530B" w:rsidP="004022E9">
            <w:pPr>
              <w:jc w:val="center"/>
              <w:rPr>
                <w:color w:val="000000"/>
                <w:sz w:val="20"/>
                <w:szCs w:val="20"/>
                <w:lang w:val="en-US"/>
              </w:rPr>
            </w:pPr>
            <w:r w:rsidRPr="003929DC">
              <w:rPr>
                <w:color w:val="000000"/>
                <w:sz w:val="20"/>
                <w:szCs w:val="20"/>
                <w:lang w:val="en-US"/>
              </w:rPr>
              <w:t>0602</w:t>
            </w:r>
          </w:p>
        </w:tc>
        <w:tc>
          <w:tcPr>
            <w:tcW w:w="3260"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Бензол</w:t>
            </w:r>
          </w:p>
        </w:tc>
        <w:tc>
          <w:tcPr>
            <w:tcW w:w="1588" w:type="dxa"/>
            <w:shd w:val="clear" w:color="auto" w:fill="auto"/>
            <w:vAlign w:val="center"/>
          </w:tcPr>
          <w:p w:rsidR="0010530B" w:rsidRPr="003929DC" w:rsidRDefault="0010530B" w:rsidP="004022E9">
            <w:pPr>
              <w:jc w:val="center"/>
              <w:rPr>
                <w:color w:val="000000"/>
                <w:sz w:val="20"/>
                <w:szCs w:val="20"/>
                <w:lang w:val="en-US"/>
              </w:rPr>
            </w:pPr>
            <w:r w:rsidRPr="003929DC">
              <w:rPr>
                <w:color w:val="000000"/>
                <w:sz w:val="20"/>
                <w:szCs w:val="20"/>
                <w:lang w:val="en-US"/>
              </w:rPr>
              <w:t>0</w:t>
            </w:r>
            <w:r w:rsidRPr="003929DC">
              <w:rPr>
                <w:color w:val="000000"/>
                <w:sz w:val="20"/>
                <w:szCs w:val="20"/>
              </w:rPr>
              <w:t>,</w:t>
            </w:r>
            <w:r w:rsidRPr="003929DC">
              <w:rPr>
                <w:color w:val="000000"/>
                <w:sz w:val="20"/>
                <w:szCs w:val="20"/>
                <w:lang w:val="en-US"/>
              </w:rPr>
              <w:t>3</w:t>
            </w:r>
          </w:p>
        </w:tc>
        <w:tc>
          <w:tcPr>
            <w:tcW w:w="1559" w:type="dxa"/>
            <w:shd w:val="clear" w:color="auto" w:fill="auto"/>
            <w:vAlign w:val="center"/>
          </w:tcPr>
          <w:p w:rsidR="0010530B" w:rsidRPr="003929DC" w:rsidRDefault="0010530B" w:rsidP="004022E9">
            <w:pPr>
              <w:jc w:val="center"/>
              <w:rPr>
                <w:color w:val="000000"/>
                <w:sz w:val="20"/>
                <w:szCs w:val="20"/>
                <w:lang w:val="en-US"/>
              </w:rPr>
            </w:pPr>
            <w:r w:rsidRPr="003929DC">
              <w:rPr>
                <w:color w:val="000000"/>
                <w:sz w:val="20"/>
                <w:szCs w:val="20"/>
                <w:lang w:val="en-US"/>
              </w:rPr>
              <w:t>0</w:t>
            </w:r>
            <w:r w:rsidRPr="003929DC">
              <w:rPr>
                <w:color w:val="000000"/>
                <w:sz w:val="20"/>
                <w:szCs w:val="20"/>
              </w:rPr>
              <w:t>,</w:t>
            </w:r>
            <w:r w:rsidRPr="003929DC">
              <w:rPr>
                <w:color w:val="000000"/>
                <w:sz w:val="20"/>
                <w:szCs w:val="20"/>
                <w:lang w:val="en-US"/>
              </w:rPr>
              <w:t>1</w:t>
            </w:r>
          </w:p>
        </w:tc>
        <w:tc>
          <w:tcPr>
            <w:tcW w:w="141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lang w:val="en-US"/>
              </w:rPr>
              <w:t>-</w:t>
            </w:r>
          </w:p>
        </w:tc>
        <w:tc>
          <w:tcPr>
            <w:tcW w:w="1701" w:type="dxa"/>
            <w:vAlign w:val="center"/>
          </w:tcPr>
          <w:p w:rsidR="0010530B" w:rsidRPr="003929DC" w:rsidRDefault="0010530B" w:rsidP="004022E9">
            <w:pPr>
              <w:jc w:val="center"/>
              <w:rPr>
                <w:color w:val="000000"/>
                <w:sz w:val="20"/>
                <w:szCs w:val="20"/>
              </w:rPr>
            </w:pPr>
            <w:r w:rsidRPr="003929DC">
              <w:rPr>
                <w:color w:val="000000"/>
                <w:sz w:val="20"/>
                <w:szCs w:val="20"/>
              </w:rPr>
              <w:t>0,00130173</w:t>
            </w:r>
          </w:p>
        </w:tc>
        <w:tc>
          <w:tcPr>
            <w:tcW w:w="1559" w:type="dxa"/>
            <w:vAlign w:val="center"/>
          </w:tcPr>
          <w:p w:rsidR="0010530B" w:rsidRPr="003929DC" w:rsidRDefault="0010530B" w:rsidP="004022E9">
            <w:pPr>
              <w:jc w:val="center"/>
              <w:rPr>
                <w:color w:val="000000"/>
                <w:sz w:val="20"/>
                <w:szCs w:val="20"/>
              </w:rPr>
            </w:pPr>
            <w:r w:rsidRPr="003929DC">
              <w:rPr>
                <w:color w:val="000000"/>
                <w:sz w:val="20"/>
                <w:szCs w:val="20"/>
              </w:rPr>
              <w:t>0,0011704</w:t>
            </w:r>
          </w:p>
        </w:tc>
      </w:tr>
      <w:tr w:rsidR="0010530B" w:rsidRPr="003929DC" w:rsidTr="002E7024">
        <w:trPr>
          <w:trHeight w:val="270"/>
        </w:trPr>
        <w:tc>
          <w:tcPr>
            <w:tcW w:w="851" w:type="dxa"/>
            <w:shd w:val="clear" w:color="auto" w:fill="auto"/>
            <w:vAlign w:val="bottom"/>
          </w:tcPr>
          <w:p w:rsidR="0010530B" w:rsidRPr="003929DC" w:rsidRDefault="0010530B" w:rsidP="004022E9">
            <w:pPr>
              <w:jc w:val="center"/>
              <w:rPr>
                <w:color w:val="000000"/>
                <w:sz w:val="20"/>
                <w:szCs w:val="20"/>
              </w:rPr>
            </w:pPr>
            <w:r w:rsidRPr="003929DC">
              <w:rPr>
                <w:color w:val="000000"/>
                <w:sz w:val="20"/>
                <w:szCs w:val="20"/>
              </w:rPr>
              <w:t>0616</w:t>
            </w:r>
          </w:p>
        </w:tc>
        <w:tc>
          <w:tcPr>
            <w:tcW w:w="3260"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Диметилбензол</w:t>
            </w:r>
          </w:p>
        </w:tc>
        <w:tc>
          <w:tcPr>
            <w:tcW w:w="158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0,2</w:t>
            </w:r>
          </w:p>
        </w:tc>
        <w:tc>
          <w:tcPr>
            <w:tcW w:w="1559"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41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701" w:type="dxa"/>
            <w:vAlign w:val="center"/>
          </w:tcPr>
          <w:p w:rsidR="0010530B" w:rsidRPr="003929DC" w:rsidRDefault="0010530B" w:rsidP="004022E9">
            <w:pPr>
              <w:jc w:val="center"/>
              <w:rPr>
                <w:color w:val="000000"/>
                <w:sz w:val="20"/>
                <w:szCs w:val="20"/>
              </w:rPr>
            </w:pPr>
            <w:r w:rsidRPr="003929DC">
              <w:rPr>
                <w:color w:val="000000"/>
                <w:sz w:val="20"/>
                <w:szCs w:val="20"/>
              </w:rPr>
              <w:t>0,00040906</w:t>
            </w:r>
          </w:p>
        </w:tc>
        <w:tc>
          <w:tcPr>
            <w:tcW w:w="1559" w:type="dxa"/>
            <w:vAlign w:val="center"/>
          </w:tcPr>
          <w:p w:rsidR="0010530B" w:rsidRPr="003929DC" w:rsidRDefault="0010530B" w:rsidP="004022E9">
            <w:pPr>
              <w:jc w:val="center"/>
              <w:rPr>
                <w:color w:val="000000"/>
                <w:sz w:val="20"/>
                <w:szCs w:val="20"/>
              </w:rPr>
            </w:pPr>
            <w:r w:rsidRPr="003929DC">
              <w:rPr>
                <w:color w:val="000000"/>
                <w:sz w:val="20"/>
                <w:szCs w:val="20"/>
              </w:rPr>
              <w:t>0,000368</w:t>
            </w:r>
          </w:p>
        </w:tc>
      </w:tr>
      <w:tr w:rsidR="0010530B" w:rsidRPr="003929DC" w:rsidTr="002E7024">
        <w:trPr>
          <w:trHeight w:val="270"/>
        </w:trPr>
        <w:tc>
          <w:tcPr>
            <w:tcW w:w="851" w:type="dxa"/>
            <w:shd w:val="clear" w:color="auto" w:fill="auto"/>
            <w:vAlign w:val="bottom"/>
          </w:tcPr>
          <w:p w:rsidR="0010530B" w:rsidRPr="003929DC" w:rsidRDefault="0010530B" w:rsidP="004022E9">
            <w:pPr>
              <w:jc w:val="center"/>
              <w:rPr>
                <w:color w:val="000000"/>
                <w:sz w:val="20"/>
                <w:szCs w:val="20"/>
              </w:rPr>
            </w:pPr>
            <w:r>
              <w:rPr>
                <w:color w:val="000000"/>
                <w:sz w:val="20"/>
                <w:szCs w:val="20"/>
              </w:rPr>
              <w:t>0621</w:t>
            </w:r>
          </w:p>
        </w:tc>
        <w:tc>
          <w:tcPr>
            <w:tcW w:w="3260"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Метилбензол</w:t>
            </w:r>
          </w:p>
        </w:tc>
        <w:tc>
          <w:tcPr>
            <w:tcW w:w="158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0,6</w:t>
            </w:r>
          </w:p>
        </w:tc>
        <w:tc>
          <w:tcPr>
            <w:tcW w:w="1559"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41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701" w:type="dxa"/>
            <w:vAlign w:val="center"/>
          </w:tcPr>
          <w:p w:rsidR="0010530B" w:rsidRPr="003929DC" w:rsidRDefault="0010530B" w:rsidP="004022E9">
            <w:pPr>
              <w:jc w:val="center"/>
              <w:rPr>
                <w:color w:val="000000"/>
                <w:sz w:val="20"/>
                <w:szCs w:val="20"/>
              </w:rPr>
            </w:pPr>
            <w:r w:rsidRPr="003929DC">
              <w:rPr>
                <w:color w:val="000000"/>
                <w:sz w:val="20"/>
                <w:szCs w:val="20"/>
              </w:rPr>
              <w:t>0,00081812</w:t>
            </w:r>
          </w:p>
        </w:tc>
        <w:tc>
          <w:tcPr>
            <w:tcW w:w="1559" w:type="dxa"/>
            <w:vAlign w:val="center"/>
          </w:tcPr>
          <w:p w:rsidR="0010530B" w:rsidRPr="003929DC" w:rsidRDefault="0010530B" w:rsidP="004022E9">
            <w:pPr>
              <w:jc w:val="center"/>
              <w:rPr>
                <w:color w:val="000000"/>
                <w:sz w:val="20"/>
                <w:szCs w:val="20"/>
              </w:rPr>
            </w:pPr>
            <w:r w:rsidRPr="003929DC">
              <w:rPr>
                <w:color w:val="000000"/>
                <w:sz w:val="20"/>
                <w:szCs w:val="20"/>
              </w:rPr>
              <w:t>0,0007359</w:t>
            </w:r>
          </w:p>
        </w:tc>
      </w:tr>
      <w:tr w:rsidR="0010530B" w:rsidRPr="003929DC" w:rsidTr="002E7024">
        <w:trPr>
          <w:trHeight w:val="270"/>
        </w:trPr>
        <w:tc>
          <w:tcPr>
            <w:tcW w:w="851" w:type="dxa"/>
            <w:shd w:val="clear" w:color="auto" w:fill="auto"/>
            <w:vAlign w:val="bottom"/>
          </w:tcPr>
          <w:p w:rsidR="0010530B" w:rsidRPr="003929DC" w:rsidRDefault="0010530B" w:rsidP="004022E9">
            <w:pPr>
              <w:jc w:val="center"/>
              <w:rPr>
                <w:color w:val="000000"/>
                <w:sz w:val="20"/>
                <w:szCs w:val="20"/>
              </w:rPr>
            </w:pPr>
            <w:r w:rsidRPr="003929DC">
              <w:rPr>
                <w:color w:val="000000"/>
                <w:sz w:val="20"/>
                <w:szCs w:val="20"/>
              </w:rPr>
              <w:t>0703</w:t>
            </w:r>
          </w:p>
        </w:tc>
        <w:tc>
          <w:tcPr>
            <w:tcW w:w="3260"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Бенз(а)пирен</w:t>
            </w:r>
          </w:p>
        </w:tc>
        <w:tc>
          <w:tcPr>
            <w:tcW w:w="158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559"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0,000001</w:t>
            </w:r>
          </w:p>
        </w:tc>
        <w:tc>
          <w:tcPr>
            <w:tcW w:w="141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701" w:type="dxa"/>
            <w:vAlign w:val="center"/>
          </w:tcPr>
          <w:p w:rsidR="0010530B" w:rsidRPr="003929DC" w:rsidRDefault="0010530B" w:rsidP="004022E9">
            <w:pPr>
              <w:jc w:val="center"/>
              <w:rPr>
                <w:color w:val="000000"/>
                <w:sz w:val="20"/>
                <w:szCs w:val="20"/>
              </w:rPr>
            </w:pPr>
            <w:r w:rsidRPr="003929DC">
              <w:rPr>
                <w:color w:val="000000"/>
                <w:sz w:val="20"/>
                <w:szCs w:val="20"/>
              </w:rPr>
              <w:t>3,33E-07</w:t>
            </w:r>
          </w:p>
        </w:tc>
        <w:tc>
          <w:tcPr>
            <w:tcW w:w="1559" w:type="dxa"/>
            <w:vAlign w:val="center"/>
          </w:tcPr>
          <w:p w:rsidR="0010530B" w:rsidRPr="003929DC" w:rsidRDefault="0010530B" w:rsidP="004022E9">
            <w:pPr>
              <w:jc w:val="center"/>
              <w:rPr>
                <w:color w:val="000000"/>
                <w:sz w:val="20"/>
                <w:szCs w:val="20"/>
              </w:rPr>
            </w:pPr>
            <w:r w:rsidRPr="003929DC">
              <w:rPr>
                <w:color w:val="000000"/>
                <w:sz w:val="20"/>
                <w:szCs w:val="20"/>
              </w:rPr>
              <w:t>1,38E-08</w:t>
            </w:r>
          </w:p>
        </w:tc>
      </w:tr>
      <w:tr w:rsidR="0010530B" w:rsidRPr="003929DC" w:rsidTr="002E7024">
        <w:trPr>
          <w:trHeight w:val="270"/>
        </w:trPr>
        <w:tc>
          <w:tcPr>
            <w:tcW w:w="851" w:type="dxa"/>
            <w:shd w:val="clear" w:color="auto" w:fill="auto"/>
            <w:vAlign w:val="bottom"/>
          </w:tcPr>
          <w:p w:rsidR="0010530B" w:rsidRPr="003929DC" w:rsidRDefault="0010530B" w:rsidP="004022E9">
            <w:pPr>
              <w:jc w:val="center"/>
              <w:rPr>
                <w:color w:val="000000"/>
                <w:sz w:val="20"/>
                <w:szCs w:val="20"/>
              </w:rPr>
            </w:pPr>
            <w:r w:rsidRPr="003929DC">
              <w:rPr>
                <w:color w:val="000000"/>
                <w:sz w:val="20"/>
                <w:szCs w:val="20"/>
              </w:rPr>
              <w:t>1325</w:t>
            </w:r>
          </w:p>
        </w:tc>
        <w:tc>
          <w:tcPr>
            <w:tcW w:w="3260"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Формальдегид</w:t>
            </w:r>
          </w:p>
        </w:tc>
        <w:tc>
          <w:tcPr>
            <w:tcW w:w="158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0,05</w:t>
            </w:r>
          </w:p>
        </w:tc>
        <w:tc>
          <w:tcPr>
            <w:tcW w:w="1559"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0,01</w:t>
            </w:r>
          </w:p>
        </w:tc>
        <w:tc>
          <w:tcPr>
            <w:tcW w:w="141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701" w:type="dxa"/>
            <w:vAlign w:val="center"/>
          </w:tcPr>
          <w:p w:rsidR="0010530B" w:rsidRPr="003929DC" w:rsidRDefault="0010530B" w:rsidP="004022E9">
            <w:pPr>
              <w:jc w:val="center"/>
              <w:rPr>
                <w:color w:val="000000"/>
                <w:sz w:val="20"/>
                <w:szCs w:val="20"/>
              </w:rPr>
            </w:pPr>
            <w:r w:rsidRPr="003929DC">
              <w:rPr>
                <w:color w:val="000000"/>
                <w:sz w:val="20"/>
                <w:szCs w:val="20"/>
              </w:rPr>
              <w:t>0,00333333</w:t>
            </w:r>
          </w:p>
        </w:tc>
        <w:tc>
          <w:tcPr>
            <w:tcW w:w="1559" w:type="dxa"/>
            <w:vAlign w:val="center"/>
          </w:tcPr>
          <w:p w:rsidR="0010530B" w:rsidRPr="003929DC" w:rsidRDefault="0010530B" w:rsidP="004022E9">
            <w:pPr>
              <w:jc w:val="center"/>
              <w:rPr>
                <w:color w:val="000000"/>
                <w:sz w:val="20"/>
                <w:szCs w:val="20"/>
              </w:rPr>
            </w:pPr>
            <w:r w:rsidRPr="003929DC">
              <w:rPr>
                <w:color w:val="000000"/>
                <w:sz w:val="20"/>
                <w:szCs w:val="20"/>
              </w:rPr>
              <w:t>0,000125</w:t>
            </w:r>
          </w:p>
        </w:tc>
      </w:tr>
      <w:tr w:rsidR="0010530B" w:rsidRPr="003929DC" w:rsidTr="002E7024">
        <w:trPr>
          <w:trHeight w:val="270"/>
        </w:trPr>
        <w:tc>
          <w:tcPr>
            <w:tcW w:w="851" w:type="dxa"/>
            <w:shd w:val="clear" w:color="auto" w:fill="auto"/>
            <w:vAlign w:val="bottom"/>
          </w:tcPr>
          <w:p w:rsidR="0010530B" w:rsidRPr="003929DC" w:rsidRDefault="0010530B" w:rsidP="004022E9">
            <w:pPr>
              <w:jc w:val="center"/>
              <w:rPr>
                <w:color w:val="000000"/>
                <w:sz w:val="20"/>
                <w:szCs w:val="20"/>
              </w:rPr>
            </w:pPr>
            <w:r w:rsidRPr="003929DC">
              <w:rPr>
                <w:color w:val="000000"/>
                <w:sz w:val="20"/>
                <w:szCs w:val="20"/>
              </w:rPr>
              <w:t>2754</w:t>
            </w:r>
          </w:p>
        </w:tc>
        <w:tc>
          <w:tcPr>
            <w:tcW w:w="3260"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Углеводороды С12-С19</w:t>
            </w:r>
          </w:p>
        </w:tc>
        <w:tc>
          <w:tcPr>
            <w:tcW w:w="158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1</w:t>
            </w:r>
          </w:p>
        </w:tc>
        <w:tc>
          <w:tcPr>
            <w:tcW w:w="1559"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418"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w:t>
            </w:r>
          </w:p>
        </w:tc>
        <w:tc>
          <w:tcPr>
            <w:tcW w:w="1701" w:type="dxa"/>
            <w:vAlign w:val="center"/>
          </w:tcPr>
          <w:p w:rsidR="0010530B" w:rsidRPr="003929DC" w:rsidRDefault="0010530B" w:rsidP="004022E9">
            <w:pPr>
              <w:jc w:val="center"/>
              <w:rPr>
                <w:color w:val="000000"/>
                <w:sz w:val="20"/>
                <w:szCs w:val="20"/>
              </w:rPr>
            </w:pPr>
            <w:r w:rsidRPr="003929DC">
              <w:rPr>
                <w:color w:val="000000"/>
                <w:sz w:val="20"/>
                <w:szCs w:val="20"/>
              </w:rPr>
              <w:t>0,08055556</w:t>
            </w:r>
          </w:p>
        </w:tc>
        <w:tc>
          <w:tcPr>
            <w:tcW w:w="1559" w:type="dxa"/>
            <w:vAlign w:val="center"/>
          </w:tcPr>
          <w:p w:rsidR="0010530B" w:rsidRPr="003929DC" w:rsidRDefault="0010530B" w:rsidP="004022E9">
            <w:pPr>
              <w:jc w:val="center"/>
              <w:rPr>
                <w:color w:val="000000"/>
                <w:sz w:val="20"/>
                <w:szCs w:val="20"/>
              </w:rPr>
            </w:pPr>
            <w:r w:rsidRPr="003929DC">
              <w:rPr>
                <w:color w:val="000000"/>
                <w:sz w:val="20"/>
                <w:szCs w:val="20"/>
              </w:rPr>
              <w:t>0,003</w:t>
            </w:r>
          </w:p>
        </w:tc>
      </w:tr>
      <w:tr w:rsidR="0010530B" w:rsidRPr="003929DC" w:rsidTr="002E7024">
        <w:trPr>
          <w:trHeight w:val="270"/>
        </w:trPr>
        <w:tc>
          <w:tcPr>
            <w:tcW w:w="851" w:type="dxa"/>
            <w:shd w:val="clear" w:color="auto" w:fill="auto"/>
            <w:vAlign w:val="center"/>
          </w:tcPr>
          <w:p w:rsidR="0010530B" w:rsidRPr="003929DC" w:rsidRDefault="0010530B" w:rsidP="004022E9">
            <w:pPr>
              <w:jc w:val="center"/>
              <w:rPr>
                <w:b/>
                <w:color w:val="000000"/>
                <w:sz w:val="20"/>
                <w:szCs w:val="20"/>
              </w:rPr>
            </w:pPr>
          </w:p>
        </w:tc>
        <w:tc>
          <w:tcPr>
            <w:tcW w:w="3260" w:type="dxa"/>
            <w:shd w:val="clear" w:color="auto" w:fill="auto"/>
            <w:vAlign w:val="center"/>
          </w:tcPr>
          <w:p w:rsidR="0010530B" w:rsidRPr="003929DC" w:rsidRDefault="0010530B" w:rsidP="004022E9">
            <w:pPr>
              <w:jc w:val="center"/>
              <w:rPr>
                <w:b/>
                <w:color w:val="000000"/>
                <w:sz w:val="20"/>
                <w:szCs w:val="20"/>
              </w:rPr>
            </w:pPr>
            <w:r w:rsidRPr="003929DC">
              <w:rPr>
                <w:b/>
                <w:color w:val="000000"/>
                <w:sz w:val="20"/>
                <w:szCs w:val="20"/>
              </w:rPr>
              <w:t>В С Е Г О :</w:t>
            </w:r>
          </w:p>
        </w:tc>
        <w:tc>
          <w:tcPr>
            <w:tcW w:w="1588" w:type="dxa"/>
            <w:shd w:val="clear" w:color="auto" w:fill="auto"/>
            <w:vAlign w:val="center"/>
          </w:tcPr>
          <w:p w:rsidR="0010530B" w:rsidRPr="003929DC" w:rsidRDefault="0010530B" w:rsidP="004022E9">
            <w:pPr>
              <w:jc w:val="center"/>
              <w:rPr>
                <w:b/>
                <w:color w:val="000000"/>
                <w:sz w:val="20"/>
                <w:szCs w:val="20"/>
              </w:rPr>
            </w:pPr>
          </w:p>
        </w:tc>
        <w:tc>
          <w:tcPr>
            <w:tcW w:w="1559" w:type="dxa"/>
            <w:shd w:val="clear" w:color="auto" w:fill="auto"/>
            <w:vAlign w:val="center"/>
          </w:tcPr>
          <w:p w:rsidR="0010530B" w:rsidRPr="003929DC" w:rsidRDefault="0010530B" w:rsidP="004022E9">
            <w:pPr>
              <w:jc w:val="center"/>
              <w:rPr>
                <w:b/>
                <w:color w:val="000000"/>
                <w:sz w:val="20"/>
                <w:szCs w:val="20"/>
              </w:rPr>
            </w:pPr>
          </w:p>
        </w:tc>
        <w:tc>
          <w:tcPr>
            <w:tcW w:w="1418" w:type="dxa"/>
            <w:shd w:val="clear" w:color="auto" w:fill="auto"/>
            <w:vAlign w:val="center"/>
          </w:tcPr>
          <w:p w:rsidR="0010530B" w:rsidRPr="003929DC" w:rsidRDefault="0010530B" w:rsidP="004022E9">
            <w:pPr>
              <w:jc w:val="center"/>
              <w:rPr>
                <w:b/>
                <w:color w:val="000000"/>
                <w:sz w:val="20"/>
                <w:szCs w:val="20"/>
              </w:rPr>
            </w:pPr>
          </w:p>
        </w:tc>
        <w:tc>
          <w:tcPr>
            <w:tcW w:w="1701" w:type="dxa"/>
            <w:vAlign w:val="center"/>
          </w:tcPr>
          <w:p w:rsidR="0010530B" w:rsidRPr="003929DC" w:rsidRDefault="0010530B" w:rsidP="004022E9">
            <w:pPr>
              <w:jc w:val="center"/>
              <w:rPr>
                <w:b/>
                <w:color w:val="000000"/>
                <w:sz w:val="20"/>
                <w:szCs w:val="20"/>
              </w:rPr>
            </w:pPr>
            <w:r w:rsidRPr="003929DC">
              <w:rPr>
                <w:b/>
                <w:color w:val="000000"/>
                <w:sz w:val="20"/>
                <w:szCs w:val="20"/>
              </w:rPr>
              <w:t>0,9424448</w:t>
            </w:r>
          </w:p>
        </w:tc>
        <w:tc>
          <w:tcPr>
            <w:tcW w:w="1559" w:type="dxa"/>
            <w:vAlign w:val="center"/>
          </w:tcPr>
          <w:p w:rsidR="0010530B" w:rsidRPr="003929DC" w:rsidRDefault="0010530B" w:rsidP="004022E9">
            <w:pPr>
              <w:jc w:val="center"/>
              <w:rPr>
                <w:b/>
                <w:color w:val="000000"/>
                <w:sz w:val="20"/>
                <w:szCs w:val="20"/>
              </w:rPr>
            </w:pPr>
            <w:r w:rsidRPr="003929DC">
              <w:rPr>
                <w:b/>
                <w:color w:val="000000"/>
                <w:sz w:val="20"/>
                <w:szCs w:val="20"/>
              </w:rPr>
              <w:t>0,539674</w:t>
            </w:r>
          </w:p>
        </w:tc>
      </w:tr>
    </w:tbl>
    <w:p w:rsidR="0010530B" w:rsidRDefault="0010530B" w:rsidP="0010530B">
      <w:pPr>
        <w:ind w:left="112"/>
        <w:rPr>
          <w:sz w:val="20"/>
        </w:rPr>
      </w:pPr>
    </w:p>
    <w:p w:rsidR="0010530B" w:rsidRPr="00D54013" w:rsidRDefault="0010530B" w:rsidP="0010530B">
      <w:pPr>
        <w:ind w:left="142" w:right="1051"/>
        <w:jc w:val="both"/>
        <w:rPr>
          <w:b/>
        </w:rPr>
      </w:pPr>
      <w:r>
        <w:rPr>
          <w:b/>
          <w:sz w:val="20"/>
        </w:rPr>
        <w:t>Таблица</w:t>
      </w:r>
      <w:r>
        <w:rPr>
          <w:b/>
          <w:spacing w:val="-6"/>
          <w:sz w:val="20"/>
        </w:rPr>
        <w:t xml:space="preserve"> </w:t>
      </w:r>
      <w:r>
        <w:rPr>
          <w:b/>
          <w:sz w:val="20"/>
        </w:rPr>
        <w:t>7.2.4</w:t>
      </w:r>
      <w:r>
        <w:rPr>
          <w:b/>
          <w:spacing w:val="-5"/>
          <w:sz w:val="20"/>
        </w:rPr>
        <w:t xml:space="preserve"> </w:t>
      </w:r>
      <w:r>
        <w:rPr>
          <w:b/>
          <w:sz w:val="20"/>
        </w:rPr>
        <w:t xml:space="preserve">- </w:t>
      </w:r>
      <w:r w:rsidRPr="00FE5C13">
        <w:rPr>
          <w:b/>
          <w:sz w:val="20"/>
          <w:szCs w:val="20"/>
        </w:rPr>
        <w:t>Ориентировочное количество и перечень загрязняющих веществ, выбрасываемых в атмосферу от оборудования скважин по каждому из вариантов</w:t>
      </w:r>
    </w:p>
    <w:tbl>
      <w:tblPr>
        <w:tblW w:w="1193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281"/>
        <w:gridCol w:w="1134"/>
        <w:gridCol w:w="1134"/>
        <w:gridCol w:w="1418"/>
        <w:gridCol w:w="1701"/>
        <w:gridCol w:w="1559"/>
      </w:tblGrid>
      <w:tr w:rsidR="0010530B" w:rsidRPr="003929DC" w:rsidTr="002E7024">
        <w:trPr>
          <w:trHeight w:val="70"/>
        </w:trPr>
        <w:tc>
          <w:tcPr>
            <w:tcW w:w="709" w:type="dxa"/>
            <w:vMerge w:val="restart"/>
            <w:shd w:val="clear" w:color="auto" w:fill="auto"/>
            <w:vAlign w:val="center"/>
          </w:tcPr>
          <w:p w:rsidR="0010530B" w:rsidRPr="003929DC" w:rsidRDefault="0010530B" w:rsidP="004022E9">
            <w:pPr>
              <w:jc w:val="center"/>
              <w:rPr>
                <w:b/>
                <w:sz w:val="20"/>
                <w:szCs w:val="20"/>
              </w:rPr>
            </w:pPr>
            <w:r w:rsidRPr="003929DC">
              <w:rPr>
                <w:b/>
                <w:sz w:val="20"/>
                <w:szCs w:val="20"/>
              </w:rPr>
              <w:t>Код ЗВ</w:t>
            </w:r>
          </w:p>
        </w:tc>
        <w:tc>
          <w:tcPr>
            <w:tcW w:w="4281" w:type="dxa"/>
            <w:vMerge w:val="restart"/>
            <w:shd w:val="clear" w:color="auto" w:fill="auto"/>
            <w:vAlign w:val="center"/>
          </w:tcPr>
          <w:p w:rsidR="0010530B" w:rsidRPr="003929DC" w:rsidRDefault="0010530B" w:rsidP="004022E9">
            <w:pPr>
              <w:jc w:val="center"/>
              <w:rPr>
                <w:b/>
                <w:sz w:val="20"/>
                <w:szCs w:val="20"/>
              </w:rPr>
            </w:pPr>
            <w:r w:rsidRPr="003929DC">
              <w:rPr>
                <w:b/>
                <w:sz w:val="20"/>
                <w:szCs w:val="20"/>
              </w:rPr>
              <w:t>Наименование загрязняющего вещества</w:t>
            </w:r>
          </w:p>
        </w:tc>
        <w:tc>
          <w:tcPr>
            <w:tcW w:w="1134" w:type="dxa"/>
            <w:vMerge w:val="restart"/>
            <w:shd w:val="clear" w:color="auto" w:fill="auto"/>
            <w:vAlign w:val="center"/>
          </w:tcPr>
          <w:p w:rsidR="0010530B" w:rsidRPr="003929DC" w:rsidRDefault="0010530B" w:rsidP="004022E9">
            <w:pPr>
              <w:jc w:val="center"/>
              <w:rPr>
                <w:b/>
                <w:sz w:val="20"/>
                <w:szCs w:val="20"/>
              </w:rPr>
            </w:pPr>
            <w:r w:rsidRPr="003929DC">
              <w:rPr>
                <w:b/>
                <w:sz w:val="20"/>
                <w:szCs w:val="20"/>
              </w:rPr>
              <w:t>ПДК</w:t>
            </w:r>
            <w:r>
              <w:rPr>
                <w:b/>
                <w:sz w:val="20"/>
                <w:szCs w:val="20"/>
              </w:rPr>
              <w:t xml:space="preserve"> </w:t>
            </w:r>
            <w:r w:rsidRPr="003929DC">
              <w:rPr>
                <w:b/>
                <w:sz w:val="20"/>
                <w:szCs w:val="20"/>
              </w:rPr>
              <w:t>м.р, мг/м</w:t>
            </w:r>
            <w:r w:rsidRPr="003929DC">
              <w:rPr>
                <w:b/>
                <w:sz w:val="20"/>
                <w:szCs w:val="20"/>
                <w:vertAlign w:val="superscript"/>
              </w:rPr>
              <w:t>3</w:t>
            </w:r>
          </w:p>
        </w:tc>
        <w:tc>
          <w:tcPr>
            <w:tcW w:w="1134" w:type="dxa"/>
            <w:vMerge w:val="restart"/>
            <w:shd w:val="clear" w:color="auto" w:fill="auto"/>
            <w:vAlign w:val="center"/>
          </w:tcPr>
          <w:p w:rsidR="0010530B" w:rsidRPr="003929DC" w:rsidRDefault="0010530B" w:rsidP="004022E9">
            <w:pPr>
              <w:jc w:val="center"/>
              <w:rPr>
                <w:b/>
                <w:sz w:val="20"/>
                <w:szCs w:val="20"/>
              </w:rPr>
            </w:pPr>
            <w:r w:rsidRPr="003929DC">
              <w:rPr>
                <w:b/>
                <w:sz w:val="20"/>
                <w:szCs w:val="20"/>
              </w:rPr>
              <w:t>ПДК</w:t>
            </w:r>
            <w:r>
              <w:rPr>
                <w:b/>
                <w:sz w:val="20"/>
                <w:szCs w:val="20"/>
              </w:rPr>
              <w:t xml:space="preserve"> </w:t>
            </w:r>
            <w:r w:rsidRPr="003929DC">
              <w:rPr>
                <w:b/>
                <w:sz w:val="20"/>
                <w:szCs w:val="20"/>
              </w:rPr>
              <w:t>с.с., мг/м</w:t>
            </w:r>
            <w:r w:rsidRPr="003929DC">
              <w:rPr>
                <w:b/>
                <w:sz w:val="20"/>
                <w:szCs w:val="20"/>
                <w:vertAlign w:val="superscript"/>
              </w:rPr>
              <w:t>3</w:t>
            </w:r>
          </w:p>
        </w:tc>
        <w:tc>
          <w:tcPr>
            <w:tcW w:w="1418" w:type="dxa"/>
            <w:vMerge w:val="restart"/>
            <w:shd w:val="clear" w:color="auto" w:fill="auto"/>
            <w:vAlign w:val="center"/>
          </w:tcPr>
          <w:p w:rsidR="0010530B" w:rsidRPr="003929DC" w:rsidRDefault="0010530B" w:rsidP="004022E9">
            <w:pPr>
              <w:jc w:val="center"/>
              <w:rPr>
                <w:b/>
                <w:sz w:val="20"/>
                <w:szCs w:val="20"/>
              </w:rPr>
            </w:pPr>
            <w:r w:rsidRPr="003929DC">
              <w:rPr>
                <w:b/>
                <w:sz w:val="20"/>
                <w:szCs w:val="20"/>
              </w:rPr>
              <w:t>ОБУВ, мг/м</w:t>
            </w:r>
            <w:r w:rsidRPr="003929DC">
              <w:rPr>
                <w:b/>
                <w:sz w:val="20"/>
                <w:szCs w:val="20"/>
                <w:vertAlign w:val="superscript"/>
              </w:rPr>
              <w:t>3</w:t>
            </w:r>
          </w:p>
        </w:tc>
        <w:tc>
          <w:tcPr>
            <w:tcW w:w="3260" w:type="dxa"/>
            <w:gridSpan w:val="2"/>
            <w:shd w:val="clear" w:color="auto" w:fill="auto"/>
            <w:vAlign w:val="center"/>
          </w:tcPr>
          <w:p w:rsidR="0010530B" w:rsidRPr="003929DC" w:rsidRDefault="002E7024" w:rsidP="004022E9">
            <w:pPr>
              <w:jc w:val="center"/>
              <w:rPr>
                <w:b/>
                <w:sz w:val="20"/>
                <w:szCs w:val="20"/>
              </w:rPr>
            </w:pPr>
            <w:r w:rsidRPr="003929DC">
              <w:rPr>
                <w:b/>
                <w:color w:val="000000"/>
                <w:sz w:val="20"/>
                <w:szCs w:val="20"/>
              </w:rPr>
              <w:t>Выброс загрязняющих</w:t>
            </w:r>
            <w:r>
              <w:rPr>
                <w:b/>
                <w:color w:val="000000"/>
                <w:sz w:val="20"/>
                <w:szCs w:val="20"/>
              </w:rPr>
              <w:t xml:space="preserve"> веществ</w:t>
            </w:r>
          </w:p>
        </w:tc>
      </w:tr>
      <w:tr w:rsidR="0010530B" w:rsidRPr="003929DC" w:rsidTr="002E7024">
        <w:trPr>
          <w:trHeight w:val="510"/>
        </w:trPr>
        <w:tc>
          <w:tcPr>
            <w:tcW w:w="709" w:type="dxa"/>
            <w:vMerge/>
            <w:shd w:val="clear" w:color="auto" w:fill="auto"/>
            <w:vAlign w:val="center"/>
          </w:tcPr>
          <w:p w:rsidR="0010530B" w:rsidRPr="003929DC" w:rsidRDefault="0010530B" w:rsidP="004022E9">
            <w:pPr>
              <w:jc w:val="center"/>
              <w:rPr>
                <w:b/>
                <w:sz w:val="20"/>
                <w:szCs w:val="20"/>
              </w:rPr>
            </w:pPr>
          </w:p>
        </w:tc>
        <w:tc>
          <w:tcPr>
            <w:tcW w:w="4281" w:type="dxa"/>
            <w:vMerge/>
            <w:shd w:val="clear" w:color="auto" w:fill="auto"/>
            <w:vAlign w:val="center"/>
          </w:tcPr>
          <w:p w:rsidR="0010530B" w:rsidRPr="003929DC" w:rsidRDefault="0010530B" w:rsidP="004022E9">
            <w:pPr>
              <w:jc w:val="center"/>
              <w:rPr>
                <w:b/>
                <w:sz w:val="20"/>
                <w:szCs w:val="20"/>
              </w:rPr>
            </w:pPr>
          </w:p>
        </w:tc>
        <w:tc>
          <w:tcPr>
            <w:tcW w:w="1134" w:type="dxa"/>
            <w:vMerge/>
            <w:shd w:val="clear" w:color="auto" w:fill="auto"/>
            <w:vAlign w:val="center"/>
          </w:tcPr>
          <w:p w:rsidR="0010530B" w:rsidRPr="003929DC" w:rsidRDefault="0010530B" w:rsidP="004022E9">
            <w:pPr>
              <w:jc w:val="center"/>
              <w:rPr>
                <w:b/>
                <w:sz w:val="20"/>
                <w:szCs w:val="20"/>
              </w:rPr>
            </w:pPr>
          </w:p>
        </w:tc>
        <w:tc>
          <w:tcPr>
            <w:tcW w:w="1134" w:type="dxa"/>
            <w:vMerge/>
            <w:shd w:val="clear" w:color="auto" w:fill="auto"/>
            <w:vAlign w:val="center"/>
          </w:tcPr>
          <w:p w:rsidR="0010530B" w:rsidRPr="003929DC" w:rsidRDefault="0010530B" w:rsidP="004022E9">
            <w:pPr>
              <w:jc w:val="center"/>
              <w:rPr>
                <w:b/>
                <w:sz w:val="20"/>
                <w:szCs w:val="20"/>
              </w:rPr>
            </w:pPr>
          </w:p>
        </w:tc>
        <w:tc>
          <w:tcPr>
            <w:tcW w:w="1418" w:type="dxa"/>
            <w:vMerge/>
            <w:shd w:val="clear" w:color="auto" w:fill="auto"/>
            <w:vAlign w:val="center"/>
          </w:tcPr>
          <w:p w:rsidR="0010530B" w:rsidRPr="003929DC" w:rsidRDefault="0010530B" w:rsidP="004022E9">
            <w:pPr>
              <w:jc w:val="center"/>
              <w:rPr>
                <w:b/>
                <w:sz w:val="20"/>
                <w:szCs w:val="20"/>
              </w:rPr>
            </w:pPr>
          </w:p>
        </w:tc>
        <w:tc>
          <w:tcPr>
            <w:tcW w:w="1701" w:type="dxa"/>
            <w:shd w:val="clear" w:color="auto" w:fill="auto"/>
            <w:vAlign w:val="center"/>
          </w:tcPr>
          <w:p w:rsidR="0010530B" w:rsidRPr="003929DC" w:rsidRDefault="0010530B" w:rsidP="004022E9">
            <w:pPr>
              <w:jc w:val="center"/>
              <w:rPr>
                <w:b/>
                <w:sz w:val="20"/>
                <w:szCs w:val="20"/>
              </w:rPr>
            </w:pPr>
            <w:r w:rsidRPr="003929DC">
              <w:rPr>
                <w:b/>
                <w:sz w:val="20"/>
                <w:szCs w:val="20"/>
              </w:rPr>
              <w:t>Выброс</w:t>
            </w:r>
            <w:r w:rsidRPr="003929DC">
              <w:rPr>
                <w:b/>
                <w:sz w:val="20"/>
                <w:szCs w:val="20"/>
              </w:rPr>
              <w:br/>
              <w:t>вещества, г/с</w:t>
            </w:r>
          </w:p>
        </w:tc>
        <w:tc>
          <w:tcPr>
            <w:tcW w:w="1559" w:type="dxa"/>
            <w:shd w:val="clear" w:color="auto" w:fill="auto"/>
            <w:vAlign w:val="center"/>
          </w:tcPr>
          <w:p w:rsidR="0010530B" w:rsidRPr="003929DC" w:rsidRDefault="0010530B" w:rsidP="004022E9">
            <w:pPr>
              <w:jc w:val="center"/>
              <w:rPr>
                <w:b/>
                <w:sz w:val="20"/>
                <w:szCs w:val="20"/>
              </w:rPr>
            </w:pPr>
            <w:r w:rsidRPr="003929DC">
              <w:rPr>
                <w:b/>
                <w:sz w:val="20"/>
                <w:szCs w:val="20"/>
              </w:rPr>
              <w:t>Выброс</w:t>
            </w:r>
            <w:r w:rsidRPr="003929DC">
              <w:rPr>
                <w:b/>
                <w:sz w:val="20"/>
                <w:szCs w:val="20"/>
              </w:rPr>
              <w:br/>
              <w:t>вещества, т/год,</w:t>
            </w:r>
          </w:p>
        </w:tc>
      </w:tr>
      <w:tr w:rsidR="0010530B" w:rsidRPr="003929DC" w:rsidTr="002E7024">
        <w:trPr>
          <w:trHeight w:val="70"/>
        </w:trPr>
        <w:tc>
          <w:tcPr>
            <w:tcW w:w="11936" w:type="dxa"/>
            <w:gridSpan w:val="7"/>
            <w:shd w:val="clear" w:color="auto" w:fill="auto"/>
            <w:vAlign w:val="center"/>
          </w:tcPr>
          <w:p w:rsidR="0010530B" w:rsidRPr="003929DC" w:rsidRDefault="0010530B" w:rsidP="004022E9">
            <w:pPr>
              <w:jc w:val="center"/>
              <w:rPr>
                <w:b/>
                <w:sz w:val="20"/>
                <w:szCs w:val="20"/>
              </w:rPr>
            </w:pPr>
            <w:r w:rsidRPr="003929DC">
              <w:rPr>
                <w:b/>
                <w:sz w:val="20"/>
                <w:szCs w:val="20"/>
              </w:rPr>
              <w:t>1 вариант (рекомендуемый) 2024 г.</w:t>
            </w:r>
          </w:p>
        </w:tc>
      </w:tr>
      <w:tr w:rsidR="0010530B" w:rsidRPr="003929DC" w:rsidTr="002E7024">
        <w:trPr>
          <w:trHeight w:val="70"/>
        </w:trPr>
        <w:tc>
          <w:tcPr>
            <w:tcW w:w="709" w:type="dxa"/>
            <w:shd w:val="clear" w:color="auto" w:fill="auto"/>
            <w:vAlign w:val="center"/>
          </w:tcPr>
          <w:p w:rsidR="0010530B" w:rsidRPr="003929DC" w:rsidRDefault="0010530B" w:rsidP="004022E9">
            <w:pPr>
              <w:jc w:val="center"/>
              <w:rPr>
                <w:sz w:val="20"/>
                <w:szCs w:val="20"/>
              </w:rPr>
            </w:pPr>
            <w:r w:rsidRPr="003929DC">
              <w:rPr>
                <w:sz w:val="20"/>
                <w:szCs w:val="20"/>
              </w:rPr>
              <w:t>0415</w:t>
            </w:r>
          </w:p>
        </w:tc>
        <w:tc>
          <w:tcPr>
            <w:tcW w:w="4281" w:type="dxa"/>
            <w:shd w:val="clear" w:color="auto" w:fill="auto"/>
            <w:vAlign w:val="center"/>
          </w:tcPr>
          <w:p w:rsidR="0010530B" w:rsidRPr="003929DC" w:rsidRDefault="0010530B" w:rsidP="002E7024">
            <w:pPr>
              <w:jc w:val="center"/>
              <w:rPr>
                <w:sz w:val="20"/>
                <w:szCs w:val="20"/>
              </w:rPr>
            </w:pPr>
            <w:r w:rsidRPr="003929DC">
              <w:rPr>
                <w:sz w:val="20"/>
                <w:szCs w:val="20"/>
              </w:rPr>
              <w:t>Смесь углеводородов предельных С1-С5</w:t>
            </w:r>
          </w:p>
        </w:tc>
        <w:tc>
          <w:tcPr>
            <w:tcW w:w="1134" w:type="dxa"/>
            <w:shd w:val="clear" w:color="auto" w:fill="auto"/>
            <w:vAlign w:val="center"/>
          </w:tcPr>
          <w:p w:rsidR="0010530B" w:rsidRPr="003929DC" w:rsidRDefault="0010530B" w:rsidP="004022E9">
            <w:pPr>
              <w:jc w:val="center"/>
              <w:rPr>
                <w:sz w:val="20"/>
                <w:szCs w:val="20"/>
              </w:rPr>
            </w:pPr>
          </w:p>
        </w:tc>
        <w:tc>
          <w:tcPr>
            <w:tcW w:w="1134" w:type="dxa"/>
            <w:shd w:val="clear" w:color="auto" w:fill="auto"/>
            <w:vAlign w:val="center"/>
          </w:tcPr>
          <w:p w:rsidR="0010530B" w:rsidRPr="003929DC" w:rsidRDefault="0010530B" w:rsidP="004022E9">
            <w:pPr>
              <w:jc w:val="center"/>
              <w:rPr>
                <w:sz w:val="20"/>
                <w:szCs w:val="20"/>
              </w:rPr>
            </w:pPr>
          </w:p>
        </w:tc>
        <w:tc>
          <w:tcPr>
            <w:tcW w:w="1418" w:type="dxa"/>
            <w:shd w:val="clear" w:color="auto" w:fill="auto"/>
            <w:vAlign w:val="center"/>
          </w:tcPr>
          <w:p w:rsidR="0010530B" w:rsidRPr="003929DC" w:rsidRDefault="0010530B" w:rsidP="004022E9">
            <w:pPr>
              <w:jc w:val="center"/>
              <w:rPr>
                <w:sz w:val="20"/>
                <w:szCs w:val="20"/>
              </w:rPr>
            </w:pPr>
            <w:r w:rsidRPr="003929DC">
              <w:rPr>
                <w:sz w:val="20"/>
                <w:szCs w:val="20"/>
              </w:rPr>
              <w:t>50</w:t>
            </w:r>
          </w:p>
        </w:tc>
        <w:tc>
          <w:tcPr>
            <w:tcW w:w="1701" w:type="dxa"/>
            <w:shd w:val="clear" w:color="auto" w:fill="auto"/>
            <w:vAlign w:val="center"/>
          </w:tcPr>
          <w:p w:rsidR="0010530B" w:rsidRPr="003929DC" w:rsidRDefault="0010530B" w:rsidP="004022E9">
            <w:pPr>
              <w:jc w:val="center"/>
              <w:rPr>
                <w:sz w:val="20"/>
                <w:szCs w:val="20"/>
              </w:rPr>
            </w:pPr>
            <w:r w:rsidRPr="003929DC">
              <w:rPr>
                <w:sz w:val="20"/>
                <w:szCs w:val="20"/>
              </w:rPr>
              <w:t>0.4824</w:t>
            </w:r>
          </w:p>
        </w:tc>
        <w:tc>
          <w:tcPr>
            <w:tcW w:w="1559" w:type="dxa"/>
            <w:shd w:val="clear" w:color="auto" w:fill="auto"/>
            <w:vAlign w:val="center"/>
          </w:tcPr>
          <w:p w:rsidR="0010530B" w:rsidRPr="003929DC" w:rsidRDefault="0010530B" w:rsidP="004022E9">
            <w:pPr>
              <w:jc w:val="center"/>
              <w:rPr>
                <w:sz w:val="20"/>
                <w:szCs w:val="20"/>
              </w:rPr>
            </w:pPr>
            <w:r w:rsidRPr="003929DC">
              <w:rPr>
                <w:sz w:val="20"/>
                <w:szCs w:val="20"/>
              </w:rPr>
              <w:t>15.276467</w:t>
            </w:r>
          </w:p>
        </w:tc>
      </w:tr>
      <w:tr w:rsidR="0010530B" w:rsidRPr="003929DC" w:rsidTr="002E7024">
        <w:trPr>
          <w:trHeight w:val="70"/>
        </w:trPr>
        <w:tc>
          <w:tcPr>
            <w:tcW w:w="709" w:type="dxa"/>
            <w:shd w:val="clear" w:color="auto" w:fill="auto"/>
            <w:vAlign w:val="center"/>
          </w:tcPr>
          <w:p w:rsidR="0010530B" w:rsidRPr="003929DC" w:rsidRDefault="0010530B" w:rsidP="004022E9">
            <w:pPr>
              <w:jc w:val="center"/>
              <w:rPr>
                <w:sz w:val="20"/>
                <w:szCs w:val="20"/>
              </w:rPr>
            </w:pPr>
            <w:r w:rsidRPr="003929DC">
              <w:rPr>
                <w:sz w:val="20"/>
                <w:szCs w:val="20"/>
              </w:rPr>
              <w:t>041</w:t>
            </w:r>
            <w:r>
              <w:rPr>
                <w:sz w:val="20"/>
                <w:szCs w:val="20"/>
              </w:rPr>
              <w:t>6</w:t>
            </w:r>
          </w:p>
        </w:tc>
        <w:tc>
          <w:tcPr>
            <w:tcW w:w="4281" w:type="dxa"/>
            <w:shd w:val="clear" w:color="auto" w:fill="auto"/>
            <w:vAlign w:val="center"/>
          </w:tcPr>
          <w:p w:rsidR="0010530B" w:rsidRPr="003929DC" w:rsidRDefault="0010530B" w:rsidP="002E7024">
            <w:pPr>
              <w:jc w:val="center"/>
              <w:rPr>
                <w:sz w:val="20"/>
                <w:szCs w:val="20"/>
              </w:rPr>
            </w:pPr>
            <w:r w:rsidRPr="003929DC">
              <w:rPr>
                <w:sz w:val="20"/>
                <w:szCs w:val="20"/>
              </w:rPr>
              <w:t>Смесь углеводородов предельных С</w:t>
            </w:r>
            <w:r>
              <w:rPr>
                <w:sz w:val="20"/>
                <w:szCs w:val="20"/>
              </w:rPr>
              <w:t>6</w:t>
            </w:r>
            <w:r w:rsidRPr="003929DC">
              <w:rPr>
                <w:sz w:val="20"/>
                <w:szCs w:val="20"/>
              </w:rPr>
              <w:t>-С</w:t>
            </w:r>
            <w:r>
              <w:rPr>
                <w:sz w:val="20"/>
                <w:szCs w:val="20"/>
              </w:rPr>
              <w:t>10</w:t>
            </w:r>
          </w:p>
        </w:tc>
        <w:tc>
          <w:tcPr>
            <w:tcW w:w="1134" w:type="dxa"/>
            <w:shd w:val="clear" w:color="auto" w:fill="auto"/>
            <w:vAlign w:val="center"/>
          </w:tcPr>
          <w:p w:rsidR="0010530B" w:rsidRPr="003929DC" w:rsidRDefault="0010530B" w:rsidP="004022E9">
            <w:pPr>
              <w:jc w:val="center"/>
              <w:rPr>
                <w:sz w:val="20"/>
                <w:szCs w:val="20"/>
              </w:rPr>
            </w:pPr>
          </w:p>
        </w:tc>
        <w:tc>
          <w:tcPr>
            <w:tcW w:w="1134" w:type="dxa"/>
            <w:shd w:val="clear" w:color="auto" w:fill="auto"/>
            <w:vAlign w:val="center"/>
          </w:tcPr>
          <w:p w:rsidR="0010530B" w:rsidRPr="003929DC" w:rsidRDefault="0010530B" w:rsidP="004022E9">
            <w:pPr>
              <w:jc w:val="center"/>
              <w:rPr>
                <w:sz w:val="20"/>
                <w:szCs w:val="20"/>
              </w:rPr>
            </w:pPr>
          </w:p>
        </w:tc>
        <w:tc>
          <w:tcPr>
            <w:tcW w:w="1418" w:type="dxa"/>
            <w:shd w:val="clear" w:color="auto" w:fill="auto"/>
            <w:vAlign w:val="center"/>
          </w:tcPr>
          <w:p w:rsidR="0010530B" w:rsidRPr="003929DC" w:rsidRDefault="0010530B" w:rsidP="004022E9">
            <w:pPr>
              <w:jc w:val="center"/>
              <w:rPr>
                <w:sz w:val="20"/>
                <w:szCs w:val="20"/>
              </w:rPr>
            </w:pPr>
            <w:r>
              <w:rPr>
                <w:sz w:val="20"/>
                <w:szCs w:val="20"/>
              </w:rPr>
              <w:t>30</w:t>
            </w:r>
          </w:p>
        </w:tc>
        <w:tc>
          <w:tcPr>
            <w:tcW w:w="1701" w:type="dxa"/>
            <w:shd w:val="clear" w:color="auto" w:fill="auto"/>
            <w:vAlign w:val="center"/>
          </w:tcPr>
          <w:p w:rsidR="0010530B" w:rsidRPr="003929DC" w:rsidRDefault="0010530B" w:rsidP="004022E9">
            <w:pPr>
              <w:jc w:val="center"/>
              <w:rPr>
                <w:sz w:val="20"/>
                <w:szCs w:val="20"/>
              </w:rPr>
            </w:pPr>
            <w:r w:rsidRPr="003929DC">
              <w:rPr>
                <w:sz w:val="20"/>
                <w:szCs w:val="20"/>
              </w:rPr>
              <w:t xml:space="preserve">  0.3216</w:t>
            </w:r>
          </w:p>
        </w:tc>
        <w:tc>
          <w:tcPr>
            <w:tcW w:w="1559" w:type="dxa"/>
            <w:shd w:val="clear" w:color="auto" w:fill="auto"/>
            <w:vAlign w:val="center"/>
          </w:tcPr>
          <w:p w:rsidR="0010530B" w:rsidRPr="003929DC" w:rsidRDefault="0010530B" w:rsidP="004022E9">
            <w:pPr>
              <w:jc w:val="center"/>
              <w:rPr>
                <w:sz w:val="20"/>
                <w:szCs w:val="20"/>
              </w:rPr>
            </w:pPr>
            <w:r w:rsidRPr="003929DC">
              <w:rPr>
                <w:sz w:val="20"/>
                <w:szCs w:val="20"/>
              </w:rPr>
              <w:t>10.184311</w:t>
            </w:r>
          </w:p>
        </w:tc>
      </w:tr>
      <w:tr w:rsidR="0010530B" w:rsidRPr="003929DC" w:rsidTr="002E7024">
        <w:trPr>
          <w:trHeight w:val="70"/>
        </w:trPr>
        <w:tc>
          <w:tcPr>
            <w:tcW w:w="709" w:type="dxa"/>
            <w:shd w:val="clear" w:color="auto" w:fill="auto"/>
            <w:vAlign w:val="center"/>
          </w:tcPr>
          <w:p w:rsidR="0010530B" w:rsidRPr="003929DC" w:rsidRDefault="0010530B" w:rsidP="004022E9">
            <w:pPr>
              <w:jc w:val="center"/>
              <w:rPr>
                <w:sz w:val="20"/>
                <w:szCs w:val="20"/>
              </w:rPr>
            </w:pPr>
          </w:p>
        </w:tc>
        <w:tc>
          <w:tcPr>
            <w:tcW w:w="4281" w:type="dxa"/>
            <w:shd w:val="clear" w:color="auto" w:fill="auto"/>
            <w:vAlign w:val="center"/>
          </w:tcPr>
          <w:p w:rsidR="0010530B" w:rsidRPr="003929DC" w:rsidRDefault="0010530B" w:rsidP="004022E9">
            <w:pPr>
              <w:jc w:val="center"/>
              <w:rPr>
                <w:b/>
                <w:bCs/>
                <w:sz w:val="20"/>
                <w:szCs w:val="20"/>
              </w:rPr>
            </w:pPr>
            <w:r w:rsidRPr="003929DC">
              <w:rPr>
                <w:b/>
                <w:bCs/>
                <w:sz w:val="20"/>
                <w:szCs w:val="20"/>
              </w:rPr>
              <w:t>В С Е Г О :</w:t>
            </w:r>
          </w:p>
        </w:tc>
        <w:tc>
          <w:tcPr>
            <w:tcW w:w="1134" w:type="dxa"/>
            <w:shd w:val="clear" w:color="auto" w:fill="auto"/>
            <w:vAlign w:val="center"/>
          </w:tcPr>
          <w:p w:rsidR="0010530B" w:rsidRPr="003929DC" w:rsidRDefault="0010530B" w:rsidP="004022E9">
            <w:pPr>
              <w:jc w:val="center"/>
              <w:rPr>
                <w:sz w:val="20"/>
                <w:szCs w:val="20"/>
              </w:rPr>
            </w:pPr>
          </w:p>
        </w:tc>
        <w:tc>
          <w:tcPr>
            <w:tcW w:w="1134" w:type="dxa"/>
            <w:shd w:val="clear" w:color="auto" w:fill="auto"/>
            <w:vAlign w:val="center"/>
          </w:tcPr>
          <w:p w:rsidR="0010530B" w:rsidRPr="003929DC" w:rsidRDefault="0010530B" w:rsidP="004022E9">
            <w:pPr>
              <w:jc w:val="center"/>
              <w:rPr>
                <w:sz w:val="20"/>
                <w:szCs w:val="20"/>
              </w:rPr>
            </w:pPr>
          </w:p>
        </w:tc>
        <w:tc>
          <w:tcPr>
            <w:tcW w:w="1418" w:type="dxa"/>
            <w:shd w:val="clear" w:color="auto" w:fill="auto"/>
            <w:vAlign w:val="center"/>
          </w:tcPr>
          <w:p w:rsidR="0010530B" w:rsidRPr="003929DC" w:rsidRDefault="0010530B" w:rsidP="004022E9">
            <w:pPr>
              <w:jc w:val="center"/>
              <w:rPr>
                <w:sz w:val="20"/>
                <w:szCs w:val="20"/>
              </w:rPr>
            </w:pPr>
          </w:p>
        </w:tc>
        <w:tc>
          <w:tcPr>
            <w:tcW w:w="1701" w:type="dxa"/>
            <w:shd w:val="clear" w:color="auto" w:fill="auto"/>
          </w:tcPr>
          <w:p w:rsidR="0010530B" w:rsidRPr="003929DC" w:rsidRDefault="0010530B" w:rsidP="004022E9">
            <w:pPr>
              <w:jc w:val="center"/>
              <w:rPr>
                <w:b/>
                <w:sz w:val="20"/>
                <w:szCs w:val="20"/>
              </w:rPr>
            </w:pPr>
            <w:r w:rsidRPr="003929DC">
              <w:rPr>
                <w:b/>
                <w:sz w:val="20"/>
                <w:szCs w:val="20"/>
              </w:rPr>
              <w:t>0,</w:t>
            </w:r>
            <w:r>
              <w:rPr>
                <w:b/>
                <w:sz w:val="20"/>
                <w:szCs w:val="20"/>
              </w:rPr>
              <w:t>804</w:t>
            </w:r>
          </w:p>
        </w:tc>
        <w:tc>
          <w:tcPr>
            <w:tcW w:w="1559" w:type="dxa"/>
            <w:shd w:val="clear" w:color="auto" w:fill="auto"/>
          </w:tcPr>
          <w:p w:rsidR="0010530B" w:rsidRPr="003929DC" w:rsidRDefault="0010530B" w:rsidP="004022E9">
            <w:pPr>
              <w:jc w:val="center"/>
              <w:rPr>
                <w:b/>
                <w:sz w:val="20"/>
                <w:szCs w:val="20"/>
              </w:rPr>
            </w:pPr>
            <w:r>
              <w:rPr>
                <w:b/>
                <w:sz w:val="20"/>
                <w:szCs w:val="20"/>
              </w:rPr>
              <w:t>25,460779</w:t>
            </w:r>
          </w:p>
        </w:tc>
      </w:tr>
      <w:tr w:rsidR="0010530B" w:rsidRPr="003929DC" w:rsidTr="002E7024">
        <w:trPr>
          <w:trHeight w:val="70"/>
        </w:trPr>
        <w:tc>
          <w:tcPr>
            <w:tcW w:w="11936" w:type="dxa"/>
            <w:gridSpan w:val="7"/>
            <w:shd w:val="clear" w:color="auto" w:fill="auto"/>
            <w:vAlign w:val="center"/>
          </w:tcPr>
          <w:p w:rsidR="0010530B" w:rsidRPr="003929DC" w:rsidRDefault="0010530B" w:rsidP="004022E9">
            <w:pPr>
              <w:jc w:val="center"/>
              <w:rPr>
                <w:b/>
                <w:sz w:val="20"/>
                <w:szCs w:val="20"/>
              </w:rPr>
            </w:pPr>
            <w:r w:rsidRPr="003929DC">
              <w:rPr>
                <w:b/>
                <w:sz w:val="20"/>
                <w:szCs w:val="20"/>
              </w:rPr>
              <w:t>1 вариант (рекомендуемый) 2027 г.</w:t>
            </w:r>
          </w:p>
        </w:tc>
      </w:tr>
      <w:tr w:rsidR="0010530B" w:rsidRPr="003929DC" w:rsidTr="002E7024">
        <w:trPr>
          <w:trHeight w:val="70"/>
        </w:trPr>
        <w:tc>
          <w:tcPr>
            <w:tcW w:w="709" w:type="dxa"/>
            <w:shd w:val="clear" w:color="auto" w:fill="auto"/>
            <w:vAlign w:val="center"/>
          </w:tcPr>
          <w:p w:rsidR="0010530B" w:rsidRPr="003929DC" w:rsidRDefault="0010530B" w:rsidP="004022E9">
            <w:pPr>
              <w:jc w:val="center"/>
              <w:rPr>
                <w:sz w:val="20"/>
                <w:szCs w:val="20"/>
              </w:rPr>
            </w:pPr>
            <w:r w:rsidRPr="003929DC">
              <w:rPr>
                <w:sz w:val="20"/>
                <w:szCs w:val="20"/>
              </w:rPr>
              <w:t>0415</w:t>
            </w:r>
          </w:p>
        </w:tc>
        <w:tc>
          <w:tcPr>
            <w:tcW w:w="4281" w:type="dxa"/>
            <w:shd w:val="clear" w:color="auto" w:fill="auto"/>
            <w:vAlign w:val="center"/>
          </w:tcPr>
          <w:p w:rsidR="0010530B" w:rsidRPr="003929DC" w:rsidRDefault="0010530B" w:rsidP="002E7024">
            <w:pPr>
              <w:jc w:val="center"/>
              <w:rPr>
                <w:sz w:val="20"/>
                <w:szCs w:val="20"/>
              </w:rPr>
            </w:pPr>
            <w:r w:rsidRPr="003929DC">
              <w:rPr>
                <w:sz w:val="20"/>
                <w:szCs w:val="20"/>
              </w:rPr>
              <w:t xml:space="preserve">Смесь углеводородов предельных </w:t>
            </w:r>
            <w:r w:rsidR="002E7024">
              <w:rPr>
                <w:sz w:val="20"/>
                <w:szCs w:val="20"/>
              </w:rPr>
              <w:t xml:space="preserve"> </w:t>
            </w:r>
            <w:r w:rsidRPr="003929DC">
              <w:rPr>
                <w:sz w:val="20"/>
                <w:szCs w:val="20"/>
              </w:rPr>
              <w:t>С1-С5</w:t>
            </w:r>
          </w:p>
        </w:tc>
        <w:tc>
          <w:tcPr>
            <w:tcW w:w="1134" w:type="dxa"/>
            <w:shd w:val="clear" w:color="auto" w:fill="auto"/>
            <w:vAlign w:val="center"/>
          </w:tcPr>
          <w:p w:rsidR="0010530B" w:rsidRPr="003929DC" w:rsidRDefault="0010530B" w:rsidP="004022E9">
            <w:pPr>
              <w:jc w:val="center"/>
              <w:rPr>
                <w:sz w:val="20"/>
                <w:szCs w:val="20"/>
              </w:rPr>
            </w:pPr>
          </w:p>
        </w:tc>
        <w:tc>
          <w:tcPr>
            <w:tcW w:w="1134" w:type="dxa"/>
            <w:shd w:val="clear" w:color="auto" w:fill="auto"/>
            <w:vAlign w:val="center"/>
          </w:tcPr>
          <w:p w:rsidR="0010530B" w:rsidRPr="003929DC" w:rsidRDefault="0010530B" w:rsidP="004022E9">
            <w:pPr>
              <w:jc w:val="center"/>
              <w:rPr>
                <w:sz w:val="20"/>
                <w:szCs w:val="20"/>
              </w:rPr>
            </w:pPr>
          </w:p>
        </w:tc>
        <w:tc>
          <w:tcPr>
            <w:tcW w:w="1418" w:type="dxa"/>
            <w:shd w:val="clear" w:color="auto" w:fill="auto"/>
            <w:vAlign w:val="center"/>
          </w:tcPr>
          <w:p w:rsidR="0010530B" w:rsidRPr="003929DC" w:rsidRDefault="0010530B" w:rsidP="004022E9">
            <w:pPr>
              <w:jc w:val="center"/>
              <w:rPr>
                <w:sz w:val="20"/>
                <w:szCs w:val="20"/>
              </w:rPr>
            </w:pPr>
            <w:r w:rsidRPr="003929DC">
              <w:rPr>
                <w:sz w:val="20"/>
                <w:szCs w:val="20"/>
              </w:rPr>
              <w:t>50</w:t>
            </w:r>
          </w:p>
        </w:tc>
        <w:tc>
          <w:tcPr>
            <w:tcW w:w="1701"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0,0122</w:t>
            </w:r>
          </w:p>
        </w:tc>
        <w:tc>
          <w:tcPr>
            <w:tcW w:w="1559"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0,385</w:t>
            </w:r>
          </w:p>
        </w:tc>
      </w:tr>
      <w:tr w:rsidR="0010530B" w:rsidRPr="003929DC" w:rsidTr="002E7024">
        <w:trPr>
          <w:trHeight w:val="70"/>
        </w:trPr>
        <w:tc>
          <w:tcPr>
            <w:tcW w:w="709" w:type="dxa"/>
            <w:shd w:val="clear" w:color="auto" w:fill="auto"/>
            <w:vAlign w:val="center"/>
          </w:tcPr>
          <w:p w:rsidR="0010530B" w:rsidRPr="003929DC" w:rsidRDefault="0010530B" w:rsidP="004022E9">
            <w:pPr>
              <w:jc w:val="center"/>
              <w:rPr>
                <w:sz w:val="20"/>
                <w:szCs w:val="20"/>
              </w:rPr>
            </w:pPr>
            <w:r w:rsidRPr="003929DC">
              <w:rPr>
                <w:sz w:val="20"/>
                <w:szCs w:val="20"/>
              </w:rPr>
              <w:t>041</w:t>
            </w:r>
            <w:r>
              <w:rPr>
                <w:sz w:val="20"/>
                <w:szCs w:val="20"/>
              </w:rPr>
              <w:t>6</w:t>
            </w:r>
          </w:p>
        </w:tc>
        <w:tc>
          <w:tcPr>
            <w:tcW w:w="4281" w:type="dxa"/>
            <w:shd w:val="clear" w:color="auto" w:fill="auto"/>
            <w:vAlign w:val="center"/>
          </w:tcPr>
          <w:p w:rsidR="0010530B" w:rsidRPr="003929DC" w:rsidRDefault="0010530B" w:rsidP="002E7024">
            <w:pPr>
              <w:jc w:val="center"/>
              <w:rPr>
                <w:sz w:val="20"/>
                <w:szCs w:val="20"/>
              </w:rPr>
            </w:pPr>
            <w:r w:rsidRPr="003929DC">
              <w:rPr>
                <w:sz w:val="20"/>
                <w:szCs w:val="20"/>
              </w:rPr>
              <w:t xml:space="preserve">Смесь углеводородов предельных </w:t>
            </w:r>
            <w:r w:rsidR="002E7024">
              <w:rPr>
                <w:sz w:val="20"/>
                <w:szCs w:val="20"/>
              </w:rPr>
              <w:t xml:space="preserve"> </w:t>
            </w:r>
            <w:r w:rsidRPr="003929DC">
              <w:rPr>
                <w:sz w:val="20"/>
                <w:szCs w:val="20"/>
              </w:rPr>
              <w:t>С</w:t>
            </w:r>
            <w:r>
              <w:rPr>
                <w:sz w:val="20"/>
                <w:szCs w:val="20"/>
              </w:rPr>
              <w:t>6</w:t>
            </w:r>
            <w:r w:rsidRPr="003929DC">
              <w:rPr>
                <w:sz w:val="20"/>
                <w:szCs w:val="20"/>
              </w:rPr>
              <w:t>-С</w:t>
            </w:r>
            <w:r>
              <w:rPr>
                <w:sz w:val="20"/>
                <w:szCs w:val="20"/>
              </w:rPr>
              <w:t>10</w:t>
            </w:r>
          </w:p>
        </w:tc>
        <w:tc>
          <w:tcPr>
            <w:tcW w:w="1134" w:type="dxa"/>
            <w:shd w:val="clear" w:color="auto" w:fill="auto"/>
            <w:vAlign w:val="center"/>
          </w:tcPr>
          <w:p w:rsidR="0010530B" w:rsidRPr="003929DC" w:rsidRDefault="0010530B" w:rsidP="004022E9">
            <w:pPr>
              <w:jc w:val="center"/>
              <w:rPr>
                <w:sz w:val="20"/>
                <w:szCs w:val="20"/>
              </w:rPr>
            </w:pPr>
          </w:p>
        </w:tc>
        <w:tc>
          <w:tcPr>
            <w:tcW w:w="1134" w:type="dxa"/>
            <w:shd w:val="clear" w:color="auto" w:fill="auto"/>
            <w:vAlign w:val="center"/>
          </w:tcPr>
          <w:p w:rsidR="0010530B" w:rsidRPr="003929DC" w:rsidRDefault="0010530B" w:rsidP="004022E9">
            <w:pPr>
              <w:jc w:val="center"/>
              <w:rPr>
                <w:sz w:val="20"/>
                <w:szCs w:val="20"/>
              </w:rPr>
            </w:pPr>
          </w:p>
        </w:tc>
        <w:tc>
          <w:tcPr>
            <w:tcW w:w="1418" w:type="dxa"/>
            <w:shd w:val="clear" w:color="auto" w:fill="auto"/>
            <w:vAlign w:val="center"/>
          </w:tcPr>
          <w:p w:rsidR="0010530B" w:rsidRPr="003929DC" w:rsidRDefault="0010530B" w:rsidP="004022E9">
            <w:pPr>
              <w:jc w:val="center"/>
              <w:rPr>
                <w:sz w:val="20"/>
                <w:szCs w:val="20"/>
              </w:rPr>
            </w:pPr>
            <w:r>
              <w:rPr>
                <w:sz w:val="20"/>
                <w:szCs w:val="20"/>
              </w:rPr>
              <w:t>30</w:t>
            </w:r>
          </w:p>
        </w:tc>
        <w:tc>
          <w:tcPr>
            <w:tcW w:w="1701"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 xml:space="preserve">  0.5502</w:t>
            </w:r>
          </w:p>
        </w:tc>
        <w:tc>
          <w:tcPr>
            <w:tcW w:w="1559" w:type="dxa"/>
            <w:shd w:val="clear" w:color="auto" w:fill="auto"/>
            <w:vAlign w:val="center"/>
          </w:tcPr>
          <w:p w:rsidR="0010530B" w:rsidRPr="003929DC" w:rsidRDefault="0010530B" w:rsidP="004022E9">
            <w:pPr>
              <w:jc w:val="center"/>
              <w:rPr>
                <w:color w:val="000000"/>
                <w:sz w:val="20"/>
                <w:szCs w:val="20"/>
              </w:rPr>
            </w:pPr>
            <w:r w:rsidRPr="003929DC">
              <w:rPr>
                <w:color w:val="000000"/>
                <w:sz w:val="20"/>
                <w:szCs w:val="20"/>
              </w:rPr>
              <w:t>17.42338</w:t>
            </w:r>
            <w:r>
              <w:rPr>
                <w:color w:val="000000"/>
                <w:sz w:val="20"/>
                <w:szCs w:val="20"/>
              </w:rPr>
              <w:t>8</w:t>
            </w:r>
          </w:p>
        </w:tc>
      </w:tr>
      <w:tr w:rsidR="0010530B" w:rsidRPr="003929DC" w:rsidTr="002E7024">
        <w:trPr>
          <w:trHeight w:val="70"/>
        </w:trPr>
        <w:tc>
          <w:tcPr>
            <w:tcW w:w="709" w:type="dxa"/>
            <w:shd w:val="clear" w:color="auto" w:fill="auto"/>
            <w:vAlign w:val="center"/>
          </w:tcPr>
          <w:p w:rsidR="0010530B" w:rsidRPr="003929DC" w:rsidRDefault="0010530B" w:rsidP="004022E9">
            <w:pPr>
              <w:jc w:val="center"/>
              <w:rPr>
                <w:sz w:val="20"/>
                <w:szCs w:val="20"/>
              </w:rPr>
            </w:pPr>
          </w:p>
        </w:tc>
        <w:tc>
          <w:tcPr>
            <w:tcW w:w="4281" w:type="dxa"/>
            <w:shd w:val="clear" w:color="auto" w:fill="auto"/>
            <w:vAlign w:val="center"/>
          </w:tcPr>
          <w:p w:rsidR="0010530B" w:rsidRPr="003929DC" w:rsidRDefault="0010530B" w:rsidP="004022E9">
            <w:pPr>
              <w:jc w:val="center"/>
              <w:rPr>
                <w:b/>
                <w:bCs/>
                <w:sz w:val="20"/>
                <w:szCs w:val="20"/>
              </w:rPr>
            </w:pPr>
            <w:r w:rsidRPr="003929DC">
              <w:rPr>
                <w:b/>
                <w:bCs/>
                <w:sz w:val="20"/>
                <w:szCs w:val="20"/>
              </w:rPr>
              <w:t>В С Е Г О :</w:t>
            </w:r>
          </w:p>
        </w:tc>
        <w:tc>
          <w:tcPr>
            <w:tcW w:w="1134" w:type="dxa"/>
            <w:shd w:val="clear" w:color="auto" w:fill="auto"/>
            <w:vAlign w:val="center"/>
          </w:tcPr>
          <w:p w:rsidR="0010530B" w:rsidRPr="003929DC" w:rsidRDefault="0010530B" w:rsidP="004022E9">
            <w:pPr>
              <w:jc w:val="center"/>
              <w:rPr>
                <w:sz w:val="20"/>
                <w:szCs w:val="20"/>
              </w:rPr>
            </w:pPr>
          </w:p>
        </w:tc>
        <w:tc>
          <w:tcPr>
            <w:tcW w:w="1134" w:type="dxa"/>
            <w:shd w:val="clear" w:color="auto" w:fill="auto"/>
            <w:vAlign w:val="center"/>
          </w:tcPr>
          <w:p w:rsidR="0010530B" w:rsidRPr="003929DC" w:rsidRDefault="0010530B" w:rsidP="004022E9">
            <w:pPr>
              <w:jc w:val="center"/>
              <w:rPr>
                <w:sz w:val="20"/>
                <w:szCs w:val="20"/>
              </w:rPr>
            </w:pPr>
          </w:p>
        </w:tc>
        <w:tc>
          <w:tcPr>
            <w:tcW w:w="1418" w:type="dxa"/>
            <w:shd w:val="clear" w:color="auto" w:fill="auto"/>
            <w:vAlign w:val="center"/>
          </w:tcPr>
          <w:p w:rsidR="0010530B" w:rsidRPr="003929DC" w:rsidRDefault="0010530B" w:rsidP="004022E9">
            <w:pPr>
              <w:jc w:val="center"/>
              <w:rPr>
                <w:sz w:val="20"/>
                <w:szCs w:val="20"/>
              </w:rPr>
            </w:pPr>
          </w:p>
        </w:tc>
        <w:tc>
          <w:tcPr>
            <w:tcW w:w="1701" w:type="dxa"/>
            <w:shd w:val="clear" w:color="auto" w:fill="auto"/>
            <w:vAlign w:val="center"/>
          </w:tcPr>
          <w:p w:rsidR="0010530B" w:rsidRPr="003929DC" w:rsidRDefault="0010530B" w:rsidP="004022E9">
            <w:pPr>
              <w:jc w:val="center"/>
              <w:rPr>
                <w:b/>
                <w:color w:val="000000"/>
                <w:sz w:val="20"/>
                <w:szCs w:val="20"/>
              </w:rPr>
            </w:pPr>
            <w:r w:rsidRPr="003929DC">
              <w:rPr>
                <w:b/>
                <w:color w:val="000000"/>
                <w:sz w:val="20"/>
                <w:szCs w:val="20"/>
              </w:rPr>
              <w:t>0,</w:t>
            </w:r>
            <w:r>
              <w:rPr>
                <w:b/>
                <w:color w:val="000000"/>
                <w:sz w:val="20"/>
                <w:szCs w:val="20"/>
              </w:rPr>
              <w:t>917</w:t>
            </w:r>
          </w:p>
        </w:tc>
        <w:tc>
          <w:tcPr>
            <w:tcW w:w="1559" w:type="dxa"/>
            <w:shd w:val="clear" w:color="auto" w:fill="auto"/>
            <w:vAlign w:val="center"/>
          </w:tcPr>
          <w:p w:rsidR="0010530B" w:rsidRPr="003929DC" w:rsidRDefault="0010530B" w:rsidP="004022E9">
            <w:pPr>
              <w:jc w:val="center"/>
              <w:rPr>
                <w:b/>
                <w:color w:val="000000"/>
                <w:sz w:val="20"/>
                <w:szCs w:val="20"/>
              </w:rPr>
            </w:pPr>
            <w:r>
              <w:rPr>
                <w:b/>
                <w:color w:val="000000"/>
                <w:sz w:val="20"/>
                <w:szCs w:val="20"/>
              </w:rPr>
              <w:t>29,03897</w:t>
            </w:r>
          </w:p>
        </w:tc>
      </w:tr>
      <w:tr w:rsidR="0010530B" w:rsidRPr="003929DC" w:rsidTr="002E7024">
        <w:trPr>
          <w:trHeight w:val="70"/>
        </w:trPr>
        <w:tc>
          <w:tcPr>
            <w:tcW w:w="11936" w:type="dxa"/>
            <w:gridSpan w:val="7"/>
            <w:shd w:val="clear" w:color="auto" w:fill="auto"/>
            <w:vAlign w:val="center"/>
          </w:tcPr>
          <w:p w:rsidR="0010530B" w:rsidRPr="003929DC" w:rsidRDefault="0010530B" w:rsidP="004022E9">
            <w:pPr>
              <w:jc w:val="center"/>
              <w:rPr>
                <w:b/>
                <w:sz w:val="20"/>
                <w:szCs w:val="20"/>
              </w:rPr>
            </w:pPr>
            <w:r w:rsidRPr="003929DC">
              <w:rPr>
                <w:b/>
                <w:sz w:val="20"/>
                <w:szCs w:val="20"/>
              </w:rPr>
              <w:t>2 вариант</w:t>
            </w:r>
            <w:r>
              <w:rPr>
                <w:b/>
                <w:sz w:val="20"/>
                <w:szCs w:val="20"/>
              </w:rPr>
              <w:t xml:space="preserve"> 2027 г.</w:t>
            </w:r>
          </w:p>
        </w:tc>
      </w:tr>
      <w:tr w:rsidR="0010530B" w:rsidRPr="003929DC" w:rsidTr="002E7024">
        <w:trPr>
          <w:trHeight w:val="64"/>
        </w:trPr>
        <w:tc>
          <w:tcPr>
            <w:tcW w:w="709" w:type="dxa"/>
            <w:shd w:val="clear" w:color="auto" w:fill="auto"/>
            <w:vAlign w:val="center"/>
          </w:tcPr>
          <w:p w:rsidR="0010530B" w:rsidRPr="003929DC" w:rsidRDefault="0010530B" w:rsidP="004022E9">
            <w:pPr>
              <w:jc w:val="center"/>
              <w:rPr>
                <w:sz w:val="20"/>
                <w:szCs w:val="20"/>
              </w:rPr>
            </w:pPr>
            <w:r w:rsidRPr="003929DC">
              <w:rPr>
                <w:sz w:val="20"/>
                <w:szCs w:val="20"/>
              </w:rPr>
              <w:t>0415</w:t>
            </w:r>
          </w:p>
        </w:tc>
        <w:tc>
          <w:tcPr>
            <w:tcW w:w="4281" w:type="dxa"/>
            <w:shd w:val="clear" w:color="auto" w:fill="auto"/>
            <w:vAlign w:val="center"/>
          </w:tcPr>
          <w:p w:rsidR="0010530B" w:rsidRPr="003929DC" w:rsidRDefault="0010530B" w:rsidP="002E7024">
            <w:pPr>
              <w:jc w:val="center"/>
              <w:rPr>
                <w:sz w:val="20"/>
                <w:szCs w:val="20"/>
              </w:rPr>
            </w:pPr>
            <w:r w:rsidRPr="003929DC">
              <w:rPr>
                <w:sz w:val="20"/>
                <w:szCs w:val="20"/>
              </w:rPr>
              <w:t xml:space="preserve">Смесь углеводородов предельных </w:t>
            </w:r>
            <w:r w:rsidR="002E7024">
              <w:rPr>
                <w:sz w:val="20"/>
                <w:szCs w:val="20"/>
              </w:rPr>
              <w:t xml:space="preserve"> </w:t>
            </w:r>
            <w:r w:rsidRPr="003929DC">
              <w:rPr>
                <w:sz w:val="20"/>
                <w:szCs w:val="20"/>
              </w:rPr>
              <w:t>С1-С5</w:t>
            </w:r>
          </w:p>
        </w:tc>
        <w:tc>
          <w:tcPr>
            <w:tcW w:w="1134" w:type="dxa"/>
            <w:shd w:val="clear" w:color="auto" w:fill="auto"/>
            <w:vAlign w:val="center"/>
          </w:tcPr>
          <w:p w:rsidR="0010530B" w:rsidRPr="003929DC" w:rsidRDefault="0010530B" w:rsidP="004022E9">
            <w:pPr>
              <w:jc w:val="center"/>
              <w:rPr>
                <w:sz w:val="20"/>
                <w:szCs w:val="20"/>
              </w:rPr>
            </w:pPr>
          </w:p>
        </w:tc>
        <w:tc>
          <w:tcPr>
            <w:tcW w:w="1134" w:type="dxa"/>
            <w:shd w:val="clear" w:color="auto" w:fill="auto"/>
            <w:vAlign w:val="center"/>
          </w:tcPr>
          <w:p w:rsidR="0010530B" w:rsidRPr="003929DC" w:rsidRDefault="0010530B" w:rsidP="004022E9">
            <w:pPr>
              <w:jc w:val="center"/>
              <w:rPr>
                <w:sz w:val="20"/>
                <w:szCs w:val="20"/>
              </w:rPr>
            </w:pPr>
          </w:p>
        </w:tc>
        <w:tc>
          <w:tcPr>
            <w:tcW w:w="1418" w:type="dxa"/>
            <w:shd w:val="clear" w:color="auto" w:fill="auto"/>
            <w:vAlign w:val="center"/>
          </w:tcPr>
          <w:p w:rsidR="0010530B" w:rsidRPr="003929DC" w:rsidRDefault="0010530B" w:rsidP="004022E9">
            <w:pPr>
              <w:jc w:val="center"/>
              <w:rPr>
                <w:sz w:val="20"/>
                <w:szCs w:val="20"/>
              </w:rPr>
            </w:pPr>
            <w:r>
              <w:rPr>
                <w:sz w:val="20"/>
                <w:szCs w:val="20"/>
              </w:rPr>
              <w:t>50</w:t>
            </w:r>
          </w:p>
        </w:tc>
        <w:tc>
          <w:tcPr>
            <w:tcW w:w="1701" w:type="dxa"/>
            <w:shd w:val="clear" w:color="auto" w:fill="auto"/>
            <w:vAlign w:val="center"/>
          </w:tcPr>
          <w:p w:rsidR="0010530B" w:rsidRPr="003929DC" w:rsidRDefault="0010530B" w:rsidP="004022E9">
            <w:pPr>
              <w:jc w:val="center"/>
              <w:rPr>
                <w:color w:val="000000"/>
                <w:sz w:val="20"/>
                <w:szCs w:val="20"/>
              </w:rPr>
            </w:pPr>
            <w:r>
              <w:rPr>
                <w:color w:val="000000"/>
                <w:sz w:val="20"/>
                <w:szCs w:val="20"/>
              </w:rPr>
              <w:t>0,5652</w:t>
            </w:r>
          </w:p>
        </w:tc>
        <w:tc>
          <w:tcPr>
            <w:tcW w:w="1559" w:type="dxa"/>
            <w:shd w:val="clear" w:color="auto" w:fill="auto"/>
            <w:vAlign w:val="center"/>
          </w:tcPr>
          <w:p w:rsidR="0010530B" w:rsidRPr="003929DC" w:rsidRDefault="0010530B" w:rsidP="004022E9">
            <w:pPr>
              <w:jc w:val="center"/>
              <w:rPr>
                <w:color w:val="000000"/>
                <w:sz w:val="20"/>
                <w:szCs w:val="20"/>
              </w:rPr>
            </w:pPr>
            <w:r>
              <w:rPr>
                <w:color w:val="000000"/>
                <w:sz w:val="20"/>
                <w:szCs w:val="20"/>
              </w:rPr>
              <w:t>17,8985</w:t>
            </w:r>
          </w:p>
        </w:tc>
      </w:tr>
      <w:tr w:rsidR="0010530B" w:rsidRPr="003929DC" w:rsidTr="002E7024">
        <w:trPr>
          <w:trHeight w:val="64"/>
        </w:trPr>
        <w:tc>
          <w:tcPr>
            <w:tcW w:w="709" w:type="dxa"/>
            <w:shd w:val="clear" w:color="auto" w:fill="auto"/>
            <w:vAlign w:val="center"/>
          </w:tcPr>
          <w:p w:rsidR="0010530B" w:rsidRPr="003929DC" w:rsidRDefault="0010530B" w:rsidP="004022E9">
            <w:pPr>
              <w:jc w:val="center"/>
              <w:rPr>
                <w:sz w:val="20"/>
                <w:szCs w:val="20"/>
              </w:rPr>
            </w:pPr>
            <w:r w:rsidRPr="003929DC">
              <w:rPr>
                <w:sz w:val="20"/>
                <w:szCs w:val="20"/>
              </w:rPr>
              <w:t>041</w:t>
            </w:r>
            <w:r>
              <w:rPr>
                <w:sz w:val="20"/>
                <w:szCs w:val="20"/>
              </w:rPr>
              <w:t>6</w:t>
            </w:r>
          </w:p>
        </w:tc>
        <w:tc>
          <w:tcPr>
            <w:tcW w:w="4281" w:type="dxa"/>
            <w:shd w:val="clear" w:color="auto" w:fill="auto"/>
            <w:vAlign w:val="center"/>
          </w:tcPr>
          <w:p w:rsidR="0010530B" w:rsidRPr="003929DC" w:rsidRDefault="0010530B" w:rsidP="002E7024">
            <w:pPr>
              <w:jc w:val="center"/>
              <w:rPr>
                <w:sz w:val="20"/>
                <w:szCs w:val="20"/>
              </w:rPr>
            </w:pPr>
            <w:r w:rsidRPr="003929DC">
              <w:rPr>
                <w:sz w:val="20"/>
                <w:szCs w:val="20"/>
              </w:rPr>
              <w:t xml:space="preserve">Смесь углеводородов предельных </w:t>
            </w:r>
            <w:r w:rsidR="002E7024">
              <w:rPr>
                <w:sz w:val="20"/>
                <w:szCs w:val="20"/>
              </w:rPr>
              <w:t xml:space="preserve"> </w:t>
            </w:r>
            <w:r w:rsidRPr="003929DC">
              <w:rPr>
                <w:sz w:val="20"/>
                <w:szCs w:val="20"/>
              </w:rPr>
              <w:t>С</w:t>
            </w:r>
            <w:r>
              <w:rPr>
                <w:sz w:val="20"/>
                <w:szCs w:val="20"/>
              </w:rPr>
              <w:t>6</w:t>
            </w:r>
            <w:r w:rsidRPr="003929DC">
              <w:rPr>
                <w:sz w:val="20"/>
                <w:szCs w:val="20"/>
              </w:rPr>
              <w:t>-С</w:t>
            </w:r>
            <w:r>
              <w:rPr>
                <w:sz w:val="20"/>
                <w:szCs w:val="20"/>
              </w:rPr>
              <w:t>10</w:t>
            </w:r>
          </w:p>
        </w:tc>
        <w:tc>
          <w:tcPr>
            <w:tcW w:w="1134" w:type="dxa"/>
            <w:shd w:val="clear" w:color="auto" w:fill="auto"/>
            <w:vAlign w:val="center"/>
          </w:tcPr>
          <w:p w:rsidR="0010530B" w:rsidRPr="003929DC" w:rsidRDefault="0010530B" w:rsidP="004022E9">
            <w:pPr>
              <w:jc w:val="center"/>
              <w:rPr>
                <w:sz w:val="20"/>
                <w:szCs w:val="20"/>
              </w:rPr>
            </w:pPr>
          </w:p>
        </w:tc>
        <w:tc>
          <w:tcPr>
            <w:tcW w:w="1134" w:type="dxa"/>
            <w:shd w:val="clear" w:color="auto" w:fill="auto"/>
            <w:vAlign w:val="center"/>
          </w:tcPr>
          <w:p w:rsidR="0010530B" w:rsidRPr="003929DC" w:rsidRDefault="0010530B" w:rsidP="004022E9">
            <w:pPr>
              <w:jc w:val="center"/>
              <w:rPr>
                <w:sz w:val="20"/>
                <w:szCs w:val="20"/>
              </w:rPr>
            </w:pPr>
          </w:p>
        </w:tc>
        <w:tc>
          <w:tcPr>
            <w:tcW w:w="1418" w:type="dxa"/>
            <w:shd w:val="clear" w:color="auto" w:fill="auto"/>
            <w:vAlign w:val="center"/>
          </w:tcPr>
          <w:p w:rsidR="0010530B" w:rsidRPr="003929DC" w:rsidRDefault="0010530B" w:rsidP="004022E9">
            <w:pPr>
              <w:jc w:val="center"/>
              <w:rPr>
                <w:sz w:val="20"/>
                <w:szCs w:val="20"/>
              </w:rPr>
            </w:pPr>
            <w:r>
              <w:rPr>
                <w:sz w:val="20"/>
                <w:szCs w:val="20"/>
              </w:rPr>
              <w:t>30</w:t>
            </w:r>
          </w:p>
        </w:tc>
        <w:tc>
          <w:tcPr>
            <w:tcW w:w="1701" w:type="dxa"/>
            <w:shd w:val="clear" w:color="auto" w:fill="auto"/>
            <w:vAlign w:val="center"/>
          </w:tcPr>
          <w:p w:rsidR="0010530B" w:rsidRPr="003929DC" w:rsidRDefault="0010530B" w:rsidP="004022E9">
            <w:pPr>
              <w:jc w:val="center"/>
              <w:rPr>
                <w:color w:val="000000"/>
                <w:sz w:val="20"/>
                <w:szCs w:val="20"/>
              </w:rPr>
            </w:pPr>
            <w:r>
              <w:rPr>
                <w:color w:val="000000"/>
                <w:sz w:val="20"/>
                <w:szCs w:val="20"/>
              </w:rPr>
              <w:t>0,3768</w:t>
            </w:r>
          </w:p>
        </w:tc>
        <w:tc>
          <w:tcPr>
            <w:tcW w:w="1559" w:type="dxa"/>
            <w:shd w:val="clear" w:color="auto" w:fill="auto"/>
            <w:vAlign w:val="center"/>
          </w:tcPr>
          <w:p w:rsidR="0010530B" w:rsidRPr="003929DC" w:rsidRDefault="0010530B" w:rsidP="004022E9">
            <w:pPr>
              <w:jc w:val="center"/>
              <w:rPr>
                <w:color w:val="000000"/>
                <w:sz w:val="20"/>
                <w:szCs w:val="20"/>
              </w:rPr>
            </w:pPr>
            <w:r>
              <w:rPr>
                <w:color w:val="000000"/>
                <w:sz w:val="20"/>
                <w:szCs w:val="20"/>
              </w:rPr>
              <w:t>11,93233</w:t>
            </w:r>
          </w:p>
        </w:tc>
      </w:tr>
      <w:tr w:rsidR="0010530B" w:rsidRPr="003929DC" w:rsidTr="002E7024">
        <w:trPr>
          <w:trHeight w:val="70"/>
        </w:trPr>
        <w:tc>
          <w:tcPr>
            <w:tcW w:w="709" w:type="dxa"/>
            <w:shd w:val="clear" w:color="auto" w:fill="auto"/>
            <w:vAlign w:val="center"/>
          </w:tcPr>
          <w:p w:rsidR="0010530B" w:rsidRPr="003929DC" w:rsidRDefault="0010530B" w:rsidP="004022E9">
            <w:pPr>
              <w:jc w:val="center"/>
              <w:rPr>
                <w:sz w:val="20"/>
                <w:szCs w:val="20"/>
              </w:rPr>
            </w:pPr>
          </w:p>
        </w:tc>
        <w:tc>
          <w:tcPr>
            <w:tcW w:w="4281" w:type="dxa"/>
            <w:shd w:val="clear" w:color="auto" w:fill="auto"/>
            <w:vAlign w:val="center"/>
          </w:tcPr>
          <w:p w:rsidR="0010530B" w:rsidRPr="003929DC" w:rsidRDefault="0010530B" w:rsidP="004022E9">
            <w:pPr>
              <w:jc w:val="center"/>
              <w:rPr>
                <w:b/>
                <w:bCs/>
                <w:sz w:val="20"/>
                <w:szCs w:val="20"/>
              </w:rPr>
            </w:pPr>
            <w:r w:rsidRPr="003929DC">
              <w:rPr>
                <w:b/>
                <w:bCs/>
                <w:sz w:val="20"/>
                <w:szCs w:val="20"/>
              </w:rPr>
              <w:t>В С Е Г О :</w:t>
            </w:r>
          </w:p>
        </w:tc>
        <w:tc>
          <w:tcPr>
            <w:tcW w:w="1134" w:type="dxa"/>
            <w:shd w:val="clear" w:color="auto" w:fill="auto"/>
            <w:vAlign w:val="center"/>
          </w:tcPr>
          <w:p w:rsidR="0010530B" w:rsidRPr="003929DC" w:rsidRDefault="0010530B" w:rsidP="004022E9">
            <w:pPr>
              <w:jc w:val="center"/>
              <w:rPr>
                <w:sz w:val="20"/>
                <w:szCs w:val="20"/>
              </w:rPr>
            </w:pPr>
          </w:p>
        </w:tc>
        <w:tc>
          <w:tcPr>
            <w:tcW w:w="1134" w:type="dxa"/>
            <w:shd w:val="clear" w:color="auto" w:fill="auto"/>
            <w:vAlign w:val="center"/>
          </w:tcPr>
          <w:p w:rsidR="0010530B" w:rsidRPr="003929DC" w:rsidRDefault="0010530B" w:rsidP="004022E9">
            <w:pPr>
              <w:jc w:val="center"/>
              <w:rPr>
                <w:sz w:val="20"/>
                <w:szCs w:val="20"/>
              </w:rPr>
            </w:pPr>
          </w:p>
        </w:tc>
        <w:tc>
          <w:tcPr>
            <w:tcW w:w="1418" w:type="dxa"/>
            <w:shd w:val="clear" w:color="auto" w:fill="auto"/>
            <w:vAlign w:val="center"/>
          </w:tcPr>
          <w:p w:rsidR="0010530B" w:rsidRPr="003929DC" w:rsidRDefault="0010530B" w:rsidP="004022E9">
            <w:pPr>
              <w:jc w:val="center"/>
              <w:rPr>
                <w:sz w:val="20"/>
                <w:szCs w:val="20"/>
              </w:rPr>
            </w:pPr>
          </w:p>
        </w:tc>
        <w:tc>
          <w:tcPr>
            <w:tcW w:w="1701" w:type="dxa"/>
            <w:shd w:val="clear" w:color="auto" w:fill="auto"/>
          </w:tcPr>
          <w:p w:rsidR="0010530B" w:rsidRPr="003929DC" w:rsidRDefault="0010530B" w:rsidP="004022E9">
            <w:pPr>
              <w:jc w:val="center"/>
              <w:rPr>
                <w:b/>
                <w:color w:val="000000"/>
                <w:sz w:val="20"/>
                <w:szCs w:val="20"/>
              </w:rPr>
            </w:pPr>
            <w:r w:rsidRPr="003929DC">
              <w:rPr>
                <w:b/>
                <w:color w:val="000000"/>
                <w:sz w:val="20"/>
                <w:szCs w:val="20"/>
              </w:rPr>
              <w:t>0,</w:t>
            </w:r>
            <w:r>
              <w:rPr>
                <w:b/>
                <w:color w:val="000000"/>
                <w:sz w:val="20"/>
                <w:szCs w:val="20"/>
              </w:rPr>
              <w:t>942</w:t>
            </w:r>
          </w:p>
        </w:tc>
        <w:tc>
          <w:tcPr>
            <w:tcW w:w="1559" w:type="dxa"/>
            <w:shd w:val="clear" w:color="auto" w:fill="auto"/>
          </w:tcPr>
          <w:p w:rsidR="0010530B" w:rsidRPr="003929DC" w:rsidRDefault="0010530B" w:rsidP="004022E9">
            <w:pPr>
              <w:jc w:val="center"/>
              <w:rPr>
                <w:b/>
                <w:color w:val="000000"/>
                <w:sz w:val="20"/>
                <w:szCs w:val="20"/>
              </w:rPr>
            </w:pPr>
            <w:r>
              <w:rPr>
                <w:b/>
                <w:color w:val="000000"/>
                <w:sz w:val="20"/>
                <w:szCs w:val="20"/>
              </w:rPr>
              <w:t>29,8308</w:t>
            </w:r>
          </w:p>
        </w:tc>
      </w:tr>
    </w:tbl>
    <w:p w:rsidR="0010530B" w:rsidRDefault="0010530B" w:rsidP="00FE5C13">
      <w:pPr>
        <w:tabs>
          <w:tab w:val="left" w:pos="4125"/>
        </w:tabs>
        <w:rPr>
          <w:sz w:val="18"/>
        </w:rPr>
        <w:sectPr w:rsidR="0010530B" w:rsidSect="0010530B">
          <w:pgSz w:w="23810" w:h="16850" w:orient="landscape"/>
          <w:pgMar w:top="1180" w:right="720" w:bottom="1380" w:left="1020" w:header="684" w:footer="566" w:gutter="0"/>
          <w:cols w:space="720"/>
        </w:sectPr>
      </w:pPr>
    </w:p>
    <w:p w:rsidR="002C6E9D" w:rsidRDefault="00FE5C13" w:rsidP="00F52267">
      <w:pPr>
        <w:pStyle w:val="3"/>
        <w:numPr>
          <w:ilvl w:val="2"/>
          <w:numId w:val="128"/>
        </w:numPr>
        <w:tabs>
          <w:tab w:val="left" w:pos="567"/>
        </w:tabs>
        <w:spacing w:before="45" w:line="360" w:lineRule="auto"/>
        <w:ind w:left="-142" w:right="-51" w:firstLine="142"/>
      </w:pPr>
      <w:bookmarkStart w:id="177" w:name="_bookmark36"/>
      <w:bookmarkStart w:id="178" w:name="7.2.4_Анализ_возможного_воздействия_на_а"/>
      <w:bookmarkEnd w:id="177"/>
      <w:bookmarkEnd w:id="178"/>
      <w:r>
        <w:rPr>
          <w:sz w:val="20"/>
        </w:rPr>
        <w:lastRenderedPageBreak/>
        <w:tab/>
      </w:r>
      <w:bookmarkStart w:id="179" w:name="_Toc173247077"/>
      <w:r w:rsidR="00BD15B1">
        <w:t>Анализ возможного воздействия на атмосферный воздух вариантов разработки месторождения.</w:t>
      </w:r>
      <w:bookmarkEnd w:id="179"/>
    </w:p>
    <w:p w:rsidR="002C6E9D" w:rsidRDefault="00BD15B1" w:rsidP="00F52267">
      <w:pPr>
        <w:pStyle w:val="a3"/>
        <w:spacing w:line="360" w:lineRule="auto"/>
        <w:ind w:left="-142" w:right="-51" w:firstLine="708"/>
      </w:pPr>
      <w:r>
        <w:t>На основании анализа планируемых работ были выявлены основные источники выбросов ЗВ при строительстве скважин и эксплуатации вновь вводим</w:t>
      </w:r>
      <w:r w:rsidR="002E7024">
        <w:t>ых скважин</w:t>
      </w:r>
      <w:r w:rsidR="00CC67A3">
        <w:t xml:space="preserve"> </w:t>
      </w:r>
      <w:r>
        <w:t xml:space="preserve">в процессе разработки месторождения </w:t>
      </w:r>
      <w:r w:rsidR="00BB69A4">
        <w:t>Ащисай</w:t>
      </w:r>
      <w:r>
        <w:t xml:space="preserve"> по вариантам.</w:t>
      </w:r>
    </w:p>
    <w:p w:rsidR="002C6E9D" w:rsidRDefault="00BD15B1" w:rsidP="00F52267">
      <w:pPr>
        <w:pStyle w:val="a3"/>
        <w:spacing w:line="360" w:lineRule="auto"/>
        <w:ind w:left="-142" w:right="-51" w:firstLine="708"/>
      </w:pPr>
      <w:r>
        <w:t xml:space="preserve">В результате проведенного анализа выявлено, что </w:t>
      </w:r>
      <w:r>
        <w:rPr>
          <w:i/>
        </w:rPr>
        <w:t>с экологической точки зрения вариант</w:t>
      </w:r>
      <w:r>
        <w:rPr>
          <w:i/>
          <w:spacing w:val="-2"/>
        </w:rPr>
        <w:t xml:space="preserve"> </w:t>
      </w:r>
      <w:r>
        <w:rPr>
          <w:i/>
        </w:rPr>
        <w:t>№1</w:t>
      </w:r>
      <w:r>
        <w:rPr>
          <w:i/>
          <w:spacing w:val="-1"/>
        </w:rPr>
        <w:t xml:space="preserve"> </w:t>
      </w:r>
      <w:r>
        <w:rPr>
          <w:i/>
        </w:rPr>
        <w:t>является самым</w:t>
      </w:r>
      <w:r>
        <w:rPr>
          <w:i/>
          <w:spacing w:val="-1"/>
        </w:rPr>
        <w:t xml:space="preserve"> </w:t>
      </w:r>
      <w:r>
        <w:rPr>
          <w:i/>
        </w:rPr>
        <w:t>экологичным</w:t>
      </w:r>
      <w:r>
        <w:rPr>
          <w:i/>
          <w:spacing w:val="-1"/>
        </w:rPr>
        <w:t xml:space="preserve"> </w:t>
      </w:r>
      <w:r>
        <w:t>с</w:t>
      </w:r>
      <w:r>
        <w:rPr>
          <w:spacing w:val="-2"/>
        </w:rPr>
        <w:t xml:space="preserve"> </w:t>
      </w:r>
      <w:r>
        <w:t>наименьшим</w:t>
      </w:r>
      <w:r>
        <w:rPr>
          <w:spacing w:val="-2"/>
        </w:rPr>
        <w:t xml:space="preserve"> </w:t>
      </w:r>
      <w:r>
        <w:t>выбросом</w:t>
      </w:r>
      <w:r>
        <w:rPr>
          <w:spacing w:val="-2"/>
        </w:rPr>
        <w:t xml:space="preserve"> </w:t>
      </w:r>
      <w:r>
        <w:t xml:space="preserve">загрязняющих веществ в атмосферу, </w:t>
      </w:r>
      <w:r w:rsidR="001E6C5A" w:rsidRPr="00FD73B9">
        <w:rPr>
          <w:bCs/>
        </w:rPr>
        <w:t>в</w:t>
      </w:r>
      <w:r w:rsidR="001E6C5A">
        <w:rPr>
          <w:b/>
        </w:rPr>
        <w:t xml:space="preserve"> </w:t>
      </w:r>
      <w:r w:rsidR="001E6C5A" w:rsidRPr="00A772DC">
        <w:t>сравнении с рассмотренным</w:t>
      </w:r>
      <w:r w:rsidR="001E6C5A" w:rsidRPr="00C709C3">
        <w:t xml:space="preserve"> </w:t>
      </w:r>
      <w:r w:rsidR="001E6C5A">
        <w:t xml:space="preserve">вторым вариантом </w:t>
      </w:r>
      <w:r w:rsidR="001E6C5A" w:rsidRPr="00C709C3">
        <w:t xml:space="preserve">разработки месторождения </w:t>
      </w:r>
      <w:r w:rsidR="001E6C5A">
        <w:t>Ащисай имеет наиболее привлекательные экономические показатели</w:t>
      </w:r>
      <w:r w:rsidR="001E6C5A" w:rsidRPr="002D79AD">
        <w:t>. По 1 варианту разработки месторождения рентабельный период составит</w:t>
      </w:r>
      <w:r w:rsidR="001E6C5A" w:rsidRPr="002C7DC6">
        <w:t xml:space="preserve"> </w:t>
      </w:r>
      <w:r w:rsidR="001E6C5A">
        <w:t>46 лет и не предполагает бурение новых добывающих скважин, к тому же</w:t>
      </w:r>
      <w:r>
        <w:rPr>
          <w:spacing w:val="-15"/>
        </w:rPr>
        <w:t xml:space="preserve"> </w:t>
      </w:r>
      <w:r w:rsidR="001E6C5A">
        <w:t>с точки зрения экономического анализа и сравнения основных показателей обеспечивает наибольшую экономическую выгоду. В связи с этим данный вариант рекомендован к реализации</w:t>
      </w:r>
      <w:r>
        <w:t>.</w:t>
      </w:r>
    </w:p>
    <w:p w:rsidR="002C6E9D" w:rsidRPr="0003690A" w:rsidRDefault="00BD15B1" w:rsidP="00F52267">
      <w:pPr>
        <w:pStyle w:val="a3"/>
        <w:spacing w:line="360" w:lineRule="auto"/>
        <w:ind w:left="-142" w:right="-51" w:firstLine="708"/>
        <w:rPr>
          <w:i/>
        </w:rPr>
      </w:pPr>
      <w:r>
        <w:rPr>
          <w:i/>
        </w:rPr>
        <w:t>При</w:t>
      </w:r>
      <w:r>
        <w:rPr>
          <w:i/>
          <w:spacing w:val="-5"/>
        </w:rPr>
        <w:t xml:space="preserve"> </w:t>
      </w:r>
      <w:r>
        <w:rPr>
          <w:i/>
        </w:rPr>
        <w:t>реализации</w:t>
      </w:r>
      <w:r>
        <w:rPr>
          <w:i/>
          <w:spacing w:val="-5"/>
        </w:rPr>
        <w:t xml:space="preserve"> </w:t>
      </w:r>
      <w:r>
        <w:rPr>
          <w:i/>
        </w:rPr>
        <w:t>вариант</w:t>
      </w:r>
      <w:r w:rsidR="009F3427">
        <w:rPr>
          <w:i/>
        </w:rPr>
        <w:t>а</w:t>
      </w:r>
      <w:r>
        <w:rPr>
          <w:i/>
          <w:spacing w:val="-6"/>
        </w:rPr>
        <w:t xml:space="preserve"> </w:t>
      </w:r>
      <w:r w:rsidR="009F3427">
        <w:rPr>
          <w:i/>
        </w:rPr>
        <w:t>2</w:t>
      </w:r>
      <w:r>
        <w:rPr>
          <w:i/>
          <w:spacing w:val="-5"/>
        </w:rPr>
        <w:t xml:space="preserve"> </w:t>
      </w:r>
      <w:r w:rsidR="001E6C5A" w:rsidRPr="002C7DC6">
        <w:t xml:space="preserve">месторождения рентабельный период составит </w:t>
      </w:r>
      <w:r w:rsidR="001E6C5A">
        <w:t>39 лет и предполагает бурение 4 новых добывающих скважин</w:t>
      </w:r>
      <w:r w:rsidRPr="0003690A">
        <w:rPr>
          <w:iCs/>
        </w:rPr>
        <w:t>.</w:t>
      </w:r>
      <w:r w:rsidR="0003690A" w:rsidRPr="0003690A">
        <w:rPr>
          <w:iCs/>
        </w:rPr>
        <w:t xml:space="preserve"> По экологическим показателям от первого варианта отличается немного большим объемом выбросов ЗВ в атмосферу.</w:t>
      </w:r>
    </w:p>
    <w:p w:rsidR="002C6E9D" w:rsidRPr="00F52267" w:rsidRDefault="00BD15B1" w:rsidP="00F52267">
      <w:pPr>
        <w:spacing w:line="360" w:lineRule="auto"/>
        <w:ind w:left="-142" w:right="-51"/>
        <w:jc w:val="both"/>
        <w:rPr>
          <w:b/>
          <w:bCs/>
          <w:i/>
          <w:iCs/>
          <w:sz w:val="24"/>
          <w:szCs w:val="24"/>
        </w:rPr>
      </w:pPr>
      <w:r w:rsidRPr="00F52267">
        <w:rPr>
          <w:b/>
          <w:bCs/>
          <w:i/>
          <w:iCs/>
          <w:sz w:val="24"/>
          <w:szCs w:val="24"/>
        </w:rPr>
        <w:t>Проектом рекомендуется к реализации Вариант №</w:t>
      </w:r>
      <w:r w:rsidR="00CC67A3" w:rsidRPr="00F52267">
        <w:rPr>
          <w:b/>
          <w:bCs/>
          <w:i/>
          <w:iCs/>
          <w:sz w:val="24"/>
          <w:szCs w:val="24"/>
        </w:rPr>
        <w:t>1</w:t>
      </w:r>
      <w:r w:rsidRPr="00F52267">
        <w:rPr>
          <w:b/>
          <w:bCs/>
          <w:i/>
          <w:iCs/>
          <w:sz w:val="24"/>
          <w:szCs w:val="24"/>
        </w:rPr>
        <w:t>,</w:t>
      </w:r>
      <w:r w:rsidRPr="00F52267">
        <w:rPr>
          <w:b/>
          <w:bCs/>
          <w:i/>
          <w:iCs/>
          <w:spacing w:val="-3"/>
          <w:sz w:val="24"/>
          <w:szCs w:val="24"/>
        </w:rPr>
        <w:t xml:space="preserve"> </w:t>
      </w:r>
      <w:r w:rsidRPr="00F52267">
        <w:rPr>
          <w:b/>
          <w:bCs/>
          <w:i/>
          <w:iCs/>
          <w:sz w:val="24"/>
          <w:szCs w:val="24"/>
        </w:rPr>
        <w:t>так как является наиболее рациональным,</w:t>
      </w:r>
      <w:r w:rsidRPr="00F52267">
        <w:rPr>
          <w:b/>
          <w:bCs/>
          <w:i/>
          <w:iCs/>
          <w:spacing w:val="-7"/>
          <w:sz w:val="24"/>
          <w:szCs w:val="24"/>
        </w:rPr>
        <w:t xml:space="preserve"> </w:t>
      </w:r>
      <w:r w:rsidRPr="00F52267">
        <w:rPr>
          <w:b/>
          <w:bCs/>
          <w:i/>
          <w:iCs/>
          <w:sz w:val="24"/>
          <w:szCs w:val="24"/>
        </w:rPr>
        <w:t>при</w:t>
      </w:r>
      <w:r w:rsidRPr="00F52267">
        <w:rPr>
          <w:b/>
          <w:bCs/>
          <w:i/>
          <w:iCs/>
          <w:spacing w:val="-6"/>
          <w:sz w:val="24"/>
          <w:szCs w:val="24"/>
        </w:rPr>
        <w:t xml:space="preserve"> </w:t>
      </w:r>
      <w:r w:rsidRPr="00F52267">
        <w:rPr>
          <w:b/>
          <w:bCs/>
          <w:i/>
          <w:iCs/>
          <w:sz w:val="24"/>
          <w:szCs w:val="24"/>
        </w:rPr>
        <w:t>котором</w:t>
      </w:r>
      <w:r w:rsidRPr="00F52267">
        <w:rPr>
          <w:b/>
          <w:bCs/>
          <w:i/>
          <w:iCs/>
          <w:spacing w:val="-6"/>
          <w:sz w:val="24"/>
          <w:szCs w:val="24"/>
        </w:rPr>
        <w:t xml:space="preserve"> </w:t>
      </w:r>
      <w:r w:rsidRPr="00F52267">
        <w:rPr>
          <w:b/>
          <w:bCs/>
          <w:i/>
          <w:iCs/>
          <w:sz w:val="24"/>
          <w:szCs w:val="24"/>
        </w:rPr>
        <w:t>соблюдается</w:t>
      </w:r>
      <w:r w:rsidRPr="00F52267">
        <w:rPr>
          <w:b/>
          <w:bCs/>
          <w:i/>
          <w:iCs/>
          <w:spacing w:val="-6"/>
          <w:sz w:val="24"/>
          <w:szCs w:val="24"/>
        </w:rPr>
        <w:t xml:space="preserve"> </w:t>
      </w:r>
      <w:r w:rsidRPr="00F52267">
        <w:rPr>
          <w:b/>
          <w:bCs/>
          <w:i/>
          <w:iCs/>
          <w:sz w:val="24"/>
          <w:szCs w:val="24"/>
        </w:rPr>
        <w:t>баланс</w:t>
      </w:r>
      <w:r w:rsidRPr="00F52267">
        <w:rPr>
          <w:b/>
          <w:bCs/>
          <w:i/>
          <w:iCs/>
          <w:spacing w:val="-8"/>
          <w:sz w:val="24"/>
          <w:szCs w:val="24"/>
        </w:rPr>
        <w:t xml:space="preserve"> </w:t>
      </w:r>
      <w:r w:rsidRPr="00F52267">
        <w:rPr>
          <w:b/>
          <w:bCs/>
          <w:i/>
          <w:iCs/>
          <w:sz w:val="24"/>
          <w:szCs w:val="24"/>
        </w:rPr>
        <w:t>между</w:t>
      </w:r>
      <w:r w:rsidRPr="00F52267">
        <w:rPr>
          <w:b/>
          <w:bCs/>
          <w:i/>
          <w:iCs/>
          <w:spacing w:val="-5"/>
          <w:sz w:val="24"/>
          <w:szCs w:val="24"/>
        </w:rPr>
        <w:t xml:space="preserve"> </w:t>
      </w:r>
      <w:r w:rsidRPr="00F52267">
        <w:rPr>
          <w:b/>
          <w:bCs/>
          <w:i/>
          <w:iCs/>
          <w:sz w:val="24"/>
          <w:szCs w:val="24"/>
        </w:rPr>
        <w:t>совокупностью</w:t>
      </w:r>
      <w:r w:rsidRPr="00F52267">
        <w:rPr>
          <w:b/>
          <w:bCs/>
          <w:i/>
          <w:iCs/>
          <w:spacing w:val="-7"/>
          <w:sz w:val="24"/>
          <w:szCs w:val="24"/>
        </w:rPr>
        <w:t xml:space="preserve"> </w:t>
      </w:r>
      <w:r w:rsidRPr="00F52267">
        <w:rPr>
          <w:b/>
          <w:bCs/>
          <w:i/>
          <w:iCs/>
          <w:sz w:val="24"/>
          <w:szCs w:val="24"/>
        </w:rPr>
        <w:t>экономических и экологических показателей.</w:t>
      </w:r>
    </w:p>
    <w:p w:rsidR="002C6E9D" w:rsidRDefault="00BD15B1" w:rsidP="00F52267">
      <w:pPr>
        <w:pStyle w:val="a3"/>
        <w:spacing w:line="360" w:lineRule="auto"/>
        <w:ind w:left="-142" w:right="-51" w:firstLine="708"/>
      </w:pPr>
      <w:r w:rsidRPr="0003690A">
        <w:rPr>
          <w:i/>
        </w:rPr>
        <w:t>При разработке месторождения по вариант</w:t>
      </w:r>
      <w:r w:rsidR="009F3427" w:rsidRPr="0003690A">
        <w:rPr>
          <w:i/>
        </w:rPr>
        <w:t>у</w:t>
      </w:r>
      <w:r w:rsidRPr="0003690A">
        <w:rPr>
          <w:i/>
        </w:rPr>
        <w:t xml:space="preserve"> </w:t>
      </w:r>
      <w:r w:rsidR="009F3427" w:rsidRPr="0003690A">
        <w:rPr>
          <w:i/>
        </w:rPr>
        <w:t>2</w:t>
      </w:r>
      <w:r w:rsidRPr="0003690A">
        <w:rPr>
          <w:i/>
        </w:rPr>
        <w:t xml:space="preserve"> </w:t>
      </w:r>
      <w:r w:rsidRPr="0003690A">
        <w:t>наибольшие выбросы загрязняющих веществ в атмосферу ожидаются в 202</w:t>
      </w:r>
      <w:r w:rsidR="0003690A" w:rsidRPr="0003690A">
        <w:t>7</w:t>
      </w:r>
      <w:r w:rsidRPr="0003690A">
        <w:t xml:space="preserve"> году, т.к. в этот год планируется наибольшее количество бурения скважин (</w:t>
      </w:r>
      <w:r w:rsidR="0003690A" w:rsidRPr="0003690A">
        <w:t>4</w:t>
      </w:r>
      <w:r w:rsidRPr="0003690A">
        <w:t xml:space="preserve"> ед.).</w:t>
      </w:r>
    </w:p>
    <w:p w:rsidR="002C6E9D" w:rsidRDefault="00BD15B1" w:rsidP="00F52267">
      <w:pPr>
        <w:pStyle w:val="3"/>
        <w:numPr>
          <w:ilvl w:val="2"/>
          <w:numId w:val="128"/>
        </w:numPr>
        <w:tabs>
          <w:tab w:val="left" w:pos="567"/>
        </w:tabs>
        <w:spacing w:before="84" w:line="276" w:lineRule="auto"/>
        <w:ind w:left="-142" w:right="-51" w:firstLine="0"/>
      </w:pPr>
      <w:bookmarkStart w:id="180" w:name="7.2.5_Расчет_ожидаемого_уровня_загрязнен"/>
      <w:bookmarkStart w:id="181" w:name="_Toc173247078"/>
      <w:bookmarkEnd w:id="180"/>
      <w:r>
        <w:t>Расчет</w:t>
      </w:r>
      <w:r>
        <w:rPr>
          <w:spacing w:val="-4"/>
        </w:rPr>
        <w:t xml:space="preserve"> </w:t>
      </w:r>
      <w:r>
        <w:t>ожидаемого</w:t>
      </w:r>
      <w:r>
        <w:rPr>
          <w:spacing w:val="-6"/>
        </w:rPr>
        <w:t xml:space="preserve"> </w:t>
      </w:r>
      <w:r>
        <w:t>уровня</w:t>
      </w:r>
      <w:r>
        <w:rPr>
          <w:spacing w:val="-5"/>
        </w:rPr>
        <w:t xml:space="preserve"> </w:t>
      </w:r>
      <w:r>
        <w:t>загрязнения</w:t>
      </w:r>
      <w:r>
        <w:rPr>
          <w:spacing w:val="-8"/>
        </w:rPr>
        <w:t xml:space="preserve"> </w:t>
      </w:r>
      <w:r>
        <w:t>атмосферного</w:t>
      </w:r>
      <w:r>
        <w:rPr>
          <w:spacing w:val="-6"/>
        </w:rPr>
        <w:t xml:space="preserve"> </w:t>
      </w:r>
      <w:r>
        <w:t>воздуха,</w:t>
      </w:r>
      <w:r>
        <w:rPr>
          <w:spacing w:val="-6"/>
        </w:rPr>
        <w:t xml:space="preserve"> </w:t>
      </w:r>
      <w:r>
        <w:t>создаваемого источниками выбросов</w:t>
      </w:r>
      <w:bookmarkEnd w:id="181"/>
    </w:p>
    <w:p w:rsidR="002C6E9D" w:rsidRDefault="00BD15B1" w:rsidP="00F52267">
      <w:pPr>
        <w:pStyle w:val="a3"/>
        <w:spacing w:line="360" w:lineRule="auto"/>
        <w:ind w:left="-142" w:right="-51" w:firstLine="708"/>
      </w:pPr>
      <w:r>
        <w:t>В соответствии с нормами проектирования в Казахстане, для оценки влияния выбросов загрязняющих веществ на качество атмосферного воздуха используется математическое моделирование. Расчет содержания вредных веществ в атмосферном воздухе должен проводиться в соответствии с требованиями «Методика расчета концентраций вредных веществ в атмосферном воздухе от выбросов предприятий. Астана, 2008 г.».</w:t>
      </w:r>
    </w:p>
    <w:p w:rsidR="002C6E9D" w:rsidRDefault="00BD15B1" w:rsidP="00F52267">
      <w:pPr>
        <w:pStyle w:val="a3"/>
        <w:spacing w:line="360" w:lineRule="auto"/>
        <w:ind w:left="-142" w:right="-51" w:firstLine="708"/>
      </w:pPr>
      <w:r>
        <w:t>Моделирование рассеивания загрязняющих веществ, в приземном слое атмосферы проводится на персональном компьютере по программному комплексу «ЭРА» версия 3.0, в котором реализованы основные зависимости и положения "Расчета полей концентраций вредных веществ в атмосфере без учета влияния застройки" (Методика расчета концентраций вредных веществ в атмосферном воздухе от выбросов предприятий. Астана, 2008 г.).</w:t>
      </w:r>
    </w:p>
    <w:p w:rsidR="002C6E9D" w:rsidRDefault="00BD15B1" w:rsidP="00F52267">
      <w:pPr>
        <w:pStyle w:val="a3"/>
        <w:spacing w:line="360" w:lineRule="auto"/>
        <w:ind w:left="-142" w:right="-51" w:firstLine="708"/>
      </w:pPr>
      <w:r>
        <w:lastRenderedPageBreak/>
        <w:t>Для проведения расчета рассеивания загрязняющих веществ принят расчетный прямоугольник размером 27250*15750 м, с шагом сетки 250 м. Размеры расчетного прямоугольника и шаг расчетной сетки выбраны с учетом взаимного расположения технологического оборудования. Так как район месторождения характеризуется относительно ровной местностью с перепадами высот, не превышающими 50 м на 1 км, то поправка на рельеф к значениям концентраций загрязняющих веществ не вводилась.</w:t>
      </w:r>
    </w:p>
    <w:p w:rsidR="002C6E9D" w:rsidRDefault="00BD15B1" w:rsidP="00F52267">
      <w:pPr>
        <w:pStyle w:val="a3"/>
        <w:spacing w:line="360" w:lineRule="auto"/>
        <w:ind w:left="-142" w:right="-51" w:firstLine="708"/>
      </w:pPr>
      <w:r>
        <w:t>Метеорологические характеристики и коэффициенты, определяющие условия рассеивания</w:t>
      </w:r>
      <w:r>
        <w:rPr>
          <w:spacing w:val="-9"/>
        </w:rPr>
        <w:t xml:space="preserve"> </w:t>
      </w:r>
      <w:r>
        <w:t>загрязняющих</w:t>
      </w:r>
      <w:r>
        <w:rPr>
          <w:spacing w:val="-7"/>
        </w:rPr>
        <w:t xml:space="preserve"> </w:t>
      </w:r>
      <w:r>
        <w:t>веществ</w:t>
      </w:r>
      <w:r>
        <w:rPr>
          <w:spacing w:val="-10"/>
        </w:rPr>
        <w:t xml:space="preserve"> </w:t>
      </w:r>
      <w:r>
        <w:t>в</w:t>
      </w:r>
      <w:r>
        <w:rPr>
          <w:spacing w:val="-10"/>
        </w:rPr>
        <w:t xml:space="preserve"> </w:t>
      </w:r>
      <w:r>
        <w:t>районе</w:t>
      </w:r>
      <w:r>
        <w:rPr>
          <w:spacing w:val="-10"/>
        </w:rPr>
        <w:t xml:space="preserve"> </w:t>
      </w:r>
      <w:r>
        <w:t>рассматриваемых</w:t>
      </w:r>
      <w:r>
        <w:rPr>
          <w:spacing w:val="-7"/>
        </w:rPr>
        <w:t xml:space="preserve"> </w:t>
      </w:r>
      <w:r>
        <w:t>месторождений</w:t>
      </w:r>
      <w:r>
        <w:rPr>
          <w:spacing w:val="-8"/>
        </w:rPr>
        <w:t xml:space="preserve"> </w:t>
      </w:r>
      <w:r>
        <w:t>приведены</w:t>
      </w:r>
      <w:r>
        <w:rPr>
          <w:spacing w:val="-10"/>
        </w:rPr>
        <w:t xml:space="preserve"> </w:t>
      </w:r>
      <w:r>
        <w:t>в таблице 7.</w:t>
      </w:r>
      <w:r w:rsidR="004A3610">
        <w:t>2.</w:t>
      </w:r>
      <w:r w:rsidR="00F52267">
        <w:t>4</w:t>
      </w:r>
      <w:r>
        <w:t>.</w:t>
      </w:r>
      <w:r w:rsidR="004A3610">
        <w:t>1</w:t>
      </w:r>
    </w:p>
    <w:p w:rsidR="002C6E9D" w:rsidRDefault="00BD15B1" w:rsidP="00F52267">
      <w:pPr>
        <w:spacing w:after="32"/>
        <w:ind w:left="-142" w:right="-51" w:hanging="1"/>
        <w:rPr>
          <w:b/>
          <w:sz w:val="20"/>
        </w:rPr>
      </w:pPr>
      <w:bookmarkStart w:id="182" w:name="_bookmark37"/>
      <w:bookmarkEnd w:id="182"/>
      <w:r>
        <w:rPr>
          <w:b/>
          <w:sz w:val="20"/>
        </w:rPr>
        <w:t>Таблица</w:t>
      </w:r>
      <w:r>
        <w:rPr>
          <w:b/>
          <w:spacing w:val="-8"/>
          <w:sz w:val="20"/>
        </w:rPr>
        <w:t xml:space="preserve"> </w:t>
      </w:r>
      <w:r>
        <w:rPr>
          <w:b/>
          <w:sz w:val="20"/>
        </w:rPr>
        <w:t>7.</w:t>
      </w:r>
      <w:r w:rsidR="004A3610">
        <w:rPr>
          <w:b/>
          <w:sz w:val="20"/>
        </w:rPr>
        <w:t>2</w:t>
      </w:r>
      <w:r>
        <w:rPr>
          <w:b/>
          <w:sz w:val="20"/>
        </w:rPr>
        <w:t>.</w:t>
      </w:r>
      <w:r w:rsidR="00F52267">
        <w:rPr>
          <w:b/>
          <w:sz w:val="20"/>
        </w:rPr>
        <w:t>4</w:t>
      </w:r>
      <w:r w:rsidR="004A3610">
        <w:rPr>
          <w:b/>
          <w:sz w:val="20"/>
        </w:rPr>
        <w:t>.1</w:t>
      </w:r>
      <w:r>
        <w:rPr>
          <w:b/>
          <w:spacing w:val="-11"/>
          <w:sz w:val="20"/>
        </w:rPr>
        <w:t xml:space="preserve"> </w:t>
      </w:r>
      <w:r>
        <w:rPr>
          <w:b/>
          <w:sz w:val="20"/>
        </w:rPr>
        <w:t>Метеорологические</w:t>
      </w:r>
      <w:r>
        <w:rPr>
          <w:b/>
          <w:spacing w:val="-6"/>
          <w:sz w:val="20"/>
        </w:rPr>
        <w:t xml:space="preserve"> </w:t>
      </w:r>
      <w:r>
        <w:rPr>
          <w:b/>
          <w:sz w:val="20"/>
        </w:rPr>
        <w:t>характеристики</w:t>
      </w:r>
      <w:r>
        <w:rPr>
          <w:b/>
          <w:spacing w:val="-8"/>
          <w:sz w:val="20"/>
        </w:rPr>
        <w:t xml:space="preserve"> </w:t>
      </w:r>
      <w:r>
        <w:rPr>
          <w:b/>
          <w:sz w:val="20"/>
        </w:rPr>
        <w:t>и</w:t>
      </w:r>
      <w:r>
        <w:rPr>
          <w:b/>
          <w:spacing w:val="-6"/>
          <w:sz w:val="20"/>
        </w:rPr>
        <w:t xml:space="preserve"> </w:t>
      </w:r>
      <w:r>
        <w:rPr>
          <w:b/>
          <w:sz w:val="20"/>
        </w:rPr>
        <w:t>коэффициенты,</w:t>
      </w:r>
      <w:r>
        <w:rPr>
          <w:b/>
          <w:spacing w:val="-8"/>
          <w:sz w:val="20"/>
        </w:rPr>
        <w:t xml:space="preserve"> </w:t>
      </w:r>
      <w:r>
        <w:rPr>
          <w:b/>
          <w:sz w:val="20"/>
        </w:rPr>
        <w:t>определяющие</w:t>
      </w:r>
      <w:r>
        <w:rPr>
          <w:b/>
          <w:spacing w:val="-8"/>
          <w:sz w:val="20"/>
        </w:rPr>
        <w:t xml:space="preserve"> </w:t>
      </w:r>
      <w:r>
        <w:rPr>
          <w:b/>
          <w:sz w:val="20"/>
        </w:rPr>
        <w:t>условия</w:t>
      </w:r>
      <w:r>
        <w:rPr>
          <w:b/>
          <w:spacing w:val="-9"/>
          <w:sz w:val="20"/>
        </w:rPr>
        <w:t xml:space="preserve"> </w:t>
      </w:r>
      <w:r>
        <w:rPr>
          <w:b/>
          <w:sz w:val="20"/>
        </w:rPr>
        <w:t>рассеивания загрязняющих веществ</w:t>
      </w: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13"/>
        <w:gridCol w:w="850"/>
      </w:tblGrid>
      <w:tr w:rsidR="004A3610" w:rsidRPr="00E86197" w:rsidTr="00A81BC7">
        <w:trPr>
          <w:trHeight w:val="174"/>
        </w:trPr>
        <w:tc>
          <w:tcPr>
            <w:tcW w:w="7513" w:type="dxa"/>
          </w:tcPr>
          <w:p w:rsidR="004A3610" w:rsidRPr="00E86197" w:rsidRDefault="004A3610" w:rsidP="00A81BC7">
            <w:pPr>
              <w:keepNext/>
              <w:widowControl/>
              <w:rPr>
                <w:sz w:val="18"/>
                <w:szCs w:val="18"/>
              </w:rPr>
            </w:pPr>
            <w:r w:rsidRPr="00E86197">
              <w:rPr>
                <w:sz w:val="18"/>
                <w:szCs w:val="18"/>
              </w:rPr>
              <w:t xml:space="preserve">Средняя максимальная температура наружного </w:t>
            </w:r>
            <w:r w:rsidR="00A81BC7">
              <w:rPr>
                <w:sz w:val="18"/>
                <w:szCs w:val="18"/>
              </w:rPr>
              <w:t xml:space="preserve"> </w:t>
            </w:r>
            <w:r w:rsidRPr="00E86197">
              <w:rPr>
                <w:sz w:val="18"/>
                <w:szCs w:val="18"/>
              </w:rPr>
              <w:t xml:space="preserve">воздуха наиболее жаркого месяца года, </w:t>
            </w:r>
            <w:r w:rsidRPr="00E86197">
              <w:rPr>
                <w:sz w:val="18"/>
                <w:szCs w:val="18"/>
                <w:vertAlign w:val="superscript"/>
              </w:rPr>
              <w:t>0</w:t>
            </w:r>
            <w:r w:rsidRPr="00E86197">
              <w:rPr>
                <w:sz w:val="18"/>
                <w:szCs w:val="18"/>
              </w:rPr>
              <w:t>С</w:t>
            </w:r>
          </w:p>
        </w:tc>
        <w:tc>
          <w:tcPr>
            <w:tcW w:w="850" w:type="dxa"/>
          </w:tcPr>
          <w:p w:rsidR="004A3610" w:rsidRPr="00E86197" w:rsidRDefault="004A3610" w:rsidP="004022E9">
            <w:pPr>
              <w:keepNext/>
              <w:widowControl/>
              <w:jc w:val="center"/>
              <w:rPr>
                <w:sz w:val="18"/>
                <w:szCs w:val="18"/>
              </w:rPr>
            </w:pPr>
            <w:r w:rsidRPr="00E86197">
              <w:rPr>
                <w:sz w:val="18"/>
                <w:szCs w:val="18"/>
              </w:rPr>
              <w:t>34,3</w:t>
            </w:r>
          </w:p>
        </w:tc>
      </w:tr>
      <w:tr w:rsidR="004A3610" w:rsidRPr="00E86197" w:rsidTr="00A81BC7">
        <w:tc>
          <w:tcPr>
            <w:tcW w:w="7513" w:type="dxa"/>
          </w:tcPr>
          <w:p w:rsidR="004A3610" w:rsidRPr="00E86197" w:rsidRDefault="004A3610" w:rsidP="00A81BC7">
            <w:pPr>
              <w:keepNext/>
              <w:widowControl/>
              <w:rPr>
                <w:sz w:val="18"/>
                <w:szCs w:val="18"/>
              </w:rPr>
            </w:pPr>
            <w:r w:rsidRPr="00E86197">
              <w:rPr>
                <w:sz w:val="18"/>
                <w:szCs w:val="18"/>
              </w:rPr>
              <w:t xml:space="preserve">Средняя максимальная температура наружного </w:t>
            </w:r>
            <w:r w:rsidR="00A81BC7">
              <w:rPr>
                <w:sz w:val="18"/>
                <w:szCs w:val="18"/>
              </w:rPr>
              <w:t xml:space="preserve"> </w:t>
            </w:r>
            <w:r w:rsidRPr="00E86197">
              <w:rPr>
                <w:sz w:val="18"/>
                <w:szCs w:val="18"/>
              </w:rPr>
              <w:t xml:space="preserve">воздуха наиболее холодного месяца года, </w:t>
            </w:r>
            <w:r w:rsidRPr="00E86197">
              <w:rPr>
                <w:sz w:val="18"/>
                <w:szCs w:val="18"/>
                <w:vertAlign w:val="superscript"/>
              </w:rPr>
              <w:t>0</w:t>
            </w:r>
            <w:r w:rsidRPr="00E86197">
              <w:rPr>
                <w:sz w:val="18"/>
                <w:szCs w:val="18"/>
              </w:rPr>
              <w:t>С</w:t>
            </w:r>
          </w:p>
        </w:tc>
        <w:tc>
          <w:tcPr>
            <w:tcW w:w="850" w:type="dxa"/>
          </w:tcPr>
          <w:p w:rsidR="004A3610" w:rsidRPr="00E86197" w:rsidRDefault="004A3610" w:rsidP="004022E9">
            <w:pPr>
              <w:keepNext/>
              <w:widowControl/>
              <w:jc w:val="center"/>
              <w:rPr>
                <w:sz w:val="18"/>
                <w:szCs w:val="18"/>
              </w:rPr>
            </w:pPr>
            <w:r w:rsidRPr="00E86197">
              <w:rPr>
                <w:sz w:val="18"/>
                <w:szCs w:val="18"/>
              </w:rPr>
              <w:t>-9,2</w:t>
            </w:r>
          </w:p>
        </w:tc>
      </w:tr>
      <w:tr w:rsidR="004A3610" w:rsidRPr="00E86197" w:rsidTr="00A81BC7">
        <w:tc>
          <w:tcPr>
            <w:tcW w:w="7513" w:type="dxa"/>
          </w:tcPr>
          <w:p w:rsidR="004A3610" w:rsidRPr="00E86197" w:rsidRDefault="004A3610" w:rsidP="004022E9">
            <w:pPr>
              <w:keepNext/>
              <w:widowControl/>
              <w:rPr>
                <w:sz w:val="18"/>
                <w:szCs w:val="18"/>
              </w:rPr>
            </w:pPr>
            <w:r w:rsidRPr="00E86197">
              <w:rPr>
                <w:sz w:val="18"/>
                <w:szCs w:val="18"/>
              </w:rPr>
              <w:t>Много летняя роза ветров, %</w:t>
            </w:r>
          </w:p>
        </w:tc>
        <w:tc>
          <w:tcPr>
            <w:tcW w:w="850" w:type="dxa"/>
          </w:tcPr>
          <w:p w:rsidR="004A3610" w:rsidRPr="00E86197" w:rsidRDefault="004A3610" w:rsidP="004022E9">
            <w:pPr>
              <w:keepNext/>
              <w:widowControl/>
              <w:jc w:val="center"/>
              <w:rPr>
                <w:sz w:val="18"/>
                <w:szCs w:val="18"/>
              </w:rPr>
            </w:pPr>
          </w:p>
        </w:tc>
      </w:tr>
      <w:tr w:rsidR="004A3610" w:rsidRPr="00E86197" w:rsidTr="00A81BC7">
        <w:tc>
          <w:tcPr>
            <w:tcW w:w="7513" w:type="dxa"/>
          </w:tcPr>
          <w:p w:rsidR="004A3610" w:rsidRPr="00E86197" w:rsidRDefault="004A3610" w:rsidP="004022E9">
            <w:pPr>
              <w:keepNext/>
              <w:widowControl/>
              <w:rPr>
                <w:sz w:val="18"/>
                <w:szCs w:val="18"/>
              </w:rPr>
            </w:pPr>
            <w:r w:rsidRPr="00E86197">
              <w:rPr>
                <w:sz w:val="18"/>
                <w:szCs w:val="18"/>
              </w:rPr>
              <w:t>С</w:t>
            </w:r>
          </w:p>
        </w:tc>
        <w:tc>
          <w:tcPr>
            <w:tcW w:w="850" w:type="dxa"/>
          </w:tcPr>
          <w:p w:rsidR="004A3610" w:rsidRPr="00E86197" w:rsidRDefault="004A3610" w:rsidP="004022E9">
            <w:pPr>
              <w:keepNext/>
              <w:widowControl/>
              <w:jc w:val="center"/>
              <w:rPr>
                <w:sz w:val="18"/>
                <w:szCs w:val="18"/>
              </w:rPr>
            </w:pPr>
            <w:r w:rsidRPr="00E86197">
              <w:rPr>
                <w:sz w:val="18"/>
                <w:szCs w:val="18"/>
              </w:rPr>
              <w:t>16</w:t>
            </w:r>
          </w:p>
        </w:tc>
      </w:tr>
      <w:tr w:rsidR="004A3610" w:rsidRPr="00E86197" w:rsidTr="00A81BC7">
        <w:tc>
          <w:tcPr>
            <w:tcW w:w="7513" w:type="dxa"/>
          </w:tcPr>
          <w:p w:rsidR="004A3610" w:rsidRPr="00E86197" w:rsidRDefault="004A3610" w:rsidP="004022E9">
            <w:pPr>
              <w:keepNext/>
              <w:widowControl/>
              <w:rPr>
                <w:sz w:val="18"/>
                <w:szCs w:val="18"/>
              </w:rPr>
            </w:pPr>
            <w:r w:rsidRPr="00E86197">
              <w:rPr>
                <w:sz w:val="18"/>
                <w:szCs w:val="18"/>
              </w:rPr>
              <w:t>СВ</w:t>
            </w:r>
          </w:p>
        </w:tc>
        <w:tc>
          <w:tcPr>
            <w:tcW w:w="850" w:type="dxa"/>
          </w:tcPr>
          <w:p w:rsidR="004A3610" w:rsidRPr="00E86197" w:rsidRDefault="004A3610" w:rsidP="004022E9">
            <w:pPr>
              <w:keepNext/>
              <w:widowControl/>
              <w:jc w:val="center"/>
              <w:rPr>
                <w:sz w:val="18"/>
                <w:szCs w:val="18"/>
              </w:rPr>
            </w:pPr>
            <w:r w:rsidRPr="00E86197">
              <w:rPr>
                <w:sz w:val="18"/>
                <w:szCs w:val="18"/>
              </w:rPr>
              <w:t>31</w:t>
            </w:r>
          </w:p>
        </w:tc>
      </w:tr>
      <w:tr w:rsidR="004A3610" w:rsidRPr="00E86197" w:rsidTr="00A81BC7">
        <w:tc>
          <w:tcPr>
            <w:tcW w:w="7513" w:type="dxa"/>
          </w:tcPr>
          <w:p w:rsidR="004A3610" w:rsidRPr="00E86197" w:rsidRDefault="004A3610" w:rsidP="004022E9">
            <w:pPr>
              <w:keepNext/>
              <w:widowControl/>
              <w:rPr>
                <w:sz w:val="18"/>
                <w:szCs w:val="18"/>
              </w:rPr>
            </w:pPr>
            <w:r w:rsidRPr="00E86197">
              <w:rPr>
                <w:sz w:val="18"/>
                <w:szCs w:val="18"/>
              </w:rPr>
              <w:t>В</w:t>
            </w:r>
          </w:p>
        </w:tc>
        <w:tc>
          <w:tcPr>
            <w:tcW w:w="850" w:type="dxa"/>
          </w:tcPr>
          <w:p w:rsidR="004A3610" w:rsidRPr="00E86197" w:rsidRDefault="004A3610" w:rsidP="004022E9">
            <w:pPr>
              <w:keepNext/>
              <w:widowControl/>
              <w:jc w:val="center"/>
              <w:rPr>
                <w:sz w:val="18"/>
                <w:szCs w:val="18"/>
              </w:rPr>
            </w:pPr>
            <w:r w:rsidRPr="00E86197">
              <w:rPr>
                <w:sz w:val="18"/>
                <w:szCs w:val="18"/>
              </w:rPr>
              <w:t>14</w:t>
            </w:r>
          </w:p>
        </w:tc>
      </w:tr>
      <w:tr w:rsidR="004A3610" w:rsidRPr="00E86197" w:rsidTr="00A81BC7">
        <w:tc>
          <w:tcPr>
            <w:tcW w:w="7513" w:type="dxa"/>
          </w:tcPr>
          <w:p w:rsidR="004A3610" w:rsidRPr="00E86197" w:rsidRDefault="004A3610" w:rsidP="004022E9">
            <w:pPr>
              <w:keepNext/>
              <w:widowControl/>
              <w:rPr>
                <w:sz w:val="18"/>
                <w:szCs w:val="18"/>
              </w:rPr>
            </w:pPr>
            <w:r w:rsidRPr="00E86197">
              <w:rPr>
                <w:sz w:val="18"/>
                <w:szCs w:val="18"/>
              </w:rPr>
              <w:t>ЮВ</w:t>
            </w:r>
          </w:p>
        </w:tc>
        <w:tc>
          <w:tcPr>
            <w:tcW w:w="850" w:type="dxa"/>
          </w:tcPr>
          <w:p w:rsidR="004A3610" w:rsidRPr="00E86197" w:rsidRDefault="004A3610" w:rsidP="004022E9">
            <w:pPr>
              <w:keepNext/>
              <w:widowControl/>
              <w:jc w:val="center"/>
              <w:rPr>
                <w:sz w:val="18"/>
                <w:szCs w:val="18"/>
              </w:rPr>
            </w:pPr>
            <w:r w:rsidRPr="00E86197">
              <w:rPr>
                <w:sz w:val="18"/>
                <w:szCs w:val="18"/>
              </w:rPr>
              <w:t>4</w:t>
            </w:r>
          </w:p>
        </w:tc>
      </w:tr>
      <w:tr w:rsidR="004A3610" w:rsidRPr="00E86197" w:rsidTr="00A81BC7">
        <w:tc>
          <w:tcPr>
            <w:tcW w:w="7513" w:type="dxa"/>
          </w:tcPr>
          <w:p w:rsidR="004A3610" w:rsidRPr="00E86197" w:rsidRDefault="004A3610" w:rsidP="004022E9">
            <w:pPr>
              <w:keepNext/>
              <w:widowControl/>
              <w:rPr>
                <w:sz w:val="18"/>
                <w:szCs w:val="18"/>
              </w:rPr>
            </w:pPr>
            <w:r w:rsidRPr="00E86197">
              <w:rPr>
                <w:sz w:val="18"/>
                <w:szCs w:val="18"/>
              </w:rPr>
              <w:t>Ю</w:t>
            </w:r>
          </w:p>
        </w:tc>
        <w:tc>
          <w:tcPr>
            <w:tcW w:w="850" w:type="dxa"/>
          </w:tcPr>
          <w:p w:rsidR="004A3610" w:rsidRPr="00E86197" w:rsidRDefault="004A3610" w:rsidP="004022E9">
            <w:pPr>
              <w:keepNext/>
              <w:widowControl/>
              <w:jc w:val="center"/>
              <w:rPr>
                <w:sz w:val="18"/>
                <w:szCs w:val="18"/>
              </w:rPr>
            </w:pPr>
            <w:r w:rsidRPr="00E86197">
              <w:rPr>
                <w:sz w:val="18"/>
                <w:szCs w:val="18"/>
              </w:rPr>
              <w:t>6</w:t>
            </w:r>
          </w:p>
        </w:tc>
      </w:tr>
      <w:tr w:rsidR="004A3610" w:rsidRPr="00E86197" w:rsidTr="00A81BC7">
        <w:tc>
          <w:tcPr>
            <w:tcW w:w="7513" w:type="dxa"/>
          </w:tcPr>
          <w:p w:rsidR="004A3610" w:rsidRPr="00E86197" w:rsidRDefault="004A3610" w:rsidP="004022E9">
            <w:pPr>
              <w:keepNext/>
              <w:widowControl/>
              <w:rPr>
                <w:sz w:val="18"/>
                <w:szCs w:val="18"/>
              </w:rPr>
            </w:pPr>
            <w:r w:rsidRPr="00E86197">
              <w:rPr>
                <w:sz w:val="18"/>
                <w:szCs w:val="18"/>
              </w:rPr>
              <w:t>ЮЗ</w:t>
            </w:r>
          </w:p>
        </w:tc>
        <w:tc>
          <w:tcPr>
            <w:tcW w:w="850" w:type="dxa"/>
          </w:tcPr>
          <w:p w:rsidR="004A3610" w:rsidRPr="00E86197" w:rsidRDefault="004A3610" w:rsidP="004022E9">
            <w:pPr>
              <w:keepNext/>
              <w:widowControl/>
              <w:jc w:val="center"/>
              <w:rPr>
                <w:sz w:val="18"/>
                <w:szCs w:val="18"/>
              </w:rPr>
            </w:pPr>
            <w:r w:rsidRPr="00E86197">
              <w:rPr>
                <w:sz w:val="18"/>
                <w:szCs w:val="18"/>
              </w:rPr>
              <w:t>8</w:t>
            </w:r>
          </w:p>
        </w:tc>
      </w:tr>
      <w:tr w:rsidR="004A3610" w:rsidRPr="00E86197" w:rsidTr="00A81BC7">
        <w:tc>
          <w:tcPr>
            <w:tcW w:w="7513" w:type="dxa"/>
          </w:tcPr>
          <w:p w:rsidR="004A3610" w:rsidRPr="00E86197" w:rsidRDefault="004A3610" w:rsidP="004022E9">
            <w:pPr>
              <w:keepNext/>
              <w:widowControl/>
              <w:rPr>
                <w:sz w:val="18"/>
                <w:szCs w:val="18"/>
              </w:rPr>
            </w:pPr>
            <w:r w:rsidRPr="00E86197">
              <w:rPr>
                <w:sz w:val="18"/>
                <w:szCs w:val="18"/>
              </w:rPr>
              <w:t>З</w:t>
            </w:r>
          </w:p>
        </w:tc>
        <w:tc>
          <w:tcPr>
            <w:tcW w:w="850" w:type="dxa"/>
          </w:tcPr>
          <w:p w:rsidR="004A3610" w:rsidRPr="00E86197" w:rsidRDefault="004A3610" w:rsidP="004022E9">
            <w:pPr>
              <w:keepNext/>
              <w:widowControl/>
              <w:jc w:val="center"/>
              <w:rPr>
                <w:sz w:val="18"/>
                <w:szCs w:val="18"/>
              </w:rPr>
            </w:pPr>
            <w:r w:rsidRPr="00E86197">
              <w:rPr>
                <w:sz w:val="18"/>
                <w:szCs w:val="18"/>
              </w:rPr>
              <w:t>12</w:t>
            </w:r>
          </w:p>
        </w:tc>
      </w:tr>
      <w:tr w:rsidR="004A3610" w:rsidRPr="00E86197" w:rsidTr="00A81BC7">
        <w:tc>
          <w:tcPr>
            <w:tcW w:w="7513" w:type="dxa"/>
          </w:tcPr>
          <w:p w:rsidR="004A3610" w:rsidRPr="00E86197" w:rsidRDefault="004A3610" w:rsidP="004022E9">
            <w:pPr>
              <w:keepNext/>
              <w:widowControl/>
              <w:rPr>
                <w:sz w:val="18"/>
                <w:szCs w:val="18"/>
              </w:rPr>
            </w:pPr>
            <w:r w:rsidRPr="00E86197">
              <w:rPr>
                <w:sz w:val="18"/>
                <w:szCs w:val="18"/>
              </w:rPr>
              <w:t>СЗ</w:t>
            </w:r>
          </w:p>
        </w:tc>
        <w:tc>
          <w:tcPr>
            <w:tcW w:w="850" w:type="dxa"/>
          </w:tcPr>
          <w:p w:rsidR="004A3610" w:rsidRPr="00E86197" w:rsidRDefault="004A3610" w:rsidP="004022E9">
            <w:pPr>
              <w:keepNext/>
              <w:widowControl/>
              <w:jc w:val="center"/>
              <w:rPr>
                <w:sz w:val="18"/>
                <w:szCs w:val="18"/>
              </w:rPr>
            </w:pPr>
            <w:r w:rsidRPr="00E86197">
              <w:rPr>
                <w:sz w:val="18"/>
                <w:szCs w:val="18"/>
              </w:rPr>
              <w:t>9</w:t>
            </w:r>
          </w:p>
        </w:tc>
      </w:tr>
      <w:tr w:rsidR="004A3610" w:rsidRPr="00E86197" w:rsidTr="00A81BC7">
        <w:tc>
          <w:tcPr>
            <w:tcW w:w="7513" w:type="dxa"/>
          </w:tcPr>
          <w:p w:rsidR="004A3610" w:rsidRPr="00E86197" w:rsidRDefault="004A3610" w:rsidP="004022E9">
            <w:pPr>
              <w:keepNext/>
              <w:widowControl/>
              <w:rPr>
                <w:sz w:val="18"/>
                <w:szCs w:val="18"/>
              </w:rPr>
            </w:pPr>
            <w:r w:rsidRPr="00E86197">
              <w:rPr>
                <w:sz w:val="18"/>
                <w:szCs w:val="18"/>
              </w:rPr>
              <w:t xml:space="preserve">Штиль </w:t>
            </w:r>
          </w:p>
        </w:tc>
        <w:tc>
          <w:tcPr>
            <w:tcW w:w="850" w:type="dxa"/>
          </w:tcPr>
          <w:p w:rsidR="004A3610" w:rsidRPr="00E86197" w:rsidRDefault="004A3610" w:rsidP="004022E9">
            <w:pPr>
              <w:keepNext/>
              <w:widowControl/>
              <w:jc w:val="center"/>
              <w:rPr>
                <w:sz w:val="18"/>
                <w:szCs w:val="18"/>
              </w:rPr>
            </w:pPr>
            <w:r w:rsidRPr="00E86197">
              <w:rPr>
                <w:sz w:val="18"/>
                <w:szCs w:val="18"/>
              </w:rPr>
              <w:t>13</w:t>
            </w:r>
          </w:p>
        </w:tc>
      </w:tr>
      <w:tr w:rsidR="004A3610" w:rsidRPr="00E86197" w:rsidTr="00A81BC7">
        <w:tc>
          <w:tcPr>
            <w:tcW w:w="7513" w:type="dxa"/>
          </w:tcPr>
          <w:p w:rsidR="004A3610" w:rsidRPr="00E86197" w:rsidRDefault="004A3610" w:rsidP="00A81BC7">
            <w:pPr>
              <w:keepNext/>
              <w:widowControl/>
              <w:rPr>
                <w:sz w:val="18"/>
                <w:szCs w:val="18"/>
              </w:rPr>
            </w:pPr>
            <w:r w:rsidRPr="00E86197">
              <w:rPr>
                <w:sz w:val="18"/>
                <w:szCs w:val="18"/>
              </w:rPr>
              <w:t>Скорость ветра по средним многолетним данным, повторяемость которой составляет 5%, м/с</w:t>
            </w:r>
          </w:p>
        </w:tc>
        <w:tc>
          <w:tcPr>
            <w:tcW w:w="850" w:type="dxa"/>
          </w:tcPr>
          <w:p w:rsidR="004A3610" w:rsidRPr="00E86197" w:rsidRDefault="004A3610" w:rsidP="004022E9">
            <w:pPr>
              <w:keepNext/>
              <w:widowControl/>
              <w:jc w:val="center"/>
              <w:rPr>
                <w:sz w:val="18"/>
                <w:szCs w:val="18"/>
              </w:rPr>
            </w:pPr>
            <w:r w:rsidRPr="00E86197">
              <w:rPr>
                <w:sz w:val="18"/>
                <w:szCs w:val="18"/>
              </w:rPr>
              <w:t>9</w:t>
            </w:r>
          </w:p>
        </w:tc>
      </w:tr>
    </w:tbl>
    <w:p w:rsidR="002C6E9D" w:rsidRDefault="00BD15B1" w:rsidP="00F52267">
      <w:pPr>
        <w:pStyle w:val="a3"/>
        <w:spacing w:before="1" w:line="360" w:lineRule="auto"/>
        <w:ind w:left="142" w:right="-193" w:firstLine="708"/>
      </w:pPr>
      <w:r>
        <w:t xml:space="preserve">Действующие метеопосты «Казгидромет» в районе месторождения и </w:t>
      </w:r>
      <w:r w:rsidR="00BB69A4">
        <w:t>Ащисай</w:t>
      </w:r>
      <w:r>
        <w:t xml:space="preserve"> </w:t>
      </w:r>
      <w:r>
        <w:rPr>
          <w:spacing w:val="-2"/>
        </w:rPr>
        <w:t>отсутствуют.</w:t>
      </w:r>
    </w:p>
    <w:p w:rsidR="002C6E9D" w:rsidRDefault="00BD15B1" w:rsidP="00F52267">
      <w:pPr>
        <w:pStyle w:val="a3"/>
        <w:spacing w:line="360" w:lineRule="auto"/>
        <w:ind w:left="142" w:right="-193" w:firstLine="708"/>
      </w:pPr>
      <w:r>
        <w:t>Для учета выбросов действующих источников месторождения в качестве фоновых приняты</w:t>
      </w:r>
      <w:r>
        <w:rPr>
          <w:spacing w:val="23"/>
        </w:rPr>
        <w:t xml:space="preserve"> </w:t>
      </w:r>
      <w:r>
        <w:t>усредненные</w:t>
      </w:r>
      <w:r>
        <w:rPr>
          <w:spacing w:val="22"/>
        </w:rPr>
        <w:t xml:space="preserve"> </w:t>
      </w:r>
      <w:r>
        <w:t>данные</w:t>
      </w:r>
      <w:r>
        <w:rPr>
          <w:spacing w:val="22"/>
        </w:rPr>
        <w:t xml:space="preserve"> </w:t>
      </w:r>
      <w:r>
        <w:t>результатов</w:t>
      </w:r>
      <w:r>
        <w:rPr>
          <w:spacing w:val="22"/>
        </w:rPr>
        <w:t xml:space="preserve"> </w:t>
      </w:r>
      <w:r>
        <w:t>мониторинга</w:t>
      </w:r>
      <w:r>
        <w:rPr>
          <w:spacing w:val="22"/>
        </w:rPr>
        <w:t xml:space="preserve"> </w:t>
      </w:r>
      <w:r>
        <w:t>атмосферного</w:t>
      </w:r>
      <w:r>
        <w:rPr>
          <w:spacing w:val="23"/>
        </w:rPr>
        <w:t xml:space="preserve"> </w:t>
      </w:r>
      <w:r>
        <w:t>воздуха</w:t>
      </w:r>
      <w:r>
        <w:rPr>
          <w:spacing w:val="22"/>
        </w:rPr>
        <w:t xml:space="preserve"> </w:t>
      </w:r>
      <w:r>
        <w:t>на</w:t>
      </w:r>
      <w:r>
        <w:rPr>
          <w:spacing w:val="23"/>
        </w:rPr>
        <w:t xml:space="preserve"> </w:t>
      </w:r>
      <w:r>
        <w:rPr>
          <w:spacing w:val="-2"/>
        </w:rPr>
        <w:t>границе</w:t>
      </w:r>
      <w:r w:rsidR="004A3610">
        <w:rPr>
          <w:spacing w:val="-2"/>
        </w:rPr>
        <w:t xml:space="preserve"> </w:t>
      </w:r>
      <w:r>
        <w:t>СЗЗ</w:t>
      </w:r>
      <w:r>
        <w:rPr>
          <w:spacing w:val="-15"/>
        </w:rPr>
        <w:t xml:space="preserve"> </w:t>
      </w:r>
      <w:r>
        <w:t>предприятия</w:t>
      </w:r>
      <w:r>
        <w:rPr>
          <w:spacing w:val="-15"/>
        </w:rPr>
        <w:t xml:space="preserve"> </w:t>
      </w:r>
      <w:r>
        <w:t>согласно</w:t>
      </w:r>
      <w:r>
        <w:rPr>
          <w:spacing w:val="-15"/>
        </w:rPr>
        <w:t xml:space="preserve"> </w:t>
      </w:r>
      <w:r>
        <w:t>отчетам</w:t>
      </w:r>
      <w:r>
        <w:rPr>
          <w:spacing w:val="-16"/>
        </w:rPr>
        <w:t xml:space="preserve"> </w:t>
      </w:r>
      <w:r>
        <w:t>производственного</w:t>
      </w:r>
      <w:r>
        <w:rPr>
          <w:spacing w:val="-15"/>
        </w:rPr>
        <w:t xml:space="preserve"> </w:t>
      </w:r>
      <w:r>
        <w:t>экологического</w:t>
      </w:r>
      <w:r>
        <w:rPr>
          <w:spacing w:val="-15"/>
        </w:rPr>
        <w:t xml:space="preserve"> </w:t>
      </w:r>
      <w:r>
        <w:t>контроля,</w:t>
      </w:r>
      <w:r>
        <w:rPr>
          <w:spacing w:val="-15"/>
        </w:rPr>
        <w:t xml:space="preserve"> </w:t>
      </w:r>
      <w:r>
        <w:t>за</w:t>
      </w:r>
      <w:r>
        <w:rPr>
          <w:spacing w:val="-16"/>
        </w:rPr>
        <w:t xml:space="preserve"> </w:t>
      </w:r>
      <w:r>
        <w:t>1</w:t>
      </w:r>
      <w:r>
        <w:rPr>
          <w:spacing w:val="-15"/>
        </w:rPr>
        <w:t xml:space="preserve"> </w:t>
      </w:r>
      <w:r>
        <w:t>кв</w:t>
      </w:r>
      <w:r>
        <w:rPr>
          <w:spacing w:val="-15"/>
        </w:rPr>
        <w:t xml:space="preserve"> </w:t>
      </w:r>
      <w:r>
        <w:t xml:space="preserve">2024 года для </w:t>
      </w:r>
      <w:r w:rsidR="004A3610">
        <w:t xml:space="preserve">месторождения </w:t>
      </w:r>
      <w:r w:rsidR="00BB69A4">
        <w:t>Ащисай</w:t>
      </w:r>
      <w:r>
        <w:t>.</w:t>
      </w:r>
    </w:p>
    <w:p w:rsidR="002C6E9D" w:rsidRDefault="00BD15B1" w:rsidP="00F52267">
      <w:pPr>
        <w:spacing w:before="5"/>
        <w:ind w:left="142" w:right="-193"/>
        <w:rPr>
          <w:b/>
          <w:sz w:val="20"/>
        </w:rPr>
      </w:pPr>
      <w:bookmarkStart w:id="183" w:name="_bookmark38"/>
      <w:bookmarkEnd w:id="183"/>
      <w:r>
        <w:rPr>
          <w:b/>
          <w:sz w:val="20"/>
        </w:rPr>
        <w:t>Таблица</w:t>
      </w:r>
      <w:r>
        <w:rPr>
          <w:b/>
          <w:spacing w:val="80"/>
          <w:w w:val="150"/>
          <w:sz w:val="20"/>
        </w:rPr>
        <w:t xml:space="preserve"> </w:t>
      </w:r>
      <w:r>
        <w:rPr>
          <w:b/>
          <w:sz w:val="20"/>
        </w:rPr>
        <w:t>7.</w:t>
      </w:r>
      <w:r w:rsidR="004A3610">
        <w:rPr>
          <w:b/>
          <w:sz w:val="20"/>
        </w:rPr>
        <w:t>2</w:t>
      </w:r>
      <w:r>
        <w:rPr>
          <w:b/>
          <w:sz w:val="20"/>
        </w:rPr>
        <w:t>.</w:t>
      </w:r>
      <w:r w:rsidR="00F52267">
        <w:rPr>
          <w:b/>
          <w:sz w:val="20"/>
        </w:rPr>
        <w:t>4</w:t>
      </w:r>
      <w:r w:rsidR="004A3610">
        <w:rPr>
          <w:b/>
          <w:sz w:val="20"/>
        </w:rPr>
        <w:t>.2</w:t>
      </w:r>
      <w:r>
        <w:rPr>
          <w:b/>
          <w:spacing w:val="40"/>
          <w:sz w:val="20"/>
        </w:rPr>
        <w:t xml:space="preserve">  </w:t>
      </w:r>
      <w:r>
        <w:rPr>
          <w:b/>
          <w:sz w:val="20"/>
        </w:rPr>
        <w:t>Ф</w:t>
      </w:r>
      <w:r w:rsidR="006464E3">
        <w:rPr>
          <w:b/>
          <w:sz w:val="20"/>
        </w:rPr>
        <w:t xml:space="preserve">актические </w:t>
      </w:r>
      <w:r>
        <w:rPr>
          <w:b/>
          <w:sz w:val="20"/>
        </w:rPr>
        <w:t>концентрации</w:t>
      </w:r>
      <w:r>
        <w:rPr>
          <w:b/>
          <w:spacing w:val="80"/>
          <w:w w:val="150"/>
          <w:sz w:val="20"/>
        </w:rPr>
        <w:t xml:space="preserve"> </w:t>
      </w:r>
      <w:r>
        <w:rPr>
          <w:b/>
          <w:sz w:val="20"/>
        </w:rPr>
        <w:t>вредных</w:t>
      </w:r>
      <w:r>
        <w:rPr>
          <w:b/>
          <w:spacing w:val="80"/>
          <w:w w:val="150"/>
          <w:sz w:val="20"/>
        </w:rPr>
        <w:t xml:space="preserve"> </w:t>
      </w:r>
      <w:r>
        <w:rPr>
          <w:b/>
          <w:sz w:val="20"/>
        </w:rPr>
        <w:t>веществ</w:t>
      </w:r>
      <w:r>
        <w:rPr>
          <w:b/>
          <w:spacing w:val="80"/>
          <w:w w:val="150"/>
          <w:sz w:val="20"/>
        </w:rPr>
        <w:t xml:space="preserve"> </w:t>
      </w:r>
      <w:r>
        <w:rPr>
          <w:b/>
          <w:sz w:val="20"/>
        </w:rPr>
        <w:t>в</w:t>
      </w:r>
      <w:r>
        <w:rPr>
          <w:b/>
          <w:spacing w:val="80"/>
          <w:w w:val="150"/>
          <w:sz w:val="20"/>
        </w:rPr>
        <w:t xml:space="preserve"> </w:t>
      </w:r>
      <w:r>
        <w:rPr>
          <w:b/>
          <w:sz w:val="20"/>
        </w:rPr>
        <w:t>атмосферном</w:t>
      </w:r>
      <w:r>
        <w:rPr>
          <w:b/>
          <w:spacing w:val="80"/>
          <w:w w:val="150"/>
          <w:sz w:val="20"/>
        </w:rPr>
        <w:t xml:space="preserve"> </w:t>
      </w:r>
      <w:r>
        <w:rPr>
          <w:b/>
          <w:sz w:val="20"/>
        </w:rPr>
        <w:t>воздухе</w:t>
      </w:r>
      <w:r>
        <w:rPr>
          <w:b/>
          <w:spacing w:val="80"/>
          <w:w w:val="150"/>
          <w:sz w:val="20"/>
        </w:rPr>
        <w:t xml:space="preserve"> </w:t>
      </w:r>
      <w:r>
        <w:rPr>
          <w:b/>
          <w:sz w:val="20"/>
        </w:rPr>
        <w:t>(мг/м</w:t>
      </w:r>
      <w:r>
        <w:rPr>
          <w:b/>
          <w:sz w:val="20"/>
          <w:vertAlign w:val="superscript"/>
        </w:rPr>
        <w:t>3</w:t>
      </w:r>
      <w:r>
        <w:rPr>
          <w:b/>
          <w:sz w:val="20"/>
        </w:rPr>
        <w:t>)</w:t>
      </w:r>
      <w:r>
        <w:rPr>
          <w:b/>
          <w:spacing w:val="80"/>
          <w:w w:val="150"/>
          <w:sz w:val="20"/>
        </w:rPr>
        <w:t xml:space="preserve"> </w:t>
      </w:r>
      <w:r>
        <w:rPr>
          <w:b/>
          <w:sz w:val="20"/>
        </w:rPr>
        <w:t xml:space="preserve">для месторождения </w:t>
      </w:r>
      <w:r w:rsidR="00BB69A4">
        <w:rPr>
          <w:b/>
          <w:sz w:val="20"/>
        </w:rPr>
        <w:t>Ащисай</w: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3"/>
        <w:gridCol w:w="1417"/>
        <w:gridCol w:w="5670"/>
        <w:gridCol w:w="1676"/>
      </w:tblGrid>
      <w:tr w:rsidR="002C6E9D" w:rsidRPr="006464E3" w:rsidTr="00F52267">
        <w:trPr>
          <w:trHeight w:val="523"/>
        </w:trPr>
        <w:tc>
          <w:tcPr>
            <w:tcW w:w="723" w:type="dxa"/>
          </w:tcPr>
          <w:p w:rsidR="002C6E9D" w:rsidRPr="006464E3" w:rsidRDefault="00BD15B1" w:rsidP="006464E3">
            <w:pPr>
              <w:pStyle w:val="TableParagraph"/>
              <w:spacing w:before="177"/>
              <w:ind w:left="19" w:firstLine="12"/>
              <w:jc w:val="left"/>
              <w:rPr>
                <w:sz w:val="20"/>
                <w:szCs w:val="20"/>
              </w:rPr>
            </w:pPr>
            <w:r w:rsidRPr="006464E3">
              <w:rPr>
                <w:spacing w:val="-2"/>
                <w:sz w:val="20"/>
                <w:szCs w:val="20"/>
              </w:rPr>
              <w:t>Номер пункта</w:t>
            </w:r>
          </w:p>
        </w:tc>
        <w:tc>
          <w:tcPr>
            <w:tcW w:w="1417" w:type="dxa"/>
          </w:tcPr>
          <w:p w:rsidR="002C6E9D" w:rsidRPr="006464E3" w:rsidRDefault="00BD15B1" w:rsidP="006464E3">
            <w:pPr>
              <w:pStyle w:val="TableParagraph"/>
              <w:spacing w:before="177"/>
              <w:ind w:left="97"/>
              <w:jc w:val="left"/>
              <w:rPr>
                <w:sz w:val="20"/>
                <w:szCs w:val="20"/>
              </w:rPr>
            </w:pPr>
            <w:r w:rsidRPr="006464E3">
              <w:rPr>
                <w:sz w:val="20"/>
                <w:szCs w:val="20"/>
              </w:rPr>
              <w:t>Код</w:t>
            </w:r>
            <w:r w:rsidRPr="006464E3">
              <w:rPr>
                <w:spacing w:val="-12"/>
                <w:sz w:val="20"/>
                <w:szCs w:val="20"/>
              </w:rPr>
              <w:t xml:space="preserve"> </w:t>
            </w:r>
            <w:r w:rsidRPr="006464E3">
              <w:rPr>
                <w:sz w:val="20"/>
                <w:szCs w:val="20"/>
              </w:rPr>
              <w:t xml:space="preserve">загрязняющего </w:t>
            </w:r>
            <w:r w:rsidRPr="006464E3">
              <w:rPr>
                <w:spacing w:val="-2"/>
                <w:sz w:val="20"/>
                <w:szCs w:val="20"/>
              </w:rPr>
              <w:t>вещества</w:t>
            </w:r>
          </w:p>
        </w:tc>
        <w:tc>
          <w:tcPr>
            <w:tcW w:w="5670" w:type="dxa"/>
          </w:tcPr>
          <w:p w:rsidR="002C6E9D" w:rsidRPr="006464E3" w:rsidRDefault="00BD15B1" w:rsidP="00F52267">
            <w:pPr>
              <w:pStyle w:val="TableParagraph"/>
              <w:spacing w:before="177"/>
              <w:ind w:left="4" w:firstLine="66"/>
              <w:rPr>
                <w:sz w:val="20"/>
                <w:szCs w:val="20"/>
              </w:rPr>
            </w:pPr>
            <w:r w:rsidRPr="006464E3">
              <w:rPr>
                <w:sz w:val="20"/>
                <w:szCs w:val="20"/>
              </w:rPr>
              <w:t>Hаименование</w:t>
            </w:r>
            <w:r w:rsidRPr="006464E3">
              <w:rPr>
                <w:spacing w:val="-12"/>
                <w:sz w:val="20"/>
                <w:szCs w:val="20"/>
              </w:rPr>
              <w:t xml:space="preserve"> </w:t>
            </w:r>
            <w:r w:rsidRPr="006464E3">
              <w:rPr>
                <w:sz w:val="20"/>
                <w:szCs w:val="20"/>
              </w:rPr>
              <w:t xml:space="preserve">загрязняющего </w:t>
            </w:r>
            <w:r w:rsidRPr="006464E3">
              <w:rPr>
                <w:spacing w:val="-2"/>
                <w:sz w:val="20"/>
                <w:szCs w:val="20"/>
              </w:rPr>
              <w:t>вещества</w:t>
            </w:r>
          </w:p>
        </w:tc>
        <w:tc>
          <w:tcPr>
            <w:tcW w:w="1676" w:type="dxa"/>
          </w:tcPr>
          <w:p w:rsidR="002C6E9D" w:rsidRPr="006464E3" w:rsidRDefault="006464E3" w:rsidP="009F3427">
            <w:pPr>
              <w:pStyle w:val="TableParagraph"/>
              <w:ind w:left="11"/>
              <w:rPr>
                <w:sz w:val="20"/>
                <w:szCs w:val="20"/>
              </w:rPr>
            </w:pPr>
            <w:r w:rsidRPr="006464E3">
              <w:rPr>
                <w:sz w:val="20"/>
                <w:szCs w:val="20"/>
              </w:rPr>
              <w:t>Фактическая концентрация, мг/м3</w:t>
            </w:r>
          </w:p>
        </w:tc>
      </w:tr>
      <w:tr w:rsidR="002C6E9D" w:rsidRPr="006464E3" w:rsidTr="00F52267">
        <w:trPr>
          <w:trHeight w:val="205"/>
        </w:trPr>
        <w:tc>
          <w:tcPr>
            <w:tcW w:w="723" w:type="dxa"/>
          </w:tcPr>
          <w:p w:rsidR="002C6E9D" w:rsidRPr="006464E3" w:rsidRDefault="00BD15B1" w:rsidP="009F3427">
            <w:pPr>
              <w:pStyle w:val="TableParagraph"/>
              <w:spacing w:line="186" w:lineRule="exact"/>
              <w:ind w:left="15" w:right="4"/>
              <w:rPr>
                <w:sz w:val="20"/>
                <w:szCs w:val="20"/>
              </w:rPr>
            </w:pPr>
            <w:r w:rsidRPr="006464E3">
              <w:rPr>
                <w:spacing w:val="-5"/>
                <w:sz w:val="20"/>
                <w:szCs w:val="20"/>
              </w:rPr>
              <w:t>001</w:t>
            </w:r>
          </w:p>
        </w:tc>
        <w:tc>
          <w:tcPr>
            <w:tcW w:w="1417" w:type="dxa"/>
          </w:tcPr>
          <w:p w:rsidR="002C6E9D" w:rsidRPr="006464E3" w:rsidRDefault="00BD15B1" w:rsidP="009F3427">
            <w:pPr>
              <w:pStyle w:val="TableParagraph"/>
              <w:spacing w:line="186" w:lineRule="exact"/>
              <w:ind w:left="10"/>
              <w:rPr>
                <w:sz w:val="20"/>
                <w:szCs w:val="20"/>
              </w:rPr>
            </w:pPr>
            <w:r w:rsidRPr="006464E3">
              <w:rPr>
                <w:spacing w:val="-4"/>
                <w:sz w:val="20"/>
                <w:szCs w:val="20"/>
              </w:rPr>
              <w:t>0301</w:t>
            </w:r>
          </w:p>
        </w:tc>
        <w:tc>
          <w:tcPr>
            <w:tcW w:w="5670" w:type="dxa"/>
          </w:tcPr>
          <w:p w:rsidR="002C6E9D" w:rsidRPr="006464E3" w:rsidRDefault="00BD15B1" w:rsidP="009F3427">
            <w:pPr>
              <w:pStyle w:val="TableParagraph"/>
              <w:spacing w:line="186" w:lineRule="exact"/>
              <w:ind w:left="107"/>
              <w:jc w:val="left"/>
              <w:rPr>
                <w:sz w:val="20"/>
                <w:szCs w:val="20"/>
              </w:rPr>
            </w:pPr>
            <w:r w:rsidRPr="006464E3">
              <w:rPr>
                <w:sz w:val="20"/>
                <w:szCs w:val="20"/>
              </w:rPr>
              <w:t>Азота</w:t>
            </w:r>
            <w:r w:rsidRPr="006464E3">
              <w:rPr>
                <w:spacing w:val="-1"/>
                <w:sz w:val="20"/>
                <w:szCs w:val="20"/>
              </w:rPr>
              <w:t xml:space="preserve"> </w:t>
            </w:r>
            <w:r w:rsidRPr="006464E3">
              <w:rPr>
                <w:sz w:val="20"/>
                <w:szCs w:val="20"/>
              </w:rPr>
              <w:t xml:space="preserve">(IV) </w:t>
            </w:r>
            <w:r w:rsidRPr="006464E3">
              <w:rPr>
                <w:spacing w:val="-2"/>
                <w:sz w:val="20"/>
                <w:szCs w:val="20"/>
              </w:rPr>
              <w:t>диоксид</w:t>
            </w:r>
          </w:p>
        </w:tc>
        <w:tc>
          <w:tcPr>
            <w:tcW w:w="1676" w:type="dxa"/>
          </w:tcPr>
          <w:p w:rsidR="002C6E9D" w:rsidRPr="006464E3" w:rsidRDefault="006464E3" w:rsidP="009F3427">
            <w:pPr>
              <w:pStyle w:val="TableParagraph"/>
              <w:spacing w:line="186" w:lineRule="exact"/>
              <w:ind w:left="11"/>
              <w:rPr>
                <w:sz w:val="20"/>
                <w:szCs w:val="20"/>
              </w:rPr>
            </w:pPr>
            <w:r w:rsidRPr="006464E3">
              <w:rPr>
                <w:sz w:val="20"/>
                <w:szCs w:val="20"/>
              </w:rPr>
              <w:t>0,007225</w:t>
            </w:r>
          </w:p>
        </w:tc>
      </w:tr>
      <w:tr w:rsidR="002C6E9D" w:rsidRPr="006464E3" w:rsidTr="00F52267">
        <w:trPr>
          <w:trHeight w:val="205"/>
        </w:trPr>
        <w:tc>
          <w:tcPr>
            <w:tcW w:w="723" w:type="dxa"/>
          </w:tcPr>
          <w:p w:rsidR="002C6E9D" w:rsidRPr="006464E3" w:rsidRDefault="002C6E9D" w:rsidP="009F3427">
            <w:pPr>
              <w:pStyle w:val="TableParagraph"/>
              <w:jc w:val="left"/>
              <w:rPr>
                <w:sz w:val="20"/>
                <w:szCs w:val="20"/>
              </w:rPr>
            </w:pPr>
          </w:p>
        </w:tc>
        <w:tc>
          <w:tcPr>
            <w:tcW w:w="1417" w:type="dxa"/>
          </w:tcPr>
          <w:p w:rsidR="002C6E9D" w:rsidRPr="006464E3" w:rsidRDefault="00BD15B1" w:rsidP="009F3427">
            <w:pPr>
              <w:pStyle w:val="TableParagraph"/>
              <w:spacing w:line="186" w:lineRule="exact"/>
              <w:ind w:left="10"/>
              <w:rPr>
                <w:sz w:val="20"/>
                <w:szCs w:val="20"/>
              </w:rPr>
            </w:pPr>
            <w:r w:rsidRPr="006464E3">
              <w:rPr>
                <w:spacing w:val="-4"/>
                <w:sz w:val="20"/>
                <w:szCs w:val="20"/>
              </w:rPr>
              <w:t>0304</w:t>
            </w:r>
          </w:p>
        </w:tc>
        <w:tc>
          <w:tcPr>
            <w:tcW w:w="5670" w:type="dxa"/>
          </w:tcPr>
          <w:p w:rsidR="002C6E9D" w:rsidRPr="006464E3" w:rsidRDefault="00BD15B1" w:rsidP="009F3427">
            <w:pPr>
              <w:pStyle w:val="TableParagraph"/>
              <w:spacing w:line="186" w:lineRule="exact"/>
              <w:ind w:left="107"/>
              <w:jc w:val="left"/>
              <w:rPr>
                <w:sz w:val="20"/>
                <w:szCs w:val="20"/>
              </w:rPr>
            </w:pPr>
            <w:r w:rsidRPr="006464E3">
              <w:rPr>
                <w:sz w:val="20"/>
                <w:szCs w:val="20"/>
              </w:rPr>
              <w:t>Азот</w:t>
            </w:r>
            <w:r w:rsidRPr="006464E3">
              <w:rPr>
                <w:spacing w:val="-3"/>
                <w:sz w:val="20"/>
                <w:szCs w:val="20"/>
              </w:rPr>
              <w:t xml:space="preserve"> </w:t>
            </w:r>
            <w:r w:rsidRPr="006464E3">
              <w:rPr>
                <w:sz w:val="20"/>
                <w:szCs w:val="20"/>
              </w:rPr>
              <w:t xml:space="preserve">(II) </w:t>
            </w:r>
            <w:r w:rsidRPr="006464E3">
              <w:rPr>
                <w:spacing w:val="-2"/>
                <w:sz w:val="20"/>
                <w:szCs w:val="20"/>
              </w:rPr>
              <w:t>оксид</w:t>
            </w:r>
          </w:p>
        </w:tc>
        <w:tc>
          <w:tcPr>
            <w:tcW w:w="1676" w:type="dxa"/>
          </w:tcPr>
          <w:p w:rsidR="002C6E9D" w:rsidRPr="006464E3" w:rsidRDefault="006464E3" w:rsidP="009F3427">
            <w:pPr>
              <w:pStyle w:val="TableParagraph"/>
              <w:spacing w:line="186" w:lineRule="exact"/>
              <w:ind w:left="11"/>
              <w:rPr>
                <w:sz w:val="20"/>
                <w:szCs w:val="20"/>
              </w:rPr>
            </w:pPr>
            <w:r w:rsidRPr="006464E3">
              <w:rPr>
                <w:sz w:val="20"/>
                <w:szCs w:val="20"/>
              </w:rPr>
              <w:t>0,0</w:t>
            </w:r>
          </w:p>
        </w:tc>
      </w:tr>
      <w:tr w:rsidR="002C6E9D" w:rsidRPr="006464E3" w:rsidTr="00F52267">
        <w:trPr>
          <w:trHeight w:val="208"/>
        </w:trPr>
        <w:tc>
          <w:tcPr>
            <w:tcW w:w="723" w:type="dxa"/>
          </w:tcPr>
          <w:p w:rsidR="002C6E9D" w:rsidRPr="006464E3" w:rsidRDefault="002C6E9D" w:rsidP="009F3427">
            <w:pPr>
              <w:pStyle w:val="TableParagraph"/>
              <w:jc w:val="left"/>
              <w:rPr>
                <w:sz w:val="20"/>
                <w:szCs w:val="20"/>
              </w:rPr>
            </w:pPr>
          </w:p>
        </w:tc>
        <w:tc>
          <w:tcPr>
            <w:tcW w:w="1417" w:type="dxa"/>
          </w:tcPr>
          <w:p w:rsidR="002C6E9D" w:rsidRPr="006464E3" w:rsidRDefault="00BD15B1" w:rsidP="009F3427">
            <w:pPr>
              <w:pStyle w:val="TableParagraph"/>
              <w:spacing w:line="188" w:lineRule="exact"/>
              <w:ind w:left="10"/>
              <w:rPr>
                <w:sz w:val="20"/>
                <w:szCs w:val="20"/>
              </w:rPr>
            </w:pPr>
            <w:r w:rsidRPr="006464E3">
              <w:rPr>
                <w:spacing w:val="-4"/>
                <w:sz w:val="20"/>
                <w:szCs w:val="20"/>
              </w:rPr>
              <w:t>0328</w:t>
            </w:r>
          </w:p>
        </w:tc>
        <w:tc>
          <w:tcPr>
            <w:tcW w:w="5670" w:type="dxa"/>
          </w:tcPr>
          <w:p w:rsidR="002C6E9D" w:rsidRPr="006464E3" w:rsidRDefault="00BD15B1" w:rsidP="009F3427">
            <w:pPr>
              <w:pStyle w:val="TableParagraph"/>
              <w:spacing w:line="188" w:lineRule="exact"/>
              <w:ind w:left="107"/>
              <w:jc w:val="left"/>
              <w:rPr>
                <w:sz w:val="20"/>
                <w:szCs w:val="20"/>
              </w:rPr>
            </w:pPr>
            <w:r w:rsidRPr="006464E3">
              <w:rPr>
                <w:sz w:val="20"/>
                <w:szCs w:val="20"/>
              </w:rPr>
              <w:t>Углерод</w:t>
            </w:r>
            <w:r w:rsidRPr="006464E3">
              <w:rPr>
                <w:spacing w:val="-4"/>
                <w:sz w:val="20"/>
                <w:szCs w:val="20"/>
              </w:rPr>
              <w:t xml:space="preserve"> </w:t>
            </w:r>
            <w:r w:rsidRPr="006464E3">
              <w:rPr>
                <w:sz w:val="20"/>
                <w:szCs w:val="20"/>
              </w:rPr>
              <w:t>(Сажа)</w:t>
            </w:r>
            <w:r w:rsidRPr="006464E3">
              <w:rPr>
                <w:spacing w:val="-2"/>
                <w:sz w:val="20"/>
                <w:szCs w:val="20"/>
              </w:rPr>
              <w:t xml:space="preserve"> </w:t>
            </w:r>
            <w:r w:rsidRPr="006464E3">
              <w:rPr>
                <w:spacing w:val="-4"/>
                <w:sz w:val="20"/>
                <w:szCs w:val="20"/>
              </w:rPr>
              <w:t>(583)</w:t>
            </w:r>
          </w:p>
        </w:tc>
        <w:tc>
          <w:tcPr>
            <w:tcW w:w="1676" w:type="dxa"/>
          </w:tcPr>
          <w:p w:rsidR="002C6E9D" w:rsidRPr="006464E3" w:rsidRDefault="006464E3" w:rsidP="009F3427">
            <w:pPr>
              <w:pStyle w:val="TableParagraph"/>
              <w:spacing w:line="188" w:lineRule="exact"/>
              <w:ind w:left="11" w:right="1"/>
              <w:rPr>
                <w:sz w:val="20"/>
                <w:szCs w:val="20"/>
              </w:rPr>
            </w:pPr>
            <w:r w:rsidRPr="006464E3">
              <w:rPr>
                <w:sz w:val="20"/>
                <w:szCs w:val="20"/>
              </w:rPr>
              <w:t>0,020325</w:t>
            </w:r>
          </w:p>
        </w:tc>
      </w:tr>
      <w:tr w:rsidR="002C6E9D" w:rsidRPr="006464E3" w:rsidTr="00F52267">
        <w:trPr>
          <w:trHeight w:val="205"/>
        </w:trPr>
        <w:tc>
          <w:tcPr>
            <w:tcW w:w="723" w:type="dxa"/>
          </w:tcPr>
          <w:p w:rsidR="002C6E9D" w:rsidRPr="006464E3" w:rsidRDefault="002C6E9D" w:rsidP="009F3427">
            <w:pPr>
              <w:pStyle w:val="TableParagraph"/>
              <w:jc w:val="left"/>
              <w:rPr>
                <w:sz w:val="20"/>
                <w:szCs w:val="20"/>
              </w:rPr>
            </w:pPr>
          </w:p>
        </w:tc>
        <w:tc>
          <w:tcPr>
            <w:tcW w:w="1417" w:type="dxa"/>
          </w:tcPr>
          <w:p w:rsidR="002C6E9D" w:rsidRPr="006464E3" w:rsidRDefault="00BD15B1" w:rsidP="009F3427">
            <w:pPr>
              <w:pStyle w:val="TableParagraph"/>
              <w:spacing w:line="186" w:lineRule="exact"/>
              <w:ind w:left="10"/>
              <w:rPr>
                <w:sz w:val="20"/>
                <w:szCs w:val="20"/>
              </w:rPr>
            </w:pPr>
            <w:r w:rsidRPr="006464E3">
              <w:rPr>
                <w:spacing w:val="-4"/>
                <w:sz w:val="20"/>
                <w:szCs w:val="20"/>
              </w:rPr>
              <w:t>0337</w:t>
            </w:r>
          </w:p>
        </w:tc>
        <w:tc>
          <w:tcPr>
            <w:tcW w:w="5670" w:type="dxa"/>
          </w:tcPr>
          <w:p w:rsidR="002C6E9D" w:rsidRPr="006464E3" w:rsidRDefault="00BD15B1" w:rsidP="009F3427">
            <w:pPr>
              <w:pStyle w:val="TableParagraph"/>
              <w:spacing w:line="186" w:lineRule="exact"/>
              <w:ind w:left="107"/>
              <w:jc w:val="left"/>
              <w:rPr>
                <w:sz w:val="20"/>
                <w:szCs w:val="20"/>
              </w:rPr>
            </w:pPr>
            <w:r w:rsidRPr="006464E3">
              <w:rPr>
                <w:sz w:val="20"/>
                <w:szCs w:val="20"/>
              </w:rPr>
              <w:t>Углерод</w:t>
            </w:r>
            <w:r w:rsidRPr="006464E3">
              <w:rPr>
                <w:spacing w:val="-2"/>
                <w:sz w:val="20"/>
                <w:szCs w:val="20"/>
              </w:rPr>
              <w:t xml:space="preserve"> оксид</w:t>
            </w:r>
          </w:p>
        </w:tc>
        <w:tc>
          <w:tcPr>
            <w:tcW w:w="1676" w:type="dxa"/>
          </w:tcPr>
          <w:p w:rsidR="002C6E9D" w:rsidRPr="006464E3" w:rsidRDefault="006464E3" w:rsidP="009F3427">
            <w:pPr>
              <w:pStyle w:val="TableParagraph"/>
              <w:spacing w:line="186" w:lineRule="exact"/>
              <w:ind w:left="11" w:right="1"/>
              <w:rPr>
                <w:sz w:val="20"/>
                <w:szCs w:val="20"/>
              </w:rPr>
            </w:pPr>
            <w:r w:rsidRPr="006464E3">
              <w:rPr>
                <w:sz w:val="20"/>
                <w:szCs w:val="20"/>
              </w:rPr>
              <w:t>0,07025</w:t>
            </w:r>
          </w:p>
        </w:tc>
      </w:tr>
      <w:tr w:rsidR="002C6E9D" w:rsidRPr="006464E3" w:rsidTr="00F52267">
        <w:trPr>
          <w:trHeight w:val="208"/>
        </w:trPr>
        <w:tc>
          <w:tcPr>
            <w:tcW w:w="723" w:type="dxa"/>
          </w:tcPr>
          <w:p w:rsidR="002C6E9D" w:rsidRPr="006464E3" w:rsidRDefault="002C6E9D" w:rsidP="009F3427">
            <w:pPr>
              <w:pStyle w:val="TableParagraph"/>
              <w:jc w:val="left"/>
              <w:rPr>
                <w:sz w:val="20"/>
                <w:szCs w:val="20"/>
              </w:rPr>
            </w:pPr>
          </w:p>
        </w:tc>
        <w:tc>
          <w:tcPr>
            <w:tcW w:w="1417" w:type="dxa"/>
          </w:tcPr>
          <w:p w:rsidR="002C6E9D" w:rsidRPr="006464E3" w:rsidRDefault="00BD15B1" w:rsidP="009F3427">
            <w:pPr>
              <w:pStyle w:val="TableParagraph"/>
              <w:spacing w:line="188" w:lineRule="exact"/>
              <w:ind w:left="10"/>
              <w:rPr>
                <w:sz w:val="20"/>
                <w:szCs w:val="20"/>
              </w:rPr>
            </w:pPr>
            <w:r w:rsidRPr="006464E3">
              <w:rPr>
                <w:spacing w:val="-4"/>
                <w:sz w:val="20"/>
                <w:szCs w:val="20"/>
              </w:rPr>
              <w:t>0415</w:t>
            </w:r>
          </w:p>
        </w:tc>
        <w:tc>
          <w:tcPr>
            <w:tcW w:w="5670" w:type="dxa"/>
          </w:tcPr>
          <w:p w:rsidR="002C6E9D" w:rsidRPr="006464E3" w:rsidRDefault="00BD15B1" w:rsidP="009F3427">
            <w:pPr>
              <w:pStyle w:val="TableParagraph"/>
              <w:spacing w:line="188" w:lineRule="exact"/>
              <w:ind w:left="107"/>
              <w:jc w:val="left"/>
              <w:rPr>
                <w:sz w:val="20"/>
                <w:szCs w:val="20"/>
              </w:rPr>
            </w:pPr>
            <w:r w:rsidRPr="006464E3">
              <w:rPr>
                <w:sz w:val="20"/>
                <w:szCs w:val="20"/>
              </w:rPr>
              <w:t>Смесь</w:t>
            </w:r>
            <w:r w:rsidRPr="006464E3">
              <w:rPr>
                <w:spacing w:val="-5"/>
                <w:sz w:val="20"/>
                <w:szCs w:val="20"/>
              </w:rPr>
              <w:t xml:space="preserve"> </w:t>
            </w:r>
            <w:r w:rsidRPr="006464E3">
              <w:rPr>
                <w:sz w:val="20"/>
                <w:szCs w:val="20"/>
              </w:rPr>
              <w:t>углеводородов</w:t>
            </w:r>
            <w:r w:rsidRPr="006464E3">
              <w:rPr>
                <w:spacing w:val="-6"/>
                <w:sz w:val="20"/>
                <w:szCs w:val="20"/>
              </w:rPr>
              <w:t xml:space="preserve"> </w:t>
            </w:r>
            <w:r w:rsidRPr="006464E3">
              <w:rPr>
                <w:sz w:val="20"/>
                <w:szCs w:val="20"/>
              </w:rPr>
              <w:t>предельных</w:t>
            </w:r>
            <w:r w:rsidRPr="006464E3">
              <w:rPr>
                <w:spacing w:val="-5"/>
                <w:sz w:val="20"/>
                <w:szCs w:val="20"/>
              </w:rPr>
              <w:t xml:space="preserve"> </w:t>
            </w:r>
            <w:r w:rsidRPr="006464E3">
              <w:rPr>
                <w:sz w:val="20"/>
                <w:szCs w:val="20"/>
              </w:rPr>
              <w:t>С1-</w:t>
            </w:r>
            <w:r w:rsidRPr="006464E3">
              <w:rPr>
                <w:spacing w:val="-5"/>
                <w:sz w:val="20"/>
                <w:szCs w:val="20"/>
              </w:rPr>
              <w:t>С5</w:t>
            </w:r>
          </w:p>
        </w:tc>
        <w:tc>
          <w:tcPr>
            <w:tcW w:w="1676" w:type="dxa"/>
          </w:tcPr>
          <w:p w:rsidR="002C6E9D" w:rsidRPr="006464E3" w:rsidRDefault="006464E3" w:rsidP="009F3427">
            <w:pPr>
              <w:pStyle w:val="TableParagraph"/>
              <w:spacing w:line="188" w:lineRule="exact"/>
              <w:ind w:left="11" w:right="3"/>
              <w:rPr>
                <w:sz w:val="20"/>
                <w:szCs w:val="20"/>
              </w:rPr>
            </w:pPr>
            <w:r w:rsidRPr="006464E3">
              <w:rPr>
                <w:sz w:val="20"/>
                <w:szCs w:val="20"/>
              </w:rPr>
              <w:t>0,049975</w:t>
            </w:r>
          </w:p>
        </w:tc>
      </w:tr>
      <w:tr w:rsidR="006464E3" w:rsidRPr="006464E3" w:rsidTr="00F52267">
        <w:trPr>
          <w:trHeight w:val="208"/>
        </w:trPr>
        <w:tc>
          <w:tcPr>
            <w:tcW w:w="723" w:type="dxa"/>
          </w:tcPr>
          <w:p w:rsidR="006464E3" w:rsidRPr="006464E3" w:rsidRDefault="006464E3" w:rsidP="009F3427">
            <w:pPr>
              <w:pStyle w:val="TableParagraph"/>
              <w:jc w:val="left"/>
              <w:rPr>
                <w:sz w:val="20"/>
                <w:szCs w:val="20"/>
              </w:rPr>
            </w:pPr>
          </w:p>
        </w:tc>
        <w:tc>
          <w:tcPr>
            <w:tcW w:w="1417" w:type="dxa"/>
          </w:tcPr>
          <w:p w:rsidR="006464E3" w:rsidRPr="006464E3" w:rsidRDefault="006464E3" w:rsidP="009F3427">
            <w:pPr>
              <w:pStyle w:val="TableParagraph"/>
              <w:spacing w:line="188" w:lineRule="exact"/>
              <w:ind w:left="10"/>
              <w:rPr>
                <w:spacing w:val="-4"/>
                <w:sz w:val="20"/>
                <w:szCs w:val="20"/>
              </w:rPr>
            </w:pPr>
            <w:r w:rsidRPr="006464E3">
              <w:rPr>
                <w:spacing w:val="-4"/>
                <w:sz w:val="20"/>
                <w:szCs w:val="20"/>
              </w:rPr>
              <w:t>0333</w:t>
            </w:r>
          </w:p>
        </w:tc>
        <w:tc>
          <w:tcPr>
            <w:tcW w:w="5670" w:type="dxa"/>
          </w:tcPr>
          <w:p w:rsidR="006464E3" w:rsidRPr="006464E3" w:rsidRDefault="006464E3" w:rsidP="009F3427">
            <w:pPr>
              <w:pStyle w:val="TableParagraph"/>
              <w:spacing w:line="188" w:lineRule="exact"/>
              <w:ind w:left="107"/>
              <w:jc w:val="left"/>
              <w:rPr>
                <w:sz w:val="20"/>
                <w:szCs w:val="20"/>
              </w:rPr>
            </w:pPr>
            <w:r w:rsidRPr="006464E3">
              <w:rPr>
                <w:sz w:val="20"/>
                <w:szCs w:val="20"/>
              </w:rPr>
              <w:t xml:space="preserve">Сероводород </w:t>
            </w:r>
          </w:p>
        </w:tc>
        <w:tc>
          <w:tcPr>
            <w:tcW w:w="1676" w:type="dxa"/>
          </w:tcPr>
          <w:p w:rsidR="006464E3" w:rsidRPr="006464E3" w:rsidRDefault="006464E3" w:rsidP="009F3427">
            <w:pPr>
              <w:pStyle w:val="TableParagraph"/>
              <w:spacing w:line="188" w:lineRule="exact"/>
              <w:ind w:left="11" w:right="3"/>
              <w:rPr>
                <w:sz w:val="20"/>
                <w:szCs w:val="20"/>
              </w:rPr>
            </w:pPr>
            <w:r>
              <w:rPr>
                <w:sz w:val="20"/>
                <w:szCs w:val="20"/>
              </w:rPr>
              <w:t>0,003775</w:t>
            </w:r>
          </w:p>
        </w:tc>
      </w:tr>
      <w:tr w:rsidR="006464E3" w:rsidRPr="006464E3" w:rsidTr="00F52267">
        <w:trPr>
          <w:trHeight w:val="208"/>
        </w:trPr>
        <w:tc>
          <w:tcPr>
            <w:tcW w:w="723" w:type="dxa"/>
          </w:tcPr>
          <w:p w:rsidR="006464E3" w:rsidRPr="006464E3" w:rsidRDefault="006464E3" w:rsidP="009F3427">
            <w:pPr>
              <w:pStyle w:val="TableParagraph"/>
              <w:jc w:val="left"/>
              <w:rPr>
                <w:sz w:val="20"/>
                <w:szCs w:val="20"/>
              </w:rPr>
            </w:pPr>
          </w:p>
        </w:tc>
        <w:tc>
          <w:tcPr>
            <w:tcW w:w="1417" w:type="dxa"/>
          </w:tcPr>
          <w:p w:rsidR="006464E3" w:rsidRPr="006464E3" w:rsidRDefault="006464E3" w:rsidP="009F3427">
            <w:pPr>
              <w:pStyle w:val="TableParagraph"/>
              <w:spacing w:line="188" w:lineRule="exact"/>
              <w:ind w:left="10"/>
              <w:rPr>
                <w:spacing w:val="-4"/>
                <w:sz w:val="20"/>
                <w:szCs w:val="20"/>
              </w:rPr>
            </w:pPr>
            <w:r>
              <w:rPr>
                <w:spacing w:val="-4"/>
                <w:sz w:val="20"/>
                <w:szCs w:val="20"/>
              </w:rPr>
              <w:t>0330</w:t>
            </w:r>
          </w:p>
        </w:tc>
        <w:tc>
          <w:tcPr>
            <w:tcW w:w="5670" w:type="dxa"/>
          </w:tcPr>
          <w:p w:rsidR="006464E3" w:rsidRPr="006464E3" w:rsidRDefault="006464E3" w:rsidP="009F3427">
            <w:pPr>
              <w:pStyle w:val="TableParagraph"/>
              <w:spacing w:line="188" w:lineRule="exact"/>
              <w:ind w:left="107"/>
              <w:jc w:val="left"/>
              <w:rPr>
                <w:sz w:val="20"/>
                <w:szCs w:val="20"/>
              </w:rPr>
            </w:pPr>
            <w:r>
              <w:rPr>
                <w:sz w:val="20"/>
                <w:szCs w:val="20"/>
              </w:rPr>
              <w:t>Сера диоксид</w:t>
            </w:r>
          </w:p>
        </w:tc>
        <w:tc>
          <w:tcPr>
            <w:tcW w:w="1676" w:type="dxa"/>
          </w:tcPr>
          <w:p w:rsidR="006464E3" w:rsidRPr="006464E3" w:rsidRDefault="006464E3" w:rsidP="009F3427">
            <w:pPr>
              <w:pStyle w:val="TableParagraph"/>
              <w:spacing w:line="188" w:lineRule="exact"/>
              <w:ind w:left="11" w:right="3"/>
              <w:rPr>
                <w:sz w:val="20"/>
                <w:szCs w:val="20"/>
              </w:rPr>
            </w:pPr>
            <w:r>
              <w:rPr>
                <w:sz w:val="20"/>
                <w:szCs w:val="20"/>
              </w:rPr>
              <w:t>0,07675</w:t>
            </w:r>
          </w:p>
        </w:tc>
      </w:tr>
      <w:tr w:rsidR="006464E3" w:rsidRPr="006464E3" w:rsidTr="00F52267">
        <w:trPr>
          <w:trHeight w:val="208"/>
        </w:trPr>
        <w:tc>
          <w:tcPr>
            <w:tcW w:w="723" w:type="dxa"/>
          </w:tcPr>
          <w:p w:rsidR="006464E3" w:rsidRPr="006464E3" w:rsidRDefault="006464E3" w:rsidP="009F3427">
            <w:pPr>
              <w:pStyle w:val="TableParagraph"/>
              <w:jc w:val="left"/>
              <w:rPr>
                <w:sz w:val="20"/>
                <w:szCs w:val="20"/>
              </w:rPr>
            </w:pPr>
          </w:p>
        </w:tc>
        <w:tc>
          <w:tcPr>
            <w:tcW w:w="1417" w:type="dxa"/>
          </w:tcPr>
          <w:p w:rsidR="006464E3" w:rsidRPr="006464E3" w:rsidRDefault="006464E3" w:rsidP="009F3427">
            <w:pPr>
              <w:pStyle w:val="TableParagraph"/>
              <w:spacing w:line="188" w:lineRule="exact"/>
              <w:ind w:left="10"/>
              <w:rPr>
                <w:spacing w:val="-4"/>
                <w:sz w:val="20"/>
                <w:szCs w:val="20"/>
              </w:rPr>
            </w:pPr>
            <w:r>
              <w:rPr>
                <w:spacing w:val="-4"/>
                <w:sz w:val="20"/>
                <w:szCs w:val="20"/>
              </w:rPr>
              <w:t>2908</w:t>
            </w:r>
          </w:p>
        </w:tc>
        <w:tc>
          <w:tcPr>
            <w:tcW w:w="5670" w:type="dxa"/>
          </w:tcPr>
          <w:p w:rsidR="006464E3" w:rsidRPr="006464E3" w:rsidRDefault="006464E3" w:rsidP="009F3427">
            <w:pPr>
              <w:pStyle w:val="TableParagraph"/>
              <w:spacing w:line="188" w:lineRule="exact"/>
              <w:ind w:left="107"/>
              <w:jc w:val="left"/>
              <w:rPr>
                <w:sz w:val="20"/>
                <w:szCs w:val="20"/>
              </w:rPr>
            </w:pPr>
            <w:r w:rsidRPr="006464E3">
              <w:rPr>
                <w:sz w:val="20"/>
                <w:szCs w:val="20"/>
              </w:rPr>
              <w:t>Пыль неорганическая, содержащая двуокись кремния в %: 70-20</w:t>
            </w:r>
          </w:p>
        </w:tc>
        <w:tc>
          <w:tcPr>
            <w:tcW w:w="1676" w:type="dxa"/>
          </w:tcPr>
          <w:p w:rsidR="006464E3" w:rsidRPr="006464E3" w:rsidRDefault="006464E3" w:rsidP="009F3427">
            <w:pPr>
              <w:pStyle w:val="TableParagraph"/>
              <w:spacing w:line="188" w:lineRule="exact"/>
              <w:ind w:left="11" w:right="3"/>
              <w:rPr>
                <w:sz w:val="20"/>
                <w:szCs w:val="20"/>
              </w:rPr>
            </w:pPr>
            <w:r>
              <w:rPr>
                <w:sz w:val="20"/>
                <w:szCs w:val="20"/>
              </w:rPr>
              <w:t>0,02775</w:t>
            </w:r>
          </w:p>
        </w:tc>
      </w:tr>
    </w:tbl>
    <w:p w:rsidR="002C6E9D" w:rsidRDefault="00BD15B1" w:rsidP="00F52267">
      <w:pPr>
        <w:pStyle w:val="a3"/>
        <w:spacing w:line="360" w:lineRule="auto"/>
        <w:ind w:left="142" w:right="-51" w:firstLine="425"/>
      </w:pPr>
      <w:r>
        <w:t>Расчет</w:t>
      </w:r>
      <w:r>
        <w:rPr>
          <w:spacing w:val="-3"/>
        </w:rPr>
        <w:t xml:space="preserve"> </w:t>
      </w:r>
      <w:r>
        <w:t>произведен</w:t>
      </w:r>
      <w:r>
        <w:rPr>
          <w:spacing w:val="-2"/>
        </w:rPr>
        <w:t xml:space="preserve"> </w:t>
      </w:r>
      <w:r>
        <w:t>по</w:t>
      </w:r>
      <w:r>
        <w:rPr>
          <w:spacing w:val="-6"/>
        </w:rPr>
        <w:t xml:space="preserve"> </w:t>
      </w:r>
      <w:r>
        <w:t>рекомендуемому</w:t>
      </w:r>
      <w:r>
        <w:rPr>
          <w:spacing w:val="-8"/>
        </w:rPr>
        <w:t xml:space="preserve"> </w:t>
      </w:r>
      <w:r>
        <w:t>варианту</w:t>
      </w:r>
      <w:r>
        <w:rPr>
          <w:spacing w:val="-11"/>
        </w:rPr>
        <w:t xml:space="preserve"> </w:t>
      </w:r>
      <w:r>
        <w:t>разработки,</w:t>
      </w:r>
      <w:r>
        <w:rPr>
          <w:spacing w:val="-3"/>
        </w:rPr>
        <w:t xml:space="preserve"> </w:t>
      </w:r>
      <w:r>
        <w:t>с</w:t>
      </w:r>
      <w:r>
        <w:rPr>
          <w:spacing w:val="-2"/>
        </w:rPr>
        <w:t xml:space="preserve"> </w:t>
      </w:r>
      <w:r>
        <w:t>учетом</w:t>
      </w:r>
      <w:r>
        <w:rPr>
          <w:spacing w:val="-2"/>
        </w:rPr>
        <w:t xml:space="preserve"> </w:t>
      </w:r>
      <w:r>
        <w:t>выбросов</w:t>
      </w:r>
      <w:r>
        <w:rPr>
          <w:spacing w:val="-4"/>
        </w:rPr>
        <w:t xml:space="preserve"> </w:t>
      </w:r>
      <w:r>
        <w:t>2024</w:t>
      </w:r>
      <w:r w:rsidR="006464E3">
        <w:t xml:space="preserve"> и </w:t>
      </w:r>
      <w:r w:rsidR="00F52267">
        <w:t>2027 года</w:t>
      </w:r>
      <w:r>
        <w:t>,</w:t>
      </w:r>
      <w:r>
        <w:rPr>
          <w:spacing w:val="-4"/>
        </w:rPr>
        <w:t xml:space="preserve"> </w:t>
      </w:r>
      <w:r>
        <w:t>с</w:t>
      </w:r>
      <w:r>
        <w:rPr>
          <w:spacing w:val="-1"/>
        </w:rPr>
        <w:t xml:space="preserve"> </w:t>
      </w:r>
      <w:r>
        <w:t>учетом</w:t>
      </w:r>
      <w:r>
        <w:rPr>
          <w:spacing w:val="-5"/>
        </w:rPr>
        <w:t xml:space="preserve"> </w:t>
      </w:r>
      <w:r>
        <w:t>всех</w:t>
      </w:r>
      <w:r>
        <w:rPr>
          <w:spacing w:val="-2"/>
        </w:rPr>
        <w:t xml:space="preserve"> </w:t>
      </w:r>
      <w:r>
        <w:t>проектируемых</w:t>
      </w:r>
      <w:r>
        <w:rPr>
          <w:spacing w:val="-2"/>
        </w:rPr>
        <w:t xml:space="preserve"> </w:t>
      </w:r>
      <w:r>
        <w:t>источников</w:t>
      </w:r>
      <w:r>
        <w:rPr>
          <w:spacing w:val="-5"/>
        </w:rPr>
        <w:t xml:space="preserve"> </w:t>
      </w:r>
      <w:r>
        <w:t xml:space="preserve">выбросов. При проведении расчетов </w:t>
      </w:r>
      <w:r>
        <w:lastRenderedPageBreak/>
        <w:t>учтена неодновременность проведения операций в процессе строительства скважин.</w:t>
      </w:r>
    </w:p>
    <w:p w:rsidR="002C6E9D" w:rsidRDefault="00BD15B1" w:rsidP="00F52267">
      <w:pPr>
        <w:pStyle w:val="a3"/>
        <w:spacing w:line="360" w:lineRule="auto"/>
        <w:ind w:left="142" w:right="-51" w:firstLine="425"/>
      </w:pPr>
      <w:r>
        <w:t>Результаты</w:t>
      </w:r>
      <w:r>
        <w:rPr>
          <w:spacing w:val="-10"/>
        </w:rPr>
        <w:t xml:space="preserve"> </w:t>
      </w:r>
      <w:r>
        <w:t>расчета</w:t>
      </w:r>
      <w:r>
        <w:rPr>
          <w:spacing w:val="-10"/>
        </w:rPr>
        <w:t xml:space="preserve"> </w:t>
      </w:r>
      <w:r>
        <w:t>рассеивания</w:t>
      </w:r>
      <w:r>
        <w:rPr>
          <w:spacing w:val="-9"/>
        </w:rPr>
        <w:t xml:space="preserve"> </w:t>
      </w:r>
      <w:r>
        <w:t>загрязняющих</w:t>
      </w:r>
      <w:r>
        <w:rPr>
          <w:spacing w:val="-7"/>
        </w:rPr>
        <w:t xml:space="preserve"> </w:t>
      </w:r>
      <w:r>
        <w:t>веществ</w:t>
      </w:r>
      <w:r>
        <w:rPr>
          <w:spacing w:val="-10"/>
        </w:rPr>
        <w:t xml:space="preserve"> </w:t>
      </w:r>
      <w:r>
        <w:t>в</w:t>
      </w:r>
      <w:r>
        <w:rPr>
          <w:spacing w:val="-7"/>
        </w:rPr>
        <w:t xml:space="preserve"> </w:t>
      </w:r>
      <w:r>
        <w:t>приземном</w:t>
      </w:r>
      <w:r>
        <w:rPr>
          <w:spacing w:val="-10"/>
        </w:rPr>
        <w:t xml:space="preserve"> </w:t>
      </w:r>
      <w:r>
        <w:t>слое</w:t>
      </w:r>
      <w:r>
        <w:rPr>
          <w:spacing w:val="-10"/>
        </w:rPr>
        <w:t xml:space="preserve"> </w:t>
      </w:r>
      <w:r>
        <w:t>атмосферы приведены в таблице 7.</w:t>
      </w:r>
      <w:r w:rsidR="004A3610">
        <w:t>2.</w:t>
      </w:r>
      <w:r w:rsidR="00F52267">
        <w:t>4</w:t>
      </w:r>
      <w:r w:rsidR="004A3610">
        <w:t>.3</w:t>
      </w:r>
      <w:r>
        <w:t>.</w:t>
      </w:r>
    </w:p>
    <w:p w:rsidR="002C6E9D" w:rsidRDefault="00BD15B1" w:rsidP="00F52267">
      <w:pPr>
        <w:pStyle w:val="3"/>
        <w:numPr>
          <w:ilvl w:val="2"/>
          <w:numId w:val="128"/>
        </w:numPr>
        <w:tabs>
          <w:tab w:val="left" w:pos="1418"/>
        </w:tabs>
        <w:spacing w:before="125"/>
        <w:ind w:left="142" w:firstLine="0"/>
      </w:pPr>
      <w:bookmarkStart w:id="184" w:name="_bookmark39"/>
      <w:bookmarkStart w:id="185" w:name="7.2.6_Анализ_результатов_расчета_химичес"/>
      <w:bookmarkStart w:id="186" w:name="_Toc173247079"/>
      <w:bookmarkEnd w:id="184"/>
      <w:bookmarkEnd w:id="185"/>
      <w:r>
        <w:t>Анализ</w:t>
      </w:r>
      <w:r>
        <w:rPr>
          <w:spacing w:val="-8"/>
        </w:rPr>
        <w:t xml:space="preserve"> </w:t>
      </w:r>
      <w:r>
        <w:t>результатов</w:t>
      </w:r>
      <w:r>
        <w:rPr>
          <w:spacing w:val="-4"/>
        </w:rPr>
        <w:t xml:space="preserve"> </w:t>
      </w:r>
      <w:r>
        <w:t>расчета</w:t>
      </w:r>
      <w:r>
        <w:rPr>
          <w:spacing w:val="-5"/>
        </w:rPr>
        <w:t xml:space="preserve"> </w:t>
      </w:r>
      <w:r>
        <w:t>химического</w:t>
      </w:r>
      <w:r>
        <w:rPr>
          <w:spacing w:val="-4"/>
        </w:rPr>
        <w:t xml:space="preserve"> </w:t>
      </w:r>
      <w:r>
        <w:t>загрязнения</w:t>
      </w:r>
      <w:r>
        <w:rPr>
          <w:spacing w:val="-3"/>
        </w:rPr>
        <w:t xml:space="preserve"> </w:t>
      </w:r>
      <w:r>
        <w:rPr>
          <w:spacing w:val="-2"/>
        </w:rPr>
        <w:t>атмосферы</w:t>
      </w:r>
      <w:bookmarkEnd w:id="186"/>
    </w:p>
    <w:p w:rsidR="002C6E9D" w:rsidRDefault="00BD15B1" w:rsidP="00F52267">
      <w:pPr>
        <w:pStyle w:val="a3"/>
        <w:tabs>
          <w:tab w:val="left" w:pos="1418"/>
        </w:tabs>
        <w:spacing w:before="36" w:line="360" w:lineRule="auto"/>
        <w:ind w:left="142"/>
      </w:pPr>
      <w:r>
        <w:t>Анализ проведенных расчетов загрязнения атмосферы показал, что приземные концентрации</w:t>
      </w:r>
      <w:r>
        <w:rPr>
          <w:spacing w:val="-11"/>
        </w:rPr>
        <w:t xml:space="preserve"> </w:t>
      </w:r>
      <w:r>
        <w:t>по</w:t>
      </w:r>
      <w:r>
        <w:rPr>
          <w:spacing w:val="-12"/>
        </w:rPr>
        <w:t xml:space="preserve"> </w:t>
      </w:r>
      <w:r>
        <w:t>всем</w:t>
      </w:r>
      <w:r>
        <w:rPr>
          <w:spacing w:val="-13"/>
        </w:rPr>
        <w:t xml:space="preserve"> </w:t>
      </w:r>
      <w:r>
        <w:t>веществам</w:t>
      </w:r>
      <w:r>
        <w:rPr>
          <w:spacing w:val="-13"/>
        </w:rPr>
        <w:t xml:space="preserve"> </w:t>
      </w:r>
      <w:r>
        <w:t>не</w:t>
      </w:r>
      <w:r>
        <w:rPr>
          <w:spacing w:val="-13"/>
        </w:rPr>
        <w:t xml:space="preserve"> </w:t>
      </w:r>
      <w:r>
        <w:t>превысят</w:t>
      </w:r>
      <w:r>
        <w:rPr>
          <w:spacing w:val="-11"/>
        </w:rPr>
        <w:t xml:space="preserve"> </w:t>
      </w:r>
      <w:r>
        <w:t>1,0</w:t>
      </w:r>
      <w:r>
        <w:rPr>
          <w:spacing w:val="-12"/>
        </w:rPr>
        <w:t xml:space="preserve"> </w:t>
      </w:r>
      <w:r>
        <w:t>ПДК</w:t>
      </w:r>
      <w:r>
        <w:rPr>
          <w:spacing w:val="-11"/>
        </w:rPr>
        <w:t xml:space="preserve"> </w:t>
      </w:r>
      <w:r>
        <w:t>на</w:t>
      </w:r>
      <w:r>
        <w:rPr>
          <w:spacing w:val="-13"/>
        </w:rPr>
        <w:t xml:space="preserve"> </w:t>
      </w:r>
      <w:r>
        <w:t>границе</w:t>
      </w:r>
      <w:r>
        <w:rPr>
          <w:spacing w:val="-13"/>
        </w:rPr>
        <w:t xml:space="preserve"> </w:t>
      </w:r>
      <w:r>
        <w:t>санитарно-защитной</w:t>
      </w:r>
      <w:r>
        <w:rPr>
          <w:spacing w:val="-11"/>
        </w:rPr>
        <w:t xml:space="preserve"> </w:t>
      </w:r>
      <w:r>
        <w:t>зоны ни по одному из веществ, т.е. выбросы вредных веществ не создадут концентраций, превышающих предельно допустимый уровень на границе СЗЗ.</w:t>
      </w:r>
    </w:p>
    <w:p w:rsidR="002C6E9D" w:rsidRDefault="00BD15B1" w:rsidP="00F52267">
      <w:pPr>
        <w:pStyle w:val="a3"/>
        <w:tabs>
          <w:tab w:val="left" w:pos="1418"/>
        </w:tabs>
        <w:spacing w:line="360" w:lineRule="auto"/>
        <w:ind w:left="142"/>
      </w:pPr>
      <w:r>
        <w:t>Расчетом определена область воздействия, границы которой не выходят за границы санитарно-защитной зоны.</w:t>
      </w:r>
    </w:p>
    <w:p w:rsidR="002C6E9D" w:rsidRDefault="00BD15B1" w:rsidP="00F52267">
      <w:pPr>
        <w:pStyle w:val="a3"/>
        <w:tabs>
          <w:tab w:val="left" w:pos="1418"/>
        </w:tabs>
        <w:spacing w:line="360" w:lineRule="auto"/>
        <w:ind w:left="142"/>
      </w:pPr>
      <w:r>
        <w:t>Таким</w:t>
      </w:r>
      <w:r>
        <w:rPr>
          <w:spacing w:val="-5"/>
        </w:rPr>
        <w:t xml:space="preserve"> </w:t>
      </w:r>
      <w:r>
        <w:t>образом,</w:t>
      </w:r>
      <w:r>
        <w:rPr>
          <w:spacing w:val="-2"/>
        </w:rPr>
        <w:t xml:space="preserve"> </w:t>
      </w:r>
      <w:r>
        <w:t>для</w:t>
      </w:r>
      <w:r>
        <w:rPr>
          <w:spacing w:val="-2"/>
        </w:rPr>
        <w:t xml:space="preserve"> </w:t>
      </w:r>
      <w:r>
        <w:t>всех ингредиентов</w:t>
      </w:r>
      <w:r>
        <w:rPr>
          <w:spacing w:val="-3"/>
        </w:rPr>
        <w:t xml:space="preserve"> </w:t>
      </w:r>
      <w:r>
        <w:t>выполняется</w:t>
      </w:r>
      <w:r>
        <w:rPr>
          <w:spacing w:val="-2"/>
        </w:rPr>
        <w:t xml:space="preserve"> </w:t>
      </w:r>
      <w:r>
        <w:t>следующее</w:t>
      </w:r>
      <w:r>
        <w:rPr>
          <w:spacing w:val="2"/>
        </w:rPr>
        <w:t xml:space="preserve"> </w:t>
      </w:r>
      <w:r>
        <w:rPr>
          <w:spacing w:val="-2"/>
        </w:rPr>
        <w:t>условие:</w:t>
      </w:r>
    </w:p>
    <w:p w:rsidR="002C6E9D" w:rsidRDefault="00BD15B1" w:rsidP="00F52267">
      <w:pPr>
        <w:pStyle w:val="a3"/>
        <w:tabs>
          <w:tab w:val="left" w:pos="1418"/>
        </w:tabs>
        <w:spacing w:before="43" w:line="360" w:lineRule="auto"/>
        <w:ind w:left="142"/>
        <w:jc w:val="center"/>
      </w:pPr>
      <w:r>
        <w:rPr>
          <w:spacing w:val="-2"/>
        </w:rPr>
        <w:t>Ср+Сф&lt;ПДК.</w:t>
      </w:r>
    </w:p>
    <w:p w:rsidR="002C6E9D" w:rsidRDefault="00BD15B1" w:rsidP="00F52267">
      <w:pPr>
        <w:pStyle w:val="a3"/>
        <w:tabs>
          <w:tab w:val="left" w:pos="1418"/>
        </w:tabs>
        <w:spacing w:before="41" w:line="360" w:lineRule="auto"/>
        <w:ind w:left="142"/>
      </w:pPr>
      <w:r>
        <w:t>Максимальная</w:t>
      </w:r>
      <w:r>
        <w:rPr>
          <w:spacing w:val="-3"/>
        </w:rPr>
        <w:t xml:space="preserve"> </w:t>
      </w:r>
      <w:r>
        <w:t>приземная</w:t>
      </w:r>
      <w:r>
        <w:rPr>
          <w:spacing w:val="-3"/>
        </w:rPr>
        <w:t xml:space="preserve"> </w:t>
      </w:r>
      <w:r>
        <w:t>концентрация</w:t>
      </w:r>
      <w:r>
        <w:rPr>
          <w:spacing w:val="-4"/>
        </w:rPr>
        <w:t xml:space="preserve"> </w:t>
      </w:r>
      <w:r>
        <w:t>0,716</w:t>
      </w:r>
      <w:r>
        <w:rPr>
          <w:spacing w:val="-6"/>
        </w:rPr>
        <w:t xml:space="preserve"> </w:t>
      </w:r>
      <w:r>
        <w:t>ПДК</w:t>
      </w:r>
      <w:r>
        <w:rPr>
          <w:spacing w:val="-3"/>
        </w:rPr>
        <w:t xml:space="preserve"> </w:t>
      </w:r>
      <w:r>
        <w:t>на</w:t>
      </w:r>
      <w:r>
        <w:rPr>
          <w:spacing w:val="-4"/>
        </w:rPr>
        <w:t xml:space="preserve"> </w:t>
      </w:r>
      <w:r>
        <w:t>границе</w:t>
      </w:r>
      <w:r>
        <w:rPr>
          <w:spacing w:val="-4"/>
        </w:rPr>
        <w:t xml:space="preserve"> </w:t>
      </w:r>
      <w:r>
        <w:t>СЗЗ</w:t>
      </w:r>
      <w:r>
        <w:rPr>
          <w:spacing w:val="-4"/>
        </w:rPr>
        <w:t xml:space="preserve"> </w:t>
      </w:r>
      <w:r>
        <w:t>наблюдается</w:t>
      </w:r>
      <w:r>
        <w:rPr>
          <w:spacing w:val="-3"/>
        </w:rPr>
        <w:t xml:space="preserve"> </w:t>
      </w:r>
      <w:r>
        <w:t>по</w:t>
      </w:r>
      <w:r>
        <w:rPr>
          <w:spacing w:val="-3"/>
        </w:rPr>
        <w:t xml:space="preserve"> </w:t>
      </w:r>
      <w:r>
        <w:t>группе суммации</w:t>
      </w:r>
      <w:r>
        <w:rPr>
          <w:spacing w:val="-1"/>
        </w:rPr>
        <w:t xml:space="preserve"> </w:t>
      </w:r>
      <w:r>
        <w:t>диоксида</w:t>
      </w:r>
      <w:r>
        <w:rPr>
          <w:spacing w:val="-4"/>
        </w:rPr>
        <w:t xml:space="preserve"> </w:t>
      </w:r>
      <w:r>
        <w:t>азота</w:t>
      </w:r>
      <w:r>
        <w:rPr>
          <w:spacing w:val="-3"/>
        </w:rPr>
        <w:t xml:space="preserve"> </w:t>
      </w:r>
      <w:r>
        <w:t>и</w:t>
      </w:r>
      <w:r>
        <w:rPr>
          <w:spacing w:val="-1"/>
        </w:rPr>
        <w:t xml:space="preserve"> </w:t>
      </w:r>
      <w:r>
        <w:t>диоксида</w:t>
      </w:r>
      <w:r>
        <w:rPr>
          <w:spacing w:val="-3"/>
        </w:rPr>
        <w:t xml:space="preserve"> </w:t>
      </w:r>
      <w:r>
        <w:t>серы.</w:t>
      </w:r>
      <w:r>
        <w:rPr>
          <w:spacing w:val="-2"/>
        </w:rPr>
        <w:t xml:space="preserve"> </w:t>
      </w:r>
      <w:r>
        <w:t>Наибольший</w:t>
      </w:r>
      <w:r>
        <w:rPr>
          <w:spacing w:val="-1"/>
        </w:rPr>
        <w:t xml:space="preserve"> </w:t>
      </w:r>
      <w:r>
        <w:t>вклад</w:t>
      </w:r>
      <w:r>
        <w:rPr>
          <w:spacing w:val="-2"/>
        </w:rPr>
        <w:t xml:space="preserve"> </w:t>
      </w:r>
      <w:r>
        <w:t>в</w:t>
      </w:r>
      <w:r>
        <w:rPr>
          <w:spacing w:val="-3"/>
        </w:rPr>
        <w:t xml:space="preserve"> </w:t>
      </w:r>
      <w:r>
        <w:t>загрязнение</w:t>
      </w:r>
      <w:r>
        <w:rPr>
          <w:spacing w:val="-3"/>
        </w:rPr>
        <w:t xml:space="preserve"> </w:t>
      </w:r>
      <w:r>
        <w:t>атмосферного воздуха</w:t>
      </w:r>
      <w:r>
        <w:rPr>
          <w:spacing w:val="-4"/>
        </w:rPr>
        <w:t xml:space="preserve"> </w:t>
      </w:r>
      <w:r>
        <w:t>в</w:t>
      </w:r>
      <w:r>
        <w:rPr>
          <w:spacing w:val="-4"/>
        </w:rPr>
        <w:t xml:space="preserve"> </w:t>
      </w:r>
      <w:r>
        <w:t>точке</w:t>
      </w:r>
      <w:r>
        <w:rPr>
          <w:spacing w:val="-2"/>
        </w:rPr>
        <w:t xml:space="preserve"> </w:t>
      </w:r>
      <w:r>
        <w:t>максимума</w:t>
      </w:r>
      <w:r>
        <w:rPr>
          <w:spacing w:val="-2"/>
        </w:rPr>
        <w:t xml:space="preserve"> </w:t>
      </w:r>
      <w:r>
        <w:t>вносят</w:t>
      </w:r>
      <w:r>
        <w:rPr>
          <w:spacing w:val="-3"/>
        </w:rPr>
        <w:t xml:space="preserve"> </w:t>
      </w:r>
      <w:r>
        <w:t>источники</w:t>
      </w:r>
      <w:r>
        <w:rPr>
          <w:spacing w:val="-5"/>
        </w:rPr>
        <w:t xml:space="preserve"> </w:t>
      </w:r>
      <w:r>
        <w:t>дизель-генераторы</w:t>
      </w:r>
      <w:r>
        <w:rPr>
          <w:spacing w:val="-4"/>
        </w:rPr>
        <w:t xml:space="preserve"> </w:t>
      </w:r>
      <w:r>
        <w:t>при</w:t>
      </w:r>
      <w:r>
        <w:rPr>
          <w:spacing w:val="-2"/>
        </w:rPr>
        <w:t xml:space="preserve"> </w:t>
      </w:r>
      <w:r>
        <w:t>бурении.</w:t>
      </w:r>
      <w:r>
        <w:rPr>
          <w:spacing w:val="-3"/>
        </w:rPr>
        <w:t xml:space="preserve"> </w:t>
      </w:r>
    </w:p>
    <w:p w:rsidR="002C6E9D" w:rsidRDefault="00BD15B1" w:rsidP="00F52267">
      <w:pPr>
        <w:pStyle w:val="a3"/>
        <w:tabs>
          <w:tab w:val="left" w:pos="1418"/>
        </w:tabs>
        <w:spacing w:before="80" w:line="360" w:lineRule="auto"/>
        <w:ind w:left="142"/>
      </w:pPr>
      <w:r>
        <w:t>По всем остальным ингредиентам концентрации значительно ниже предельно допустимых значений (ПДК), установленных санитарными нормами.</w:t>
      </w:r>
    </w:p>
    <w:p w:rsidR="002C6E9D" w:rsidRDefault="00BD15B1" w:rsidP="00F52267">
      <w:pPr>
        <w:pStyle w:val="a3"/>
        <w:tabs>
          <w:tab w:val="left" w:pos="1418"/>
        </w:tabs>
        <w:spacing w:line="360" w:lineRule="auto"/>
        <w:ind w:left="142"/>
      </w:pPr>
      <w:r>
        <w:t xml:space="preserve">Расчет рассеивания максимальных приземных концентраций ЗВ и карты-схемы изолиний расчетных концентраций </w:t>
      </w:r>
      <w:r w:rsidRPr="00335BA0">
        <w:t xml:space="preserve">приведены в Приложении </w:t>
      </w:r>
      <w:r w:rsidR="00335BA0" w:rsidRPr="00335BA0">
        <w:t>2</w:t>
      </w:r>
      <w:r>
        <w:t xml:space="preserve"> к данному проекту.</w:t>
      </w:r>
    </w:p>
    <w:p w:rsidR="002C6E9D" w:rsidRDefault="00BD15B1" w:rsidP="00F52267">
      <w:pPr>
        <w:pStyle w:val="a3"/>
        <w:tabs>
          <w:tab w:val="left" w:pos="1418"/>
        </w:tabs>
        <w:spacing w:line="360" w:lineRule="auto"/>
        <w:ind w:left="142"/>
      </w:pPr>
      <w:r>
        <w:t>При анализе оценки риска здоровью населения</w:t>
      </w:r>
      <w:r w:rsidR="00335BA0">
        <w:t xml:space="preserve"> </w:t>
      </w:r>
      <w:r>
        <w:t>можно сделать следующие выводы:</w:t>
      </w:r>
    </w:p>
    <w:p w:rsidR="002C6E9D" w:rsidRDefault="00BD15B1" w:rsidP="00F52267">
      <w:pPr>
        <w:tabs>
          <w:tab w:val="left" w:pos="1418"/>
        </w:tabs>
        <w:spacing w:line="360" w:lineRule="auto"/>
        <w:ind w:left="142"/>
        <w:jc w:val="both"/>
        <w:rPr>
          <w:i/>
          <w:sz w:val="24"/>
        </w:rPr>
      </w:pPr>
      <w:r>
        <w:rPr>
          <w:i/>
          <w:sz w:val="24"/>
        </w:rPr>
        <w:t xml:space="preserve">Как показал расчет коэффициент опасности (HQ) не превышает единицу, следовательно, вероятность развития у человека вредных эффектов, при ежедневном поступлении вещества в течение жизни, несущественна и такое воздействие характеризуется как </w:t>
      </w:r>
      <w:r>
        <w:rPr>
          <w:i/>
          <w:sz w:val="24"/>
          <w:u w:val="single"/>
        </w:rPr>
        <w:t>допустимое.</w:t>
      </w:r>
    </w:p>
    <w:p w:rsidR="002C6E9D" w:rsidRDefault="00BD15B1" w:rsidP="00F52267">
      <w:pPr>
        <w:pStyle w:val="3"/>
        <w:numPr>
          <w:ilvl w:val="2"/>
          <w:numId w:val="128"/>
        </w:numPr>
        <w:tabs>
          <w:tab w:val="left" w:pos="1418"/>
        </w:tabs>
        <w:spacing w:before="65" w:line="360" w:lineRule="auto"/>
        <w:ind w:left="142" w:firstLine="0"/>
      </w:pPr>
      <w:bookmarkStart w:id="187" w:name="7.2.7_Уточнение_размера_санитарно-защитн"/>
      <w:bookmarkStart w:id="188" w:name="_Toc173247080"/>
      <w:bookmarkEnd w:id="187"/>
      <w:r>
        <w:t>Уточнение</w:t>
      </w:r>
      <w:r>
        <w:rPr>
          <w:spacing w:val="-7"/>
        </w:rPr>
        <w:t xml:space="preserve"> </w:t>
      </w:r>
      <w:r>
        <w:t>размера</w:t>
      </w:r>
      <w:r>
        <w:rPr>
          <w:spacing w:val="-4"/>
        </w:rPr>
        <w:t xml:space="preserve"> </w:t>
      </w:r>
      <w:r>
        <w:t>санитарно-защитной</w:t>
      </w:r>
      <w:r>
        <w:rPr>
          <w:spacing w:val="-3"/>
        </w:rPr>
        <w:t xml:space="preserve"> </w:t>
      </w:r>
      <w:r>
        <w:t>зоны</w:t>
      </w:r>
      <w:r>
        <w:rPr>
          <w:spacing w:val="-5"/>
        </w:rPr>
        <w:t xml:space="preserve"> </w:t>
      </w:r>
      <w:r>
        <w:t>(области</w:t>
      </w:r>
      <w:r>
        <w:rPr>
          <w:spacing w:val="-3"/>
        </w:rPr>
        <w:t xml:space="preserve"> </w:t>
      </w:r>
      <w:r>
        <w:rPr>
          <w:spacing w:val="-2"/>
        </w:rPr>
        <w:t>воздействия)</w:t>
      </w:r>
      <w:bookmarkEnd w:id="188"/>
    </w:p>
    <w:p w:rsidR="002C6E9D" w:rsidRDefault="00BD15B1" w:rsidP="00F52267">
      <w:pPr>
        <w:pStyle w:val="a3"/>
        <w:tabs>
          <w:tab w:val="left" w:pos="1418"/>
        </w:tabs>
        <w:spacing w:before="36" w:line="360" w:lineRule="auto"/>
        <w:ind w:left="142"/>
      </w:pPr>
      <w:r>
        <w:t>В соответствии с Санитарными правилами «Санитарно-эпидемиологические требования к санитарно-защитным зонам объектов, являющихся объектами воздействия на среду обитания и здоровье человека» (Приказ и.о. Министра здравоохранения Республики Казахстан от 11 января 2022 года № ҚР ДСМ-2) размеры санитарно-защитных зон (СЗЗ) предприятий принимаются на основании расчетов рассеивания загрязняющих веществ в атмосфере по утвержденным методикам и в соответствии с классификацией производственных объектов и сооружений.</w:t>
      </w:r>
    </w:p>
    <w:p w:rsidR="002C6E9D" w:rsidRDefault="00BD15B1" w:rsidP="00F52267">
      <w:pPr>
        <w:tabs>
          <w:tab w:val="left" w:pos="1418"/>
        </w:tabs>
        <w:spacing w:line="360" w:lineRule="auto"/>
        <w:ind w:left="142"/>
        <w:jc w:val="both"/>
        <w:rPr>
          <w:b/>
          <w:sz w:val="24"/>
        </w:rPr>
      </w:pPr>
      <w:r>
        <w:rPr>
          <w:sz w:val="24"/>
        </w:rPr>
        <w:t>Согласно</w:t>
      </w:r>
      <w:r>
        <w:rPr>
          <w:spacing w:val="-10"/>
          <w:sz w:val="24"/>
        </w:rPr>
        <w:t xml:space="preserve"> </w:t>
      </w:r>
      <w:r>
        <w:rPr>
          <w:sz w:val="24"/>
        </w:rPr>
        <w:t>санитарной</w:t>
      </w:r>
      <w:r>
        <w:rPr>
          <w:spacing w:val="-9"/>
          <w:sz w:val="24"/>
        </w:rPr>
        <w:t xml:space="preserve"> </w:t>
      </w:r>
      <w:r>
        <w:rPr>
          <w:sz w:val="24"/>
        </w:rPr>
        <w:t>классификации</w:t>
      </w:r>
      <w:r>
        <w:rPr>
          <w:spacing w:val="-11"/>
          <w:sz w:val="24"/>
        </w:rPr>
        <w:t xml:space="preserve"> </w:t>
      </w:r>
      <w:r>
        <w:rPr>
          <w:sz w:val="24"/>
        </w:rPr>
        <w:t>производственных</w:t>
      </w:r>
      <w:r>
        <w:rPr>
          <w:spacing w:val="-10"/>
          <w:sz w:val="24"/>
        </w:rPr>
        <w:t xml:space="preserve"> </w:t>
      </w:r>
      <w:r>
        <w:rPr>
          <w:sz w:val="24"/>
        </w:rPr>
        <w:t>и</w:t>
      </w:r>
      <w:r>
        <w:rPr>
          <w:spacing w:val="-11"/>
          <w:sz w:val="24"/>
        </w:rPr>
        <w:t xml:space="preserve"> </w:t>
      </w:r>
      <w:r>
        <w:rPr>
          <w:sz w:val="24"/>
        </w:rPr>
        <w:t>других</w:t>
      </w:r>
      <w:r>
        <w:rPr>
          <w:spacing w:val="-8"/>
          <w:sz w:val="24"/>
        </w:rPr>
        <w:t xml:space="preserve"> </w:t>
      </w:r>
      <w:r>
        <w:rPr>
          <w:sz w:val="24"/>
        </w:rPr>
        <w:t>объектов</w:t>
      </w:r>
      <w:r>
        <w:rPr>
          <w:spacing w:val="-10"/>
          <w:sz w:val="24"/>
        </w:rPr>
        <w:t xml:space="preserve"> </w:t>
      </w:r>
      <w:r>
        <w:rPr>
          <w:sz w:val="24"/>
        </w:rPr>
        <w:t>(раздел</w:t>
      </w:r>
      <w:r>
        <w:rPr>
          <w:spacing w:val="-11"/>
          <w:sz w:val="24"/>
        </w:rPr>
        <w:t xml:space="preserve"> </w:t>
      </w:r>
      <w:r>
        <w:rPr>
          <w:sz w:val="24"/>
        </w:rPr>
        <w:t xml:space="preserve">3 п.11 СП </w:t>
      </w:r>
      <w:r>
        <w:rPr>
          <w:sz w:val="24"/>
        </w:rPr>
        <w:lastRenderedPageBreak/>
        <w:t>«Санитарно-эпидемиологические требования к санитарно-защитным зонам объектов, являющихся объектами воздействия на среду обитания и здоровье человека» (Приказ</w:t>
      </w:r>
      <w:r>
        <w:rPr>
          <w:spacing w:val="-6"/>
          <w:sz w:val="24"/>
        </w:rPr>
        <w:t xml:space="preserve"> </w:t>
      </w:r>
      <w:r>
        <w:rPr>
          <w:sz w:val="24"/>
        </w:rPr>
        <w:t>и.о.</w:t>
      </w:r>
      <w:r>
        <w:rPr>
          <w:spacing w:val="-7"/>
          <w:sz w:val="24"/>
        </w:rPr>
        <w:t xml:space="preserve"> </w:t>
      </w:r>
      <w:r>
        <w:rPr>
          <w:sz w:val="24"/>
        </w:rPr>
        <w:t>Министра</w:t>
      </w:r>
      <w:r>
        <w:rPr>
          <w:spacing w:val="-8"/>
          <w:sz w:val="24"/>
        </w:rPr>
        <w:t xml:space="preserve"> </w:t>
      </w:r>
      <w:r>
        <w:rPr>
          <w:sz w:val="24"/>
        </w:rPr>
        <w:t>здравоохранения</w:t>
      </w:r>
      <w:r>
        <w:rPr>
          <w:spacing w:val="-7"/>
          <w:sz w:val="24"/>
        </w:rPr>
        <w:t xml:space="preserve"> </w:t>
      </w:r>
      <w:r>
        <w:rPr>
          <w:sz w:val="24"/>
        </w:rPr>
        <w:t>Республики</w:t>
      </w:r>
      <w:r>
        <w:rPr>
          <w:spacing w:val="-6"/>
          <w:sz w:val="24"/>
        </w:rPr>
        <w:t xml:space="preserve"> </w:t>
      </w:r>
      <w:r>
        <w:rPr>
          <w:sz w:val="24"/>
        </w:rPr>
        <w:t>Казахстан</w:t>
      </w:r>
      <w:r>
        <w:rPr>
          <w:spacing w:val="-6"/>
          <w:sz w:val="24"/>
        </w:rPr>
        <w:t xml:space="preserve"> </w:t>
      </w:r>
      <w:r>
        <w:rPr>
          <w:sz w:val="24"/>
        </w:rPr>
        <w:t>от</w:t>
      </w:r>
      <w:r>
        <w:rPr>
          <w:spacing w:val="-7"/>
          <w:sz w:val="24"/>
        </w:rPr>
        <w:t xml:space="preserve"> </w:t>
      </w:r>
      <w:r>
        <w:rPr>
          <w:sz w:val="24"/>
        </w:rPr>
        <w:t>11</w:t>
      </w:r>
      <w:r>
        <w:rPr>
          <w:spacing w:val="-7"/>
          <w:sz w:val="24"/>
        </w:rPr>
        <w:t xml:space="preserve"> </w:t>
      </w:r>
      <w:r>
        <w:rPr>
          <w:sz w:val="24"/>
        </w:rPr>
        <w:t>января</w:t>
      </w:r>
      <w:r>
        <w:rPr>
          <w:spacing w:val="-7"/>
          <w:sz w:val="24"/>
        </w:rPr>
        <w:t xml:space="preserve"> </w:t>
      </w:r>
      <w:r>
        <w:rPr>
          <w:sz w:val="24"/>
        </w:rPr>
        <w:t>2022</w:t>
      </w:r>
      <w:r>
        <w:rPr>
          <w:spacing w:val="-7"/>
          <w:sz w:val="24"/>
        </w:rPr>
        <w:t xml:space="preserve"> </w:t>
      </w:r>
      <w:r>
        <w:rPr>
          <w:sz w:val="24"/>
        </w:rPr>
        <w:t>года</w:t>
      </w:r>
      <w:r>
        <w:rPr>
          <w:spacing w:val="-6"/>
          <w:sz w:val="24"/>
        </w:rPr>
        <w:t xml:space="preserve"> </w:t>
      </w:r>
      <w:r>
        <w:rPr>
          <w:sz w:val="24"/>
        </w:rPr>
        <w:t>№</w:t>
      </w:r>
      <w:r>
        <w:rPr>
          <w:spacing w:val="-6"/>
          <w:sz w:val="24"/>
        </w:rPr>
        <w:t xml:space="preserve"> </w:t>
      </w:r>
      <w:r>
        <w:rPr>
          <w:sz w:val="24"/>
        </w:rPr>
        <w:t xml:space="preserve">ҚР ДСМ-2), </w:t>
      </w:r>
      <w:r>
        <w:rPr>
          <w:b/>
          <w:sz w:val="24"/>
        </w:rPr>
        <w:t xml:space="preserve">месторождение </w:t>
      </w:r>
      <w:r w:rsidR="00BB69A4">
        <w:rPr>
          <w:b/>
          <w:sz w:val="24"/>
        </w:rPr>
        <w:t>Ащисай</w:t>
      </w:r>
      <w:r>
        <w:rPr>
          <w:b/>
          <w:sz w:val="24"/>
        </w:rPr>
        <w:t xml:space="preserve"> относится к 1 классу опасности. Размер санитарно- защитной зоны месторождения </w:t>
      </w:r>
      <w:r w:rsidR="00BB69A4">
        <w:rPr>
          <w:b/>
          <w:sz w:val="24"/>
        </w:rPr>
        <w:t>Ащисай</w:t>
      </w:r>
      <w:r>
        <w:rPr>
          <w:b/>
          <w:sz w:val="24"/>
        </w:rPr>
        <w:t xml:space="preserve"> составляет 1000 м.</w:t>
      </w:r>
    </w:p>
    <w:p w:rsidR="002C6E9D" w:rsidRDefault="002C6E9D" w:rsidP="00F52267">
      <w:pPr>
        <w:tabs>
          <w:tab w:val="left" w:pos="1418"/>
        </w:tabs>
        <w:spacing w:line="276" w:lineRule="auto"/>
        <w:ind w:left="142"/>
        <w:jc w:val="both"/>
        <w:rPr>
          <w:sz w:val="24"/>
        </w:rPr>
      </w:pPr>
    </w:p>
    <w:p w:rsidR="002C6E9D" w:rsidRDefault="00BD15B1" w:rsidP="00F52267">
      <w:pPr>
        <w:pStyle w:val="2"/>
        <w:tabs>
          <w:tab w:val="left" w:pos="1418"/>
        </w:tabs>
        <w:spacing w:line="276" w:lineRule="auto"/>
        <w:ind w:left="142"/>
      </w:pPr>
      <w:bookmarkStart w:id="189" w:name="_bookmark40"/>
      <w:bookmarkStart w:id="190" w:name="_bookmark41"/>
      <w:bookmarkStart w:id="191" w:name="7.4_Мероприятия_по_предотвращению_(сокра"/>
      <w:bookmarkStart w:id="192" w:name="_Toc173247081"/>
      <w:bookmarkEnd w:id="189"/>
      <w:bookmarkEnd w:id="190"/>
      <w:bookmarkEnd w:id="191"/>
      <w:r>
        <w:t>7.</w:t>
      </w:r>
      <w:r w:rsidR="002E7881">
        <w:t>3</w:t>
      </w:r>
      <w:r>
        <w:t xml:space="preserve"> Мероприятия по предотвращению (сокращению) выбросов в атмосферный воздух. Внедрение малоотходных и безотходных технологий</w:t>
      </w:r>
      <w:bookmarkEnd w:id="192"/>
    </w:p>
    <w:p w:rsidR="002C6E9D" w:rsidRPr="002E7881" w:rsidRDefault="00BD15B1" w:rsidP="002E7881">
      <w:pPr>
        <w:pStyle w:val="a5"/>
        <w:tabs>
          <w:tab w:val="left" w:pos="1112"/>
          <w:tab w:val="left" w:pos="1418"/>
        </w:tabs>
        <w:spacing w:line="360" w:lineRule="auto"/>
        <w:ind w:left="142" w:firstLine="0"/>
        <w:jc w:val="both"/>
        <w:rPr>
          <w:sz w:val="24"/>
          <w:szCs w:val="24"/>
        </w:rPr>
      </w:pPr>
      <w:r w:rsidRPr="002E7881">
        <w:rPr>
          <w:sz w:val="24"/>
          <w:szCs w:val="24"/>
        </w:rPr>
        <w:t xml:space="preserve">Основными принятыми в проекте мероприятиями, направленными на предотвращение выделения вредных веществ и обеспечения безопасных условий труда, являются следующие </w:t>
      </w:r>
      <w:r w:rsidRPr="002E7881">
        <w:rPr>
          <w:spacing w:val="-2"/>
          <w:sz w:val="24"/>
          <w:szCs w:val="24"/>
        </w:rPr>
        <w:t>мероприятия:</w:t>
      </w:r>
    </w:p>
    <w:p w:rsidR="002C6E9D" w:rsidRPr="002E7881" w:rsidRDefault="00BD15B1" w:rsidP="00FF1B3F">
      <w:pPr>
        <w:pStyle w:val="a5"/>
        <w:numPr>
          <w:ilvl w:val="0"/>
          <w:numId w:val="1"/>
        </w:numPr>
        <w:spacing w:line="360" w:lineRule="auto"/>
        <w:ind w:left="142" w:firstLine="0"/>
        <w:jc w:val="both"/>
        <w:rPr>
          <w:sz w:val="24"/>
          <w:szCs w:val="24"/>
        </w:rPr>
      </w:pPr>
      <w:r w:rsidRPr="002E7881">
        <w:rPr>
          <w:sz w:val="24"/>
          <w:szCs w:val="24"/>
        </w:rPr>
        <w:t>в соответствии с п. 17 ст. 274 Кодекса в водоохранной зоне бурение скважин необходимо осуществлять с помощью буровых установок на электроприводе от внешних сетей. Если бурение будет проводиться буровой установкой от генератора с дизельным топливом</w:t>
      </w:r>
      <w:r w:rsidRPr="002E7881">
        <w:rPr>
          <w:spacing w:val="21"/>
          <w:sz w:val="24"/>
          <w:szCs w:val="24"/>
        </w:rPr>
        <w:t xml:space="preserve"> </w:t>
      </w:r>
      <w:r w:rsidRPr="002E7881">
        <w:rPr>
          <w:sz w:val="24"/>
          <w:szCs w:val="24"/>
        </w:rPr>
        <w:t>и</w:t>
      </w:r>
      <w:r w:rsidRPr="002E7881">
        <w:rPr>
          <w:spacing w:val="24"/>
          <w:sz w:val="24"/>
          <w:szCs w:val="24"/>
        </w:rPr>
        <w:t xml:space="preserve"> </w:t>
      </w:r>
      <w:r w:rsidRPr="002E7881">
        <w:rPr>
          <w:sz w:val="24"/>
          <w:szCs w:val="24"/>
        </w:rPr>
        <w:t>дизельным</w:t>
      </w:r>
      <w:r w:rsidRPr="002E7881">
        <w:rPr>
          <w:spacing w:val="25"/>
          <w:sz w:val="24"/>
          <w:szCs w:val="24"/>
        </w:rPr>
        <w:t xml:space="preserve"> </w:t>
      </w:r>
      <w:r w:rsidRPr="002E7881">
        <w:rPr>
          <w:sz w:val="24"/>
          <w:szCs w:val="24"/>
        </w:rPr>
        <w:t>приводом,</w:t>
      </w:r>
      <w:r w:rsidRPr="002E7881">
        <w:rPr>
          <w:spacing w:val="23"/>
          <w:sz w:val="24"/>
          <w:szCs w:val="24"/>
        </w:rPr>
        <w:t xml:space="preserve"> </w:t>
      </w:r>
      <w:r w:rsidRPr="002E7881">
        <w:rPr>
          <w:sz w:val="24"/>
          <w:szCs w:val="24"/>
        </w:rPr>
        <w:t>то</w:t>
      </w:r>
      <w:r w:rsidRPr="002E7881">
        <w:rPr>
          <w:spacing w:val="23"/>
          <w:sz w:val="24"/>
          <w:szCs w:val="24"/>
        </w:rPr>
        <w:t xml:space="preserve"> </w:t>
      </w:r>
      <w:r w:rsidRPr="002E7881">
        <w:rPr>
          <w:sz w:val="24"/>
          <w:szCs w:val="24"/>
        </w:rPr>
        <w:t>выпуск</w:t>
      </w:r>
      <w:r w:rsidRPr="002E7881">
        <w:rPr>
          <w:spacing w:val="27"/>
          <w:sz w:val="24"/>
          <w:szCs w:val="24"/>
        </w:rPr>
        <w:t xml:space="preserve"> </w:t>
      </w:r>
      <w:r w:rsidRPr="002E7881">
        <w:rPr>
          <w:sz w:val="24"/>
          <w:szCs w:val="24"/>
        </w:rPr>
        <w:t>неочищенных</w:t>
      </w:r>
      <w:r w:rsidRPr="002E7881">
        <w:rPr>
          <w:spacing w:val="26"/>
          <w:sz w:val="24"/>
          <w:szCs w:val="24"/>
        </w:rPr>
        <w:t xml:space="preserve"> </w:t>
      </w:r>
      <w:r w:rsidRPr="002E7881">
        <w:rPr>
          <w:sz w:val="24"/>
          <w:szCs w:val="24"/>
        </w:rPr>
        <w:t>выхлопных</w:t>
      </w:r>
      <w:r w:rsidRPr="002E7881">
        <w:rPr>
          <w:spacing w:val="26"/>
          <w:sz w:val="24"/>
          <w:szCs w:val="24"/>
        </w:rPr>
        <w:t xml:space="preserve"> </w:t>
      </w:r>
      <w:r w:rsidRPr="002E7881">
        <w:rPr>
          <w:sz w:val="24"/>
          <w:szCs w:val="24"/>
        </w:rPr>
        <w:t>газов</w:t>
      </w:r>
      <w:r w:rsidRPr="002E7881">
        <w:rPr>
          <w:spacing w:val="23"/>
          <w:sz w:val="24"/>
          <w:szCs w:val="24"/>
        </w:rPr>
        <w:t xml:space="preserve"> </w:t>
      </w:r>
      <w:r w:rsidRPr="002E7881">
        <w:rPr>
          <w:sz w:val="24"/>
          <w:szCs w:val="24"/>
        </w:rPr>
        <w:t>в</w:t>
      </w:r>
      <w:r w:rsidRPr="002E7881">
        <w:rPr>
          <w:spacing w:val="25"/>
          <w:sz w:val="24"/>
          <w:szCs w:val="24"/>
        </w:rPr>
        <w:t xml:space="preserve"> </w:t>
      </w:r>
      <w:r w:rsidRPr="002E7881">
        <w:rPr>
          <w:sz w:val="24"/>
          <w:szCs w:val="24"/>
        </w:rPr>
        <w:t>атмосферу с таких установок должен быть снижен до минимума.</w:t>
      </w:r>
    </w:p>
    <w:p w:rsidR="002C6E9D" w:rsidRPr="002E7881" w:rsidRDefault="00BD15B1" w:rsidP="002E7881">
      <w:pPr>
        <w:pStyle w:val="a5"/>
        <w:numPr>
          <w:ilvl w:val="0"/>
          <w:numId w:val="38"/>
        </w:numPr>
        <w:tabs>
          <w:tab w:val="left" w:pos="546"/>
          <w:tab w:val="left" w:pos="1418"/>
        </w:tabs>
        <w:spacing w:line="360" w:lineRule="auto"/>
        <w:ind w:left="142" w:firstLine="0"/>
        <w:jc w:val="both"/>
        <w:rPr>
          <w:sz w:val="24"/>
          <w:szCs w:val="24"/>
        </w:rPr>
      </w:pPr>
      <w:r w:rsidRPr="002E7881">
        <w:rPr>
          <w:sz w:val="24"/>
          <w:szCs w:val="24"/>
        </w:rPr>
        <w:t>выбор</w:t>
      </w:r>
      <w:r w:rsidRPr="002E7881">
        <w:rPr>
          <w:spacing w:val="40"/>
          <w:sz w:val="24"/>
          <w:szCs w:val="24"/>
        </w:rPr>
        <w:t xml:space="preserve"> </w:t>
      </w:r>
      <w:r w:rsidRPr="002E7881">
        <w:rPr>
          <w:sz w:val="24"/>
          <w:szCs w:val="24"/>
        </w:rPr>
        <w:t>технологии</w:t>
      </w:r>
      <w:r w:rsidRPr="002E7881">
        <w:rPr>
          <w:spacing w:val="40"/>
          <w:sz w:val="24"/>
          <w:szCs w:val="24"/>
        </w:rPr>
        <w:t xml:space="preserve"> </w:t>
      </w:r>
      <w:r w:rsidRPr="002E7881">
        <w:rPr>
          <w:sz w:val="24"/>
          <w:szCs w:val="24"/>
        </w:rPr>
        <w:t>и</w:t>
      </w:r>
      <w:r w:rsidRPr="002E7881">
        <w:rPr>
          <w:spacing w:val="40"/>
          <w:sz w:val="24"/>
          <w:szCs w:val="24"/>
        </w:rPr>
        <w:t xml:space="preserve"> </w:t>
      </w:r>
      <w:r w:rsidRPr="002E7881">
        <w:rPr>
          <w:sz w:val="24"/>
          <w:szCs w:val="24"/>
        </w:rPr>
        <w:t>применяемого</w:t>
      </w:r>
      <w:r w:rsidRPr="002E7881">
        <w:rPr>
          <w:spacing w:val="40"/>
          <w:sz w:val="24"/>
          <w:szCs w:val="24"/>
        </w:rPr>
        <w:t xml:space="preserve"> </w:t>
      </w:r>
      <w:r w:rsidRPr="002E7881">
        <w:rPr>
          <w:sz w:val="24"/>
          <w:szCs w:val="24"/>
        </w:rPr>
        <w:t>оборудования</w:t>
      </w:r>
      <w:r w:rsidRPr="002E7881">
        <w:rPr>
          <w:spacing w:val="40"/>
          <w:sz w:val="24"/>
          <w:szCs w:val="24"/>
        </w:rPr>
        <w:t xml:space="preserve"> </w:t>
      </w:r>
      <w:r w:rsidRPr="002E7881">
        <w:rPr>
          <w:sz w:val="24"/>
          <w:szCs w:val="24"/>
        </w:rPr>
        <w:t>с</w:t>
      </w:r>
      <w:r w:rsidRPr="002E7881">
        <w:rPr>
          <w:spacing w:val="40"/>
          <w:sz w:val="24"/>
          <w:szCs w:val="24"/>
        </w:rPr>
        <w:t xml:space="preserve"> </w:t>
      </w:r>
      <w:r w:rsidRPr="002E7881">
        <w:rPr>
          <w:sz w:val="24"/>
          <w:szCs w:val="24"/>
        </w:rPr>
        <w:t>целью</w:t>
      </w:r>
      <w:r w:rsidRPr="002E7881">
        <w:rPr>
          <w:spacing w:val="40"/>
          <w:sz w:val="24"/>
          <w:szCs w:val="24"/>
        </w:rPr>
        <w:t xml:space="preserve"> </w:t>
      </w:r>
      <w:r w:rsidRPr="002E7881">
        <w:rPr>
          <w:sz w:val="24"/>
          <w:szCs w:val="24"/>
        </w:rPr>
        <w:t>снижения</w:t>
      </w:r>
      <w:r w:rsidRPr="002E7881">
        <w:rPr>
          <w:spacing w:val="40"/>
          <w:sz w:val="24"/>
          <w:szCs w:val="24"/>
        </w:rPr>
        <w:t xml:space="preserve"> </w:t>
      </w:r>
      <w:r w:rsidRPr="002E7881">
        <w:rPr>
          <w:sz w:val="24"/>
          <w:szCs w:val="24"/>
        </w:rPr>
        <w:t>отрицательного воздействия на атмосферный воздух;</w:t>
      </w:r>
    </w:p>
    <w:p w:rsidR="002C6E9D" w:rsidRPr="002E7881" w:rsidRDefault="00BD15B1" w:rsidP="002E7881">
      <w:pPr>
        <w:pStyle w:val="a5"/>
        <w:numPr>
          <w:ilvl w:val="0"/>
          <w:numId w:val="38"/>
        </w:numPr>
        <w:tabs>
          <w:tab w:val="left" w:pos="546"/>
          <w:tab w:val="left" w:pos="1418"/>
        </w:tabs>
        <w:spacing w:line="360" w:lineRule="auto"/>
        <w:ind w:left="142" w:firstLine="0"/>
        <w:jc w:val="both"/>
        <w:rPr>
          <w:sz w:val="24"/>
          <w:szCs w:val="24"/>
        </w:rPr>
      </w:pPr>
      <w:r w:rsidRPr="002E7881">
        <w:rPr>
          <w:sz w:val="24"/>
          <w:szCs w:val="24"/>
        </w:rPr>
        <w:t>постоянно</w:t>
      </w:r>
      <w:r w:rsidRPr="002E7881">
        <w:rPr>
          <w:spacing w:val="29"/>
          <w:sz w:val="24"/>
          <w:szCs w:val="24"/>
        </w:rPr>
        <w:t xml:space="preserve"> </w:t>
      </w:r>
      <w:r w:rsidRPr="002E7881">
        <w:rPr>
          <w:sz w:val="24"/>
          <w:szCs w:val="24"/>
        </w:rPr>
        <w:t>контролировать</w:t>
      </w:r>
      <w:r w:rsidRPr="002E7881">
        <w:rPr>
          <w:spacing w:val="32"/>
          <w:sz w:val="24"/>
          <w:szCs w:val="24"/>
        </w:rPr>
        <w:t xml:space="preserve"> </w:t>
      </w:r>
      <w:r w:rsidRPr="002E7881">
        <w:rPr>
          <w:sz w:val="24"/>
          <w:szCs w:val="24"/>
        </w:rPr>
        <w:t>работу</w:t>
      </w:r>
      <w:r w:rsidRPr="002E7881">
        <w:rPr>
          <w:spacing w:val="27"/>
          <w:sz w:val="24"/>
          <w:szCs w:val="24"/>
        </w:rPr>
        <w:t xml:space="preserve"> </w:t>
      </w:r>
      <w:r w:rsidRPr="002E7881">
        <w:rPr>
          <w:sz w:val="24"/>
          <w:szCs w:val="24"/>
        </w:rPr>
        <w:t>технологического</w:t>
      </w:r>
      <w:r w:rsidRPr="002E7881">
        <w:rPr>
          <w:spacing w:val="34"/>
          <w:sz w:val="24"/>
          <w:szCs w:val="24"/>
        </w:rPr>
        <w:t xml:space="preserve"> </w:t>
      </w:r>
      <w:r w:rsidRPr="002E7881">
        <w:rPr>
          <w:spacing w:val="-2"/>
          <w:sz w:val="24"/>
          <w:szCs w:val="24"/>
        </w:rPr>
        <w:t>оборудования;</w:t>
      </w:r>
    </w:p>
    <w:p w:rsidR="002C6E9D" w:rsidRPr="002E7881" w:rsidRDefault="00BD15B1" w:rsidP="002E7881">
      <w:pPr>
        <w:pStyle w:val="a5"/>
        <w:numPr>
          <w:ilvl w:val="0"/>
          <w:numId w:val="38"/>
        </w:numPr>
        <w:tabs>
          <w:tab w:val="left" w:pos="546"/>
          <w:tab w:val="left" w:pos="1418"/>
        </w:tabs>
        <w:spacing w:before="34" w:line="360" w:lineRule="auto"/>
        <w:ind w:left="142" w:firstLine="0"/>
        <w:jc w:val="both"/>
        <w:rPr>
          <w:sz w:val="24"/>
          <w:szCs w:val="24"/>
        </w:rPr>
      </w:pPr>
      <w:r w:rsidRPr="002E7881">
        <w:rPr>
          <w:sz w:val="24"/>
          <w:szCs w:val="24"/>
        </w:rPr>
        <w:t>регулирование топливной аппаратуры ДВС агрегатов и специального автотранспорта</w:t>
      </w:r>
      <w:r w:rsidRPr="002E7881">
        <w:rPr>
          <w:spacing w:val="40"/>
          <w:sz w:val="24"/>
          <w:szCs w:val="24"/>
        </w:rPr>
        <w:t xml:space="preserve"> </w:t>
      </w:r>
      <w:r w:rsidRPr="002E7881">
        <w:rPr>
          <w:sz w:val="24"/>
          <w:szCs w:val="24"/>
        </w:rPr>
        <w:t>для снижения загазованности территории ведения работ;</w:t>
      </w:r>
    </w:p>
    <w:p w:rsidR="002C6E9D" w:rsidRPr="002E7881" w:rsidRDefault="00BD15B1" w:rsidP="002E7881">
      <w:pPr>
        <w:pStyle w:val="a5"/>
        <w:numPr>
          <w:ilvl w:val="0"/>
          <w:numId w:val="38"/>
        </w:numPr>
        <w:tabs>
          <w:tab w:val="left" w:pos="546"/>
          <w:tab w:val="left" w:pos="1418"/>
        </w:tabs>
        <w:spacing w:before="1" w:line="360" w:lineRule="auto"/>
        <w:ind w:left="142" w:firstLine="0"/>
        <w:jc w:val="both"/>
        <w:rPr>
          <w:sz w:val="24"/>
          <w:szCs w:val="24"/>
        </w:rPr>
      </w:pPr>
      <w:r w:rsidRPr="002E7881">
        <w:rPr>
          <w:sz w:val="24"/>
          <w:szCs w:val="24"/>
        </w:rPr>
        <w:t>использование</w:t>
      </w:r>
      <w:r w:rsidRPr="002E7881">
        <w:rPr>
          <w:spacing w:val="80"/>
          <w:sz w:val="24"/>
          <w:szCs w:val="24"/>
        </w:rPr>
        <w:t xml:space="preserve"> </w:t>
      </w:r>
      <w:r w:rsidRPr="002E7881">
        <w:rPr>
          <w:sz w:val="24"/>
          <w:szCs w:val="24"/>
        </w:rPr>
        <w:t>герметичных</w:t>
      </w:r>
      <w:r w:rsidRPr="002E7881">
        <w:rPr>
          <w:spacing w:val="80"/>
          <w:sz w:val="24"/>
          <w:szCs w:val="24"/>
        </w:rPr>
        <w:t xml:space="preserve"> </w:t>
      </w:r>
      <w:r w:rsidRPr="002E7881">
        <w:rPr>
          <w:sz w:val="24"/>
          <w:szCs w:val="24"/>
        </w:rPr>
        <w:t>систем</w:t>
      </w:r>
      <w:r w:rsidRPr="002E7881">
        <w:rPr>
          <w:spacing w:val="80"/>
          <w:sz w:val="24"/>
          <w:szCs w:val="24"/>
        </w:rPr>
        <w:t xml:space="preserve"> </w:t>
      </w:r>
      <w:r w:rsidRPr="002E7881">
        <w:rPr>
          <w:sz w:val="24"/>
          <w:szCs w:val="24"/>
        </w:rPr>
        <w:t>на</w:t>
      </w:r>
      <w:r w:rsidRPr="002E7881">
        <w:rPr>
          <w:spacing w:val="80"/>
          <w:sz w:val="24"/>
          <w:szCs w:val="24"/>
        </w:rPr>
        <w:t xml:space="preserve"> </w:t>
      </w:r>
      <w:r w:rsidRPr="002E7881">
        <w:rPr>
          <w:sz w:val="24"/>
          <w:szCs w:val="24"/>
        </w:rPr>
        <w:t>технологическом</w:t>
      </w:r>
      <w:r w:rsidRPr="002E7881">
        <w:rPr>
          <w:spacing w:val="80"/>
          <w:sz w:val="24"/>
          <w:szCs w:val="24"/>
        </w:rPr>
        <w:t xml:space="preserve"> </w:t>
      </w:r>
      <w:r w:rsidRPr="002E7881">
        <w:rPr>
          <w:sz w:val="24"/>
          <w:szCs w:val="24"/>
        </w:rPr>
        <w:t>оборудовании</w:t>
      </w:r>
      <w:r w:rsidRPr="002E7881">
        <w:rPr>
          <w:spacing w:val="80"/>
          <w:sz w:val="24"/>
          <w:szCs w:val="24"/>
        </w:rPr>
        <w:t xml:space="preserve"> </w:t>
      </w:r>
      <w:r w:rsidRPr="002E7881">
        <w:rPr>
          <w:sz w:val="24"/>
          <w:szCs w:val="24"/>
        </w:rPr>
        <w:t>и</w:t>
      </w:r>
      <w:r w:rsidRPr="002E7881">
        <w:rPr>
          <w:spacing w:val="80"/>
          <w:sz w:val="24"/>
          <w:szCs w:val="24"/>
        </w:rPr>
        <w:t xml:space="preserve"> </w:t>
      </w:r>
      <w:r w:rsidRPr="002E7881">
        <w:rPr>
          <w:sz w:val="24"/>
          <w:szCs w:val="24"/>
        </w:rPr>
        <w:t xml:space="preserve">складах </w:t>
      </w:r>
      <w:r w:rsidRPr="002E7881">
        <w:rPr>
          <w:spacing w:val="-4"/>
          <w:sz w:val="24"/>
          <w:szCs w:val="24"/>
        </w:rPr>
        <w:t>ГСМ;</w:t>
      </w:r>
    </w:p>
    <w:p w:rsidR="002C6E9D" w:rsidRPr="002E7881" w:rsidRDefault="00BD15B1" w:rsidP="002E7881">
      <w:pPr>
        <w:pStyle w:val="a5"/>
        <w:numPr>
          <w:ilvl w:val="0"/>
          <w:numId w:val="38"/>
        </w:numPr>
        <w:tabs>
          <w:tab w:val="left" w:pos="546"/>
          <w:tab w:val="left" w:pos="1418"/>
        </w:tabs>
        <w:spacing w:line="360" w:lineRule="auto"/>
        <w:ind w:left="142" w:firstLine="0"/>
        <w:jc w:val="both"/>
        <w:rPr>
          <w:sz w:val="24"/>
          <w:szCs w:val="24"/>
        </w:rPr>
      </w:pPr>
      <w:r w:rsidRPr="002E7881">
        <w:rPr>
          <w:sz w:val="24"/>
          <w:szCs w:val="24"/>
        </w:rPr>
        <w:t>хранение</w:t>
      </w:r>
      <w:r w:rsidRPr="002E7881">
        <w:rPr>
          <w:spacing w:val="80"/>
          <w:sz w:val="24"/>
          <w:szCs w:val="24"/>
        </w:rPr>
        <w:t xml:space="preserve"> </w:t>
      </w:r>
      <w:r w:rsidRPr="002E7881">
        <w:rPr>
          <w:sz w:val="24"/>
          <w:szCs w:val="24"/>
        </w:rPr>
        <w:t>сыпучих</w:t>
      </w:r>
      <w:r w:rsidRPr="002E7881">
        <w:rPr>
          <w:spacing w:val="80"/>
          <w:sz w:val="24"/>
          <w:szCs w:val="24"/>
        </w:rPr>
        <w:t xml:space="preserve"> </w:t>
      </w:r>
      <w:r w:rsidRPr="002E7881">
        <w:rPr>
          <w:sz w:val="24"/>
          <w:szCs w:val="24"/>
        </w:rPr>
        <w:t>материалов</w:t>
      </w:r>
      <w:r w:rsidRPr="002E7881">
        <w:rPr>
          <w:spacing w:val="80"/>
          <w:sz w:val="24"/>
          <w:szCs w:val="24"/>
        </w:rPr>
        <w:t xml:space="preserve"> </w:t>
      </w:r>
      <w:r w:rsidRPr="002E7881">
        <w:rPr>
          <w:sz w:val="24"/>
          <w:szCs w:val="24"/>
        </w:rPr>
        <w:t>и</w:t>
      </w:r>
      <w:r w:rsidRPr="002E7881">
        <w:rPr>
          <w:spacing w:val="80"/>
          <w:sz w:val="24"/>
          <w:szCs w:val="24"/>
        </w:rPr>
        <w:t xml:space="preserve"> </w:t>
      </w:r>
      <w:r w:rsidRPr="002E7881">
        <w:rPr>
          <w:sz w:val="24"/>
          <w:szCs w:val="24"/>
        </w:rPr>
        <w:t>химических</w:t>
      </w:r>
      <w:r w:rsidRPr="002E7881">
        <w:rPr>
          <w:spacing w:val="80"/>
          <w:sz w:val="24"/>
          <w:szCs w:val="24"/>
        </w:rPr>
        <w:t xml:space="preserve"> </w:t>
      </w:r>
      <w:r w:rsidRPr="002E7881">
        <w:rPr>
          <w:sz w:val="24"/>
          <w:szCs w:val="24"/>
        </w:rPr>
        <w:t>реагентов</w:t>
      </w:r>
      <w:r w:rsidRPr="002E7881">
        <w:rPr>
          <w:spacing w:val="80"/>
          <w:sz w:val="24"/>
          <w:szCs w:val="24"/>
        </w:rPr>
        <w:t xml:space="preserve"> </w:t>
      </w:r>
      <w:r w:rsidRPr="002E7881">
        <w:rPr>
          <w:sz w:val="24"/>
          <w:szCs w:val="24"/>
        </w:rPr>
        <w:t>в</w:t>
      </w:r>
      <w:r w:rsidRPr="002E7881">
        <w:rPr>
          <w:spacing w:val="80"/>
          <w:sz w:val="24"/>
          <w:szCs w:val="24"/>
        </w:rPr>
        <w:t xml:space="preserve"> </w:t>
      </w:r>
      <w:r w:rsidRPr="002E7881">
        <w:rPr>
          <w:sz w:val="24"/>
          <w:szCs w:val="24"/>
        </w:rPr>
        <w:t>закрытом</w:t>
      </w:r>
      <w:r w:rsidRPr="002E7881">
        <w:rPr>
          <w:spacing w:val="80"/>
          <w:sz w:val="24"/>
          <w:szCs w:val="24"/>
        </w:rPr>
        <w:t xml:space="preserve"> </w:t>
      </w:r>
      <w:r w:rsidRPr="002E7881">
        <w:rPr>
          <w:sz w:val="24"/>
          <w:szCs w:val="24"/>
        </w:rPr>
        <w:t>помещении</w:t>
      </w:r>
      <w:r w:rsidRPr="002E7881">
        <w:rPr>
          <w:spacing w:val="80"/>
          <w:sz w:val="24"/>
          <w:szCs w:val="24"/>
        </w:rPr>
        <w:t xml:space="preserve"> </w:t>
      </w:r>
      <w:r w:rsidRPr="002E7881">
        <w:rPr>
          <w:sz w:val="24"/>
          <w:szCs w:val="24"/>
        </w:rPr>
        <w:t>в герметичных тарах;</w:t>
      </w:r>
    </w:p>
    <w:p w:rsidR="002C6E9D" w:rsidRPr="002E7881" w:rsidRDefault="00BD15B1" w:rsidP="002E7881">
      <w:pPr>
        <w:pStyle w:val="a5"/>
        <w:numPr>
          <w:ilvl w:val="0"/>
          <w:numId w:val="38"/>
        </w:numPr>
        <w:tabs>
          <w:tab w:val="left" w:pos="546"/>
          <w:tab w:val="left" w:pos="1418"/>
        </w:tabs>
        <w:spacing w:line="360" w:lineRule="auto"/>
        <w:ind w:left="142" w:firstLine="0"/>
        <w:jc w:val="both"/>
        <w:rPr>
          <w:sz w:val="24"/>
          <w:szCs w:val="24"/>
        </w:rPr>
      </w:pPr>
      <w:r w:rsidRPr="002E7881">
        <w:rPr>
          <w:sz w:val="24"/>
          <w:szCs w:val="24"/>
        </w:rPr>
        <w:t>размещение</w:t>
      </w:r>
      <w:r w:rsidRPr="002E7881">
        <w:rPr>
          <w:spacing w:val="80"/>
          <w:sz w:val="24"/>
          <w:szCs w:val="24"/>
        </w:rPr>
        <w:t xml:space="preserve"> </w:t>
      </w:r>
      <w:r w:rsidRPr="002E7881">
        <w:rPr>
          <w:sz w:val="24"/>
          <w:szCs w:val="24"/>
        </w:rPr>
        <w:t>источников</w:t>
      </w:r>
      <w:r w:rsidRPr="002E7881">
        <w:rPr>
          <w:spacing w:val="80"/>
          <w:sz w:val="24"/>
          <w:szCs w:val="24"/>
        </w:rPr>
        <w:t xml:space="preserve"> </w:t>
      </w:r>
      <w:r w:rsidRPr="002E7881">
        <w:rPr>
          <w:sz w:val="24"/>
          <w:szCs w:val="24"/>
        </w:rPr>
        <w:t>выбросов</w:t>
      </w:r>
      <w:r w:rsidRPr="002E7881">
        <w:rPr>
          <w:spacing w:val="80"/>
          <w:sz w:val="24"/>
          <w:szCs w:val="24"/>
        </w:rPr>
        <w:t xml:space="preserve"> </w:t>
      </w:r>
      <w:r w:rsidRPr="002E7881">
        <w:rPr>
          <w:sz w:val="24"/>
          <w:szCs w:val="24"/>
        </w:rPr>
        <w:t>загрязняющих</w:t>
      </w:r>
      <w:r w:rsidRPr="002E7881">
        <w:rPr>
          <w:spacing w:val="80"/>
          <w:sz w:val="24"/>
          <w:szCs w:val="24"/>
        </w:rPr>
        <w:t xml:space="preserve"> </w:t>
      </w:r>
      <w:r w:rsidRPr="002E7881">
        <w:rPr>
          <w:sz w:val="24"/>
          <w:szCs w:val="24"/>
        </w:rPr>
        <w:t>веществ</w:t>
      </w:r>
      <w:r w:rsidRPr="002E7881">
        <w:rPr>
          <w:spacing w:val="80"/>
          <w:sz w:val="24"/>
          <w:szCs w:val="24"/>
        </w:rPr>
        <w:t xml:space="preserve"> </w:t>
      </w:r>
      <w:r w:rsidRPr="002E7881">
        <w:rPr>
          <w:sz w:val="24"/>
          <w:szCs w:val="24"/>
        </w:rPr>
        <w:t>на</w:t>
      </w:r>
      <w:r w:rsidRPr="002E7881">
        <w:rPr>
          <w:spacing w:val="80"/>
          <w:sz w:val="24"/>
          <w:szCs w:val="24"/>
        </w:rPr>
        <w:t xml:space="preserve"> </w:t>
      </w:r>
      <w:r w:rsidRPr="002E7881">
        <w:rPr>
          <w:sz w:val="24"/>
          <w:szCs w:val="24"/>
        </w:rPr>
        <w:t>площадке</w:t>
      </w:r>
      <w:r w:rsidRPr="002E7881">
        <w:rPr>
          <w:spacing w:val="80"/>
          <w:sz w:val="24"/>
          <w:szCs w:val="24"/>
        </w:rPr>
        <w:t xml:space="preserve"> </w:t>
      </w:r>
      <w:r w:rsidRPr="002E7881">
        <w:rPr>
          <w:sz w:val="24"/>
          <w:szCs w:val="24"/>
        </w:rPr>
        <w:t>с</w:t>
      </w:r>
      <w:r w:rsidRPr="002E7881">
        <w:rPr>
          <w:spacing w:val="80"/>
          <w:sz w:val="24"/>
          <w:szCs w:val="24"/>
        </w:rPr>
        <w:t xml:space="preserve"> </w:t>
      </w:r>
      <w:r w:rsidRPr="002E7881">
        <w:rPr>
          <w:sz w:val="24"/>
          <w:szCs w:val="24"/>
        </w:rPr>
        <w:t>учетом преобладающего направления ветра;</w:t>
      </w:r>
    </w:p>
    <w:p w:rsidR="002C6E9D" w:rsidRPr="002E7881" w:rsidRDefault="00BD15B1" w:rsidP="002E7881">
      <w:pPr>
        <w:pStyle w:val="a5"/>
        <w:numPr>
          <w:ilvl w:val="0"/>
          <w:numId w:val="38"/>
        </w:numPr>
        <w:tabs>
          <w:tab w:val="left" w:pos="546"/>
          <w:tab w:val="left" w:pos="1418"/>
        </w:tabs>
        <w:spacing w:line="360" w:lineRule="auto"/>
        <w:ind w:left="142" w:firstLine="0"/>
        <w:jc w:val="both"/>
        <w:rPr>
          <w:sz w:val="24"/>
          <w:szCs w:val="24"/>
        </w:rPr>
      </w:pPr>
      <w:r w:rsidRPr="002E7881">
        <w:rPr>
          <w:sz w:val="24"/>
          <w:szCs w:val="24"/>
        </w:rPr>
        <w:t>строго</w:t>
      </w:r>
      <w:r w:rsidRPr="002E7881">
        <w:rPr>
          <w:spacing w:val="40"/>
          <w:sz w:val="24"/>
          <w:szCs w:val="24"/>
        </w:rPr>
        <w:t xml:space="preserve"> </w:t>
      </w:r>
      <w:r w:rsidRPr="002E7881">
        <w:rPr>
          <w:sz w:val="24"/>
          <w:szCs w:val="24"/>
        </w:rPr>
        <w:t>соблюдать</w:t>
      </w:r>
      <w:r w:rsidRPr="002E7881">
        <w:rPr>
          <w:spacing w:val="40"/>
          <w:sz w:val="24"/>
          <w:szCs w:val="24"/>
        </w:rPr>
        <w:t xml:space="preserve"> </w:t>
      </w:r>
      <w:r w:rsidRPr="002E7881">
        <w:rPr>
          <w:sz w:val="24"/>
          <w:szCs w:val="24"/>
        </w:rPr>
        <w:t>технологический</w:t>
      </w:r>
      <w:r w:rsidRPr="002E7881">
        <w:rPr>
          <w:spacing w:val="40"/>
          <w:sz w:val="24"/>
          <w:szCs w:val="24"/>
        </w:rPr>
        <w:t xml:space="preserve"> </w:t>
      </w:r>
      <w:r w:rsidRPr="002E7881">
        <w:rPr>
          <w:sz w:val="24"/>
          <w:szCs w:val="24"/>
        </w:rPr>
        <w:t>регламент</w:t>
      </w:r>
      <w:r w:rsidRPr="002E7881">
        <w:rPr>
          <w:spacing w:val="40"/>
          <w:sz w:val="24"/>
          <w:szCs w:val="24"/>
        </w:rPr>
        <w:t xml:space="preserve"> </w:t>
      </w:r>
      <w:r w:rsidRPr="002E7881">
        <w:rPr>
          <w:sz w:val="24"/>
          <w:szCs w:val="24"/>
        </w:rPr>
        <w:t>работы</w:t>
      </w:r>
      <w:r w:rsidRPr="002E7881">
        <w:rPr>
          <w:spacing w:val="40"/>
          <w:sz w:val="24"/>
          <w:szCs w:val="24"/>
        </w:rPr>
        <w:t xml:space="preserve"> </w:t>
      </w:r>
      <w:r w:rsidRPr="002E7881">
        <w:rPr>
          <w:sz w:val="24"/>
          <w:szCs w:val="24"/>
        </w:rPr>
        <w:t>на</w:t>
      </w:r>
      <w:r w:rsidRPr="002E7881">
        <w:rPr>
          <w:spacing w:val="40"/>
          <w:sz w:val="24"/>
          <w:szCs w:val="24"/>
        </w:rPr>
        <w:t xml:space="preserve"> </w:t>
      </w:r>
      <w:r w:rsidRPr="002E7881">
        <w:rPr>
          <w:sz w:val="24"/>
          <w:szCs w:val="24"/>
        </w:rPr>
        <w:t>стационарных</w:t>
      </w:r>
      <w:r w:rsidRPr="002E7881">
        <w:rPr>
          <w:spacing w:val="40"/>
          <w:sz w:val="24"/>
          <w:szCs w:val="24"/>
        </w:rPr>
        <w:t xml:space="preserve"> </w:t>
      </w:r>
      <w:r w:rsidRPr="002E7881">
        <w:rPr>
          <w:sz w:val="24"/>
          <w:szCs w:val="24"/>
        </w:rPr>
        <w:t>дизельных</w:t>
      </w:r>
      <w:r w:rsidRPr="002E7881">
        <w:rPr>
          <w:spacing w:val="40"/>
          <w:sz w:val="24"/>
          <w:szCs w:val="24"/>
        </w:rPr>
        <w:t xml:space="preserve"> </w:t>
      </w:r>
      <w:r w:rsidRPr="002E7881">
        <w:rPr>
          <w:spacing w:val="-2"/>
          <w:sz w:val="24"/>
          <w:szCs w:val="24"/>
        </w:rPr>
        <w:t>установках;</w:t>
      </w:r>
    </w:p>
    <w:p w:rsidR="002C6E9D" w:rsidRPr="002E7881" w:rsidRDefault="00BD15B1" w:rsidP="002E7881">
      <w:pPr>
        <w:pStyle w:val="a5"/>
        <w:numPr>
          <w:ilvl w:val="0"/>
          <w:numId w:val="38"/>
        </w:numPr>
        <w:tabs>
          <w:tab w:val="left" w:pos="546"/>
          <w:tab w:val="left" w:pos="1418"/>
        </w:tabs>
        <w:spacing w:line="360" w:lineRule="auto"/>
        <w:ind w:left="142" w:firstLine="0"/>
        <w:jc w:val="both"/>
        <w:rPr>
          <w:sz w:val="24"/>
          <w:szCs w:val="24"/>
        </w:rPr>
      </w:pPr>
      <w:r w:rsidRPr="002E7881">
        <w:rPr>
          <w:sz w:val="24"/>
          <w:szCs w:val="24"/>
        </w:rPr>
        <w:t>проверка</w:t>
      </w:r>
      <w:r w:rsidRPr="002E7881">
        <w:rPr>
          <w:spacing w:val="21"/>
          <w:sz w:val="24"/>
          <w:szCs w:val="24"/>
        </w:rPr>
        <w:t xml:space="preserve"> </w:t>
      </w:r>
      <w:r w:rsidRPr="002E7881">
        <w:rPr>
          <w:sz w:val="24"/>
          <w:szCs w:val="24"/>
        </w:rPr>
        <w:t>двигателей</w:t>
      </w:r>
      <w:r w:rsidRPr="002E7881">
        <w:rPr>
          <w:spacing w:val="28"/>
          <w:sz w:val="24"/>
          <w:szCs w:val="24"/>
        </w:rPr>
        <w:t xml:space="preserve"> </w:t>
      </w:r>
      <w:r w:rsidRPr="002E7881">
        <w:rPr>
          <w:sz w:val="24"/>
          <w:szCs w:val="24"/>
        </w:rPr>
        <w:t>автотранспорта</w:t>
      </w:r>
      <w:r w:rsidRPr="002E7881">
        <w:rPr>
          <w:spacing w:val="21"/>
          <w:sz w:val="24"/>
          <w:szCs w:val="24"/>
        </w:rPr>
        <w:t xml:space="preserve"> </w:t>
      </w:r>
      <w:r w:rsidRPr="002E7881">
        <w:rPr>
          <w:sz w:val="24"/>
          <w:szCs w:val="24"/>
        </w:rPr>
        <w:t>на</w:t>
      </w:r>
      <w:r w:rsidRPr="002E7881">
        <w:rPr>
          <w:spacing w:val="26"/>
          <w:sz w:val="24"/>
          <w:szCs w:val="24"/>
        </w:rPr>
        <w:t xml:space="preserve"> </w:t>
      </w:r>
      <w:r w:rsidRPr="002E7881">
        <w:rPr>
          <w:spacing w:val="-2"/>
          <w:sz w:val="24"/>
          <w:szCs w:val="24"/>
        </w:rPr>
        <w:t>токсичность;</w:t>
      </w:r>
    </w:p>
    <w:p w:rsidR="002C6E9D" w:rsidRPr="002E7881" w:rsidRDefault="00BD15B1" w:rsidP="002E7881">
      <w:pPr>
        <w:pStyle w:val="a5"/>
        <w:numPr>
          <w:ilvl w:val="0"/>
          <w:numId w:val="38"/>
        </w:numPr>
        <w:tabs>
          <w:tab w:val="left" w:pos="546"/>
          <w:tab w:val="left" w:pos="1418"/>
        </w:tabs>
        <w:spacing w:before="41" w:line="360" w:lineRule="auto"/>
        <w:ind w:left="142" w:firstLine="0"/>
        <w:jc w:val="both"/>
        <w:rPr>
          <w:sz w:val="24"/>
          <w:szCs w:val="24"/>
        </w:rPr>
      </w:pPr>
      <w:r w:rsidRPr="002E7881">
        <w:rPr>
          <w:sz w:val="24"/>
          <w:szCs w:val="24"/>
        </w:rPr>
        <w:t>пылеподавление</w:t>
      </w:r>
      <w:r w:rsidRPr="002E7881">
        <w:rPr>
          <w:spacing w:val="14"/>
          <w:sz w:val="24"/>
          <w:szCs w:val="24"/>
        </w:rPr>
        <w:t xml:space="preserve"> </w:t>
      </w:r>
      <w:r w:rsidRPr="002E7881">
        <w:rPr>
          <w:sz w:val="24"/>
          <w:szCs w:val="24"/>
        </w:rPr>
        <w:t>на</w:t>
      </w:r>
      <w:r w:rsidRPr="002E7881">
        <w:rPr>
          <w:spacing w:val="19"/>
          <w:sz w:val="24"/>
          <w:szCs w:val="24"/>
        </w:rPr>
        <w:t xml:space="preserve"> </w:t>
      </w:r>
      <w:r w:rsidRPr="002E7881">
        <w:rPr>
          <w:sz w:val="24"/>
          <w:szCs w:val="24"/>
        </w:rPr>
        <w:t>всех</w:t>
      </w:r>
      <w:r w:rsidRPr="002E7881">
        <w:rPr>
          <w:spacing w:val="21"/>
          <w:sz w:val="24"/>
          <w:szCs w:val="24"/>
        </w:rPr>
        <w:t xml:space="preserve"> </w:t>
      </w:r>
      <w:r w:rsidRPr="002E7881">
        <w:rPr>
          <w:sz w:val="24"/>
          <w:szCs w:val="24"/>
        </w:rPr>
        <w:t>этапах</w:t>
      </w:r>
      <w:r w:rsidRPr="002E7881">
        <w:rPr>
          <w:spacing w:val="21"/>
          <w:sz w:val="24"/>
          <w:szCs w:val="24"/>
        </w:rPr>
        <w:t xml:space="preserve"> </w:t>
      </w:r>
      <w:r w:rsidRPr="002E7881">
        <w:rPr>
          <w:sz w:val="24"/>
          <w:szCs w:val="24"/>
        </w:rPr>
        <w:t>строительства</w:t>
      </w:r>
      <w:r w:rsidRPr="002E7881">
        <w:rPr>
          <w:spacing w:val="20"/>
          <w:sz w:val="24"/>
          <w:szCs w:val="24"/>
        </w:rPr>
        <w:t xml:space="preserve"> </w:t>
      </w:r>
      <w:r w:rsidRPr="002E7881">
        <w:rPr>
          <w:sz w:val="24"/>
          <w:szCs w:val="24"/>
        </w:rPr>
        <w:t>и</w:t>
      </w:r>
      <w:r w:rsidRPr="002E7881">
        <w:rPr>
          <w:spacing w:val="19"/>
          <w:sz w:val="24"/>
          <w:szCs w:val="24"/>
        </w:rPr>
        <w:t xml:space="preserve"> </w:t>
      </w:r>
      <w:r w:rsidRPr="002E7881">
        <w:rPr>
          <w:spacing w:val="-2"/>
          <w:sz w:val="24"/>
          <w:szCs w:val="24"/>
        </w:rPr>
        <w:t>эксплуатации;</w:t>
      </w:r>
    </w:p>
    <w:p w:rsidR="002C6E9D" w:rsidRPr="002E7881" w:rsidRDefault="00BD15B1" w:rsidP="002E7881">
      <w:pPr>
        <w:pStyle w:val="a5"/>
        <w:numPr>
          <w:ilvl w:val="0"/>
          <w:numId w:val="38"/>
        </w:numPr>
        <w:tabs>
          <w:tab w:val="left" w:pos="546"/>
          <w:tab w:val="left" w:pos="1418"/>
        </w:tabs>
        <w:spacing w:before="41" w:line="360" w:lineRule="auto"/>
        <w:ind w:left="142" w:firstLine="0"/>
        <w:jc w:val="both"/>
        <w:rPr>
          <w:sz w:val="24"/>
          <w:szCs w:val="24"/>
        </w:rPr>
      </w:pPr>
      <w:r w:rsidRPr="002E7881">
        <w:rPr>
          <w:sz w:val="24"/>
          <w:szCs w:val="24"/>
        </w:rPr>
        <w:t xml:space="preserve">своевременное проведение планово-предупредительных ремонтов и профилактики </w:t>
      </w:r>
      <w:r w:rsidRPr="002E7881">
        <w:rPr>
          <w:spacing w:val="-2"/>
          <w:sz w:val="24"/>
          <w:szCs w:val="24"/>
        </w:rPr>
        <w:t>оборудования;</w:t>
      </w:r>
    </w:p>
    <w:p w:rsidR="002C6E9D" w:rsidRPr="002E7881" w:rsidRDefault="00BD15B1" w:rsidP="002E7881">
      <w:pPr>
        <w:pStyle w:val="a5"/>
        <w:numPr>
          <w:ilvl w:val="0"/>
          <w:numId w:val="38"/>
        </w:numPr>
        <w:tabs>
          <w:tab w:val="left" w:pos="546"/>
          <w:tab w:val="left" w:pos="1418"/>
        </w:tabs>
        <w:spacing w:before="1" w:line="360" w:lineRule="auto"/>
        <w:ind w:left="142" w:firstLine="0"/>
        <w:jc w:val="both"/>
        <w:rPr>
          <w:sz w:val="24"/>
          <w:szCs w:val="24"/>
        </w:rPr>
      </w:pPr>
      <w:r w:rsidRPr="002E7881">
        <w:rPr>
          <w:sz w:val="24"/>
          <w:szCs w:val="24"/>
        </w:rPr>
        <w:t>упорядоченное</w:t>
      </w:r>
      <w:r w:rsidRPr="002E7881">
        <w:rPr>
          <w:spacing w:val="40"/>
          <w:sz w:val="24"/>
          <w:szCs w:val="24"/>
        </w:rPr>
        <w:t xml:space="preserve"> </w:t>
      </w:r>
      <w:r w:rsidRPr="002E7881">
        <w:rPr>
          <w:sz w:val="24"/>
          <w:szCs w:val="24"/>
        </w:rPr>
        <w:t>движение</w:t>
      </w:r>
      <w:r w:rsidRPr="002E7881">
        <w:rPr>
          <w:spacing w:val="40"/>
          <w:sz w:val="24"/>
          <w:szCs w:val="24"/>
        </w:rPr>
        <w:t xml:space="preserve"> </w:t>
      </w:r>
      <w:r w:rsidRPr="002E7881">
        <w:rPr>
          <w:sz w:val="24"/>
          <w:szCs w:val="24"/>
        </w:rPr>
        <w:t>транспорта</w:t>
      </w:r>
      <w:r w:rsidRPr="002E7881">
        <w:rPr>
          <w:spacing w:val="40"/>
          <w:sz w:val="24"/>
          <w:szCs w:val="24"/>
        </w:rPr>
        <w:t xml:space="preserve"> </w:t>
      </w:r>
      <w:r w:rsidRPr="002E7881">
        <w:rPr>
          <w:sz w:val="24"/>
          <w:szCs w:val="24"/>
        </w:rPr>
        <w:t>на</w:t>
      </w:r>
      <w:r w:rsidRPr="002E7881">
        <w:rPr>
          <w:spacing w:val="40"/>
          <w:sz w:val="24"/>
          <w:szCs w:val="24"/>
        </w:rPr>
        <w:t xml:space="preserve"> </w:t>
      </w:r>
      <w:r w:rsidRPr="002E7881">
        <w:rPr>
          <w:sz w:val="24"/>
          <w:szCs w:val="24"/>
        </w:rPr>
        <w:t>территории</w:t>
      </w:r>
      <w:r w:rsidRPr="002E7881">
        <w:rPr>
          <w:spacing w:val="40"/>
          <w:sz w:val="24"/>
          <w:szCs w:val="24"/>
        </w:rPr>
        <w:t xml:space="preserve"> </w:t>
      </w:r>
      <w:r w:rsidRPr="002E7881">
        <w:rPr>
          <w:sz w:val="24"/>
          <w:szCs w:val="24"/>
        </w:rPr>
        <w:t>месторождения</w:t>
      </w:r>
      <w:r w:rsidRPr="002E7881">
        <w:rPr>
          <w:spacing w:val="40"/>
          <w:sz w:val="24"/>
          <w:szCs w:val="24"/>
        </w:rPr>
        <w:t xml:space="preserve"> </w:t>
      </w:r>
      <w:r w:rsidRPr="002E7881">
        <w:rPr>
          <w:sz w:val="24"/>
          <w:szCs w:val="24"/>
        </w:rPr>
        <w:t>и</w:t>
      </w:r>
      <w:r w:rsidRPr="002E7881">
        <w:rPr>
          <w:spacing w:val="40"/>
          <w:sz w:val="24"/>
          <w:szCs w:val="24"/>
        </w:rPr>
        <w:t xml:space="preserve"> </w:t>
      </w:r>
      <w:r w:rsidRPr="002E7881">
        <w:rPr>
          <w:sz w:val="24"/>
          <w:szCs w:val="24"/>
        </w:rPr>
        <w:t>за</w:t>
      </w:r>
      <w:r w:rsidRPr="002E7881">
        <w:rPr>
          <w:spacing w:val="40"/>
          <w:sz w:val="24"/>
          <w:szCs w:val="24"/>
        </w:rPr>
        <w:t xml:space="preserve"> </w:t>
      </w:r>
      <w:r w:rsidRPr="002E7881">
        <w:rPr>
          <w:sz w:val="24"/>
          <w:szCs w:val="24"/>
        </w:rPr>
        <w:t>его пределами</w:t>
      </w:r>
      <w:r w:rsidR="00FF1B3F" w:rsidRPr="00FF1B3F">
        <w:rPr>
          <w:sz w:val="24"/>
          <w:szCs w:val="24"/>
        </w:rPr>
        <w:t xml:space="preserve"> </w:t>
      </w:r>
      <w:r w:rsidRPr="002E7881">
        <w:rPr>
          <w:sz w:val="24"/>
          <w:szCs w:val="24"/>
        </w:rPr>
        <w:lastRenderedPageBreak/>
        <w:t xml:space="preserve">для транспортировки оборудования, отходов, и др. грузов вне населенных </w:t>
      </w:r>
      <w:r w:rsidRPr="002E7881">
        <w:rPr>
          <w:spacing w:val="-2"/>
          <w:sz w:val="24"/>
          <w:szCs w:val="24"/>
        </w:rPr>
        <w:t>пунктов;</w:t>
      </w:r>
    </w:p>
    <w:p w:rsidR="002C6E9D" w:rsidRPr="002E7881" w:rsidRDefault="00BD15B1" w:rsidP="002E7881">
      <w:pPr>
        <w:pStyle w:val="a5"/>
        <w:numPr>
          <w:ilvl w:val="0"/>
          <w:numId w:val="38"/>
        </w:numPr>
        <w:tabs>
          <w:tab w:val="left" w:pos="546"/>
          <w:tab w:val="left" w:pos="1418"/>
        </w:tabs>
        <w:spacing w:line="360" w:lineRule="auto"/>
        <w:ind w:left="142" w:firstLine="0"/>
        <w:jc w:val="both"/>
        <w:rPr>
          <w:sz w:val="24"/>
          <w:szCs w:val="24"/>
        </w:rPr>
      </w:pPr>
      <w:r w:rsidRPr="002E7881">
        <w:rPr>
          <w:sz w:val="24"/>
          <w:szCs w:val="24"/>
        </w:rPr>
        <w:t>не</w:t>
      </w:r>
      <w:r w:rsidRPr="002E7881">
        <w:rPr>
          <w:spacing w:val="10"/>
          <w:sz w:val="24"/>
          <w:szCs w:val="24"/>
        </w:rPr>
        <w:t xml:space="preserve"> </w:t>
      </w:r>
      <w:r w:rsidRPr="002E7881">
        <w:rPr>
          <w:sz w:val="24"/>
          <w:szCs w:val="24"/>
        </w:rPr>
        <w:t>допускать</w:t>
      </w:r>
      <w:r w:rsidRPr="002E7881">
        <w:rPr>
          <w:spacing w:val="17"/>
          <w:sz w:val="24"/>
          <w:szCs w:val="24"/>
        </w:rPr>
        <w:t xml:space="preserve"> </w:t>
      </w:r>
      <w:r w:rsidRPr="002E7881">
        <w:rPr>
          <w:sz w:val="24"/>
          <w:szCs w:val="24"/>
        </w:rPr>
        <w:t>утечек</w:t>
      </w:r>
      <w:r w:rsidRPr="002E7881">
        <w:rPr>
          <w:spacing w:val="13"/>
          <w:sz w:val="24"/>
          <w:szCs w:val="24"/>
        </w:rPr>
        <w:t xml:space="preserve"> </w:t>
      </w:r>
      <w:r w:rsidRPr="002E7881">
        <w:rPr>
          <w:sz w:val="24"/>
          <w:szCs w:val="24"/>
        </w:rPr>
        <w:t>и</w:t>
      </w:r>
      <w:r w:rsidRPr="002E7881">
        <w:rPr>
          <w:spacing w:val="15"/>
          <w:sz w:val="24"/>
          <w:szCs w:val="24"/>
        </w:rPr>
        <w:t xml:space="preserve"> </w:t>
      </w:r>
      <w:r w:rsidRPr="002E7881">
        <w:rPr>
          <w:sz w:val="24"/>
          <w:szCs w:val="24"/>
        </w:rPr>
        <w:t>проливов</w:t>
      </w:r>
      <w:r w:rsidRPr="002E7881">
        <w:rPr>
          <w:spacing w:val="14"/>
          <w:sz w:val="24"/>
          <w:szCs w:val="24"/>
        </w:rPr>
        <w:t xml:space="preserve"> </w:t>
      </w:r>
      <w:r w:rsidRPr="002E7881">
        <w:rPr>
          <w:sz w:val="24"/>
          <w:szCs w:val="24"/>
        </w:rPr>
        <w:t>ГСМ</w:t>
      </w:r>
      <w:r w:rsidRPr="002E7881">
        <w:rPr>
          <w:spacing w:val="12"/>
          <w:sz w:val="24"/>
          <w:szCs w:val="24"/>
        </w:rPr>
        <w:t xml:space="preserve"> </w:t>
      </w:r>
      <w:r w:rsidRPr="002E7881">
        <w:rPr>
          <w:sz w:val="24"/>
          <w:szCs w:val="24"/>
        </w:rPr>
        <w:t>на</w:t>
      </w:r>
      <w:r w:rsidRPr="002E7881">
        <w:rPr>
          <w:spacing w:val="14"/>
          <w:sz w:val="24"/>
          <w:szCs w:val="24"/>
        </w:rPr>
        <w:t xml:space="preserve"> </w:t>
      </w:r>
      <w:r w:rsidRPr="002E7881">
        <w:rPr>
          <w:spacing w:val="-2"/>
          <w:sz w:val="24"/>
          <w:szCs w:val="24"/>
        </w:rPr>
        <w:t>рельеф;</w:t>
      </w:r>
    </w:p>
    <w:p w:rsidR="002C6E9D" w:rsidRPr="002E7881" w:rsidRDefault="00BD15B1" w:rsidP="002E7881">
      <w:pPr>
        <w:pStyle w:val="a5"/>
        <w:numPr>
          <w:ilvl w:val="0"/>
          <w:numId w:val="38"/>
        </w:numPr>
        <w:tabs>
          <w:tab w:val="left" w:pos="546"/>
          <w:tab w:val="left" w:pos="1418"/>
        </w:tabs>
        <w:spacing w:before="43" w:line="360" w:lineRule="auto"/>
        <w:ind w:left="142" w:firstLine="0"/>
        <w:jc w:val="both"/>
        <w:rPr>
          <w:sz w:val="24"/>
          <w:szCs w:val="24"/>
        </w:rPr>
      </w:pPr>
      <w:r w:rsidRPr="002E7881">
        <w:rPr>
          <w:sz w:val="24"/>
          <w:szCs w:val="24"/>
        </w:rPr>
        <w:t>содержание в исправном состоянии техники и автотранспорта, проведение профилактического осмотра;</w:t>
      </w:r>
    </w:p>
    <w:p w:rsidR="002C6E9D" w:rsidRPr="002E7881" w:rsidRDefault="00BD15B1" w:rsidP="002E7881">
      <w:pPr>
        <w:pStyle w:val="a5"/>
        <w:numPr>
          <w:ilvl w:val="0"/>
          <w:numId w:val="38"/>
        </w:numPr>
        <w:tabs>
          <w:tab w:val="left" w:pos="546"/>
          <w:tab w:val="left" w:pos="1418"/>
        </w:tabs>
        <w:spacing w:line="360" w:lineRule="auto"/>
        <w:ind w:left="142" w:firstLine="0"/>
        <w:jc w:val="both"/>
        <w:rPr>
          <w:sz w:val="24"/>
          <w:szCs w:val="24"/>
        </w:rPr>
      </w:pPr>
      <w:r w:rsidRPr="002E7881">
        <w:rPr>
          <w:sz w:val="24"/>
          <w:szCs w:val="24"/>
        </w:rPr>
        <w:t>обучение технического персонала безаварийным методам работы, повышение профессиональной грамотности рабочих и специалистов;</w:t>
      </w:r>
    </w:p>
    <w:p w:rsidR="002C6E9D" w:rsidRPr="002E7881" w:rsidRDefault="00BD15B1" w:rsidP="002E7881">
      <w:pPr>
        <w:pStyle w:val="a5"/>
        <w:numPr>
          <w:ilvl w:val="0"/>
          <w:numId w:val="38"/>
        </w:numPr>
        <w:tabs>
          <w:tab w:val="left" w:pos="546"/>
          <w:tab w:val="left" w:pos="1418"/>
        </w:tabs>
        <w:spacing w:line="360" w:lineRule="auto"/>
        <w:ind w:left="142" w:firstLine="0"/>
        <w:jc w:val="both"/>
        <w:rPr>
          <w:sz w:val="24"/>
          <w:szCs w:val="24"/>
        </w:rPr>
      </w:pPr>
      <w:r w:rsidRPr="002E7881">
        <w:rPr>
          <w:sz w:val="24"/>
          <w:szCs w:val="24"/>
        </w:rPr>
        <w:t>разработка</w:t>
      </w:r>
      <w:r w:rsidRPr="002E7881">
        <w:rPr>
          <w:spacing w:val="20"/>
          <w:sz w:val="24"/>
          <w:szCs w:val="24"/>
        </w:rPr>
        <w:t xml:space="preserve"> </w:t>
      </w:r>
      <w:r w:rsidRPr="002E7881">
        <w:rPr>
          <w:sz w:val="24"/>
          <w:szCs w:val="24"/>
        </w:rPr>
        <w:t>плана</w:t>
      </w:r>
      <w:r w:rsidRPr="002E7881">
        <w:rPr>
          <w:spacing w:val="19"/>
          <w:sz w:val="24"/>
          <w:szCs w:val="24"/>
        </w:rPr>
        <w:t xml:space="preserve"> </w:t>
      </w:r>
      <w:r w:rsidRPr="002E7881">
        <w:rPr>
          <w:sz w:val="24"/>
          <w:szCs w:val="24"/>
        </w:rPr>
        <w:t>мероприятий</w:t>
      </w:r>
      <w:r w:rsidRPr="002E7881">
        <w:rPr>
          <w:spacing w:val="21"/>
          <w:sz w:val="24"/>
          <w:szCs w:val="24"/>
        </w:rPr>
        <w:t xml:space="preserve"> </w:t>
      </w:r>
      <w:r w:rsidRPr="002E7881">
        <w:rPr>
          <w:sz w:val="24"/>
          <w:szCs w:val="24"/>
        </w:rPr>
        <w:t>по</w:t>
      </w:r>
      <w:r w:rsidRPr="002E7881">
        <w:rPr>
          <w:spacing w:val="20"/>
          <w:sz w:val="24"/>
          <w:szCs w:val="24"/>
        </w:rPr>
        <w:t xml:space="preserve"> </w:t>
      </w:r>
      <w:r w:rsidRPr="002E7881">
        <w:rPr>
          <w:sz w:val="24"/>
          <w:szCs w:val="24"/>
        </w:rPr>
        <w:t>реагированию</w:t>
      </w:r>
      <w:r w:rsidRPr="002E7881">
        <w:rPr>
          <w:spacing w:val="21"/>
          <w:sz w:val="24"/>
          <w:szCs w:val="24"/>
        </w:rPr>
        <w:t xml:space="preserve"> </w:t>
      </w:r>
      <w:r w:rsidRPr="002E7881">
        <w:rPr>
          <w:sz w:val="24"/>
          <w:szCs w:val="24"/>
        </w:rPr>
        <w:t>на</w:t>
      </w:r>
      <w:r w:rsidRPr="002E7881">
        <w:rPr>
          <w:spacing w:val="19"/>
          <w:sz w:val="24"/>
          <w:szCs w:val="24"/>
        </w:rPr>
        <w:t xml:space="preserve"> </w:t>
      </w:r>
      <w:r w:rsidRPr="002E7881">
        <w:rPr>
          <w:sz w:val="24"/>
          <w:szCs w:val="24"/>
        </w:rPr>
        <w:t>аварийные</w:t>
      </w:r>
      <w:r w:rsidRPr="002E7881">
        <w:rPr>
          <w:spacing w:val="23"/>
          <w:sz w:val="24"/>
          <w:szCs w:val="24"/>
        </w:rPr>
        <w:t xml:space="preserve"> </w:t>
      </w:r>
      <w:r w:rsidRPr="002E7881">
        <w:rPr>
          <w:spacing w:val="-2"/>
          <w:sz w:val="24"/>
          <w:szCs w:val="24"/>
        </w:rPr>
        <w:t>ситуации.</w:t>
      </w:r>
    </w:p>
    <w:p w:rsidR="002C6E9D" w:rsidRPr="002E7881" w:rsidRDefault="00BD15B1" w:rsidP="002E7881">
      <w:pPr>
        <w:pStyle w:val="a3"/>
        <w:tabs>
          <w:tab w:val="left" w:pos="1418"/>
        </w:tabs>
        <w:spacing w:before="42" w:line="360" w:lineRule="auto"/>
        <w:ind w:left="142"/>
      </w:pPr>
      <w:r w:rsidRPr="002E7881">
        <w:t>Сокращение объемов выбросов и, вследствие этого, снижение приземных концентраций, обеспечивается комплексом технологических, специальных и планировочных</w:t>
      </w:r>
      <w:r w:rsidRPr="002E7881">
        <w:rPr>
          <w:spacing w:val="40"/>
        </w:rPr>
        <w:t xml:space="preserve"> </w:t>
      </w:r>
      <w:r w:rsidRPr="002E7881">
        <w:t>мероприятий.</w:t>
      </w:r>
      <w:r w:rsidRPr="002E7881">
        <w:rPr>
          <w:spacing w:val="40"/>
        </w:rPr>
        <w:t xml:space="preserve"> </w:t>
      </w:r>
      <w:r w:rsidRPr="002E7881">
        <w:t>При</w:t>
      </w:r>
      <w:r w:rsidRPr="002E7881">
        <w:rPr>
          <w:spacing w:val="40"/>
        </w:rPr>
        <w:t xml:space="preserve"> </w:t>
      </w:r>
      <w:r w:rsidRPr="002E7881">
        <w:t>добыче</w:t>
      </w:r>
      <w:r w:rsidRPr="002E7881">
        <w:rPr>
          <w:spacing w:val="40"/>
        </w:rPr>
        <w:t xml:space="preserve"> </w:t>
      </w:r>
      <w:r w:rsidRPr="002E7881">
        <w:t>нефти</w:t>
      </w:r>
      <w:r w:rsidRPr="002E7881">
        <w:rPr>
          <w:spacing w:val="40"/>
        </w:rPr>
        <w:t xml:space="preserve"> </w:t>
      </w:r>
      <w:r w:rsidRPr="002E7881">
        <w:t>на</w:t>
      </w:r>
      <w:r w:rsidRPr="002E7881">
        <w:rPr>
          <w:spacing w:val="40"/>
        </w:rPr>
        <w:t xml:space="preserve"> </w:t>
      </w:r>
      <w:r w:rsidRPr="002E7881">
        <w:t>месторождении</w:t>
      </w:r>
      <w:r w:rsidRPr="002E7881">
        <w:rPr>
          <w:spacing w:val="40"/>
        </w:rPr>
        <w:t xml:space="preserve"> </w:t>
      </w:r>
      <w:r w:rsidR="00BB69A4" w:rsidRPr="002E7881">
        <w:t>Ащисай</w:t>
      </w:r>
      <w:r w:rsidRPr="002E7881">
        <w:t xml:space="preserve"> применяется герметизированная система сбора, подготовки и их транспортировки к потребителям, что значительно</w:t>
      </w:r>
      <w:r w:rsidRPr="002E7881">
        <w:rPr>
          <w:spacing w:val="40"/>
        </w:rPr>
        <w:t xml:space="preserve"> </w:t>
      </w:r>
      <w:r w:rsidRPr="002E7881">
        <w:t>снижает</w:t>
      </w:r>
      <w:r w:rsidRPr="002E7881">
        <w:rPr>
          <w:spacing w:val="40"/>
        </w:rPr>
        <w:t xml:space="preserve"> </w:t>
      </w:r>
      <w:r w:rsidRPr="002E7881">
        <w:t>выбросы загрязняющих</w:t>
      </w:r>
      <w:r w:rsidRPr="002E7881">
        <w:rPr>
          <w:spacing w:val="40"/>
        </w:rPr>
        <w:t xml:space="preserve"> </w:t>
      </w:r>
      <w:r w:rsidRPr="002E7881">
        <w:t>веществ в атмосферу.</w:t>
      </w:r>
    </w:p>
    <w:p w:rsidR="002C6E9D" w:rsidRDefault="00BD15B1" w:rsidP="00CD3BC4">
      <w:pPr>
        <w:pStyle w:val="a3"/>
        <w:tabs>
          <w:tab w:val="left" w:pos="1418"/>
        </w:tabs>
        <w:spacing w:line="360" w:lineRule="auto"/>
        <w:ind w:left="142"/>
      </w:pPr>
      <w:r w:rsidRPr="002E7881">
        <w:t xml:space="preserve">Анализ расчетов рассеивания вредных веществ в атмосфере, проведенный на промплощадке месторождения </w:t>
      </w:r>
      <w:r w:rsidR="00BB69A4" w:rsidRPr="002E7881">
        <w:t>Ащисай</w:t>
      </w:r>
      <w:r w:rsidRPr="002E7881">
        <w:t xml:space="preserve">, показал, что по всем ингредиентам, на границе </w:t>
      </w:r>
      <w:r w:rsidR="003F7692" w:rsidRPr="002E7881">
        <w:t>нормативной</w:t>
      </w:r>
      <w:r w:rsidR="003F7692" w:rsidRPr="002E7881">
        <w:rPr>
          <w:spacing w:val="66"/>
        </w:rPr>
        <w:t xml:space="preserve"> СЗЗ</w:t>
      </w:r>
      <w:r w:rsidR="003F7692" w:rsidRPr="002E7881">
        <w:rPr>
          <w:spacing w:val="67"/>
        </w:rPr>
        <w:t xml:space="preserve"> приземные</w:t>
      </w:r>
      <w:r w:rsidR="003F7692" w:rsidRPr="002E7881">
        <w:rPr>
          <w:spacing w:val="65"/>
        </w:rPr>
        <w:t xml:space="preserve"> концентрации</w:t>
      </w:r>
      <w:r w:rsidR="003F7692" w:rsidRPr="002E7881">
        <w:rPr>
          <w:spacing w:val="66"/>
        </w:rPr>
        <w:t xml:space="preserve"> не</w:t>
      </w:r>
      <w:r w:rsidR="003F7692" w:rsidRPr="002E7881">
        <w:rPr>
          <w:spacing w:val="65"/>
        </w:rPr>
        <w:t xml:space="preserve"> превышают</w:t>
      </w:r>
      <w:r w:rsidR="003F7692" w:rsidRPr="002E7881">
        <w:rPr>
          <w:spacing w:val="67"/>
        </w:rPr>
        <w:t xml:space="preserve"> критериев</w:t>
      </w:r>
      <w:r w:rsidR="003F7692" w:rsidRPr="002E7881">
        <w:rPr>
          <w:spacing w:val="66"/>
        </w:rPr>
        <w:t xml:space="preserve"> качества</w:t>
      </w:r>
      <w:r w:rsidR="003F7692">
        <w:t xml:space="preserve"> </w:t>
      </w:r>
      <w:r>
        <w:t>атмосферного воздуха для населенных мест, поэтому специальных мероприятий по снижению выбросов проводить не требуется.</w:t>
      </w:r>
    </w:p>
    <w:p w:rsidR="002C6E9D" w:rsidRDefault="00BD15B1" w:rsidP="00CD3BC4">
      <w:pPr>
        <w:pStyle w:val="a3"/>
        <w:spacing w:line="360" w:lineRule="auto"/>
        <w:ind w:left="119" w:right="110" w:firstLine="708"/>
      </w:pPr>
      <w:r>
        <w:t>Основными мероприятиями по уменьшению образования загрязняющих веществ и охране атмосферного воздуха при производственной деятельности предприятия являются:</w:t>
      </w:r>
    </w:p>
    <w:p w:rsidR="002C6E9D" w:rsidRDefault="00BD15B1" w:rsidP="00CD3BC4">
      <w:pPr>
        <w:pStyle w:val="a5"/>
        <w:numPr>
          <w:ilvl w:val="1"/>
          <w:numId w:val="38"/>
        </w:numPr>
        <w:tabs>
          <w:tab w:val="left" w:pos="1113"/>
        </w:tabs>
        <w:spacing w:line="360" w:lineRule="auto"/>
        <w:ind w:right="108" w:firstLine="708"/>
        <w:jc w:val="both"/>
        <w:rPr>
          <w:sz w:val="24"/>
        </w:rPr>
      </w:pPr>
      <w:r>
        <w:rPr>
          <w:sz w:val="24"/>
        </w:rPr>
        <w:t>полная герметизация всей системы сбора и транспортировки нефти и газа, соблюдение технологических регламентов и правил технической эксплуатации всех частей системы нефтедобычи;</w:t>
      </w:r>
    </w:p>
    <w:p w:rsidR="002C6E9D" w:rsidRDefault="00BD15B1" w:rsidP="00CD3BC4">
      <w:pPr>
        <w:pStyle w:val="a5"/>
        <w:numPr>
          <w:ilvl w:val="1"/>
          <w:numId w:val="38"/>
        </w:numPr>
        <w:tabs>
          <w:tab w:val="left" w:pos="1113"/>
        </w:tabs>
        <w:spacing w:before="3" w:line="360" w:lineRule="auto"/>
        <w:ind w:right="107" w:firstLine="708"/>
        <w:jc w:val="both"/>
        <w:rPr>
          <w:sz w:val="24"/>
        </w:rPr>
      </w:pPr>
      <w:r>
        <w:rPr>
          <w:sz w:val="24"/>
        </w:rPr>
        <w:t>выбор режима работы технологического оборудования и технологий, обеспечивающих соблюдение нормативов допустимых выбросов (НДВ) и поддержание уровня загрязнения атмосферного воздуха ниже ПДК;</w:t>
      </w:r>
    </w:p>
    <w:p w:rsidR="002C6E9D" w:rsidRDefault="00BD15B1" w:rsidP="00CD3BC4">
      <w:pPr>
        <w:pStyle w:val="a5"/>
        <w:numPr>
          <w:ilvl w:val="1"/>
          <w:numId w:val="38"/>
        </w:numPr>
        <w:tabs>
          <w:tab w:val="left" w:pos="1113"/>
        </w:tabs>
        <w:spacing w:line="360" w:lineRule="auto"/>
        <w:ind w:right="110" w:firstLine="708"/>
        <w:jc w:val="both"/>
        <w:rPr>
          <w:sz w:val="24"/>
        </w:rPr>
      </w:pPr>
      <w:r>
        <w:rPr>
          <w:sz w:val="24"/>
        </w:rPr>
        <w:t>создание системы учета и контроля за выбросами загрязняющих веществ по составу и количеству с учетом их суммации;</w:t>
      </w:r>
    </w:p>
    <w:p w:rsidR="002C6E9D" w:rsidRDefault="00BD15B1" w:rsidP="00CD3BC4">
      <w:pPr>
        <w:pStyle w:val="a5"/>
        <w:numPr>
          <w:ilvl w:val="1"/>
          <w:numId w:val="38"/>
        </w:numPr>
        <w:tabs>
          <w:tab w:val="left" w:pos="1113"/>
        </w:tabs>
        <w:spacing w:line="360" w:lineRule="auto"/>
        <w:ind w:right="107" w:firstLine="708"/>
        <w:jc w:val="both"/>
        <w:rPr>
          <w:sz w:val="24"/>
        </w:rPr>
      </w:pPr>
      <w:r>
        <w:rPr>
          <w:sz w:val="24"/>
        </w:rPr>
        <w:t xml:space="preserve">автоматизация технологического процесса, предупреждающая аварийные </w:t>
      </w:r>
      <w:r>
        <w:rPr>
          <w:spacing w:val="-2"/>
          <w:sz w:val="24"/>
        </w:rPr>
        <w:t>ситуации;</w:t>
      </w:r>
    </w:p>
    <w:p w:rsidR="002C6E9D" w:rsidRDefault="00BD15B1" w:rsidP="00CD3BC4">
      <w:pPr>
        <w:pStyle w:val="a5"/>
        <w:numPr>
          <w:ilvl w:val="1"/>
          <w:numId w:val="38"/>
        </w:numPr>
        <w:tabs>
          <w:tab w:val="left" w:pos="1113"/>
        </w:tabs>
        <w:spacing w:before="2" w:line="360" w:lineRule="auto"/>
        <w:ind w:right="110" w:firstLine="708"/>
        <w:jc w:val="both"/>
        <w:rPr>
          <w:sz w:val="24"/>
        </w:rPr>
      </w:pPr>
      <w:r>
        <w:rPr>
          <w:sz w:val="24"/>
        </w:rPr>
        <w:t>проведение работ по ремонту оборудования при благоприятных метеорологических условиях</w:t>
      </w:r>
      <w:r>
        <w:rPr>
          <w:spacing w:val="-1"/>
          <w:sz w:val="24"/>
        </w:rPr>
        <w:t xml:space="preserve"> </w:t>
      </w:r>
      <w:r>
        <w:rPr>
          <w:sz w:val="24"/>
        </w:rPr>
        <w:t>(ветер</w:t>
      </w:r>
      <w:r>
        <w:rPr>
          <w:spacing w:val="-1"/>
          <w:sz w:val="24"/>
        </w:rPr>
        <w:t xml:space="preserve"> </w:t>
      </w:r>
      <w:r>
        <w:rPr>
          <w:sz w:val="24"/>
        </w:rPr>
        <w:t>от населенных</w:t>
      </w:r>
      <w:r>
        <w:rPr>
          <w:spacing w:val="-1"/>
          <w:sz w:val="24"/>
        </w:rPr>
        <w:t xml:space="preserve"> </w:t>
      </w:r>
      <w:r>
        <w:rPr>
          <w:sz w:val="24"/>
        </w:rPr>
        <w:t>пунктов,</w:t>
      </w:r>
      <w:r>
        <w:rPr>
          <w:spacing w:val="-1"/>
          <w:sz w:val="24"/>
        </w:rPr>
        <w:t xml:space="preserve"> </w:t>
      </w:r>
      <w:r>
        <w:rPr>
          <w:sz w:val="24"/>
        </w:rPr>
        <w:t>отсутствие</w:t>
      </w:r>
      <w:r>
        <w:rPr>
          <w:spacing w:val="-2"/>
          <w:sz w:val="24"/>
        </w:rPr>
        <w:t xml:space="preserve"> </w:t>
      </w:r>
      <w:r>
        <w:rPr>
          <w:sz w:val="24"/>
        </w:rPr>
        <w:t>штилей,</w:t>
      </w:r>
      <w:r>
        <w:rPr>
          <w:spacing w:val="-3"/>
          <w:sz w:val="24"/>
        </w:rPr>
        <w:t xml:space="preserve"> </w:t>
      </w:r>
      <w:r>
        <w:rPr>
          <w:sz w:val="24"/>
        </w:rPr>
        <w:t>приземных инверсий, опасных скоростей ветра и т. д.);</w:t>
      </w:r>
    </w:p>
    <w:p w:rsidR="002C6E9D" w:rsidRDefault="00BD15B1" w:rsidP="00CD3BC4">
      <w:pPr>
        <w:pStyle w:val="a5"/>
        <w:numPr>
          <w:ilvl w:val="1"/>
          <w:numId w:val="38"/>
        </w:numPr>
        <w:tabs>
          <w:tab w:val="left" w:pos="1113"/>
        </w:tabs>
        <w:spacing w:before="5" w:line="360" w:lineRule="auto"/>
        <w:ind w:right="111" w:firstLine="708"/>
        <w:jc w:val="both"/>
        <w:rPr>
          <w:sz w:val="24"/>
        </w:rPr>
      </w:pPr>
      <w:r>
        <w:rPr>
          <w:sz w:val="24"/>
        </w:rPr>
        <w:t>применение оборудования</w:t>
      </w:r>
      <w:r>
        <w:rPr>
          <w:spacing w:val="-1"/>
          <w:sz w:val="24"/>
        </w:rPr>
        <w:t xml:space="preserve"> </w:t>
      </w:r>
      <w:r>
        <w:rPr>
          <w:sz w:val="24"/>
        </w:rPr>
        <w:t>и строительной техники с минимальными</w:t>
      </w:r>
      <w:r>
        <w:rPr>
          <w:spacing w:val="-2"/>
          <w:sz w:val="24"/>
        </w:rPr>
        <w:t xml:space="preserve"> </w:t>
      </w:r>
      <w:r>
        <w:rPr>
          <w:sz w:val="24"/>
        </w:rPr>
        <w:t xml:space="preserve">выбросами в </w:t>
      </w:r>
      <w:r>
        <w:rPr>
          <w:spacing w:val="-2"/>
          <w:sz w:val="24"/>
        </w:rPr>
        <w:lastRenderedPageBreak/>
        <w:t>атмосферу;</w:t>
      </w:r>
    </w:p>
    <w:p w:rsidR="002C6E9D" w:rsidRDefault="00BD15B1" w:rsidP="00CD3BC4">
      <w:pPr>
        <w:pStyle w:val="a5"/>
        <w:numPr>
          <w:ilvl w:val="1"/>
          <w:numId w:val="38"/>
        </w:numPr>
        <w:tabs>
          <w:tab w:val="left" w:pos="1113"/>
        </w:tabs>
        <w:spacing w:before="1" w:line="360" w:lineRule="auto"/>
        <w:ind w:right="108" w:firstLine="708"/>
        <w:jc w:val="both"/>
        <w:rPr>
          <w:sz w:val="24"/>
        </w:rPr>
      </w:pPr>
      <w:r>
        <w:rPr>
          <w:sz w:val="24"/>
        </w:rPr>
        <w:t>своевременное</w:t>
      </w:r>
      <w:r>
        <w:rPr>
          <w:spacing w:val="-15"/>
          <w:sz w:val="24"/>
        </w:rPr>
        <w:t xml:space="preserve"> </w:t>
      </w:r>
      <w:r>
        <w:rPr>
          <w:sz w:val="24"/>
        </w:rPr>
        <w:t>проведение</w:t>
      </w:r>
      <w:r>
        <w:rPr>
          <w:spacing w:val="-15"/>
          <w:sz w:val="24"/>
        </w:rPr>
        <w:t xml:space="preserve"> </w:t>
      </w:r>
      <w:r>
        <w:rPr>
          <w:sz w:val="24"/>
        </w:rPr>
        <w:t>планово-предупредительных</w:t>
      </w:r>
      <w:r>
        <w:rPr>
          <w:spacing w:val="-15"/>
          <w:sz w:val="24"/>
        </w:rPr>
        <w:t xml:space="preserve"> </w:t>
      </w:r>
      <w:r>
        <w:rPr>
          <w:sz w:val="24"/>
        </w:rPr>
        <w:t>ремонтов</w:t>
      </w:r>
      <w:r>
        <w:rPr>
          <w:spacing w:val="-15"/>
          <w:sz w:val="24"/>
        </w:rPr>
        <w:t xml:space="preserve"> </w:t>
      </w:r>
      <w:r>
        <w:rPr>
          <w:sz w:val="24"/>
        </w:rPr>
        <w:t>и</w:t>
      </w:r>
      <w:r>
        <w:rPr>
          <w:spacing w:val="-15"/>
          <w:sz w:val="24"/>
        </w:rPr>
        <w:t xml:space="preserve"> </w:t>
      </w:r>
      <w:r>
        <w:rPr>
          <w:sz w:val="24"/>
        </w:rPr>
        <w:t>профилактики технологического оборудования;</w:t>
      </w:r>
    </w:p>
    <w:p w:rsidR="002C6E9D" w:rsidRDefault="00BD15B1" w:rsidP="00CD3BC4">
      <w:pPr>
        <w:pStyle w:val="a5"/>
        <w:numPr>
          <w:ilvl w:val="1"/>
          <w:numId w:val="38"/>
        </w:numPr>
        <w:tabs>
          <w:tab w:val="left" w:pos="1113"/>
        </w:tabs>
        <w:spacing w:before="3" w:line="360" w:lineRule="auto"/>
        <w:ind w:left="1113" w:hanging="285"/>
        <w:jc w:val="both"/>
        <w:rPr>
          <w:sz w:val="24"/>
        </w:rPr>
      </w:pPr>
      <w:r>
        <w:rPr>
          <w:sz w:val="24"/>
        </w:rPr>
        <w:t>ликвидация</w:t>
      </w:r>
      <w:r>
        <w:rPr>
          <w:spacing w:val="-4"/>
          <w:sz w:val="24"/>
        </w:rPr>
        <w:t xml:space="preserve"> </w:t>
      </w:r>
      <w:r>
        <w:rPr>
          <w:sz w:val="24"/>
        </w:rPr>
        <w:t>замазученных</w:t>
      </w:r>
      <w:r>
        <w:rPr>
          <w:spacing w:val="-1"/>
          <w:sz w:val="24"/>
        </w:rPr>
        <w:t xml:space="preserve"> </w:t>
      </w:r>
      <w:r>
        <w:rPr>
          <w:spacing w:val="-2"/>
          <w:sz w:val="24"/>
        </w:rPr>
        <w:t>площадей.</w:t>
      </w:r>
    </w:p>
    <w:p w:rsidR="002C6E9D" w:rsidRDefault="00BD15B1" w:rsidP="00CD3BC4">
      <w:pPr>
        <w:pStyle w:val="a3"/>
        <w:spacing w:before="40" w:line="360" w:lineRule="auto"/>
        <w:ind w:left="120" w:right="114" w:firstLine="708"/>
      </w:pPr>
      <w:r>
        <w:t>Выполнение</w:t>
      </w:r>
      <w:r>
        <w:rPr>
          <w:spacing w:val="-9"/>
        </w:rPr>
        <w:t xml:space="preserve"> </w:t>
      </w:r>
      <w:r>
        <w:t>всех</w:t>
      </w:r>
      <w:r>
        <w:rPr>
          <w:spacing w:val="-5"/>
        </w:rPr>
        <w:t xml:space="preserve"> </w:t>
      </w:r>
      <w:r>
        <w:t>вышеперечисленных</w:t>
      </w:r>
      <w:r>
        <w:rPr>
          <w:spacing w:val="-5"/>
        </w:rPr>
        <w:t xml:space="preserve"> </w:t>
      </w:r>
      <w:r>
        <w:t>мероприятий</w:t>
      </w:r>
      <w:r>
        <w:rPr>
          <w:spacing w:val="-7"/>
        </w:rPr>
        <w:t xml:space="preserve"> </w:t>
      </w:r>
      <w:r>
        <w:t>является</w:t>
      </w:r>
      <w:r>
        <w:rPr>
          <w:spacing w:val="-8"/>
        </w:rPr>
        <w:t xml:space="preserve"> </w:t>
      </w:r>
      <w:r>
        <w:t>важным</w:t>
      </w:r>
      <w:r>
        <w:rPr>
          <w:spacing w:val="-6"/>
        </w:rPr>
        <w:t xml:space="preserve"> </w:t>
      </w:r>
      <w:r>
        <w:t>шагом</w:t>
      </w:r>
      <w:r>
        <w:rPr>
          <w:spacing w:val="-6"/>
        </w:rPr>
        <w:t xml:space="preserve"> </w:t>
      </w:r>
      <w:r>
        <w:t>на</w:t>
      </w:r>
      <w:r>
        <w:rPr>
          <w:spacing w:val="-9"/>
        </w:rPr>
        <w:t xml:space="preserve"> </w:t>
      </w:r>
      <w:r>
        <w:t>пути улучшения экологической ситуации в районе расположения объектов предприятия.</w:t>
      </w:r>
    </w:p>
    <w:p w:rsidR="002C6E9D" w:rsidRDefault="00BD15B1" w:rsidP="00CD3BC4">
      <w:pPr>
        <w:pStyle w:val="a3"/>
        <w:spacing w:line="360" w:lineRule="auto"/>
        <w:ind w:left="120" w:right="110" w:firstLine="708"/>
      </w:pPr>
      <w:r>
        <w:t>Основными мероприятиями, направленным на снижение выбросов загрязняющих веществ в атмосферу и обеспечивающим приземные концентрации в нормативных пределах, являются:</w:t>
      </w:r>
    </w:p>
    <w:p w:rsidR="002C6E9D" w:rsidRDefault="00BD15B1" w:rsidP="00CD3BC4">
      <w:pPr>
        <w:pStyle w:val="a5"/>
        <w:numPr>
          <w:ilvl w:val="1"/>
          <w:numId w:val="38"/>
        </w:numPr>
        <w:tabs>
          <w:tab w:val="left" w:pos="1113"/>
        </w:tabs>
        <w:spacing w:line="360" w:lineRule="auto"/>
        <w:ind w:right="107" w:firstLine="708"/>
        <w:jc w:val="both"/>
        <w:rPr>
          <w:sz w:val="24"/>
        </w:rPr>
      </w:pPr>
      <w:r>
        <w:rPr>
          <w:sz w:val="24"/>
        </w:rPr>
        <w:t>утилизация</w:t>
      </w:r>
      <w:r>
        <w:rPr>
          <w:spacing w:val="-5"/>
          <w:sz w:val="24"/>
        </w:rPr>
        <w:t xml:space="preserve"> </w:t>
      </w:r>
      <w:r>
        <w:rPr>
          <w:sz w:val="24"/>
        </w:rPr>
        <w:t>газа</w:t>
      </w:r>
      <w:r>
        <w:rPr>
          <w:spacing w:val="-6"/>
          <w:sz w:val="24"/>
        </w:rPr>
        <w:t xml:space="preserve"> </w:t>
      </w:r>
      <w:r>
        <w:rPr>
          <w:sz w:val="24"/>
        </w:rPr>
        <w:t>с</w:t>
      </w:r>
      <w:r>
        <w:rPr>
          <w:spacing w:val="-3"/>
          <w:sz w:val="24"/>
        </w:rPr>
        <w:t xml:space="preserve"> </w:t>
      </w:r>
      <w:r>
        <w:rPr>
          <w:sz w:val="24"/>
        </w:rPr>
        <w:t>использованием</w:t>
      </w:r>
      <w:r>
        <w:rPr>
          <w:spacing w:val="-6"/>
          <w:sz w:val="24"/>
        </w:rPr>
        <w:t xml:space="preserve"> </w:t>
      </w:r>
      <w:r>
        <w:rPr>
          <w:sz w:val="24"/>
        </w:rPr>
        <w:t>на</w:t>
      </w:r>
      <w:r>
        <w:rPr>
          <w:spacing w:val="-6"/>
          <w:sz w:val="24"/>
        </w:rPr>
        <w:t xml:space="preserve"> </w:t>
      </w:r>
      <w:r>
        <w:rPr>
          <w:sz w:val="24"/>
        </w:rPr>
        <w:t>собственные</w:t>
      </w:r>
      <w:r>
        <w:rPr>
          <w:spacing w:val="-6"/>
          <w:sz w:val="24"/>
        </w:rPr>
        <w:t xml:space="preserve"> </w:t>
      </w:r>
      <w:r>
        <w:rPr>
          <w:sz w:val="24"/>
        </w:rPr>
        <w:t>нужды</w:t>
      </w:r>
      <w:r>
        <w:rPr>
          <w:spacing w:val="-3"/>
          <w:sz w:val="24"/>
        </w:rPr>
        <w:t xml:space="preserve"> </w:t>
      </w:r>
      <w:r>
        <w:rPr>
          <w:sz w:val="24"/>
        </w:rPr>
        <w:t>в</w:t>
      </w:r>
      <w:r>
        <w:rPr>
          <w:spacing w:val="-5"/>
          <w:sz w:val="24"/>
        </w:rPr>
        <w:t xml:space="preserve"> </w:t>
      </w:r>
      <w:r>
        <w:rPr>
          <w:sz w:val="24"/>
        </w:rPr>
        <w:t>печах</w:t>
      </w:r>
      <w:r>
        <w:rPr>
          <w:spacing w:val="-2"/>
          <w:sz w:val="24"/>
        </w:rPr>
        <w:t xml:space="preserve"> </w:t>
      </w:r>
      <w:r>
        <w:rPr>
          <w:sz w:val="24"/>
        </w:rPr>
        <w:t>подогрева</w:t>
      </w:r>
      <w:r>
        <w:rPr>
          <w:spacing w:val="-6"/>
          <w:sz w:val="24"/>
        </w:rPr>
        <w:t xml:space="preserve"> </w:t>
      </w:r>
      <w:r>
        <w:rPr>
          <w:sz w:val="24"/>
        </w:rPr>
        <w:t>на</w:t>
      </w:r>
      <w:r>
        <w:rPr>
          <w:spacing w:val="-3"/>
          <w:sz w:val="24"/>
        </w:rPr>
        <w:t xml:space="preserve"> </w:t>
      </w:r>
      <w:r>
        <w:rPr>
          <w:sz w:val="24"/>
        </w:rPr>
        <w:t>ГУ и на устьевых подогревателях, что исключает также в выбросах сажу, бенз/а/пирен, формальдегид при работе на дизтопливе;</w:t>
      </w:r>
    </w:p>
    <w:p w:rsidR="002C6E9D" w:rsidRDefault="00BD15B1" w:rsidP="00CD3BC4">
      <w:pPr>
        <w:pStyle w:val="a5"/>
        <w:numPr>
          <w:ilvl w:val="1"/>
          <w:numId w:val="38"/>
        </w:numPr>
        <w:tabs>
          <w:tab w:val="left" w:pos="1113"/>
        </w:tabs>
        <w:spacing w:line="360" w:lineRule="auto"/>
        <w:ind w:right="107" w:firstLine="708"/>
        <w:jc w:val="both"/>
        <w:rPr>
          <w:sz w:val="24"/>
        </w:rPr>
      </w:pPr>
      <w:r>
        <w:rPr>
          <w:sz w:val="24"/>
        </w:rPr>
        <w:t>все резервуары и дренажные емкости оборудованы дыхательными клапанами, которые рассчитаны на определенное давление, срабатывание клапанов и выброс углеводородов в атмосферу происходит только при превышении установленного нормативами давления;</w:t>
      </w:r>
    </w:p>
    <w:p w:rsidR="002C6E9D" w:rsidRDefault="00BD15B1" w:rsidP="00CD3BC4">
      <w:pPr>
        <w:pStyle w:val="a5"/>
        <w:numPr>
          <w:ilvl w:val="1"/>
          <w:numId w:val="38"/>
        </w:numPr>
        <w:tabs>
          <w:tab w:val="left" w:pos="1113"/>
        </w:tabs>
        <w:spacing w:line="360" w:lineRule="auto"/>
        <w:ind w:right="107" w:firstLine="708"/>
        <w:jc w:val="both"/>
        <w:rPr>
          <w:sz w:val="24"/>
        </w:rPr>
      </w:pPr>
      <w:r>
        <w:rPr>
          <w:sz w:val="24"/>
        </w:rPr>
        <w:t>использование в исправном техническом состоянии строительной техники и автотранспорта, проверка на токсичность перед выездом на площадки предприятия, что снижает выбросы загрязняющих веществ;</w:t>
      </w:r>
    </w:p>
    <w:p w:rsidR="002C6E9D" w:rsidRDefault="00BD15B1" w:rsidP="00CD3BC4">
      <w:pPr>
        <w:pStyle w:val="a5"/>
        <w:numPr>
          <w:ilvl w:val="1"/>
          <w:numId w:val="38"/>
        </w:numPr>
        <w:tabs>
          <w:tab w:val="left" w:pos="1113"/>
        </w:tabs>
        <w:spacing w:line="360" w:lineRule="auto"/>
        <w:ind w:right="108" w:firstLine="708"/>
        <w:jc w:val="both"/>
        <w:rPr>
          <w:sz w:val="24"/>
        </w:rPr>
      </w:pPr>
      <w:r>
        <w:rPr>
          <w:sz w:val="24"/>
        </w:rPr>
        <w:t>организация движения автотранспорта по территории месторождения и поддержание в исправном состоянии внутрипромысловых автодорог, использование поливомоечных машин для подавления пыли;</w:t>
      </w:r>
    </w:p>
    <w:p w:rsidR="002C6E9D" w:rsidRDefault="00BD15B1" w:rsidP="00CD3BC4">
      <w:pPr>
        <w:pStyle w:val="a5"/>
        <w:numPr>
          <w:ilvl w:val="1"/>
          <w:numId w:val="38"/>
        </w:numPr>
        <w:tabs>
          <w:tab w:val="left" w:pos="1113"/>
        </w:tabs>
        <w:spacing w:line="360" w:lineRule="auto"/>
        <w:ind w:right="107" w:firstLine="708"/>
        <w:jc w:val="both"/>
        <w:rPr>
          <w:sz w:val="24"/>
        </w:rPr>
      </w:pPr>
      <w:r>
        <w:rPr>
          <w:sz w:val="24"/>
        </w:rPr>
        <w:t>использование в качестве топлива для автотранспорта неэтилированного бензина, что исключает выбросы в атмосферу тетраэтилсвинца;</w:t>
      </w:r>
    </w:p>
    <w:p w:rsidR="002C6E9D" w:rsidRDefault="00BD15B1" w:rsidP="00CD3BC4">
      <w:pPr>
        <w:pStyle w:val="a3"/>
        <w:numPr>
          <w:ilvl w:val="1"/>
          <w:numId w:val="38"/>
        </w:numPr>
        <w:spacing w:before="46" w:line="360" w:lineRule="auto"/>
        <w:ind w:firstLine="731"/>
      </w:pPr>
      <w:r>
        <w:t>проведение мониторинговых наблюдений за состоянием атмосферного воздуха и применение</w:t>
      </w:r>
      <w:r>
        <w:rPr>
          <w:spacing w:val="-4"/>
        </w:rPr>
        <w:t xml:space="preserve"> </w:t>
      </w:r>
      <w:r>
        <w:t>необходимых</w:t>
      </w:r>
      <w:r>
        <w:rPr>
          <w:spacing w:val="-1"/>
        </w:rPr>
        <w:t xml:space="preserve"> </w:t>
      </w:r>
      <w:r>
        <w:t>мер</w:t>
      </w:r>
      <w:r>
        <w:rPr>
          <w:spacing w:val="-3"/>
        </w:rPr>
        <w:t xml:space="preserve"> </w:t>
      </w:r>
      <w:r>
        <w:t>при</w:t>
      </w:r>
      <w:r>
        <w:rPr>
          <w:spacing w:val="-4"/>
        </w:rPr>
        <w:t xml:space="preserve"> </w:t>
      </w:r>
      <w:r>
        <w:t>наличии увеличивающихся</w:t>
      </w:r>
      <w:r>
        <w:rPr>
          <w:spacing w:val="-3"/>
        </w:rPr>
        <w:t xml:space="preserve"> </w:t>
      </w:r>
      <w:r>
        <w:t>концентраций</w:t>
      </w:r>
      <w:r>
        <w:rPr>
          <w:spacing w:val="-4"/>
        </w:rPr>
        <w:t xml:space="preserve"> </w:t>
      </w:r>
      <w:r>
        <w:t xml:space="preserve">загрязняющих </w:t>
      </w:r>
      <w:r>
        <w:rPr>
          <w:spacing w:val="-2"/>
        </w:rPr>
        <w:t>веществ.</w:t>
      </w:r>
    </w:p>
    <w:p w:rsidR="002C6E9D" w:rsidRDefault="00BD15B1" w:rsidP="00CD3BC4">
      <w:pPr>
        <w:spacing w:before="5" w:line="360" w:lineRule="auto"/>
        <w:ind w:left="828"/>
        <w:jc w:val="both"/>
        <w:rPr>
          <w:i/>
          <w:sz w:val="24"/>
        </w:rPr>
      </w:pPr>
      <w:r>
        <w:rPr>
          <w:i/>
          <w:sz w:val="24"/>
          <w:u w:val="single"/>
        </w:rPr>
        <w:t>Комплекс</w:t>
      </w:r>
      <w:r>
        <w:rPr>
          <w:i/>
          <w:spacing w:val="-6"/>
          <w:sz w:val="24"/>
          <w:u w:val="single"/>
        </w:rPr>
        <w:t xml:space="preserve"> </w:t>
      </w:r>
      <w:r>
        <w:rPr>
          <w:i/>
          <w:sz w:val="24"/>
          <w:u w:val="single"/>
        </w:rPr>
        <w:t>мероприятий по</w:t>
      </w:r>
      <w:r>
        <w:rPr>
          <w:i/>
          <w:spacing w:val="-2"/>
          <w:sz w:val="24"/>
          <w:u w:val="single"/>
        </w:rPr>
        <w:t xml:space="preserve"> </w:t>
      </w:r>
      <w:r>
        <w:rPr>
          <w:i/>
          <w:sz w:val="24"/>
          <w:u w:val="single"/>
        </w:rPr>
        <w:t>уменьшению</w:t>
      </w:r>
      <w:r>
        <w:rPr>
          <w:i/>
          <w:spacing w:val="-1"/>
          <w:sz w:val="24"/>
          <w:u w:val="single"/>
        </w:rPr>
        <w:t xml:space="preserve"> </w:t>
      </w:r>
      <w:r>
        <w:rPr>
          <w:i/>
          <w:sz w:val="24"/>
          <w:u w:val="single"/>
        </w:rPr>
        <w:t>выбросов</w:t>
      </w:r>
      <w:r>
        <w:rPr>
          <w:i/>
          <w:spacing w:val="-3"/>
          <w:sz w:val="24"/>
          <w:u w:val="single"/>
        </w:rPr>
        <w:t xml:space="preserve"> </w:t>
      </w:r>
      <w:r>
        <w:rPr>
          <w:i/>
          <w:sz w:val="24"/>
          <w:u w:val="single"/>
        </w:rPr>
        <w:t>в</w:t>
      </w:r>
      <w:r>
        <w:rPr>
          <w:i/>
          <w:spacing w:val="-3"/>
          <w:sz w:val="24"/>
          <w:u w:val="single"/>
        </w:rPr>
        <w:t xml:space="preserve"> </w:t>
      </w:r>
      <w:r>
        <w:rPr>
          <w:i/>
          <w:spacing w:val="-2"/>
          <w:sz w:val="24"/>
          <w:u w:val="single"/>
        </w:rPr>
        <w:t>атмосферу</w:t>
      </w:r>
    </w:p>
    <w:p w:rsidR="002C6E9D" w:rsidRDefault="00BD15B1" w:rsidP="00CD3BC4">
      <w:pPr>
        <w:pStyle w:val="a3"/>
        <w:spacing w:before="41" w:line="360" w:lineRule="auto"/>
        <w:ind w:left="120" w:right="114" w:firstLine="708"/>
      </w:pPr>
      <w:r>
        <w:t>Сокращение</w:t>
      </w:r>
      <w:r>
        <w:rPr>
          <w:spacing w:val="-14"/>
        </w:rPr>
        <w:t xml:space="preserve"> </w:t>
      </w:r>
      <w:r>
        <w:t>объемов</w:t>
      </w:r>
      <w:r>
        <w:rPr>
          <w:spacing w:val="-13"/>
        </w:rPr>
        <w:t xml:space="preserve"> </w:t>
      </w:r>
      <w:r>
        <w:t>выбросов</w:t>
      </w:r>
      <w:r>
        <w:rPr>
          <w:spacing w:val="-13"/>
        </w:rPr>
        <w:t xml:space="preserve"> </w:t>
      </w:r>
      <w:r>
        <w:t>и</w:t>
      </w:r>
      <w:r>
        <w:rPr>
          <w:spacing w:val="-12"/>
        </w:rPr>
        <w:t xml:space="preserve"> </w:t>
      </w:r>
      <w:r>
        <w:t>снижение</w:t>
      </w:r>
      <w:r>
        <w:rPr>
          <w:spacing w:val="-14"/>
        </w:rPr>
        <w:t xml:space="preserve"> </w:t>
      </w:r>
      <w:r>
        <w:t>приземных</w:t>
      </w:r>
      <w:r>
        <w:rPr>
          <w:spacing w:val="-10"/>
        </w:rPr>
        <w:t xml:space="preserve"> </w:t>
      </w:r>
      <w:r>
        <w:t>концентраций</w:t>
      </w:r>
      <w:r>
        <w:rPr>
          <w:spacing w:val="-14"/>
        </w:rPr>
        <w:t xml:space="preserve"> </w:t>
      </w:r>
      <w:r>
        <w:t>обеспечивается комплексом технологических, специальных и планировочных мероприятий.</w:t>
      </w:r>
    </w:p>
    <w:p w:rsidR="002C6E9D" w:rsidRDefault="00BD15B1" w:rsidP="00CD3BC4">
      <w:pPr>
        <w:pStyle w:val="a3"/>
        <w:spacing w:line="360" w:lineRule="auto"/>
        <w:ind w:left="119" w:right="106" w:firstLine="708"/>
      </w:pPr>
      <w:r>
        <w:t>Специальные</w:t>
      </w:r>
      <w:r>
        <w:rPr>
          <w:spacing w:val="-3"/>
        </w:rPr>
        <w:t xml:space="preserve"> </w:t>
      </w:r>
      <w:r>
        <w:t>мероприятия</w:t>
      </w:r>
      <w:r>
        <w:rPr>
          <w:spacing w:val="-4"/>
        </w:rPr>
        <w:t xml:space="preserve"> </w:t>
      </w:r>
      <w:r>
        <w:t>по</w:t>
      </w:r>
      <w:r>
        <w:rPr>
          <w:spacing w:val="-2"/>
        </w:rPr>
        <w:t xml:space="preserve"> </w:t>
      </w:r>
      <w:r>
        <w:t>снижению</w:t>
      </w:r>
      <w:r>
        <w:rPr>
          <w:spacing w:val="-4"/>
        </w:rPr>
        <w:t xml:space="preserve"> </w:t>
      </w:r>
      <w:r>
        <w:t>объемов</w:t>
      </w:r>
      <w:r>
        <w:rPr>
          <w:spacing w:val="-3"/>
        </w:rPr>
        <w:t xml:space="preserve"> </w:t>
      </w:r>
      <w:r>
        <w:t>выбросов</w:t>
      </w:r>
      <w:r>
        <w:rPr>
          <w:spacing w:val="-3"/>
        </w:rPr>
        <w:t xml:space="preserve"> </w:t>
      </w:r>
      <w:r>
        <w:t>загрязняющих веществ</w:t>
      </w:r>
      <w:r>
        <w:rPr>
          <w:spacing w:val="-3"/>
        </w:rPr>
        <w:t xml:space="preserve"> </w:t>
      </w:r>
      <w:r>
        <w:t>в атмосферу</w:t>
      </w:r>
      <w:r>
        <w:rPr>
          <w:spacing w:val="-10"/>
        </w:rPr>
        <w:t xml:space="preserve"> </w:t>
      </w:r>
      <w:r>
        <w:t>за</w:t>
      </w:r>
      <w:r>
        <w:rPr>
          <w:spacing w:val="-6"/>
        </w:rPr>
        <w:t xml:space="preserve"> </w:t>
      </w:r>
      <w:r>
        <w:t>период</w:t>
      </w:r>
      <w:r>
        <w:rPr>
          <w:spacing w:val="-5"/>
        </w:rPr>
        <w:t xml:space="preserve"> </w:t>
      </w:r>
      <w:r>
        <w:t>разработки</w:t>
      </w:r>
      <w:r>
        <w:rPr>
          <w:spacing w:val="-6"/>
        </w:rPr>
        <w:t xml:space="preserve"> </w:t>
      </w:r>
      <w:r>
        <w:t>месторождения</w:t>
      </w:r>
      <w:r>
        <w:rPr>
          <w:spacing w:val="-5"/>
        </w:rPr>
        <w:t xml:space="preserve"> </w:t>
      </w:r>
      <w:r w:rsidR="00BB69A4">
        <w:t>Ащисай</w:t>
      </w:r>
      <w:r>
        <w:rPr>
          <w:spacing w:val="-6"/>
        </w:rPr>
        <w:t xml:space="preserve"> </w:t>
      </w:r>
      <w:r>
        <w:t>не</w:t>
      </w:r>
      <w:r>
        <w:rPr>
          <w:spacing w:val="-6"/>
        </w:rPr>
        <w:t xml:space="preserve"> </w:t>
      </w:r>
      <w:r>
        <w:t>предусматривались,</w:t>
      </w:r>
      <w:r>
        <w:rPr>
          <w:spacing w:val="-5"/>
        </w:rPr>
        <w:t xml:space="preserve"> </w:t>
      </w:r>
      <w:r>
        <w:t>так</w:t>
      </w:r>
      <w:r>
        <w:rPr>
          <w:spacing w:val="-6"/>
        </w:rPr>
        <w:t xml:space="preserve"> </w:t>
      </w:r>
      <w:r>
        <w:t>как</w:t>
      </w:r>
      <w:r>
        <w:rPr>
          <w:spacing w:val="-4"/>
        </w:rPr>
        <w:t xml:space="preserve"> </w:t>
      </w:r>
      <w:r>
        <w:t xml:space="preserve">на границе санитарно-защитной зоны по всем загрязняющим веществам приземные </w:t>
      </w:r>
      <w:r>
        <w:lastRenderedPageBreak/>
        <w:t>концентрации не превышают предельно допустимых значений (ПДК), установленных санитарными нормами.</w:t>
      </w:r>
    </w:p>
    <w:p w:rsidR="002C6E9D" w:rsidRDefault="00BD15B1" w:rsidP="00CD3BC4">
      <w:pPr>
        <w:pStyle w:val="a3"/>
        <w:spacing w:line="360" w:lineRule="auto"/>
        <w:ind w:left="119" w:right="107" w:firstLine="708"/>
      </w:pPr>
      <w:r>
        <w:t xml:space="preserve">Но, несмотря на соответствие критериям качества атмосферного воздуха для </w:t>
      </w:r>
      <w:r>
        <w:rPr>
          <w:position w:val="2"/>
        </w:rPr>
        <w:t>населенных мест, на границе СЗЗ и ПДК</w:t>
      </w:r>
      <w:r>
        <w:rPr>
          <w:sz w:val="16"/>
        </w:rPr>
        <w:t>р.з.</w:t>
      </w:r>
      <w:r>
        <w:rPr>
          <w:spacing w:val="40"/>
          <w:sz w:val="16"/>
        </w:rPr>
        <w:t xml:space="preserve"> </w:t>
      </w:r>
      <w:r>
        <w:rPr>
          <w:position w:val="2"/>
        </w:rPr>
        <w:t xml:space="preserve">проектом предусматриваются мероприятия по </w:t>
      </w:r>
      <w:r>
        <w:t>уменьшению объемов выбросов и улучшению условий рассеивания загрязняющих веществ в атмосфере.</w:t>
      </w:r>
    </w:p>
    <w:p w:rsidR="002C6E9D" w:rsidRDefault="00BD15B1" w:rsidP="00CD3BC4">
      <w:pPr>
        <w:pStyle w:val="a3"/>
        <w:spacing w:line="360" w:lineRule="auto"/>
        <w:ind w:left="119" w:right="108" w:firstLine="708"/>
      </w:pPr>
      <w:r>
        <w:t>Кроме того, на существующих источниках в действующем проекте нормативов НДВ также предусмотрены мероприятия по уменьшению объемов выбросов и снижению приземных концентраций и составлены «Планы мероприятий по снижению выбросов ЗВ с целью достижения нормативов НДВ».</w:t>
      </w:r>
    </w:p>
    <w:p w:rsidR="002C6E9D" w:rsidRDefault="00BD15B1" w:rsidP="00CD3BC4">
      <w:pPr>
        <w:pStyle w:val="a3"/>
        <w:spacing w:line="360" w:lineRule="auto"/>
        <w:ind w:left="119" w:right="107" w:firstLine="708"/>
      </w:pPr>
      <w:r>
        <w:t>Ежегодно на предприятии разрабатываются технологические мероприятия, направленные на уменьшение влияния предприятия, на состояние окружающей среды, на предотвращение сверхнормативных и аварийных выбросов вредных веществ в атмосферу.</w:t>
      </w:r>
    </w:p>
    <w:p w:rsidR="002C6E9D" w:rsidRDefault="00BD15B1" w:rsidP="00CD3BC4">
      <w:pPr>
        <w:pStyle w:val="a3"/>
        <w:spacing w:line="360" w:lineRule="auto"/>
        <w:ind w:left="119" w:right="106" w:firstLine="708"/>
      </w:pPr>
      <w:r>
        <w:rPr>
          <w:b/>
          <w:i/>
        </w:rPr>
        <w:t>В</w:t>
      </w:r>
      <w:r>
        <w:rPr>
          <w:b/>
          <w:i/>
          <w:spacing w:val="-5"/>
        </w:rPr>
        <w:t xml:space="preserve"> </w:t>
      </w:r>
      <w:r>
        <w:rPr>
          <w:b/>
          <w:i/>
        </w:rPr>
        <w:t>период</w:t>
      </w:r>
      <w:r>
        <w:rPr>
          <w:b/>
          <w:i/>
          <w:spacing w:val="-5"/>
        </w:rPr>
        <w:t xml:space="preserve"> </w:t>
      </w:r>
      <w:r>
        <w:rPr>
          <w:b/>
          <w:i/>
        </w:rPr>
        <w:t>строительства</w:t>
      </w:r>
      <w:r>
        <w:rPr>
          <w:b/>
          <w:i/>
          <w:spacing w:val="-5"/>
        </w:rPr>
        <w:t xml:space="preserve"> </w:t>
      </w:r>
      <w:r>
        <w:t>проектируемых</w:t>
      </w:r>
      <w:r>
        <w:rPr>
          <w:spacing w:val="-3"/>
        </w:rPr>
        <w:t xml:space="preserve"> </w:t>
      </w:r>
      <w:r w:rsidR="00CD7C53">
        <w:t>скважин</w:t>
      </w:r>
      <w:r>
        <w:rPr>
          <w:spacing w:val="-5"/>
        </w:rPr>
        <w:t xml:space="preserve"> </w:t>
      </w:r>
      <w:r>
        <w:t>на</w:t>
      </w:r>
      <w:r>
        <w:rPr>
          <w:spacing w:val="-5"/>
        </w:rPr>
        <w:t xml:space="preserve"> </w:t>
      </w:r>
      <w:r>
        <w:t>месторождении</w:t>
      </w:r>
      <w:r>
        <w:rPr>
          <w:spacing w:val="-4"/>
        </w:rPr>
        <w:t xml:space="preserve"> </w:t>
      </w:r>
      <w:r w:rsidR="00BB69A4">
        <w:t>Ащисай</w:t>
      </w:r>
      <w:r>
        <w:rPr>
          <w:spacing w:val="-5"/>
        </w:rPr>
        <w:t xml:space="preserve"> </w:t>
      </w:r>
      <w:r>
        <w:t>для уменьшения влияния планируемых работ на состояние атмосферного воздуха, сокращения объемов выбросов ЗВ, снижения их приземных концентраций и предотвращения сверхнормативных и аварийных выбросов вредных веществ в атмосферу, проектом предусматривается комплекс планировочных и технологических мероприятий.</w:t>
      </w:r>
    </w:p>
    <w:p w:rsidR="002C6E9D" w:rsidRDefault="00BD15B1" w:rsidP="00CD3BC4">
      <w:pPr>
        <w:pStyle w:val="a3"/>
        <w:spacing w:line="360" w:lineRule="auto"/>
        <w:ind w:left="119" w:right="111" w:firstLine="708"/>
      </w:pPr>
      <w:r>
        <w:t>Планировочные мероприятия, влияющие на уменьшение воздействия выбросов на атмосферный воздух, предусматривают:</w:t>
      </w:r>
    </w:p>
    <w:p w:rsidR="002C6E9D" w:rsidRDefault="00BD15B1" w:rsidP="00CD3BC4">
      <w:pPr>
        <w:pStyle w:val="a5"/>
        <w:numPr>
          <w:ilvl w:val="1"/>
          <w:numId w:val="38"/>
        </w:numPr>
        <w:tabs>
          <w:tab w:val="left" w:pos="1113"/>
        </w:tabs>
        <w:spacing w:line="360" w:lineRule="auto"/>
        <w:ind w:right="109" w:firstLine="708"/>
        <w:jc w:val="both"/>
        <w:rPr>
          <w:sz w:val="24"/>
        </w:rPr>
      </w:pPr>
      <w:r>
        <w:rPr>
          <w:sz w:val="24"/>
        </w:rPr>
        <w:t>на площадках работ при перемещении спецтехникой грунта и инертных материалов для сокращения пыления применяется пылеподавление поливочной машиной;</w:t>
      </w:r>
    </w:p>
    <w:p w:rsidR="002C6E9D" w:rsidRDefault="00BD15B1" w:rsidP="00CD3BC4">
      <w:pPr>
        <w:pStyle w:val="a5"/>
        <w:numPr>
          <w:ilvl w:val="1"/>
          <w:numId w:val="38"/>
        </w:numPr>
        <w:tabs>
          <w:tab w:val="left" w:pos="1252"/>
        </w:tabs>
        <w:spacing w:line="360" w:lineRule="auto"/>
        <w:ind w:right="110" w:firstLine="708"/>
        <w:jc w:val="both"/>
        <w:rPr>
          <w:sz w:val="24"/>
        </w:rPr>
      </w:pPr>
      <w:r>
        <w:rPr>
          <w:sz w:val="24"/>
        </w:rPr>
        <w:t>хранение сыпучих материалов и химических реагентов в закрытом помещении в герметичных тарах;</w:t>
      </w:r>
    </w:p>
    <w:p w:rsidR="002C6E9D" w:rsidRDefault="00BD15B1" w:rsidP="00CD3BC4">
      <w:pPr>
        <w:pStyle w:val="a5"/>
        <w:numPr>
          <w:ilvl w:val="1"/>
          <w:numId w:val="38"/>
        </w:numPr>
        <w:tabs>
          <w:tab w:val="left" w:pos="1113"/>
        </w:tabs>
        <w:spacing w:line="360" w:lineRule="auto"/>
        <w:ind w:left="828" w:right="3165" w:firstLine="0"/>
        <w:rPr>
          <w:sz w:val="24"/>
        </w:rPr>
      </w:pPr>
      <w:r>
        <w:rPr>
          <w:sz w:val="24"/>
        </w:rPr>
        <w:t>систематическое</w:t>
      </w:r>
      <w:r>
        <w:rPr>
          <w:spacing w:val="-12"/>
          <w:sz w:val="24"/>
        </w:rPr>
        <w:t xml:space="preserve"> </w:t>
      </w:r>
      <w:r>
        <w:rPr>
          <w:sz w:val="24"/>
        </w:rPr>
        <w:t>орошение</w:t>
      </w:r>
      <w:r>
        <w:rPr>
          <w:spacing w:val="-12"/>
          <w:sz w:val="24"/>
        </w:rPr>
        <w:t xml:space="preserve"> </w:t>
      </w:r>
      <w:r>
        <w:rPr>
          <w:sz w:val="24"/>
        </w:rPr>
        <w:t>площадок</w:t>
      </w:r>
      <w:r>
        <w:rPr>
          <w:spacing w:val="-11"/>
          <w:sz w:val="24"/>
        </w:rPr>
        <w:t xml:space="preserve"> </w:t>
      </w:r>
      <w:r>
        <w:rPr>
          <w:sz w:val="24"/>
        </w:rPr>
        <w:t>строительства. Технологические мероприятия включают:</w:t>
      </w:r>
    </w:p>
    <w:p w:rsidR="002C6E9D" w:rsidRDefault="00BD15B1" w:rsidP="00CD3BC4">
      <w:pPr>
        <w:pStyle w:val="a5"/>
        <w:numPr>
          <w:ilvl w:val="1"/>
          <w:numId w:val="38"/>
        </w:numPr>
        <w:tabs>
          <w:tab w:val="left" w:pos="1252"/>
        </w:tabs>
        <w:spacing w:line="360" w:lineRule="auto"/>
        <w:ind w:left="1252" w:hanging="424"/>
        <w:rPr>
          <w:sz w:val="24"/>
        </w:rPr>
      </w:pPr>
      <w:r>
        <w:rPr>
          <w:sz w:val="24"/>
        </w:rPr>
        <w:t>укрытие</w:t>
      </w:r>
      <w:r>
        <w:rPr>
          <w:spacing w:val="-6"/>
          <w:sz w:val="24"/>
        </w:rPr>
        <w:t xml:space="preserve"> </w:t>
      </w:r>
      <w:r>
        <w:rPr>
          <w:sz w:val="24"/>
        </w:rPr>
        <w:t>тентами</w:t>
      </w:r>
      <w:r>
        <w:rPr>
          <w:spacing w:val="-2"/>
          <w:sz w:val="24"/>
        </w:rPr>
        <w:t xml:space="preserve"> </w:t>
      </w:r>
      <w:r>
        <w:rPr>
          <w:sz w:val="24"/>
        </w:rPr>
        <w:t>кузова</w:t>
      </w:r>
      <w:r>
        <w:rPr>
          <w:spacing w:val="-3"/>
          <w:sz w:val="24"/>
        </w:rPr>
        <w:t xml:space="preserve"> </w:t>
      </w:r>
      <w:r>
        <w:rPr>
          <w:sz w:val="24"/>
        </w:rPr>
        <w:t>автосамосвалов</w:t>
      </w:r>
      <w:r>
        <w:rPr>
          <w:spacing w:val="-4"/>
          <w:sz w:val="24"/>
        </w:rPr>
        <w:t xml:space="preserve"> </w:t>
      </w:r>
      <w:r>
        <w:rPr>
          <w:sz w:val="24"/>
        </w:rPr>
        <w:t>при</w:t>
      </w:r>
      <w:r>
        <w:rPr>
          <w:spacing w:val="-1"/>
          <w:sz w:val="24"/>
        </w:rPr>
        <w:t xml:space="preserve"> </w:t>
      </w:r>
      <w:r>
        <w:rPr>
          <w:sz w:val="24"/>
        </w:rPr>
        <w:t>перевозке</w:t>
      </w:r>
      <w:r>
        <w:rPr>
          <w:spacing w:val="-4"/>
          <w:sz w:val="24"/>
        </w:rPr>
        <w:t xml:space="preserve"> </w:t>
      </w:r>
      <w:r>
        <w:rPr>
          <w:sz w:val="24"/>
        </w:rPr>
        <w:t xml:space="preserve">сыпучих </w:t>
      </w:r>
      <w:r>
        <w:rPr>
          <w:spacing w:val="-2"/>
          <w:sz w:val="24"/>
        </w:rPr>
        <w:t>материалов;</w:t>
      </w:r>
    </w:p>
    <w:p w:rsidR="002C6E9D" w:rsidRDefault="00BD15B1" w:rsidP="00CD3BC4">
      <w:pPr>
        <w:pStyle w:val="a5"/>
        <w:numPr>
          <w:ilvl w:val="1"/>
          <w:numId w:val="38"/>
        </w:numPr>
        <w:tabs>
          <w:tab w:val="left" w:pos="1252"/>
        </w:tabs>
        <w:spacing w:before="38" w:line="360" w:lineRule="auto"/>
        <w:ind w:right="108" w:firstLine="708"/>
        <w:jc w:val="both"/>
        <w:rPr>
          <w:sz w:val="24"/>
        </w:rPr>
      </w:pPr>
      <w:r>
        <w:rPr>
          <w:sz w:val="24"/>
        </w:rPr>
        <w:t xml:space="preserve">техосмотр и техобслуживание автотранспорта и спецтехники, а также контроль токсичности выбросов, что обеспечивается плановыми проверками выходящего на линию </w:t>
      </w:r>
      <w:r>
        <w:rPr>
          <w:spacing w:val="-2"/>
          <w:sz w:val="24"/>
        </w:rPr>
        <w:t>автотранспорта;</w:t>
      </w:r>
    </w:p>
    <w:p w:rsidR="002C6E9D" w:rsidRDefault="00BD15B1" w:rsidP="00CD3BC4">
      <w:pPr>
        <w:pStyle w:val="a5"/>
        <w:numPr>
          <w:ilvl w:val="1"/>
          <w:numId w:val="38"/>
        </w:numPr>
        <w:tabs>
          <w:tab w:val="left" w:pos="1252"/>
        </w:tabs>
        <w:spacing w:line="360" w:lineRule="auto"/>
        <w:ind w:left="1252" w:hanging="424"/>
        <w:jc w:val="both"/>
        <w:rPr>
          <w:sz w:val="24"/>
        </w:rPr>
      </w:pPr>
      <w:r>
        <w:rPr>
          <w:sz w:val="24"/>
        </w:rPr>
        <w:t>тщательную</w:t>
      </w:r>
      <w:r>
        <w:rPr>
          <w:spacing w:val="-6"/>
          <w:sz w:val="24"/>
        </w:rPr>
        <w:t xml:space="preserve"> </w:t>
      </w:r>
      <w:r>
        <w:rPr>
          <w:sz w:val="24"/>
        </w:rPr>
        <w:t>технологическую</w:t>
      </w:r>
      <w:r>
        <w:rPr>
          <w:spacing w:val="-4"/>
          <w:sz w:val="24"/>
        </w:rPr>
        <w:t xml:space="preserve"> </w:t>
      </w:r>
      <w:r>
        <w:rPr>
          <w:sz w:val="24"/>
        </w:rPr>
        <w:t>регламентацию</w:t>
      </w:r>
      <w:r>
        <w:rPr>
          <w:spacing w:val="-6"/>
          <w:sz w:val="24"/>
        </w:rPr>
        <w:t xml:space="preserve"> </w:t>
      </w:r>
      <w:r>
        <w:rPr>
          <w:sz w:val="24"/>
        </w:rPr>
        <w:t>проведения</w:t>
      </w:r>
      <w:r>
        <w:rPr>
          <w:spacing w:val="-3"/>
          <w:sz w:val="24"/>
        </w:rPr>
        <w:t xml:space="preserve"> </w:t>
      </w:r>
      <w:r>
        <w:rPr>
          <w:spacing w:val="-2"/>
          <w:sz w:val="24"/>
        </w:rPr>
        <w:t>работ;</w:t>
      </w:r>
    </w:p>
    <w:p w:rsidR="002C6E9D" w:rsidRDefault="00BD15B1" w:rsidP="00CD3BC4">
      <w:pPr>
        <w:pStyle w:val="a5"/>
        <w:numPr>
          <w:ilvl w:val="1"/>
          <w:numId w:val="38"/>
        </w:numPr>
        <w:tabs>
          <w:tab w:val="left" w:pos="1252"/>
        </w:tabs>
        <w:spacing w:before="39" w:line="360" w:lineRule="auto"/>
        <w:ind w:right="106" w:firstLine="708"/>
        <w:jc w:val="both"/>
        <w:rPr>
          <w:sz w:val="24"/>
        </w:rPr>
      </w:pPr>
      <w:r>
        <w:rPr>
          <w:sz w:val="24"/>
        </w:rPr>
        <w:t>внедрение</w:t>
      </w:r>
      <w:r>
        <w:rPr>
          <w:spacing w:val="-15"/>
          <w:sz w:val="24"/>
        </w:rPr>
        <w:t xml:space="preserve"> </w:t>
      </w:r>
      <w:r>
        <w:rPr>
          <w:sz w:val="24"/>
        </w:rPr>
        <w:t>современных</w:t>
      </w:r>
      <w:r>
        <w:rPr>
          <w:spacing w:val="-14"/>
          <w:sz w:val="24"/>
        </w:rPr>
        <w:t xml:space="preserve"> </w:t>
      </w:r>
      <w:r>
        <w:rPr>
          <w:sz w:val="24"/>
        </w:rPr>
        <w:t>методов</w:t>
      </w:r>
      <w:r>
        <w:rPr>
          <w:spacing w:val="-15"/>
          <w:sz w:val="24"/>
        </w:rPr>
        <w:t xml:space="preserve"> </w:t>
      </w:r>
      <w:r>
        <w:rPr>
          <w:sz w:val="24"/>
        </w:rPr>
        <w:t>внутреннего</w:t>
      </w:r>
      <w:r>
        <w:rPr>
          <w:spacing w:val="-15"/>
          <w:sz w:val="24"/>
        </w:rPr>
        <w:t xml:space="preserve"> </w:t>
      </w:r>
      <w:r>
        <w:rPr>
          <w:sz w:val="24"/>
        </w:rPr>
        <w:t>подавления</w:t>
      </w:r>
      <w:r>
        <w:rPr>
          <w:spacing w:val="-15"/>
          <w:sz w:val="24"/>
        </w:rPr>
        <w:t xml:space="preserve"> </w:t>
      </w:r>
      <w:r>
        <w:rPr>
          <w:sz w:val="24"/>
        </w:rPr>
        <w:t>выбросов</w:t>
      </w:r>
      <w:r>
        <w:rPr>
          <w:spacing w:val="-15"/>
          <w:sz w:val="24"/>
        </w:rPr>
        <w:t xml:space="preserve"> </w:t>
      </w:r>
      <w:r>
        <w:rPr>
          <w:sz w:val="24"/>
        </w:rPr>
        <w:t>от</w:t>
      </w:r>
      <w:r>
        <w:rPr>
          <w:spacing w:val="-14"/>
          <w:sz w:val="24"/>
        </w:rPr>
        <w:t xml:space="preserve"> </w:t>
      </w:r>
      <w:r>
        <w:rPr>
          <w:sz w:val="24"/>
        </w:rPr>
        <w:t xml:space="preserve">дизельных двигателей спецавтотранспорта (малотоксичный рабочий процесс, регулирование </w:t>
      </w:r>
      <w:r>
        <w:rPr>
          <w:sz w:val="24"/>
        </w:rPr>
        <w:lastRenderedPageBreak/>
        <w:t>топливоподачи,</w:t>
      </w:r>
      <w:r>
        <w:rPr>
          <w:spacing w:val="-8"/>
          <w:sz w:val="24"/>
        </w:rPr>
        <w:t xml:space="preserve"> </w:t>
      </w:r>
      <w:r>
        <w:rPr>
          <w:sz w:val="24"/>
        </w:rPr>
        <w:t>подача</w:t>
      </w:r>
      <w:r>
        <w:rPr>
          <w:spacing w:val="-9"/>
          <w:sz w:val="24"/>
        </w:rPr>
        <w:t xml:space="preserve"> </w:t>
      </w:r>
      <w:r>
        <w:rPr>
          <w:sz w:val="24"/>
        </w:rPr>
        <w:t>воды</w:t>
      </w:r>
      <w:r>
        <w:rPr>
          <w:spacing w:val="-9"/>
          <w:sz w:val="24"/>
        </w:rPr>
        <w:t xml:space="preserve"> </w:t>
      </w:r>
      <w:r>
        <w:rPr>
          <w:sz w:val="24"/>
        </w:rPr>
        <w:t>в</w:t>
      </w:r>
      <w:r>
        <w:rPr>
          <w:spacing w:val="-9"/>
          <w:sz w:val="24"/>
        </w:rPr>
        <w:t xml:space="preserve"> </w:t>
      </w:r>
      <w:r>
        <w:rPr>
          <w:sz w:val="24"/>
        </w:rPr>
        <w:t>цилиндры),</w:t>
      </w:r>
      <w:r>
        <w:rPr>
          <w:spacing w:val="-8"/>
          <w:sz w:val="24"/>
        </w:rPr>
        <w:t xml:space="preserve"> </w:t>
      </w:r>
      <w:r>
        <w:rPr>
          <w:sz w:val="24"/>
        </w:rPr>
        <w:t>что</w:t>
      </w:r>
      <w:r>
        <w:rPr>
          <w:spacing w:val="-11"/>
          <w:sz w:val="24"/>
        </w:rPr>
        <w:t xml:space="preserve"> </w:t>
      </w:r>
      <w:r>
        <w:rPr>
          <w:sz w:val="24"/>
        </w:rPr>
        <w:t>позволит</w:t>
      </w:r>
      <w:r>
        <w:rPr>
          <w:spacing w:val="-8"/>
          <w:sz w:val="24"/>
        </w:rPr>
        <w:t xml:space="preserve"> </w:t>
      </w:r>
      <w:r>
        <w:rPr>
          <w:sz w:val="24"/>
        </w:rPr>
        <w:t>снизить</w:t>
      </w:r>
      <w:r>
        <w:rPr>
          <w:spacing w:val="-7"/>
          <w:sz w:val="24"/>
        </w:rPr>
        <w:t xml:space="preserve"> </w:t>
      </w:r>
      <w:r>
        <w:rPr>
          <w:sz w:val="24"/>
        </w:rPr>
        <w:t>содержание</w:t>
      </w:r>
      <w:r>
        <w:rPr>
          <w:spacing w:val="-9"/>
          <w:sz w:val="24"/>
        </w:rPr>
        <w:t xml:space="preserve"> </w:t>
      </w:r>
      <w:r>
        <w:rPr>
          <w:sz w:val="24"/>
        </w:rPr>
        <w:t>оксидов</w:t>
      </w:r>
      <w:r>
        <w:rPr>
          <w:spacing w:val="-9"/>
          <w:sz w:val="24"/>
        </w:rPr>
        <w:t xml:space="preserve"> </w:t>
      </w:r>
      <w:r>
        <w:rPr>
          <w:sz w:val="24"/>
        </w:rPr>
        <w:t>азота</w:t>
      </w:r>
      <w:r>
        <w:rPr>
          <w:spacing w:val="-9"/>
          <w:sz w:val="24"/>
        </w:rPr>
        <w:t xml:space="preserve"> </w:t>
      </w:r>
      <w:r>
        <w:rPr>
          <w:sz w:val="24"/>
        </w:rPr>
        <w:t>в отходящих газах на 75 %;</w:t>
      </w:r>
    </w:p>
    <w:p w:rsidR="002C6E9D" w:rsidRPr="00CD3BC4" w:rsidRDefault="00BD15B1" w:rsidP="00CD3BC4">
      <w:pPr>
        <w:pStyle w:val="a3"/>
        <w:numPr>
          <w:ilvl w:val="1"/>
          <w:numId w:val="38"/>
        </w:numPr>
        <w:spacing w:before="46" w:line="360" w:lineRule="auto"/>
        <w:ind w:right="91" w:firstLine="731"/>
      </w:pPr>
      <w:r>
        <w:t xml:space="preserve">использование присадок для дизельного топлива, что позволит снизить выбросы оксидов </w:t>
      </w:r>
      <w:r w:rsidRPr="00CD3BC4">
        <w:t>азота на 50 %;</w:t>
      </w:r>
    </w:p>
    <w:p w:rsidR="002C6E9D" w:rsidRPr="00CD3BC4" w:rsidRDefault="00BD15B1" w:rsidP="00CD3BC4">
      <w:pPr>
        <w:pStyle w:val="a5"/>
        <w:numPr>
          <w:ilvl w:val="1"/>
          <w:numId w:val="38"/>
        </w:numPr>
        <w:tabs>
          <w:tab w:val="left" w:pos="1252"/>
        </w:tabs>
        <w:spacing w:line="360" w:lineRule="auto"/>
        <w:ind w:right="107" w:firstLine="708"/>
        <w:jc w:val="both"/>
        <w:rPr>
          <w:sz w:val="24"/>
          <w:szCs w:val="24"/>
        </w:rPr>
      </w:pPr>
      <w:r w:rsidRPr="00CD3BC4">
        <w:rPr>
          <w:sz w:val="24"/>
          <w:szCs w:val="24"/>
        </w:rPr>
        <w:t xml:space="preserve">использование малосернистого дизельного топлива, что позволит увеличить эксплуатационное время работы двигателя между ремонтами и снизить выбросы диоксида </w:t>
      </w:r>
      <w:r w:rsidRPr="00CD3BC4">
        <w:rPr>
          <w:spacing w:val="-2"/>
          <w:sz w:val="24"/>
          <w:szCs w:val="24"/>
        </w:rPr>
        <w:t>серы.</w:t>
      </w:r>
    </w:p>
    <w:p w:rsidR="002C6E9D" w:rsidRPr="00CD3BC4" w:rsidRDefault="00BD15B1" w:rsidP="00CD3BC4">
      <w:pPr>
        <w:pStyle w:val="a3"/>
        <w:spacing w:line="360" w:lineRule="auto"/>
        <w:ind w:left="120" w:right="111" w:firstLine="708"/>
      </w:pPr>
      <w:r w:rsidRPr="00CD3BC4">
        <w:t>Для</w:t>
      </w:r>
      <w:r w:rsidRPr="00CD3BC4">
        <w:rPr>
          <w:spacing w:val="-7"/>
        </w:rPr>
        <w:t xml:space="preserve"> </w:t>
      </w:r>
      <w:r w:rsidRPr="00CD3BC4">
        <w:t>обеспечения</w:t>
      </w:r>
      <w:r w:rsidRPr="00CD3BC4">
        <w:rPr>
          <w:spacing w:val="-7"/>
        </w:rPr>
        <w:t xml:space="preserve"> </w:t>
      </w:r>
      <w:r w:rsidRPr="00CD3BC4">
        <w:t>герметизации</w:t>
      </w:r>
      <w:r w:rsidRPr="00CD3BC4">
        <w:rPr>
          <w:spacing w:val="-6"/>
        </w:rPr>
        <w:t xml:space="preserve"> </w:t>
      </w:r>
      <w:r w:rsidRPr="00CD3BC4">
        <w:t>вновь</w:t>
      </w:r>
      <w:r w:rsidRPr="00CD3BC4">
        <w:rPr>
          <w:spacing w:val="-6"/>
        </w:rPr>
        <w:t xml:space="preserve"> </w:t>
      </w:r>
      <w:r w:rsidRPr="00CD3BC4">
        <w:t>смонтированное</w:t>
      </w:r>
      <w:r w:rsidRPr="00CD3BC4">
        <w:rPr>
          <w:spacing w:val="-8"/>
        </w:rPr>
        <w:t xml:space="preserve"> </w:t>
      </w:r>
      <w:r w:rsidRPr="00CD3BC4">
        <w:t>оборудование</w:t>
      </w:r>
      <w:r w:rsidRPr="00CD3BC4">
        <w:rPr>
          <w:spacing w:val="-8"/>
        </w:rPr>
        <w:t xml:space="preserve"> </w:t>
      </w:r>
      <w:r w:rsidRPr="00CD3BC4">
        <w:t>и</w:t>
      </w:r>
      <w:r w:rsidRPr="00CD3BC4">
        <w:rPr>
          <w:spacing w:val="-6"/>
        </w:rPr>
        <w:t xml:space="preserve"> </w:t>
      </w:r>
      <w:r w:rsidRPr="00CD3BC4">
        <w:t>трубопроводы перед пуском в эксплуатацию подлежат:</w:t>
      </w:r>
    </w:p>
    <w:p w:rsidR="002C6E9D" w:rsidRPr="00CD3BC4" w:rsidRDefault="00BD15B1" w:rsidP="00CD3BC4">
      <w:pPr>
        <w:pStyle w:val="a5"/>
        <w:numPr>
          <w:ilvl w:val="1"/>
          <w:numId w:val="38"/>
        </w:numPr>
        <w:tabs>
          <w:tab w:val="left" w:pos="1252"/>
        </w:tabs>
        <w:spacing w:line="360" w:lineRule="auto"/>
        <w:ind w:left="1252" w:hanging="424"/>
        <w:jc w:val="both"/>
        <w:rPr>
          <w:sz w:val="24"/>
          <w:szCs w:val="24"/>
        </w:rPr>
      </w:pPr>
      <w:r w:rsidRPr="00CD3BC4">
        <w:rPr>
          <w:sz w:val="24"/>
          <w:szCs w:val="24"/>
        </w:rPr>
        <w:t>испытанию</w:t>
      </w:r>
      <w:r w:rsidRPr="00CD3BC4">
        <w:rPr>
          <w:spacing w:val="-2"/>
          <w:sz w:val="24"/>
          <w:szCs w:val="24"/>
        </w:rPr>
        <w:t xml:space="preserve"> </w:t>
      </w:r>
      <w:r w:rsidRPr="00CD3BC4">
        <w:rPr>
          <w:sz w:val="24"/>
          <w:szCs w:val="24"/>
        </w:rPr>
        <w:t>на</w:t>
      </w:r>
      <w:r w:rsidRPr="00CD3BC4">
        <w:rPr>
          <w:spacing w:val="-3"/>
          <w:sz w:val="24"/>
          <w:szCs w:val="24"/>
        </w:rPr>
        <w:t xml:space="preserve"> </w:t>
      </w:r>
      <w:r w:rsidRPr="00CD3BC4">
        <w:rPr>
          <w:sz w:val="24"/>
          <w:szCs w:val="24"/>
        </w:rPr>
        <w:t>прочность</w:t>
      </w:r>
      <w:r w:rsidRPr="00CD3BC4">
        <w:rPr>
          <w:spacing w:val="-1"/>
          <w:sz w:val="24"/>
          <w:szCs w:val="24"/>
        </w:rPr>
        <w:t xml:space="preserve"> </w:t>
      </w:r>
      <w:r w:rsidRPr="00CD3BC4">
        <w:rPr>
          <w:sz w:val="24"/>
          <w:szCs w:val="24"/>
        </w:rPr>
        <w:t>и</w:t>
      </w:r>
      <w:r w:rsidRPr="00CD3BC4">
        <w:rPr>
          <w:spacing w:val="-4"/>
          <w:sz w:val="24"/>
          <w:szCs w:val="24"/>
        </w:rPr>
        <w:t xml:space="preserve"> </w:t>
      </w:r>
      <w:r w:rsidRPr="00CD3BC4">
        <w:rPr>
          <w:sz w:val="24"/>
          <w:szCs w:val="24"/>
        </w:rPr>
        <w:t>плотность</w:t>
      </w:r>
      <w:r w:rsidRPr="00CD3BC4">
        <w:rPr>
          <w:spacing w:val="-1"/>
          <w:sz w:val="24"/>
          <w:szCs w:val="24"/>
        </w:rPr>
        <w:t xml:space="preserve"> </w:t>
      </w:r>
      <w:r w:rsidRPr="00CD3BC4">
        <w:rPr>
          <w:sz w:val="24"/>
          <w:szCs w:val="24"/>
        </w:rPr>
        <w:t>с</w:t>
      </w:r>
      <w:r w:rsidRPr="00CD3BC4">
        <w:rPr>
          <w:spacing w:val="-3"/>
          <w:sz w:val="24"/>
          <w:szCs w:val="24"/>
        </w:rPr>
        <w:t xml:space="preserve"> </w:t>
      </w:r>
      <w:r w:rsidRPr="00CD3BC4">
        <w:rPr>
          <w:sz w:val="24"/>
          <w:szCs w:val="24"/>
        </w:rPr>
        <w:t>контролем</w:t>
      </w:r>
      <w:r w:rsidRPr="00CD3BC4">
        <w:rPr>
          <w:spacing w:val="-2"/>
          <w:sz w:val="24"/>
          <w:szCs w:val="24"/>
        </w:rPr>
        <w:t xml:space="preserve"> швов;</w:t>
      </w:r>
    </w:p>
    <w:p w:rsidR="002C6E9D" w:rsidRPr="00CD3BC4" w:rsidRDefault="00BD15B1" w:rsidP="00CD3BC4">
      <w:pPr>
        <w:pStyle w:val="a5"/>
        <w:numPr>
          <w:ilvl w:val="1"/>
          <w:numId w:val="38"/>
        </w:numPr>
        <w:tabs>
          <w:tab w:val="left" w:pos="1252"/>
        </w:tabs>
        <w:spacing w:before="38" w:line="360" w:lineRule="auto"/>
        <w:ind w:left="1252" w:hanging="424"/>
        <w:jc w:val="both"/>
        <w:rPr>
          <w:sz w:val="24"/>
          <w:szCs w:val="24"/>
        </w:rPr>
      </w:pPr>
      <w:r w:rsidRPr="00CD3BC4">
        <w:rPr>
          <w:sz w:val="24"/>
          <w:szCs w:val="24"/>
        </w:rPr>
        <w:t>оснащению</w:t>
      </w:r>
      <w:r w:rsidRPr="00CD3BC4">
        <w:rPr>
          <w:spacing w:val="-4"/>
          <w:sz w:val="24"/>
          <w:szCs w:val="24"/>
        </w:rPr>
        <w:t xml:space="preserve"> </w:t>
      </w:r>
      <w:r w:rsidRPr="00CD3BC4">
        <w:rPr>
          <w:sz w:val="24"/>
          <w:szCs w:val="24"/>
        </w:rPr>
        <w:t>предохранительными устройствами</w:t>
      </w:r>
      <w:r w:rsidRPr="00CD3BC4">
        <w:rPr>
          <w:spacing w:val="-1"/>
          <w:sz w:val="24"/>
          <w:szCs w:val="24"/>
        </w:rPr>
        <w:t xml:space="preserve"> </w:t>
      </w:r>
      <w:r w:rsidRPr="00CD3BC4">
        <w:rPr>
          <w:sz w:val="24"/>
          <w:szCs w:val="24"/>
        </w:rPr>
        <w:t>со</w:t>
      </w:r>
      <w:r w:rsidRPr="00CD3BC4">
        <w:rPr>
          <w:spacing w:val="-2"/>
          <w:sz w:val="24"/>
          <w:szCs w:val="24"/>
        </w:rPr>
        <w:t xml:space="preserve"> </w:t>
      </w:r>
      <w:r w:rsidRPr="00CD3BC4">
        <w:rPr>
          <w:sz w:val="24"/>
          <w:szCs w:val="24"/>
        </w:rPr>
        <w:t>сбросом</w:t>
      </w:r>
      <w:r w:rsidRPr="00CD3BC4">
        <w:rPr>
          <w:spacing w:val="-3"/>
          <w:sz w:val="24"/>
          <w:szCs w:val="24"/>
        </w:rPr>
        <w:t xml:space="preserve"> </w:t>
      </w:r>
      <w:r w:rsidRPr="00CD3BC4">
        <w:rPr>
          <w:sz w:val="24"/>
          <w:szCs w:val="24"/>
        </w:rPr>
        <w:t>в</w:t>
      </w:r>
      <w:r w:rsidRPr="00CD3BC4">
        <w:rPr>
          <w:spacing w:val="-3"/>
          <w:sz w:val="24"/>
          <w:szCs w:val="24"/>
        </w:rPr>
        <w:t xml:space="preserve"> </w:t>
      </w:r>
      <w:r w:rsidRPr="00CD3BC4">
        <w:rPr>
          <w:sz w:val="24"/>
          <w:szCs w:val="24"/>
        </w:rPr>
        <w:t>закрытые</w:t>
      </w:r>
      <w:r w:rsidRPr="00CD3BC4">
        <w:rPr>
          <w:spacing w:val="-2"/>
          <w:sz w:val="24"/>
          <w:szCs w:val="24"/>
        </w:rPr>
        <w:t xml:space="preserve"> системы;</w:t>
      </w:r>
    </w:p>
    <w:p w:rsidR="002C6E9D" w:rsidRPr="00CD3BC4" w:rsidRDefault="00BD15B1" w:rsidP="00CD3BC4">
      <w:pPr>
        <w:pStyle w:val="a5"/>
        <w:numPr>
          <w:ilvl w:val="1"/>
          <w:numId w:val="38"/>
        </w:numPr>
        <w:tabs>
          <w:tab w:val="left" w:pos="1252"/>
        </w:tabs>
        <w:spacing w:before="39" w:line="360" w:lineRule="auto"/>
        <w:ind w:right="109" w:firstLine="708"/>
        <w:jc w:val="both"/>
        <w:rPr>
          <w:sz w:val="24"/>
          <w:szCs w:val="24"/>
        </w:rPr>
      </w:pPr>
      <w:r w:rsidRPr="00CD3BC4">
        <w:rPr>
          <w:sz w:val="24"/>
          <w:szCs w:val="24"/>
        </w:rPr>
        <w:t>антикоррозионная защита оборудования, трубопроводов, подверженных сероводородной агрессии с помощью ингибиторов коррозии и защитных покрытий, что обеспечивает безаварийную работу и исключает загрязнение почвы;</w:t>
      </w:r>
    </w:p>
    <w:p w:rsidR="002C6E9D" w:rsidRPr="00CD3BC4" w:rsidRDefault="00BD15B1" w:rsidP="00CD3BC4">
      <w:pPr>
        <w:pStyle w:val="a5"/>
        <w:numPr>
          <w:ilvl w:val="1"/>
          <w:numId w:val="38"/>
        </w:numPr>
        <w:tabs>
          <w:tab w:val="left" w:pos="1252"/>
        </w:tabs>
        <w:spacing w:line="360" w:lineRule="auto"/>
        <w:ind w:left="1252" w:hanging="424"/>
        <w:jc w:val="both"/>
        <w:rPr>
          <w:sz w:val="24"/>
          <w:szCs w:val="24"/>
        </w:rPr>
      </w:pPr>
      <w:r w:rsidRPr="00CD3BC4">
        <w:rPr>
          <w:sz w:val="24"/>
          <w:szCs w:val="24"/>
        </w:rPr>
        <w:t>контроль</w:t>
      </w:r>
      <w:r w:rsidRPr="00CD3BC4">
        <w:rPr>
          <w:spacing w:val="-3"/>
          <w:sz w:val="24"/>
          <w:szCs w:val="24"/>
        </w:rPr>
        <w:t xml:space="preserve"> </w:t>
      </w:r>
      <w:r w:rsidRPr="00CD3BC4">
        <w:rPr>
          <w:sz w:val="24"/>
          <w:szCs w:val="24"/>
        </w:rPr>
        <w:t>сварных</w:t>
      </w:r>
      <w:r w:rsidRPr="00CD3BC4">
        <w:rPr>
          <w:spacing w:val="-2"/>
          <w:sz w:val="24"/>
          <w:szCs w:val="24"/>
        </w:rPr>
        <w:t xml:space="preserve"> </w:t>
      </w:r>
      <w:r w:rsidRPr="00CD3BC4">
        <w:rPr>
          <w:sz w:val="24"/>
          <w:szCs w:val="24"/>
        </w:rPr>
        <w:t>соединений</w:t>
      </w:r>
      <w:r w:rsidRPr="00CD3BC4">
        <w:rPr>
          <w:spacing w:val="-2"/>
          <w:sz w:val="24"/>
          <w:szCs w:val="24"/>
        </w:rPr>
        <w:t xml:space="preserve"> </w:t>
      </w:r>
      <w:r w:rsidRPr="00CD3BC4">
        <w:rPr>
          <w:sz w:val="24"/>
          <w:szCs w:val="24"/>
        </w:rPr>
        <w:t>стальных</w:t>
      </w:r>
      <w:r w:rsidRPr="00CD3BC4">
        <w:rPr>
          <w:spacing w:val="-2"/>
          <w:sz w:val="24"/>
          <w:szCs w:val="24"/>
        </w:rPr>
        <w:t xml:space="preserve"> трубопроводов;</w:t>
      </w:r>
    </w:p>
    <w:p w:rsidR="002C6E9D" w:rsidRPr="00CD3BC4" w:rsidRDefault="00BD15B1" w:rsidP="00CD3BC4">
      <w:pPr>
        <w:pStyle w:val="a5"/>
        <w:numPr>
          <w:ilvl w:val="1"/>
          <w:numId w:val="38"/>
        </w:numPr>
        <w:tabs>
          <w:tab w:val="left" w:pos="1252"/>
        </w:tabs>
        <w:spacing w:before="42" w:line="360" w:lineRule="auto"/>
        <w:ind w:left="1252" w:hanging="424"/>
        <w:jc w:val="both"/>
        <w:rPr>
          <w:sz w:val="24"/>
          <w:szCs w:val="24"/>
        </w:rPr>
      </w:pPr>
      <w:r w:rsidRPr="00CD3BC4">
        <w:rPr>
          <w:sz w:val="24"/>
          <w:szCs w:val="24"/>
        </w:rPr>
        <w:t>испытание</w:t>
      </w:r>
      <w:r w:rsidRPr="00CD3BC4">
        <w:rPr>
          <w:spacing w:val="-5"/>
          <w:sz w:val="24"/>
          <w:szCs w:val="24"/>
        </w:rPr>
        <w:t xml:space="preserve"> </w:t>
      </w:r>
      <w:r w:rsidRPr="00CD3BC4">
        <w:rPr>
          <w:sz w:val="24"/>
          <w:szCs w:val="24"/>
        </w:rPr>
        <w:t>на</w:t>
      </w:r>
      <w:r w:rsidRPr="00CD3BC4">
        <w:rPr>
          <w:spacing w:val="-2"/>
          <w:sz w:val="24"/>
          <w:szCs w:val="24"/>
        </w:rPr>
        <w:t xml:space="preserve"> </w:t>
      </w:r>
      <w:r w:rsidRPr="00CD3BC4">
        <w:rPr>
          <w:sz w:val="24"/>
          <w:szCs w:val="24"/>
        </w:rPr>
        <w:t>прочность</w:t>
      </w:r>
      <w:r w:rsidRPr="00CD3BC4">
        <w:rPr>
          <w:spacing w:val="-1"/>
          <w:sz w:val="24"/>
          <w:szCs w:val="24"/>
        </w:rPr>
        <w:t xml:space="preserve"> </w:t>
      </w:r>
      <w:r w:rsidRPr="00CD3BC4">
        <w:rPr>
          <w:sz w:val="24"/>
          <w:szCs w:val="24"/>
        </w:rPr>
        <w:t>и</w:t>
      </w:r>
      <w:r w:rsidRPr="00CD3BC4">
        <w:rPr>
          <w:spacing w:val="-1"/>
          <w:sz w:val="24"/>
          <w:szCs w:val="24"/>
        </w:rPr>
        <w:t xml:space="preserve"> </w:t>
      </w:r>
      <w:r w:rsidRPr="00CD3BC4">
        <w:rPr>
          <w:sz w:val="24"/>
          <w:szCs w:val="24"/>
        </w:rPr>
        <w:t>плотность</w:t>
      </w:r>
      <w:r w:rsidRPr="00CD3BC4">
        <w:rPr>
          <w:spacing w:val="-1"/>
          <w:sz w:val="24"/>
          <w:szCs w:val="24"/>
        </w:rPr>
        <w:t xml:space="preserve"> </w:t>
      </w:r>
      <w:r w:rsidRPr="00CD3BC4">
        <w:rPr>
          <w:sz w:val="24"/>
          <w:szCs w:val="24"/>
        </w:rPr>
        <w:t>оборудования</w:t>
      </w:r>
      <w:r w:rsidRPr="00CD3BC4">
        <w:rPr>
          <w:spacing w:val="-1"/>
          <w:sz w:val="24"/>
          <w:szCs w:val="24"/>
        </w:rPr>
        <w:t xml:space="preserve"> </w:t>
      </w:r>
      <w:r w:rsidRPr="00CD3BC4">
        <w:rPr>
          <w:sz w:val="24"/>
          <w:szCs w:val="24"/>
        </w:rPr>
        <w:t xml:space="preserve">и </w:t>
      </w:r>
      <w:r w:rsidRPr="00CD3BC4">
        <w:rPr>
          <w:spacing w:val="-2"/>
          <w:sz w:val="24"/>
          <w:szCs w:val="24"/>
        </w:rPr>
        <w:t>трубопроводов.</w:t>
      </w:r>
    </w:p>
    <w:p w:rsidR="002C6E9D" w:rsidRPr="00CD3BC4" w:rsidRDefault="00BD15B1" w:rsidP="00CD3BC4">
      <w:pPr>
        <w:pStyle w:val="a3"/>
        <w:spacing w:before="40" w:line="360" w:lineRule="auto"/>
        <w:ind w:left="119" w:right="110" w:firstLine="708"/>
      </w:pPr>
      <w:r w:rsidRPr="00CD3BC4">
        <w:rPr>
          <w:b/>
          <w:i/>
        </w:rPr>
        <w:t xml:space="preserve">На период эксплуатации </w:t>
      </w:r>
      <w:r w:rsidRPr="00CD3BC4">
        <w:t xml:space="preserve">проектируемых объектов на месторождении </w:t>
      </w:r>
      <w:r w:rsidR="00BB69A4" w:rsidRPr="00CD3BC4">
        <w:t>Ащисай</w:t>
      </w:r>
      <w:r w:rsidRPr="00CD3BC4">
        <w:t xml:space="preserve"> также предусматривается комплекс планировочных и технологических мероприятий.</w:t>
      </w:r>
    </w:p>
    <w:p w:rsidR="002C6E9D" w:rsidRPr="00CD3BC4" w:rsidRDefault="00BD15B1" w:rsidP="00CD3BC4">
      <w:pPr>
        <w:pStyle w:val="a3"/>
        <w:spacing w:before="2" w:line="360" w:lineRule="auto"/>
        <w:ind w:left="119" w:right="107" w:firstLine="708"/>
      </w:pPr>
      <w:r w:rsidRPr="00CD3BC4">
        <w:t>Для снижения влияния проектируемых объектов на загрязнение атмосферного воздуха проектом предусмотрено автоматизированное управление всех технологических процессов, протекающих непрерывно.</w:t>
      </w:r>
    </w:p>
    <w:p w:rsidR="002C6E9D" w:rsidRPr="00CD3BC4" w:rsidRDefault="00BD15B1" w:rsidP="00CD3BC4">
      <w:pPr>
        <w:pStyle w:val="a3"/>
        <w:spacing w:line="360" w:lineRule="auto"/>
        <w:ind w:left="119" w:right="104" w:firstLine="708"/>
      </w:pPr>
      <w:r w:rsidRPr="00CD3BC4">
        <w:t>Автоматизация процессов предотвращает аварийные ситуации, связанные с повышенными</w:t>
      </w:r>
      <w:r w:rsidRPr="00CD3BC4">
        <w:rPr>
          <w:spacing w:val="-10"/>
        </w:rPr>
        <w:t xml:space="preserve"> </w:t>
      </w:r>
      <w:r w:rsidRPr="00CD3BC4">
        <w:t>выбросами</w:t>
      </w:r>
      <w:r w:rsidRPr="00CD3BC4">
        <w:rPr>
          <w:spacing w:val="-10"/>
        </w:rPr>
        <w:t xml:space="preserve"> </w:t>
      </w:r>
      <w:r w:rsidRPr="00CD3BC4">
        <w:t>ЗВ</w:t>
      </w:r>
      <w:r w:rsidRPr="00CD3BC4">
        <w:rPr>
          <w:spacing w:val="-12"/>
        </w:rPr>
        <w:t xml:space="preserve"> </w:t>
      </w:r>
      <w:r w:rsidRPr="00CD3BC4">
        <w:t>в</w:t>
      </w:r>
      <w:r w:rsidRPr="00CD3BC4">
        <w:rPr>
          <w:spacing w:val="-11"/>
        </w:rPr>
        <w:t xml:space="preserve"> </w:t>
      </w:r>
      <w:r w:rsidRPr="00CD3BC4">
        <w:t>атмосферу.</w:t>
      </w:r>
      <w:r w:rsidRPr="00CD3BC4">
        <w:rPr>
          <w:spacing w:val="-8"/>
        </w:rPr>
        <w:t xml:space="preserve"> </w:t>
      </w:r>
      <w:r w:rsidRPr="00CD3BC4">
        <w:t>В</w:t>
      </w:r>
      <w:r w:rsidRPr="00CD3BC4">
        <w:rPr>
          <w:spacing w:val="-12"/>
        </w:rPr>
        <w:t xml:space="preserve"> </w:t>
      </w:r>
      <w:r w:rsidRPr="00CD3BC4">
        <w:t>процессе</w:t>
      </w:r>
      <w:r w:rsidRPr="00CD3BC4">
        <w:rPr>
          <w:spacing w:val="-12"/>
        </w:rPr>
        <w:t xml:space="preserve"> </w:t>
      </w:r>
      <w:r w:rsidRPr="00CD3BC4">
        <w:t>нормальной</w:t>
      </w:r>
      <w:r w:rsidRPr="00CD3BC4">
        <w:rPr>
          <w:spacing w:val="-10"/>
        </w:rPr>
        <w:t xml:space="preserve"> </w:t>
      </w:r>
      <w:r w:rsidRPr="00CD3BC4">
        <w:t>эксплуатации</w:t>
      </w:r>
      <w:r w:rsidRPr="00CD3BC4">
        <w:rPr>
          <w:spacing w:val="-10"/>
        </w:rPr>
        <w:t xml:space="preserve"> </w:t>
      </w:r>
      <w:r w:rsidRPr="00CD3BC4">
        <w:t>влияние</w:t>
      </w:r>
      <w:r w:rsidRPr="00CD3BC4">
        <w:rPr>
          <w:spacing w:val="-12"/>
        </w:rPr>
        <w:t xml:space="preserve"> </w:t>
      </w:r>
      <w:r w:rsidRPr="00CD3BC4">
        <w:t>на атмосферный воздух от работы оборудования удовлетворяет требованиям существующих природоохранных норм.</w:t>
      </w:r>
    </w:p>
    <w:p w:rsidR="002C6E9D" w:rsidRPr="00CD3BC4" w:rsidRDefault="00BD15B1" w:rsidP="00CD3BC4">
      <w:pPr>
        <w:pStyle w:val="a3"/>
        <w:spacing w:line="360" w:lineRule="auto"/>
        <w:ind w:left="827"/>
      </w:pPr>
      <w:r w:rsidRPr="00CD3BC4">
        <w:t>Основными</w:t>
      </w:r>
      <w:r w:rsidRPr="00CD3BC4">
        <w:rPr>
          <w:spacing w:val="-5"/>
        </w:rPr>
        <w:t xml:space="preserve"> </w:t>
      </w:r>
      <w:r w:rsidRPr="00CD3BC4">
        <w:t>мероприятиями</w:t>
      </w:r>
      <w:r w:rsidRPr="00CD3BC4">
        <w:rPr>
          <w:spacing w:val="-2"/>
        </w:rPr>
        <w:t xml:space="preserve"> </w:t>
      </w:r>
      <w:r w:rsidRPr="00CD3BC4">
        <w:t>по</w:t>
      </w:r>
      <w:r w:rsidRPr="00CD3BC4">
        <w:rPr>
          <w:spacing w:val="-3"/>
        </w:rPr>
        <w:t xml:space="preserve"> </w:t>
      </w:r>
      <w:r w:rsidRPr="00CD3BC4">
        <w:t>снижению</w:t>
      </w:r>
      <w:r w:rsidRPr="00CD3BC4">
        <w:rPr>
          <w:spacing w:val="-3"/>
        </w:rPr>
        <w:t xml:space="preserve"> </w:t>
      </w:r>
      <w:r w:rsidRPr="00CD3BC4">
        <w:t>выбросов</w:t>
      </w:r>
      <w:r w:rsidRPr="00CD3BC4">
        <w:rPr>
          <w:spacing w:val="-4"/>
        </w:rPr>
        <w:t xml:space="preserve"> </w:t>
      </w:r>
      <w:r w:rsidRPr="00CD3BC4">
        <w:t>ЗВ</w:t>
      </w:r>
      <w:r w:rsidRPr="00CD3BC4">
        <w:rPr>
          <w:spacing w:val="-4"/>
        </w:rPr>
        <w:t xml:space="preserve"> </w:t>
      </w:r>
      <w:r w:rsidRPr="00CD3BC4">
        <w:rPr>
          <w:spacing w:val="-2"/>
        </w:rPr>
        <w:t>являются:</w:t>
      </w:r>
    </w:p>
    <w:p w:rsidR="002C6E9D" w:rsidRPr="00CD3BC4" w:rsidRDefault="00BD15B1" w:rsidP="00CD3BC4">
      <w:pPr>
        <w:pStyle w:val="a5"/>
        <w:numPr>
          <w:ilvl w:val="1"/>
          <w:numId w:val="38"/>
        </w:numPr>
        <w:tabs>
          <w:tab w:val="left" w:pos="1113"/>
        </w:tabs>
        <w:spacing w:before="41" w:line="360" w:lineRule="auto"/>
        <w:ind w:right="107" w:firstLine="708"/>
        <w:jc w:val="both"/>
        <w:rPr>
          <w:sz w:val="24"/>
          <w:szCs w:val="24"/>
        </w:rPr>
      </w:pPr>
      <w:r w:rsidRPr="00CD3BC4">
        <w:rPr>
          <w:sz w:val="24"/>
          <w:szCs w:val="24"/>
        </w:rPr>
        <w:t>выбор технологии и применяемого оборудования бурения с целью снижения отрицательного воздействия на атмосферный воздух;</w:t>
      </w:r>
    </w:p>
    <w:p w:rsidR="002C6E9D" w:rsidRPr="00CD3BC4" w:rsidRDefault="00BD15B1" w:rsidP="00CD3BC4">
      <w:pPr>
        <w:pStyle w:val="a5"/>
        <w:numPr>
          <w:ilvl w:val="1"/>
          <w:numId w:val="38"/>
        </w:numPr>
        <w:tabs>
          <w:tab w:val="left" w:pos="1113"/>
        </w:tabs>
        <w:spacing w:line="360" w:lineRule="auto"/>
        <w:ind w:right="107" w:firstLine="708"/>
        <w:jc w:val="both"/>
        <w:rPr>
          <w:sz w:val="24"/>
          <w:szCs w:val="24"/>
        </w:rPr>
      </w:pPr>
      <w:r w:rsidRPr="00CD3BC4">
        <w:rPr>
          <w:sz w:val="24"/>
          <w:szCs w:val="24"/>
        </w:rPr>
        <w:t>оборудование предохранительными клапанами технологического оборудования, предотвращающее аварийные ситуации;</w:t>
      </w:r>
    </w:p>
    <w:p w:rsidR="002C6E9D" w:rsidRPr="00CD3BC4" w:rsidRDefault="00BD15B1" w:rsidP="00CD3BC4">
      <w:pPr>
        <w:pStyle w:val="a5"/>
        <w:numPr>
          <w:ilvl w:val="1"/>
          <w:numId w:val="38"/>
        </w:numPr>
        <w:tabs>
          <w:tab w:val="left" w:pos="1113"/>
        </w:tabs>
        <w:spacing w:before="3" w:line="360" w:lineRule="auto"/>
        <w:ind w:right="107" w:firstLine="708"/>
        <w:jc w:val="both"/>
        <w:rPr>
          <w:sz w:val="24"/>
          <w:szCs w:val="24"/>
        </w:rPr>
      </w:pPr>
      <w:r w:rsidRPr="00CD3BC4">
        <w:rPr>
          <w:sz w:val="24"/>
          <w:szCs w:val="24"/>
        </w:rPr>
        <w:t xml:space="preserve">размещение технологических установок, арматуры и коммуникаций на открытых площадках на расстояниях в соответствии со СНиП, с учетом функционального назначения </w:t>
      </w:r>
      <w:r w:rsidRPr="00CD3BC4">
        <w:rPr>
          <w:sz w:val="24"/>
          <w:szCs w:val="24"/>
        </w:rPr>
        <w:lastRenderedPageBreak/>
        <w:t>и розы ветров;</w:t>
      </w:r>
    </w:p>
    <w:p w:rsidR="002C6E9D" w:rsidRPr="00CD3BC4" w:rsidRDefault="00BD15B1" w:rsidP="00CD3BC4">
      <w:pPr>
        <w:pStyle w:val="a5"/>
        <w:numPr>
          <w:ilvl w:val="1"/>
          <w:numId w:val="38"/>
        </w:numPr>
        <w:tabs>
          <w:tab w:val="left" w:pos="1113"/>
        </w:tabs>
        <w:spacing w:line="360" w:lineRule="auto"/>
        <w:ind w:left="1113" w:hanging="285"/>
        <w:jc w:val="both"/>
        <w:rPr>
          <w:sz w:val="24"/>
          <w:szCs w:val="24"/>
        </w:rPr>
      </w:pPr>
      <w:r w:rsidRPr="00CD3BC4">
        <w:rPr>
          <w:sz w:val="24"/>
          <w:szCs w:val="24"/>
        </w:rPr>
        <w:t>измерение</w:t>
      </w:r>
      <w:r w:rsidRPr="00CD3BC4">
        <w:rPr>
          <w:spacing w:val="-3"/>
          <w:sz w:val="24"/>
          <w:szCs w:val="24"/>
        </w:rPr>
        <w:t xml:space="preserve"> </w:t>
      </w:r>
      <w:r w:rsidRPr="00CD3BC4">
        <w:rPr>
          <w:sz w:val="24"/>
          <w:szCs w:val="24"/>
        </w:rPr>
        <w:t>и</w:t>
      </w:r>
      <w:r w:rsidRPr="00CD3BC4">
        <w:rPr>
          <w:spacing w:val="-1"/>
          <w:sz w:val="24"/>
          <w:szCs w:val="24"/>
        </w:rPr>
        <w:t xml:space="preserve"> </w:t>
      </w:r>
      <w:r w:rsidRPr="00CD3BC4">
        <w:rPr>
          <w:sz w:val="24"/>
          <w:szCs w:val="24"/>
        </w:rPr>
        <w:t>контроль</w:t>
      </w:r>
      <w:r w:rsidRPr="00CD3BC4">
        <w:rPr>
          <w:spacing w:val="-2"/>
          <w:sz w:val="24"/>
          <w:szCs w:val="24"/>
        </w:rPr>
        <w:t xml:space="preserve"> </w:t>
      </w:r>
      <w:r w:rsidRPr="00CD3BC4">
        <w:rPr>
          <w:sz w:val="24"/>
          <w:szCs w:val="24"/>
        </w:rPr>
        <w:t>по</w:t>
      </w:r>
      <w:r w:rsidRPr="00CD3BC4">
        <w:rPr>
          <w:spacing w:val="-2"/>
          <w:sz w:val="24"/>
          <w:szCs w:val="24"/>
        </w:rPr>
        <w:t xml:space="preserve"> </w:t>
      </w:r>
      <w:r w:rsidRPr="00CD3BC4">
        <w:rPr>
          <w:sz w:val="24"/>
          <w:szCs w:val="24"/>
        </w:rPr>
        <w:t>следующим</w:t>
      </w:r>
      <w:r w:rsidRPr="00CD3BC4">
        <w:rPr>
          <w:spacing w:val="-2"/>
          <w:sz w:val="24"/>
          <w:szCs w:val="24"/>
        </w:rPr>
        <w:t xml:space="preserve"> параметрам:</w:t>
      </w:r>
    </w:p>
    <w:p w:rsidR="002C6E9D" w:rsidRPr="00CD3BC4" w:rsidRDefault="00BD15B1" w:rsidP="00FF1B3F">
      <w:pPr>
        <w:pStyle w:val="a5"/>
        <w:numPr>
          <w:ilvl w:val="0"/>
          <w:numId w:val="129"/>
        </w:numPr>
        <w:spacing w:before="40" w:line="360" w:lineRule="auto"/>
        <w:ind w:firstLine="1014"/>
        <w:rPr>
          <w:sz w:val="24"/>
          <w:szCs w:val="24"/>
        </w:rPr>
      </w:pPr>
      <w:r w:rsidRPr="00CD3BC4">
        <w:rPr>
          <w:sz w:val="24"/>
          <w:szCs w:val="24"/>
        </w:rPr>
        <w:t>давление</w:t>
      </w:r>
      <w:r w:rsidRPr="00CD3BC4">
        <w:rPr>
          <w:spacing w:val="-6"/>
          <w:sz w:val="24"/>
          <w:szCs w:val="24"/>
        </w:rPr>
        <w:t xml:space="preserve"> </w:t>
      </w:r>
      <w:r w:rsidRPr="00CD3BC4">
        <w:rPr>
          <w:sz w:val="24"/>
          <w:szCs w:val="24"/>
        </w:rPr>
        <w:t>и</w:t>
      </w:r>
      <w:r w:rsidRPr="00CD3BC4">
        <w:rPr>
          <w:spacing w:val="-1"/>
          <w:sz w:val="24"/>
          <w:szCs w:val="24"/>
        </w:rPr>
        <w:t xml:space="preserve"> </w:t>
      </w:r>
      <w:r w:rsidRPr="00CD3BC4">
        <w:rPr>
          <w:sz w:val="24"/>
          <w:szCs w:val="24"/>
        </w:rPr>
        <w:t>температура</w:t>
      </w:r>
      <w:r w:rsidRPr="00CD3BC4">
        <w:rPr>
          <w:spacing w:val="-3"/>
          <w:sz w:val="24"/>
          <w:szCs w:val="24"/>
        </w:rPr>
        <w:t xml:space="preserve"> </w:t>
      </w:r>
      <w:r w:rsidRPr="00CD3BC4">
        <w:rPr>
          <w:sz w:val="24"/>
          <w:szCs w:val="24"/>
        </w:rPr>
        <w:t>в</w:t>
      </w:r>
      <w:r w:rsidRPr="00CD3BC4">
        <w:rPr>
          <w:spacing w:val="-3"/>
          <w:sz w:val="24"/>
          <w:szCs w:val="24"/>
        </w:rPr>
        <w:t xml:space="preserve"> </w:t>
      </w:r>
      <w:r w:rsidRPr="00CD3BC4">
        <w:rPr>
          <w:sz w:val="24"/>
          <w:szCs w:val="24"/>
        </w:rPr>
        <w:t xml:space="preserve">контролируемых точках </w:t>
      </w:r>
      <w:r w:rsidRPr="00CD3BC4">
        <w:rPr>
          <w:spacing w:val="-2"/>
          <w:sz w:val="24"/>
          <w:szCs w:val="24"/>
        </w:rPr>
        <w:t>технологического</w:t>
      </w:r>
      <w:r w:rsidRPr="00CD3BC4">
        <w:rPr>
          <w:sz w:val="24"/>
          <w:szCs w:val="24"/>
        </w:rPr>
        <w:tab/>
      </w:r>
      <w:r w:rsidRPr="00CD3BC4">
        <w:rPr>
          <w:spacing w:val="-2"/>
          <w:sz w:val="24"/>
          <w:szCs w:val="24"/>
        </w:rPr>
        <w:t>процесса;</w:t>
      </w:r>
    </w:p>
    <w:p w:rsidR="002C6E9D" w:rsidRPr="00CD3BC4" w:rsidRDefault="00BD15B1" w:rsidP="00FF1B3F">
      <w:pPr>
        <w:pStyle w:val="a5"/>
        <w:numPr>
          <w:ilvl w:val="1"/>
          <w:numId w:val="129"/>
        </w:numPr>
        <w:tabs>
          <w:tab w:val="left" w:pos="1113"/>
        </w:tabs>
        <w:spacing w:before="42" w:line="360" w:lineRule="auto"/>
        <w:ind w:firstLine="940"/>
        <w:rPr>
          <w:sz w:val="24"/>
          <w:szCs w:val="24"/>
        </w:rPr>
      </w:pPr>
      <w:r w:rsidRPr="00CD3BC4">
        <w:rPr>
          <w:sz w:val="24"/>
          <w:szCs w:val="24"/>
        </w:rPr>
        <w:t>уровень</w:t>
      </w:r>
      <w:r w:rsidRPr="00CD3BC4">
        <w:rPr>
          <w:spacing w:val="-4"/>
          <w:sz w:val="24"/>
          <w:szCs w:val="24"/>
        </w:rPr>
        <w:t xml:space="preserve"> </w:t>
      </w:r>
      <w:r w:rsidRPr="00CD3BC4">
        <w:rPr>
          <w:sz w:val="24"/>
          <w:szCs w:val="24"/>
        </w:rPr>
        <w:t>жидкости</w:t>
      </w:r>
      <w:r w:rsidRPr="00CD3BC4">
        <w:rPr>
          <w:spacing w:val="-1"/>
          <w:sz w:val="24"/>
          <w:szCs w:val="24"/>
        </w:rPr>
        <w:t xml:space="preserve"> </w:t>
      </w:r>
      <w:r w:rsidRPr="00CD3BC4">
        <w:rPr>
          <w:sz w:val="24"/>
          <w:szCs w:val="24"/>
        </w:rPr>
        <w:t>в</w:t>
      </w:r>
      <w:r w:rsidRPr="00CD3BC4">
        <w:rPr>
          <w:spacing w:val="-2"/>
          <w:sz w:val="24"/>
          <w:szCs w:val="24"/>
        </w:rPr>
        <w:t xml:space="preserve"> емкостях;</w:t>
      </w:r>
    </w:p>
    <w:p w:rsidR="002C6E9D" w:rsidRPr="00CD3BC4" w:rsidRDefault="00BD15B1" w:rsidP="00FF1B3F">
      <w:pPr>
        <w:pStyle w:val="a5"/>
        <w:numPr>
          <w:ilvl w:val="1"/>
          <w:numId w:val="129"/>
        </w:numPr>
        <w:tabs>
          <w:tab w:val="left" w:pos="1113"/>
        </w:tabs>
        <w:spacing w:before="39" w:line="360" w:lineRule="auto"/>
        <w:ind w:firstLine="940"/>
        <w:rPr>
          <w:sz w:val="24"/>
          <w:szCs w:val="24"/>
        </w:rPr>
      </w:pPr>
      <w:r w:rsidRPr="00CD3BC4">
        <w:rPr>
          <w:sz w:val="24"/>
          <w:szCs w:val="24"/>
        </w:rPr>
        <w:t xml:space="preserve">расход </w:t>
      </w:r>
      <w:r w:rsidRPr="00CD3BC4">
        <w:rPr>
          <w:spacing w:val="-2"/>
          <w:sz w:val="24"/>
          <w:szCs w:val="24"/>
        </w:rPr>
        <w:t>нефти;</w:t>
      </w:r>
    </w:p>
    <w:p w:rsidR="002C6E9D" w:rsidRPr="00CD3BC4" w:rsidRDefault="00BD15B1" w:rsidP="00FF1B3F">
      <w:pPr>
        <w:pStyle w:val="a5"/>
        <w:numPr>
          <w:ilvl w:val="1"/>
          <w:numId w:val="129"/>
        </w:numPr>
        <w:tabs>
          <w:tab w:val="left" w:pos="1113"/>
        </w:tabs>
        <w:spacing w:before="40" w:line="360" w:lineRule="auto"/>
        <w:ind w:firstLine="940"/>
        <w:rPr>
          <w:sz w:val="24"/>
          <w:szCs w:val="24"/>
        </w:rPr>
      </w:pPr>
      <w:r w:rsidRPr="00CD3BC4">
        <w:rPr>
          <w:sz w:val="24"/>
          <w:szCs w:val="24"/>
        </w:rPr>
        <w:t xml:space="preserve">расход </w:t>
      </w:r>
      <w:r w:rsidRPr="00CD3BC4">
        <w:rPr>
          <w:spacing w:val="-2"/>
          <w:sz w:val="24"/>
          <w:szCs w:val="24"/>
        </w:rPr>
        <w:t>газа;</w:t>
      </w:r>
    </w:p>
    <w:p w:rsidR="002C6E9D" w:rsidRPr="00CD3BC4" w:rsidRDefault="00BD15B1" w:rsidP="00FF1B3F">
      <w:pPr>
        <w:pStyle w:val="a5"/>
        <w:numPr>
          <w:ilvl w:val="1"/>
          <w:numId w:val="38"/>
        </w:numPr>
        <w:tabs>
          <w:tab w:val="left" w:pos="1113"/>
        </w:tabs>
        <w:spacing w:before="42" w:line="360" w:lineRule="auto"/>
        <w:ind w:right="111" w:firstLine="708"/>
        <w:jc w:val="both"/>
        <w:rPr>
          <w:sz w:val="24"/>
          <w:szCs w:val="24"/>
        </w:rPr>
      </w:pPr>
      <w:r w:rsidRPr="00CD3BC4">
        <w:rPr>
          <w:sz w:val="24"/>
          <w:szCs w:val="24"/>
        </w:rPr>
        <w:t>обеспечение герметичности и прочности технологических аппаратов, арматуры и трубопроводов в соответствии ГОСТ 12.2.003-74;</w:t>
      </w:r>
    </w:p>
    <w:p w:rsidR="002C6E9D" w:rsidRPr="00CD3BC4" w:rsidRDefault="00BD15B1" w:rsidP="00FF1B3F">
      <w:pPr>
        <w:pStyle w:val="a5"/>
        <w:numPr>
          <w:ilvl w:val="1"/>
          <w:numId w:val="38"/>
        </w:numPr>
        <w:spacing w:before="3" w:line="360" w:lineRule="auto"/>
        <w:ind w:right="107" w:firstLine="708"/>
        <w:jc w:val="both"/>
        <w:rPr>
          <w:sz w:val="24"/>
          <w:szCs w:val="24"/>
        </w:rPr>
      </w:pPr>
      <w:r w:rsidRPr="00CD3BC4">
        <w:rPr>
          <w:spacing w:val="-2"/>
          <w:sz w:val="24"/>
          <w:szCs w:val="24"/>
        </w:rPr>
        <w:t>своевременное</w:t>
      </w:r>
      <w:r w:rsidR="00FF1B3F" w:rsidRPr="00FF1B3F">
        <w:rPr>
          <w:spacing w:val="-2"/>
          <w:sz w:val="24"/>
          <w:szCs w:val="24"/>
        </w:rPr>
        <w:t xml:space="preserve"> </w:t>
      </w:r>
      <w:r w:rsidRPr="00CD3BC4">
        <w:rPr>
          <w:spacing w:val="-2"/>
          <w:sz w:val="24"/>
          <w:szCs w:val="24"/>
        </w:rPr>
        <w:t>проведение</w:t>
      </w:r>
      <w:r w:rsidR="00FF1B3F" w:rsidRPr="00FF1B3F">
        <w:rPr>
          <w:spacing w:val="-2"/>
          <w:sz w:val="24"/>
          <w:szCs w:val="24"/>
        </w:rPr>
        <w:t xml:space="preserve"> </w:t>
      </w:r>
      <w:r w:rsidRPr="00CD3BC4">
        <w:rPr>
          <w:spacing w:val="-2"/>
          <w:sz w:val="24"/>
          <w:szCs w:val="24"/>
        </w:rPr>
        <w:t>планово-предупредительных</w:t>
      </w:r>
      <w:r w:rsidRPr="00CD3BC4">
        <w:rPr>
          <w:sz w:val="24"/>
          <w:szCs w:val="24"/>
        </w:rPr>
        <w:tab/>
      </w:r>
      <w:r w:rsidRPr="00CD3BC4">
        <w:rPr>
          <w:spacing w:val="-2"/>
          <w:sz w:val="24"/>
          <w:szCs w:val="24"/>
        </w:rPr>
        <w:t>ремонтов</w:t>
      </w:r>
      <w:r w:rsidR="00FF1B3F">
        <w:rPr>
          <w:spacing w:val="-2"/>
          <w:sz w:val="24"/>
          <w:szCs w:val="24"/>
        </w:rPr>
        <w:t xml:space="preserve"> т</w:t>
      </w:r>
      <w:r w:rsidRPr="00CD3BC4">
        <w:rPr>
          <w:sz w:val="24"/>
          <w:szCs w:val="24"/>
        </w:rPr>
        <w:t>ехнологического оборудования;</w:t>
      </w:r>
    </w:p>
    <w:p w:rsidR="002C6E9D" w:rsidRPr="00CD3BC4" w:rsidRDefault="00BD15B1" w:rsidP="00CD3BC4">
      <w:pPr>
        <w:pStyle w:val="a5"/>
        <w:numPr>
          <w:ilvl w:val="1"/>
          <w:numId w:val="38"/>
        </w:numPr>
        <w:tabs>
          <w:tab w:val="left" w:pos="1113"/>
          <w:tab w:val="left" w:pos="6463"/>
        </w:tabs>
        <w:spacing w:before="1" w:line="360" w:lineRule="auto"/>
        <w:ind w:right="105" w:firstLine="708"/>
        <w:rPr>
          <w:sz w:val="24"/>
          <w:szCs w:val="24"/>
        </w:rPr>
      </w:pPr>
      <w:r w:rsidRPr="00CD3BC4">
        <w:rPr>
          <w:sz w:val="24"/>
          <w:szCs w:val="24"/>
        </w:rPr>
        <w:t>системы</w:t>
      </w:r>
      <w:r w:rsidRPr="00CD3BC4">
        <w:rPr>
          <w:spacing w:val="80"/>
          <w:sz w:val="24"/>
          <w:szCs w:val="24"/>
        </w:rPr>
        <w:t xml:space="preserve"> </w:t>
      </w:r>
      <w:r w:rsidRPr="00CD3BC4">
        <w:rPr>
          <w:sz w:val="24"/>
          <w:szCs w:val="24"/>
        </w:rPr>
        <w:t>автоматизированного</w:t>
      </w:r>
      <w:r w:rsidRPr="00CD3BC4">
        <w:rPr>
          <w:spacing w:val="80"/>
          <w:sz w:val="24"/>
          <w:szCs w:val="24"/>
        </w:rPr>
        <w:t xml:space="preserve"> </w:t>
      </w:r>
      <w:r w:rsidRPr="00CD3BC4">
        <w:rPr>
          <w:sz w:val="24"/>
          <w:szCs w:val="24"/>
        </w:rPr>
        <w:t>дистанционного</w:t>
      </w:r>
      <w:r w:rsidRPr="00CD3BC4">
        <w:rPr>
          <w:sz w:val="24"/>
          <w:szCs w:val="24"/>
        </w:rPr>
        <w:tab/>
        <w:t>управления</w:t>
      </w:r>
      <w:r w:rsidRPr="00CD3BC4">
        <w:rPr>
          <w:spacing w:val="80"/>
          <w:sz w:val="24"/>
          <w:szCs w:val="24"/>
        </w:rPr>
        <w:t xml:space="preserve"> </w:t>
      </w:r>
      <w:r w:rsidRPr="00CD3BC4">
        <w:rPr>
          <w:sz w:val="24"/>
          <w:szCs w:val="24"/>
        </w:rPr>
        <w:t>технологическим процессом с рабочего места оператора;</w:t>
      </w:r>
    </w:p>
    <w:p w:rsidR="002C6E9D" w:rsidRPr="00CD3BC4" w:rsidRDefault="00BD15B1" w:rsidP="00CD3BC4">
      <w:pPr>
        <w:pStyle w:val="a3"/>
        <w:numPr>
          <w:ilvl w:val="1"/>
          <w:numId w:val="38"/>
        </w:numPr>
        <w:spacing w:before="46" w:line="360" w:lineRule="auto"/>
        <w:ind w:right="91" w:firstLine="731"/>
      </w:pPr>
      <w:r w:rsidRPr="00CD3BC4">
        <w:t>аварийное отключение насосов, входных задвижек и т.д. обслуживающим персоналом непосредственно с площадок обслуживания на основании показаний местных приборов контроля технологических параметров;</w:t>
      </w:r>
    </w:p>
    <w:p w:rsidR="002C6E9D" w:rsidRPr="00CD3BC4" w:rsidRDefault="00BD15B1" w:rsidP="00CD3BC4">
      <w:pPr>
        <w:pStyle w:val="a5"/>
        <w:numPr>
          <w:ilvl w:val="1"/>
          <w:numId w:val="38"/>
        </w:numPr>
        <w:tabs>
          <w:tab w:val="left" w:pos="1113"/>
        </w:tabs>
        <w:spacing w:before="5" w:line="360" w:lineRule="auto"/>
        <w:ind w:right="107" w:firstLine="708"/>
        <w:jc w:val="both"/>
        <w:rPr>
          <w:sz w:val="24"/>
          <w:szCs w:val="24"/>
        </w:rPr>
      </w:pPr>
      <w:r w:rsidRPr="00CD3BC4">
        <w:rPr>
          <w:sz w:val="24"/>
          <w:szCs w:val="24"/>
        </w:rPr>
        <w:t xml:space="preserve">аварийная сигнализация при нарушении заданного режима, что позволит обслуживающему персоналу предотвратить возникновение аварийных ситуаций: любая ситуация, расцениваемая как пожароопасная, вызовет срабатывание системы аварийного </w:t>
      </w:r>
      <w:r w:rsidRPr="00CD3BC4">
        <w:rPr>
          <w:spacing w:val="-2"/>
          <w:sz w:val="24"/>
          <w:szCs w:val="24"/>
        </w:rPr>
        <w:t>отключения.</w:t>
      </w:r>
    </w:p>
    <w:p w:rsidR="002C6E9D" w:rsidRPr="00CD3BC4" w:rsidRDefault="00BD15B1" w:rsidP="00CD3BC4">
      <w:pPr>
        <w:pStyle w:val="a5"/>
        <w:numPr>
          <w:ilvl w:val="1"/>
          <w:numId w:val="38"/>
        </w:numPr>
        <w:tabs>
          <w:tab w:val="left" w:pos="1113"/>
        </w:tabs>
        <w:spacing w:before="7" w:line="360" w:lineRule="auto"/>
        <w:ind w:right="106" w:firstLine="708"/>
        <w:jc w:val="both"/>
        <w:rPr>
          <w:sz w:val="24"/>
          <w:szCs w:val="24"/>
        </w:rPr>
      </w:pPr>
      <w:r w:rsidRPr="00CD3BC4">
        <w:rPr>
          <w:sz w:val="24"/>
          <w:szCs w:val="24"/>
        </w:rPr>
        <w:t>в соответствии с п. 74, 75 Правил обеспечения промышленной безопасности при эксплуатации</w:t>
      </w:r>
      <w:r w:rsidRPr="00CD3BC4">
        <w:rPr>
          <w:spacing w:val="-2"/>
          <w:sz w:val="24"/>
          <w:szCs w:val="24"/>
        </w:rPr>
        <w:t xml:space="preserve"> </w:t>
      </w:r>
      <w:r w:rsidRPr="00CD3BC4">
        <w:rPr>
          <w:sz w:val="24"/>
          <w:szCs w:val="24"/>
        </w:rPr>
        <w:t>и</w:t>
      </w:r>
      <w:r w:rsidRPr="00CD3BC4">
        <w:rPr>
          <w:spacing w:val="-2"/>
          <w:sz w:val="24"/>
          <w:szCs w:val="24"/>
        </w:rPr>
        <w:t xml:space="preserve"> </w:t>
      </w:r>
      <w:r w:rsidRPr="00CD3BC4">
        <w:rPr>
          <w:sz w:val="24"/>
          <w:szCs w:val="24"/>
        </w:rPr>
        <w:t>ремонте</w:t>
      </w:r>
      <w:r w:rsidRPr="00CD3BC4">
        <w:rPr>
          <w:spacing w:val="-4"/>
          <w:sz w:val="24"/>
          <w:szCs w:val="24"/>
        </w:rPr>
        <w:t xml:space="preserve"> </w:t>
      </w:r>
      <w:r w:rsidRPr="00CD3BC4">
        <w:rPr>
          <w:sz w:val="24"/>
          <w:szCs w:val="24"/>
        </w:rPr>
        <w:t>резервуаров</w:t>
      </w:r>
      <w:r w:rsidRPr="00CD3BC4">
        <w:rPr>
          <w:spacing w:val="-4"/>
          <w:sz w:val="24"/>
          <w:szCs w:val="24"/>
        </w:rPr>
        <w:t xml:space="preserve"> </w:t>
      </w:r>
      <w:r w:rsidRPr="00CD3BC4">
        <w:rPr>
          <w:sz w:val="24"/>
          <w:szCs w:val="24"/>
        </w:rPr>
        <w:t>для</w:t>
      </w:r>
      <w:r w:rsidRPr="00CD3BC4">
        <w:rPr>
          <w:spacing w:val="-1"/>
          <w:sz w:val="24"/>
          <w:szCs w:val="24"/>
        </w:rPr>
        <w:t xml:space="preserve"> </w:t>
      </w:r>
      <w:r w:rsidRPr="00CD3BC4">
        <w:rPr>
          <w:sz w:val="24"/>
          <w:szCs w:val="24"/>
        </w:rPr>
        <w:t>нефти</w:t>
      </w:r>
      <w:r w:rsidRPr="00CD3BC4">
        <w:rPr>
          <w:spacing w:val="-2"/>
          <w:sz w:val="24"/>
          <w:szCs w:val="24"/>
        </w:rPr>
        <w:t xml:space="preserve"> </w:t>
      </w:r>
      <w:r w:rsidRPr="00CD3BC4">
        <w:rPr>
          <w:sz w:val="24"/>
          <w:szCs w:val="24"/>
        </w:rPr>
        <w:t>и</w:t>
      </w:r>
      <w:r w:rsidRPr="00CD3BC4">
        <w:rPr>
          <w:spacing w:val="-2"/>
          <w:sz w:val="24"/>
          <w:szCs w:val="24"/>
        </w:rPr>
        <w:t xml:space="preserve"> </w:t>
      </w:r>
      <w:r w:rsidRPr="00CD3BC4">
        <w:rPr>
          <w:sz w:val="24"/>
          <w:szCs w:val="24"/>
        </w:rPr>
        <w:t>нефтепродуктов, утв.</w:t>
      </w:r>
      <w:r w:rsidRPr="00CD3BC4">
        <w:rPr>
          <w:spacing w:val="-3"/>
          <w:sz w:val="24"/>
          <w:szCs w:val="24"/>
        </w:rPr>
        <w:t xml:space="preserve"> </w:t>
      </w:r>
      <w:r w:rsidRPr="00CD3BC4">
        <w:rPr>
          <w:sz w:val="24"/>
          <w:szCs w:val="24"/>
        </w:rPr>
        <w:t>Приказом</w:t>
      </w:r>
      <w:r w:rsidRPr="00CD3BC4">
        <w:rPr>
          <w:spacing w:val="-4"/>
          <w:sz w:val="24"/>
          <w:szCs w:val="24"/>
        </w:rPr>
        <w:t xml:space="preserve"> </w:t>
      </w:r>
      <w:r w:rsidRPr="00CD3BC4">
        <w:rPr>
          <w:sz w:val="24"/>
          <w:szCs w:val="24"/>
        </w:rPr>
        <w:t>Министра по чрезвычайным ситуациям Республики Казахстан от 15 июня 2021 года №286. предусмотрены при наливе углеводородов (нефти, ГСМ и др) в резервуары и автоцистерны методом «под слой», а также оснащение резервуаров газо-уравнительной системой</w:t>
      </w:r>
    </w:p>
    <w:p w:rsidR="002C6E9D" w:rsidRPr="00CD3BC4" w:rsidRDefault="00BD15B1" w:rsidP="00CD3BC4">
      <w:pPr>
        <w:pStyle w:val="a3"/>
        <w:spacing w:line="360" w:lineRule="auto"/>
        <w:ind w:left="120" w:right="107" w:firstLine="852"/>
      </w:pPr>
      <w:r w:rsidRPr="00CD3BC4">
        <w:t>Для исключения и предупреждения аварийных ситуаций и максимального снижени</w:t>
      </w:r>
      <w:r w:rsidR="00C2295D">
        <w:t>я</w:t>
      </w:r>
      <w:r w:rsidRPr="00CD3BC4">
        <w:t xml:space="preserve"> негативного влияния на природную среду необходимо:</w:t>
      </w:r>
    </w:p>
    <w:p w:rsidR="002C6E9D" w:rsidRPr="00CD3BC4" w:rsidRDefault="00BD15B1" w:rsidP="00CD3BC4">
      <w:pPr>
        <w:pStyle w:val="a5"/>
        <w:numPr>
          <w:ilvl w:val="1"/>
          <w:numId w:val="38"/>
        </w:numPr>
        <w:tabs>
          <w:tab w:val="left" w:pos="1252"/>
        </w:tabs>
        <w:spacing w:line="360" w:lineRule="auto"/>
        <w:ind w:right="111" w:firstLine="708"/>
        <w:rPr>
          <w:sz w:val="24"/>
          <w:szCs w:val="24"/>
        </w:rPr>
      </w:pPr>
      <w:r w:rsidRPr="00CD3BC4">
        <w:rPr>
          <w:sz w:val="24"/>
          <w:szCs w:val="24"/>
        </w:rPr>
        <w:t>размещение</w:t>
      </w:r>
      <w:r w:rsidRPr="00CD3BC4">
        <w:rPr>
          <w:spacing w:val="-7"/>
          <w:sz w:val="24"/>
          <w:szCs w:val="24"/>
        </w:rPr>
        <w:t xml:space="preserve"> </w:t>
      </w:r>
      <w:r w:rsidRPr="00CD3BC4">
        <w:rPr>
          <w:sz w:val="24"/>
          <w:szCs w:val="24"/>
        </w:rPr>
        <w:t>источников</w:t>
      </w:r>
      <w:r w:rsidRPr="00CD3BC4">
        <w:rPr>
          <w:spacing w:val="-6"/>
          <w:sz w:val="24"/>
          <w:szCs w:val="24"/>
        </w:rPr>
        <w:t xml:space="preserve"> </w:t>
      </w:r>
      <w:r w:rsidRPr="00CD3BC4">
        <w:rPr>
          <w:sz w:val="24"/>
          <w:szCs w:val="24"/>
        </w:rPr>
        <w:t>выбросов</w:t>
      </w:r>
      <w:r w:rsidRPr="00CD3BC4">
        <w:rPr>
          <w:spacing w:val="-6"/>
          <w:sz w:val="24"/>
          <w:szCs w:val="24"/>
        </w:rPr>
        <w:t xml:space="preserve"> </w:t>
      </w:r>
      <w:r w:rsidRPr="00CD3BC4">
        <w:rPr>
          <w:sz w:val="24"/>
          <w:szCs w:val="24"/>
        </w:rPr>
        <w:t>загрязняющих</w:t>
      </w:r>
      <w:r w:rsidRPr="00CD3BC4">
        <w:rPr>
          <w:spacing w:val="-3"/>
          <w:sz w:val="24"/>
          <w:szCs w:val="24"/>
        </w:rPr>
        <w:t xml:space="preserve"> </w:t>
      </w:r>
      <w:r w:rsidRPr="00CD3BC4">
        <w:rPr>
          <w:sz w:val="24"/>
          <w:szCs w:val="24"/>
        </w:rPr>
        <w:t>веществ</w:t>
      </w:r>
      <w:r w:rsidRPr="00CD3BC4">
        <w:rPr>
          <w:spacing w:val="-6"/>
          <w:sz w:val="24"/>
          <w:szCs w:val="24"/>
        </w:rPr>
        <w:t xml:space="preserve"> </w:t>
      </w:r>
      <w:r w:rsidRPr="00CD3BC4">
        <w:rPr>
          <w:sz w:val="24"/>
          <w:szCs w:val="24"/>
        </w:rPr>
        <w:t>на</w:t>
      </w:r>
      <w:r w:rsidRPr="00CD3BC4">
        <w:rPr>
          <w:spacing w:val="-7"/>
          <w:sz w:val="24"/>
          <w:szCs w:val="24"/>
        </w:rPr>
        <w:t xml:space="preserve"> </w:t>
      </w:r>
      <w:r w:rsidRPr="00CD3BC4">
        <w:rPr>
          <w:sz w:val="24"/>
          <w:szCs w:val="24"/>
        </w:rPr>
        <w:t>площадке</w:t>
      </w:r>
      <w:r w:rsidRPr="00CD3BC4">
        <w:rPr>
          <w:spacing w:val="-7"/>
          <w:sz w:val="24"/>
          <w:szCs w:val="24"/>
        </w:rPr>
        <w:t xml:space="preserve"> </w:t>
      </w:r>
      <w:r w:rsidRPr="00CD3BC4">
        <w:rPr>
          <w:sz w:val="24"/>
          <w:szCs w:val="24"/>
        </w:rPr>
        <w:t>бурения</w:t>
      </w:r>
      <w:r w:rsidRPr="00CD3BC4">
        <w:rPr>
          <w:spacing w:val="-6"/>
          <w:sz w:val="24"/>
          <w:szCs w:val="24"/>
        </w:rPr>
        <w:t xml:space="preserve"> </w:t>
      </w:r>
      <w:r w:rsidRPr="00CD3BC4">
        <w:rPr>
          <w:sz w:val="24"/>
          <w:szCs w:val="24"/>
        </w:rPr>
        <w:t>с учетом преобладающего направления ветра;</w:t>
      </w:r>
    </w:p>
    <w:p w:rsidR="002C6E9D" w:rsidRPr="00CD3BC4" w:rsidRDefault="00BD15B1" w:rsidP="00CD3BC4">
      <w:pPr>
        <w:pStyle w:val="a5"/>
        <w:numPr>
          <w:ilvl w:val="1"/>
          <w:numId w:val="38"/>
        </w:numPr>
        <w:tabs>
          <w:tab w:val="left" w:pos="1252"/>
        </w:tabs>
        <w:spacing w:line="360" w:lineRule="auto"/>
        <w:ind w:left="1252" w:hanging="424"/>
        <w:rPr>
          <w:sz w:val="24"/>
          <w:szCs w:val="24"/>
        </w:rPr>
      </w:pPr>
      <w:r w:rsidRPr="00CD3BC4">
        <w:rPr>
          <w:sz w:val="24"/>
          <w:szCs w:val="24"/>
        </w:rPr>
        <w:t>строгое</w:t>
      </w:r>
      <w:r w:rsidRPr="00CD3BC4">
        <w:rPr>
          <w:spacing w:val="-3"/>
          <w:sz w:val="24"/>
          <w:szCs w:val="24"/>
        </w:rPr>
        <w:t xml:space="preserve"> </w:t>
      </w:r>
      <w:r w:rsidRPr="00CD3BC4">
        <w:rPr>
          <w:sz w:val="24"/>
          <w:szCs w:val="24"/>
        </w:rPr>
        <w:t>соблюдение</w:t>
      </w:r>
      <w:r w:rsidRPr="00CD3BC4">
        <w:rPr>
          <w:spacing w:val="-3"/>
          <w:sz w:val="24"/>
          <w:szCs w:val="24"/>
        </w:rPr>
        <w:t xml:space="preserve"> </w:t>
      </w:r>
      <w:r w:rsidRPr="00CD3BC4">
        <w:rPr>
          <w:sz w:val="24"/>
          <w:szCs w:val="24"/>
        </w:rPr>
        <w:t>всех технологических</w:t>
      </w:r>
      <w:r w:rsidRPr="00CD3BC4">
        <w:rPr>
          <w:spacing w:val="-1"/>
          <w:sz w:val="24"/>
          <w:szCs w:val="24"/>
        </w:rPr>
        <w:t xml:space="preserve"> </w:t>
      </w:r>
      <w:r w:rsidRPr="00CD3BC4">
        <w:rPr>
          <w:spacing w:val="-2"/>
          <w:sz w:val="24"/>
          <w:szCs w:val="24"/>
        </w:rPr>
        <w:t>параметров;</w:t>
      </w:r>
    </w:p>
    <w:p w:rsidR="002C6E9D" w:rsidRPr="00CD3BC4" w:rsidRDefault="00BD15B1" w:rsidP="00CD3BC4">
      <w:pPr>
        <w:pStyle w:val="a5"/>
        <w:numPr>
          <w:ilvl w:val="1"/>
          <w:numId w:val="38"/>
        </w:numPr>
        <w:tabs>
          <w:tab w:val="left" w:pos="1252"/>
        </w:tabs>
        <w:spacing w:before="40" w:line="360" w:lineRule="auto"/>
        <w:ind w:right="112" w:firstLine="708"/>
        <w:jc w:val="both"/>
        <w:rPr>
          <w:sz w:val="24"/>
          <w:szCs w:val="24"/>
        </w:rPr>
      </w:pPr>
      <w:r w:rsidRPr="00CD3BC4">
        <w:rPr>
          <w:sz w:val="24"/>
          <w:szCs w:val="24"/>
        </w:rPr>
        <w:t>осуществление</w:t>
      </w:r>
      <w:r w:rsidRPr="00CD3BC4">
        <w:rPr>
          <w:spacing w:val="80"/>
          <w:sz w:val="24"/>
          <w:szCs w:val="24"/>
        </w:rPr>
        <w:t xml:space="preserve"> </w:t>
      </w:r>
      <w:r w:rsidRPr="00CD3BC4">
        <w:rPr>
          <w:sz w:val="24"/>
          <w:szCs w:val="24"/>
        </w:rPr>
        <w:t>постоянного</w:t>
      </w:r>
      <w:r w:rsidRPr="00CD3BC4">
        <w:rPr>
          <w:spacing w:val="40"/>
          <w:sz w:val="24"/>
          <w:szCs w:val="24"/>
        </w:rPr>
        <w:t xml:space="preserve"> </w:t>
      </w:r>
      <w:r w:rsidRPr="00CD3BC4">
        <w:rPr>
          <w:sz w:val="24"/>
          <w:szCs w:val="24"/>
        </w:rPr>
        <w:t>контроля</w:t>
      </w:r>
      <w:r w:rsidRPr="00CD3BC4">
        <w:rPr>
          <w:spacing w:val="40"/>
          <w:sz w:val="24"/>
          <w:szCs w:val="24"/>
        </w:rPr>
        <w:t xml:space="preserve"> </w:t>
      </w:r>
      <w:r w:rsidRPr="00CD3BC4">
        <w:rPr>
          <w:sz w:val="24"/>
          <w:szCs w:val="24"/>
        </w:rPr>
        <w:t>за</w:t>
      </w:r>
      <w:r w:rsidRPr="00CD3BC4">
        <w:rPr>
          <w:spacing w:val="40"/>
          <w:sz w:val="24"/>
          <w:szCs w:val="24"/>
        </w:rPr>
        <w:t xml:space="preserve"> </w:t>
      </w:r>
      <w:r w:rsidRPr="00CD3BC4">
        <w:rPr>
          <w:sz w:val="24"/>
          <w:szCs w:val="24"/>
        </w:rPr>
        <w:t>ходом</w:t>
      </w:r>
      <w:r w:rsidRPr="00CD3BC4">
        <w:rPr>
          <w:spacing w:val="80"/>
          <w:sz w:val="24"/>
          <w:szCs w:val="24"/>
        </w:rPr>
        <w:t xml:space="preserve"> </w:t>
      </w:r>
      <w:r w:rsidRPr="00CD3BC4">
        <w:rPr>
          <w:sz w:val="24"/>
          <w:szCs w:val="24"/>
        </w:rPr>
        <w:t>технологического</w:t>
      </w:r>
      <w:r w:rsidRPr="00CD3BC4">
        <w:rPr>
          <w:spacing w:val="40"/>
          <w:sz w:val="24"/>
          <w:szCs w:val="24"/>
        </w:rPr>
        <w:t xml:space="preserve"> </w:t>
      </w:r>
      <w:r w:rsidRPr="00CD3BC4">
        <w:rPr>
          <w:sz w:val="24"/>
          <w:szCs w:val="24"/>
        </w:rPr>
        <w:t>процесса,</w:t>
      </w:r>
      <w:r w:rsidRPr="00CD3BC4">
        <w:rPr>
          <w:spacing w:val="40"/>
          <w:sz w:val="24"/>
          <w:szCs w:val="24"/>
        </w:rPr>
        <w:t xml:space="preserve"> </w:t>
      </w:r>
      <w:r w:rsidRPr="00CD3BC4">
        <w:rPr>
          <w:sz w:val="24"/>
          <w:szCs w:val="24"/>
        </w:rPr>
        <w:t>измерение расходов, давления, температуры;</w:t>
      </w:r>
    </w:p>
    <w:p w:rsidR="002C6E9D" w:rsidRPr="00CD3BC4" w:rsidRDefault="00BD15B1" w:rsidP="00CD3BC4">
      <w:pPr>
        <w:pStyle w:val="a5"/>
        <w:numPr>
          <w:ilvl w:val="1"/>
          <w:numId w:val="38"/>
        </w:numPr>
        <w:tabs>
          <w:tab w:val="left" w:pos="1252"/>
        </w:tabs>
        <w:spacing w:line="360" w:lineRule="auto"/>
        <w:ind w:right="112" w:firstLine="708"/>
        <w:jc w:val="both"/>
        <w:rPr>
          <w:sz w:val="24"/>
          <w:szCs w:val="24"/>
        </w:rPr>
      </w:pPr>
      <w:r w:rsidRPr="00CD3BC4">
        <w:rPr>
          <w:sz w:val="24"/>
          <w:szCs w:val="24"/>
        </w:rPr>
        <w:t>осуществление</w:t>
      </w:r>
      <w:r w:rsidRPr="00CD3BC4">
        <w:rPr>
          <w:spacing w:val="80"/>
          <w:sz w:val="24"/>
          <w:szCs w:val="24"/>
        </w:rPr>
        <w:t xml:space="preserve"> </w:t>
      </w:r>
      <w:r w:rsidRPr="00CD3BC4">
        <w:rPr>
          <w:sz w:val="24"/>
          <w:szCs w:val="24"/>
        </w:rPr>
        <w:t>постоянного</w:t>
      </w:r>
      <w:r w:rsidRPr="00CD3BC4">
        <w:rPr>
          <w:spacing w:val="80"/>
          <w:sz w:val="24"/>
          <w:szCs w:val="24"/>
        </w:rPr>
        <w:t xml:space="preserve"> </w:t>
      </w:r>
      <w:r w:rsidRPr="00CD3BC4">
        <w:rPr>
          <w:sz w:val="24"/>
          <w:szCs w:val="24"/>
        </w:rPr>
        <w:t>контроля</w:t>
      </w:r>
      <w:r w:rsidRPr="00CD3BC4">
        <w:rPr>
          <w:spacing w:val="80"/>
          <w:sz w:val="24"/>
          <w:szCs w:val="24"/>
        </w:rPr>
        <w:t xml:space="preserve"> </w:t>
      </w:r>
      <w:r w:rsidRPr="00CD3BC4">
        <w:rPr>
          <w:sz w:val="24"/>
          <w:szCs w:val="24"/>
        </w:rPr>
        <w:t>за</w:t>
      </w:r>
      <w:r w:rsidRPr="00CD3BC4">
        <w:rPr>
          <w:spacing w:val="80"/>
          <w:sz w:val="24"/>
          <w:szCs w:val="24"/>
        </w:rPr>
        <w:t xml:space="preserve"> </w:t>
      </w:r>
      <w:r w:rsidRPr="00CD3BC4">
        <w:rPr>
          <w:sz w:val="24"/>
          <w:szCs w:val="24"/>
        </w:rPr>
        <w:t>герметичностью</w:t>
      </w:r>
      <w:r w:rsidRPr="00CD3BC4">
        <w:rPr>
          <w:spacing w:val="80"/>
          <w:sz w:val="24"/>
          <w:szCs w:val="24"/>
        </w:rPr>
        <w:t xml:space="preserve"> </w:t>
      </w:r>
      <w:r w:rsidRPr="00CD3BC4">
        <w:rPr>
          <w:sz w:val="24"/>
          <w:szCs w:val="24"/>
        </w:rPr>
        <w:t>трубопроводов</w:t>
      </w:r>
      <w:r w:rsidRPr="00CD3BC4">
        <w:rPr>
          <w:spacing w:val="80"/>
          <w:sz w:val="24"/>
          <w:szCs w:val="24"/>
        </w:rPr>
        <w:t xml:space="preserve"> </w:t>
      </w:r>
      <w:r w:rsidRPr="00CD3BC4">
        <w:rPr>
          <w:sz w:val="24"/>
          <w:szCs w:val="24"/>
        </w:rPr>
        <w:t xml:space="preserve">и </w:t>
      </w:r>
      <w:r w:rsidRPr="00CD3BC4">
        <w:rPr>
          <w:spacing w:val="-2"/>
          <w:sz w:val="24"/>
          <w:szCs w:val="24"/>
        </w:rPr>
        <w:lastRenderedPageBreak/>
        <w:t>оборудования;</w:t>
      </w:r>
    </w:p>
    <w:p w:rsidR="002C6E9D" w:rsidRPr="00CD3BC4" w:rsidRDefault="00BD15B1" w:rsidP="00CD3BC4">
      <w:pPr>
        <w:pStyle w:val="a5"/>
        <w:numPr>
          <w:ilvl w:val="1"/>
          <w:numId w:val="38"/>
        </w:numPr>
        <w:tabs>
          <w:tab w:val="left" w:pos="1252"/>
        </w:tabs>
        <w:spacing w:before="3" w:line="360" w:lineRule="auto"/>
        <w:ind w:right="112" w:firstLine="708"/>
        <w:jc w:val="both"/>
        <w:rPr>
          <w:sz w:val="24"/>
          <w:szCs w:val="24"/>
        </w:rPr>
      </w:pPr>
      <w:r w:rsidRPr="00CD3BC4">
        <w:rPr>
          <w:sz w:val="24"/>
          <w:szCs w:val="24"/>
        </w:rPr>
        <w:t>осуществление постоянного контроля за изменением воздуха в рабочей зоне на промплощадке и прилегающей территории.</w:t>
      </w:r>
    </w:p>
    <w:p w:rsidR="002C6E9D" w:rsidRPr="00CD3BC4" w:rsidRDefault="00BD15B1" w:rsidP="00CD3BC4">
      <w:pPr>
        <w:pStyle w:val="a3"/>
        <w:spacing w:before="4" w:line="360" w:lineRule="auto"/>
        <w:ind w:left="120" w:right="112" w:firstLine="708"/>
      </w:pPr>
      <w:r w:rsidRPr="00CD3BC4">
        <w:t>Эти меры в сочетании с хорошей организацией производственного процесса и контроля позволят обеспечить минимальное воздействие на атмосферный воздух.</w:t>
      </w:r>
    </w:p>
    <w:p w:rsidR="002C6E9D" w:rsidRPr="00CD3BC4" w:rsidRDefault="00BD15B1" w:rsidP="00CD3BC4">
      <w:pPr>
        <w:spacing w:line="360" w:lineRule="auto"/>
        <w:ind w:left="120" w:right="107" w:firstLine="708"/>
        <w:jc w:val="both"/>
        <w:rPr>
          <w:i/>
          <w:sz w:val="24"/>
          <w:szCs w:val="24"/>
        </w:rPr>
      </w:pPr>
      <w:r w:rsidRPr="00CD3BC4">
        <w:rPr>
          <w:i/>
          <w:sz w:val="24"/>
          <w:szCs w:val="24"/>
        </w:rPr>
        <w:t>В целом, прямое воздействие на атмосферный воздух при реализации проекта разработки месторождения с учетом пространственных, временных параметров и параметров интенсивности воздействия оценивается следующим образом:</w:t>
      </w:r>
    </w:p>
    <w:p w:rsidR="002C6E9D" w:rsidRDefault="00BD15B1">
      <w:pPr>
        <w:spacing w:before="234"/>
        <w:ind w:left="261"/>
        <w:rPr>
          <w:b/>
          <w:sz w:val="20"/>
        </w:rPr>
      </w:pPr>
      <w:bookmarkStart w:id="193" w:name="_bookmark42"/>
      <w:bookmarkEnd w:id="193"/>
      <w:r>
        <w:rPr>
          <w:b/>
          <w:sz w:val="20"/>
        </w:rPr>
        <w:t>Таблица</w:t>
      </w:r>
      <w:r>
        <w:rPr>
          <w:b/>
          <w:spacing w:val="-7"/>
          <w:sz w:val="20"/>
        </w:rPr>
        <w:t xml:space="preserve"> </w:t>
      </w:r>
      <w:r>
        <w:rPr>
          <w:b/>
          <w:sz w:val="20"/>
        </w:rPr>
        <w:t>7.</w:t>
      </w:r>
      <w:r w:rsidR="00CD3BC4">
        <w:rPr>
          <w:b/>
          <w:sz w:val="20"/>
        </w:rPr>
        <w:t>3.1</w:t>
      </w:r>
      <w:r>
        <w:rPr>
          <w:b/>
          <w:sz w:val="20"/>
        </w:rPr>
        <w:t>-</w:t>
      </w:r>
      <w:r>
        <w:rPr>
          <w:b/>
          <w:spacing w:val="-10"/>
          <w:sz w:val="20"/>
        </w:rPr>
        <w:t xml:space="preserve"> </w:t>
      </w:r>
      <w:r>
        <w:rPr>
          <w:b/>
          <w:sz w:val="20"/>
        </w:rPr>
        <w:t>Оценка</w:t>
      </w:r>
      <w:r>
        <w:rPr>
          <w:b/>
          <w:spacing w:val="-6"/>
          <w:sz w:val="20"/>
        </w:rPr>
        <w:t xml:space="preserve"> </w:t>
      </w:r>
      <w:r>
        <w:rPr>
          <w:b/>
          <w:sz w:val="20"/>
        </w:rPr>
        <w:t>воздействия</w:t>
      </w:r>
      <w:r>
        <w:rPr>
          <w:b/>
          <w:spacing w:val="-8"/>
          <w:sz w:val="20"/>
        </w:rPr>
        <w:t xml:space="preserve"> </w:t>
      </w:r>
      <w:r>
        <w:rPr>
          <w:b/>
          <w:sz w:val="20"/>
        </w:rPr>
        <w:t>на</w:t>
      </w:r>
      <w:r>
        <w:rPr>
          <w:b/>
          <w:spacing w:val="-8"/>
          <w:sz w:val="20"/>
        </w:rPr>
        <w:t xml:space="preserve"> </w:t>
      </w:r>
      <w:r>
        <w:rPr>
          <w:b/>
          <w:sz w:val="20"/>
        </w:rPr>
        <w:t>атмосферный</w:t>
      </w:r>
      <w:r>
        <w:rPr>
          <w:b/>
          <w:spacing w:val="-8"/>
          <w:sz w:val="20"/>
        </w:rPr>
        <w:t xml:space="preserve"> </w:t>
      </w:r>
      <w:r>
        <w:rPr>
          <w:b/>
          <w:spacing w:val="-2"/>
          <w:sz w:val="20"/>
        </w:rPr>
        <w:t>воздух</w:t>
      </w:r>
    </w:p>
    <w:tbl>
      <w:tblPr>
        <w:tblStyle w:val="TableNormal"/>
        <w:tblW w:w="0" w:type="auto"/>
        <w:tblInd w:w="2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98"/>
        <w:gridCol w:w="3132"/>
        <w:gridCol w:w="2818"/>
      </w:tblGrid>
      <w:tr w:rsidR="002C6E9D">
        <w:trPr>
          <w:trHeight w:val="208"/>
        </w:trPr>
        <w:tc>
          <w:tcPr>
            <w:tcW w:w="9248" w:type="dxa"/>
            <w:gridSpan w:val="3"/>
          </w:tcPr>
          <w:p w:rsidR="002C6E9D" w:rsidRDefault="00BD15B1">
            <w:pPr>
              <w:pStyle w:val="TableParagraph"/>
              <w:spacing w:line="188" w:lineRule="exact"/>
              <w:ind w:left="7"/>
              <w:rPr>
                <w:b/>
                <w:sz w:val="18"/>
              </w:rPr>
            </w:pPr>
            <w:r>
              <w:rPr>
                <w:b/>
                <w:sz w:val="18"/>
              </w:rPr>
              <w:t>Показатели</w:t>
            </w:r>
            <w:r>
              <w:rPr>
                <w:b/>
                <w:spacing w:val="-6"/>
                <w:sz w:val="18"/>
              </w:rPr>
              <w:t xml:space="preserve"> </w:t>
            </w:r>
            <w:r>
              <w:rPr>
                <w:b/>
                <w:spacing w:val="-2"/>
                <w:sz w:val="18"/>
              </w:rPr>
              <w:t>воздействия</w:t>
            </w:r>
          </w:p>
        </w:tc>
      </w:tr>
      <w:tr w:rsidR="002C6E9D">
        <w:trPr>
          <w:trHeight w:val="206"/>
        </w:trPr>
        <w:tc>
          <w:tcPr>
            <w:tcW w:w="3298" w:type="dxa"/>
          </w:tcPr>
          <w:p w:rsidR="002C6E9D" w:rsidRDefault="00BD15B1">
            <w:pPr>
              <w:pStyle w:val="TableParagraph"/>
              <w:spacing w:line="186" w:lineRule="exact"/>
              <w:ind w:left="475"/>
              <w:jc w:val="left"/>
              <w:rPr>
                <w:b/>
                <w:sz w:val="18"/>
              </w:rPr>
            </w:pPr>
            <w:r>
              <w:rPr>
                <w:b/>
                <w:spacing w:val="-2"/>
                <w:sz w:val="18"/>
              </w:rPr>
              <w:t>Пространственный</w:t>
            </w:r>
            <w:r>
              <w:rPr>
                <w:b/>
                <w:spacing w:val="20"/>
                <w:sz w:val="18"/>
              </w:rPr>
              <w:t xml:space="preserve"> </w:t>
            </w:r>
            <w:r>
              <w:rPr>
                <w:b/>
                <w:spacing w:val="-2"/>
                <w:sz w:val="18"/>
              </w:rPr>
              <w:t>масштаб</w:t>
            </w:r>
          </w:p>
        </w:tc>
        <w:tc>
          <w:tcPr>
            <w:tcW w:w="3132" w:type="dxa"/>
          </w:tcPr>
          <w:p w:rsidR="002C6E9D" w:rsidRDefault="00BD15B1">
            <w:pPr>
              <w:pStyle w:val="TableParagraph"/>
              <w:spacing w:line="186" w:lineRule="exact"/>
              <w:ind w:left="736"/>
              <w:jc w:val="left"/>
              <w:rPr>
                <w:b/>
                <w:sz w:val="18"/>
              </w:rPr>
            </w:pPr>
            <w:r>
              <w:rPr>
                <w:b/>
                <w:sz w:val="18"/>
              </w:rPr>
              <w:t>Временной</w:t>
            </w:r>
            <w:r>
              <w:rPr>
                <w:b/>
                <w:spacing w:val="-4"/>
                <w:sz w:val="18"/>
              </w:rPr>
              <w:t xml:space="preserve"> </w:t>
            </w:r>
            <w:r>
              <w:rPr>
                <w:b/>
                <w:spacing w:val="-2"/>
                <w:sz w:val="18"/>
              </w:rPr>
              <w:t>масштаб</w:t>
            </w:r>
          </w:p>
        </w:tc>
        <w:tc>
          <w:tcPr>
            <w:tcW w:w="2818" w:type="dxa"/>
          </w:tcPr>
          <w:p w:rsidR="002C6E9D" w:rsidRDefault="00BD15B1">
            <w:pPr>
              <w:pStyle w:val="TableParagraph"/>
              <w:spacing w:line="186" w:lineRule="exact"/>
              <w:ind w:left="258"/>
              <w:jc w:val="left"/>
              <w:rPr>
                <w:b/>
                <w:sz w:val="18"/>
              </w:rPr>
            </w:pPr>
            <w:r>
              <w:rPr>
                <w:b/>
                <w:sz w:val="18"/>
              </w:rPr>
              <w:t>Интенсивность</w:t>
            </w:r>
            <w:r>
              <w:rPr>
                <w:b/>
                <w:spacing w:val="-7"/>
                <w:sz w:val="18"/>
              </w:rPr>
              <w:t xml:space="preserve"> </w:t>
            </w:r>
            <w:r>
              <w:rPr>
                <w:b/>
                <w:spacing w:val="-2"/>
                <w:sz w:val="18"/>
              </w:rPr>
              <w:t>воздействия</w:t>
            </w:r>
          </w:p>
        </w:tc>
      </w:tr>
      <w:tr w:rsidR="002C6E9D">
        <w:trPr>
          <w:trHeight w:val="206"/>
        </w:trPr>
        <w:tc>
          <w:tcPr>
            <w:tcW w:w="9248" w:type="dxa"/>
            <w:gridSpan w:val="3"/>
          </w:tcPr>
          <w:p w:rsidR="002C6E9D" w:rsidRDefault="00BD15B1">
            <w:pPr>
              <w:pStyle w:val="TableParagraph"/>
              <w:spacing w:line="186" w:lineRule="exact"/>
              <w:ind w:left="7" w:right="4"/>
              <w:rPr>
                <w:b/>
                <w:sz w:val="18"/>
              </w:rPr>
            </w:pPr>
            <w:r>
              <w:rPr>
                <w:b/>
                <w:sz w:val="18"/>
              </w:rPr>
              <w:t>Вариант</w:t>
            </w:r>
            <w:r>
              <w:rPr>
                <w:b/>
                <w:spacing w:val="-4"/>
                <w:sz w:val="18"/>
              </w:rPr>
              <w:t xml:space="preserve"> </w:t>
            </w:r>
            <w:r>
              <w:rPr>
                <w:b/>
                <w:sz w:val="18"/>
              </w:rPr>
              <w:t>1</w:t>
            </w:r>
            <w:r>
              <w:rPr>
                <w:b/>
                <w:spacing w:val="-1"/>
                <w:sz w:val="18"/>
              </w:rPr>
              <w:t xml:space="preserve"> </w:t>
            </w:r>
            <w:r>
              <w:rPr>
                <w:b/>
                <w:spacing w:val="-2"/>
                <w:sz w:val="18"/>
              </w:rPr>
              <w:t>(базовый)</w:t>
            </w:r>
          </w:p>
        </w:tc>
      </w:tr>
      <w:tr w:rsidR="002C6E9D">
        <w:trPr>
          <w:trHeight w:val="414"/>
        </w:trPr>
        <w:tc>
          <w:tcPr>
            <w:tcW w:w="3298" w:type="dxa"/>
          </w:tcPr>
          <w:p w:rsidR="002C6E9D" w:rsidRDefault="00BD15B1">
            <w:pPr>
              <w:pStyle w:val="TableParagraph"/>
              <w:spacing w:line="206" w:lineRule="exact"/>
              <w:ind w:left="1275" w:right="1263"/>
              <w:rPr>
                <w:sz w:val="18"/>
              </w:rPr>
            </w:pPr>
            <w:r>
              <w:rPr>
                <w:spacing w:val="-2"/>
                <w:sz w:val="18"/>
              </w:rPr>
              <w:t xml:space="preserve">Местный </w:t>
            </w:r>
            <w:r>
              <w:rPr>
                <w:sz w:val="18"/>
              </w:rPr>
              <w:t>3 балла</w:t>
            </w:r>
          </w:p>
        </w:tc>
        <w:tc>
          <w:tcPr>
            <w:tcW w:w="3132" w:type="dxa"/>
          </w:tcPr>
          <w:p w:rsidR="002C6E9D" w:rsidRDefault="00BD15B1">
            <w:pPr>
              <w:pStyle w:val="TableParagraph"/>
              <w:spacing w:line="206" w:lineRule="exact"/>
              <w:ind w:left="1283" w:right="983" w:hanging="240"/>
              <w:jc w:val="left"/>
              <w:rPr>
                <w:sz w:val="18"/>
              </w:rPr>
            </w:pPr>
            <w:r>
              <w:rPr>
                <w:spacing w:val="-2"/>
                <w:sz w:val="18"/>
              </w:rPr>
              <w:t xml:space="preserve">Многолетний </w:t>
            </w:r>
            <w:r>
              <w:rPr>
                <w:sz w:val="18"/>
              </w:rPr>
              <w:t>4 балла</w:t>
            </w:r>
          </w:p>
        </w:tc>
        <w:tc>
          <w:tcPr>
            <w:tcW w:w="2818" w:type="dxa"/>
          </w:tcPr>
          <w:p w:rsidR="002C6E9D" w:rsidRDefault="00BD15B1">
            <w:pPr>
              <w:pStyle w:val="TableParagraph"/>
              <w:spacing w:line="206" w:lineRule="exact"/>
              <w:ind w:left="1165" w:right="742" w:hanging="375"/>
              <w:jc w:val="left"/>
              <w:rPr>
                <w:sz w:val="18"/>
              </w:rPr>
            </w:pPr>
            <w:r>
              <w:rPr>
                <w:spacing w:val="-2"/>
                <w:sz w:val="18"/>
              </w:rPr>
              <w:t xml:space="preserve">Незначительная </w:t>
            </w:r>
            <w:r>
              <w:rPr>
                <w:sz w:val="18"/>
              </w:rPr>
              <w:t>1 балл</w:t>
            </w:r>
          </w:p>
        </w:tc>
      </w:tr>
      <w:tr w:rsidR="002C6E9D">
        <w:trPr>
          <w:trHeight w:val="205"/>
        </w:trPr>
        <w:tc>
          <w:tcPr>
            <w:tcW w:w="9248" w:type="dxa"/>
            <w:gridSpan w:val="3"/>
          </w:tcPr>
          <w:p w:rsidR="002C6E9D" w:rsidRDefault="00BD15B1">
            <w:pPr>
              <w:pStyle w:val="TableParagraph"/>
              <w:spacing w:line="186" w:lineRule="exact"/>
              <w:ind w:left="7" w:right="3"/>
              <w:rPr>
                <w:b/>
                <w:sz w:val="18"/>
              </w:rPr>
            </w:pPr>
            <w:r>
              <w:rPr>
                <w:b/>
                <w:sz w:val="18"/>
              </w:rPr>
              <w:t>Интегральная</w:t>
            </w:r>
            <w:r>
              <w:rPr>
                <w:b/>
                <w:spacing w:val="-4"/>
                <w:sz w:val="18"/>
              </w:rPr>
              <w:t xml:space="preserve"> </w:t>
            </w:r>
            <w:r>
              <w:rPr>
                <w:b/>
                <w:sz w:val="18"/>
              </w:rPr>
              <w:t>оценка</w:t>
            </w:r>
            <w:r>
              <w:rPr>
                <w:b/>
                <w:spacing w:val="-5"/>
                <w:sz w:val="18"/>
              </w:rPr>
              <w:t xml:space="preserve"> </w:t>
            </w:r>
            <w:r>
              <w:rPr>
                <w:b/>
                <w:sz w:val="18"/>
              </w:rPr>
              <w:t>12</w:t>
            </w:r>
            <w:r>
              <w:rPr>
                <w:b/>
                <w:spacing w:val="-3"/>
                <w:sz w:val="18"/>
              </w:rPr>
              <w:t xml:space="preserve"> </w:t>
            </w:r>
            <w:r>
              <w:rPr>
                <w:b/>
                <w:sz w:val="18"/>
              </w:rPr>
              <w:t>баллов</w:t>
            </w:r>
            <w:r>
              <w:rPr>
                <w:b/>
                <w:spacing w:val="-3"/>
                <w:sz w:val="18"/>
              </w:rPr>
              <w:t xml:space="preserve"> </w:t>
            </w:r>
            <w:r>
              <w:rPr>
                <w:b/>
                <w:sz w:val="18"/>
              </w:rPr>
              <w:t>–</w:t>
            </w:r>
            <w:r>
              <w:rPr>
                <w:b/>
                <w:spacing w:val="-3"/>
                <w:sz w:val="18"/>
              </w:rPr>
              <w:t xml:space="preserve"> </w:t>
            </w:r>
            <w:r>
              <w:rPr>
                <w:b/>
                <w:sz w:val="18"/>
              </w:rPr>
              <w:t>воздействие</w:t>
            </w:r>
            <w:r>
              <w:rPr>
                <w:b/>
                <w:spacing w:val="-5"/>
                <w:sz w:val="18"/>
              </w:rPr>
              <w:t xml:space="preserve"> </w:t>
            </w:r>
            <w:r>
              <w:rPr>
                <w:b/>
                <w:sz w:val="18"/>
              </w:rPr>
              <w:t>средней</w:t>
            </w:r>
            <w:r>
              <w:rPr>
                <w:b/>
                <w:spacing w:val="-4"/>
                <w:sz w:val="18"/>
              </w:rPr>
              <w:t xml:space="preserve"> </w:t>
            </w:r>
            <w:r>
              <w:rPr>
                <w:b/>
                <w:spacing w:val="-2"/>
                <w:sz w:val="18"/>
              </w:rPr>
              <w:t>значимости</w:t>
            </w:r>
          </w:p>
        </w:tc>
      </w:tr>
      <w:tr w:rsidR="002C6E9D">
        <w:trPr>
          <w:trHeight w:val="227"/>
        </w:trPr>
        <w:tc>
          <w:tcPr>
            <w:tcW w:w="9248" w:type="dxa"/>
            <w:gridSpan w:val="3"/>
          </w:tcPr>
          <w:p w:rsidR="002C6E9D" w:rsidRDefault="00BD15B1">
            <w:pPr>
              <w:pStyle w:val="TableParagraph"/>
              <w:spacing w:before="2" w:line="205" w:lineRule="exact"/>
              <w:ind w:left="7" w:right="2"/>
              <w:rPr>
                <w:b/>
                <w:sz w:val="18"/>
              </w:rPr>
            </w:pPr>
            <w:r>
              <w:rPr>
                <w:b/>
                <w:sz w:val="18"/>
              </w:rPr>
              <w:t>Вариант</w:t>
            </w:r>
            <w:r>
              <w:rPr>
                <w:b/>
                <w:spacing w:val="-8"/>
                <w:sz w:val="18"/>
              </w:rPr>
              <w:t xml:space="preserve"> </w:t>
            </w:r>
            <w:r>
              <w:rPr>
                <w:b/>
                <w:spacing w:val="-10"/>
                <w:sz w:val="18"/>
              </w:rPr>
              <w:t>2</w:t>
            </w:r>
          </w:p>
        </w:tc>
      </w:tr>
      <w:tr w:rsidR="002C6E9D">
        <w:trPr>
          <w:trHeight w:val="412"/>
        </w:trPr>
        <w:tc>
          <w:tcPr>
            <w:tcW w:w="3298" w:type="dxa"/>
          </w:tcPr>
          <w:p w:rsidR="002C6E9D" w:rsidRDefault="00BD15B1">
            <w:pPr>
              <w:pStyle w:val="TableParagraph"/>
              <w:spacing w:line="202" w:lineRule="exact"/>
              <w:ind w:left="1275" w:right="1266"/>
              <w:rPr>
                <w:sz w:val="18"/>
              </w:rPr>
            </w:pPr>
            <w:r>
              <w:rPr>
                <w:spacing w:val="-2"/>
                <w:sz w:val="18"/>
              </w:rPr>
              <w:t>Местный</w:t>
            </w:r>
          </w:p>
          <w:p w:rsidR="002C6E9D" w:rsidRDefault="00BD15B1">
            <w:pPr>
              <w:pStyle w:val="TableParagraph"/>
              <w:spacing w:line="191" w:lineRule="exact"/>
              <w:ind w:left="1275" w:right="1269"/>
              <w:rPr>
                <w:sz w:val="18"/>
              </w:rPr>
            </w:pPr>
            <w:r>
              <w:rPr>
                <w:sz w:val="18"/>
              </w:rPr>
              <w:t>3</w:t>
            </w:r>
            <w:r>
              <w:rPr>
                <w:spacing w:val="1"/>
                <w:sz w:val="18"/>
              </w:rPr>
              <w:t xml:space="preserve"> </w:t>
            </w:r>
            <w:r>
              <w:rPr>
                <w:spacing w:val="-2"/>
                <w:sz w:val="18"/>
              </w:rPr>
              <w:t>балла</w:t>
            </w:r>
          </w:p>
        </w:tc>
        <w:tc>
          <w:tcPr>
            <w:tcW w:w="3132" w:type="dxa"/>
          </w:tcPr>
          <w:p w:rsidR="002C6E9D" w:rsidRDefault="00BD15B1">
            <w:pPr>
              <w:pStyle w:val="TableParagraph"/>
              <w:spacing w:line="202" w:lineRule="exact"/>
              <w:ind w:left="13"/>
              <w:rPr>
                <w:sz w:val="18"/>
              </w:rPr>
            </w:pPr>
            <w:r>
              <w:rPr>
                <w:spacing w:val="-2"/>
                <w:sz w:val="18"/>
              </w:rPr>
              <w:t>Многолетний</w:t>
            </w:r>
          </w:p>
          <w:p w:rsidR="002C6E9D" w:rsidRDefault="00BD15B1">
            <w:pPr>
              <w:pStyle w:val="TableParagraph"/>
              <w:spacing w:line="191" w:lineRule="exact"/>
              <w:ind w:left="13" w:right="5"/>
              <w:rPr>
                <w:sz w:val="18"/>
              </w:rPr>
            </w:pPr>
            <w:r>
              <w:rPr>
                <w:sz w:val="18"/>
              </w:rPr>
              <w:t>4</w:t>
            </w:r>
            <w:r>
              <w:rPr>
                <w:spacing w:val="1"/>
                <w:sz w:val="18"/>
              </w:rPr>
              <w:t xml:space="preserve"> </w:t>
            </w:r>
            <w:r>
              <w:rPr>
                <w:spacing w:val="-2"/>
                <w:sz w:val="18"/>
              </w:rPr>
              <w:t>балла</w:t>
            </w:r>
          </w:p>
        </w:tc>
        <w:tc>
          <w:tcPr>
            <w:tcW w:w="2818" w:type="dxa"/>
          </w:tcPr>
          <w:p w:rsidR="002C6E9D" w:rsidRDefault="00BD15B1">
            <w:pPr>
              <w:pStyle w:val="TableParagraph"/>
              <w:spacing w:line="202" w:lineRule="exact"/>
              <w:ind w:left="6"/>
              <w:rPr>
                <w:sz w:val="18"/>
              </w:rPr>
            </w:pPr>
            <w:r>
              <w:rPr>
                <w:spacing w:val="-2"/>
                <w:sz w:val="18"/>
              </w:rPr>
              <w:t>Слабая</w:t>
            </w:r>
          </w:p>
          <w:p w:rsidR="002C6E9D" w:rsidRDefault="00BD15B1">
            <w:pPr>
              <w:pStyle w:val="TableParagraph"/>
              <w:spacing w:line="191" w:lineRule="exact"/>
              <w:ind w:left="6" w:right="1"/>
              <w:rPr>
                <w:sz w:val="18"/>
              </w:rPr>
            </w:pPr>
            <w:r>
              <w:rPr>
                <w:sz w:val="18"/>
              </w:rPr>
              <w:t>2</w:t>
            </w:r>
            <w:r>
              <w:rPr>
                <w:spacing w:val="1"/>
                <w:sz w:val="18"/>
              </w:rPr>
              <w:t xml:space="preserve"> </w:t>
            </w:r>
            <w:r>
              <w:rPr>
                <w:spacing w:val="-2"/>
                <w:sz w:val="18"/>
              </w:rPr>
              <w:t>балла</w:t>
            </w:r>
          </w:p>
        </w:tc>
      </w:tr>
      <w:tr w:rsidR="002C6E9D">
        <w:trPr>
          <w:trHeight w:val="208"/>
        </w:trPr>
        <w:tc>
          <w:tcPr>
            <w:tcW w:w="9248" w:type="dxa"/>
            <w:gridSpan w:val="3"/>
          </w:tcPr>
          <w:p w:rsidR="002C6E9D" w:rsidRDefault="00BD15B1">
            <w:pPr>
              <w:pStyle w:val="TableParagraph"/>
              <w:spacing w:before="2" w:line="186" w:lineRule="exact"/>
              <w:ind w:left="7" w:right="3"/>
              <w:rPr>
                <w:b/>
                <w:sz w:val="18"/>
              </w:rPr>
            </w:pPr>
            <w:r>
              <w:rPr>
                <w:b/>
                <w:sz w:val="18"/>
              </w:rPr>
              <w:t>Интегральная</w:t>
            </w:r>
            <w:r>
              <w:rPr>
                <w:b/>
                <w:spacing w:val="-3"/>
                <w:sz w:val="18"/>
              </w:rPr>
              <w:t xml:space="preserve"> </w:t>
            </w:r>
            <w:r>
              <w:rPr>
                <w:b/>
                <w:sz w:val="18"/>
              </w:rPr>
              <w:t>оценка</w:t>
            </w:r>
            <w:r>
              <w:rPr>
                <w:b/>
                <w:spacing w:val="-5"/>
                <w:sz w:val="18"/>
              </w:rPr>
              <w:t xml:space="preserve"> </w:t>
            </w:r>
            <w:r>
              <w:rPr>
                <w:b/>
                <w:sz w:val="18"/>
              </w:rPr>
              <w:t>24</w:t>
            </w:r>
            <w:r>
              <w:rPr>
                <w:b/>
                <w:spacing w:val="-3"/>
                <w:sz w:val="18"/>
              </w:rPr>
              <w:t xml:space="preserve"> </w:t>
            </w:r>
            <w:r>
              <w:rPr>
                <w:b/>
                <w:sz w:val="18"/>
              </w:rPr>
              <w:t>балла</w:t>
            </w:r>
            <w:r>
              <w:rPr>
                <w:b/>
                <w:spacing w:val="-4"/>
                <w:sz w:val="18"/>
              </w:rPr>
              <w:t xml:space="preserve"> </w:t>
            </w:r>
            <w:r>
              <w:rPr>
                <w:b/>
                <w:sz w:val="18"/>
              </w:rPr>
              <w:t>–</w:t>
            </w:r>
            <w:r>
              <w:rPr>
                <w:b/>
                <w:spacing w:val="-3"/>
                <w:sz w:val="18"/>
              </w:rPr>
              <w:t xml:space="preserve"> </w:t>
            </w:r>
            <w:r>
              <w:rPr>
                <w:b/>
                <w:sz w:val="18"/>
              </w:rPr>
              <w:t>воздействие</w:t>
            </w:r>
            <w:r>
              <w:rPr>
                <w:b/>
                <w:spacing w:val="-5"/>
                <w:sz w:val="18"/>
              </w:rPr>
              <w:t xml:space="preserve"> </w:t>
            </w:r>
            <w:r>
              <w:rPr>
                <w:b/>
                <w:sz w:val="18"/>
              </w:rPr>
              <w:t>средней</w:t>
            </w:r>
            <w:r>
              <w:rPr>
                <w:b/>
                <w:spacing w:val="-3"/>
                <w:sz w:val="18"/>
              </w:rPr>
              <w:t xml:space="preserve"> </w:t>
            </w:r>
            <w:r>
              <w:rPr>
                <w:b/>
                <w:spacing w:val="-2"/>
                <w:sz w:val="18"/>
              </w:rPr>
              <w:t>значимости</w:t>
            </w:r>
          </w:p>
        </w:tc>
      </w:tr>
    </w:tbl>
    <w:p w:rsidR="002C6E9D" w:rsidRDefault="002C6E9D">
      <w:pPr>
        <w:spacing w:line="186" w:lineRule="exact"/>
        <w:rPr>
          <w:sz w:val="18"/>
        </w:rPr>
      </w:pPr>
    </w:p>
    <w:p w:rsidR="002C6E9D" w:rsidRPr="00CD3BC4" w:rsidRDefault="00BD15B1" w:rsidP="00CD3BC4">
      <w:pPr>
        <w:tabs>
          <w:tab w:val="left" w:pos="1920"/>
        </w:tabs>
        <w:spacing w:line="360" w:lineRule="auto"/>
        <w:ind w:left="142" w:right="91"/>
        <w:jc w:val="both"/>
        <w:rPr>
          <w:sz w:val="24"/>
          <w:szCs w:val="24"/>
        </w:rPr>
      </w:pPr>
      <w:r w:rsidRPr="00CD3BC4">
        <w:rPr>
          <w:sz w:val="24"/>
          <w:szCs w:val="24"/>
        </w:rPr>
        <w:t>Интегральная оценка воздействия</w:t>
      </w:r>
      <w:r w:rsidRPr="00CD3BC4">
        <w:rPr>
          <w:spacing w:val="-1"/>
          <w:sz w:val="24"/>
          <w:szCs w:val="24"/>
        </w:rPr>
        <w:t xml:space="preserve"> </w:t>
      </w:r>
      <w:r w:rsidRPr="00CD3BC4">
        <w:rPr>
          <w:sz w:val="24"/>
          <w:szCs w:val="24"/>
        </w:rPr>
        <w:t>на атмосферный воздух по всем рассматриваемым вариантам</w:t>
      </w:r>
      <w:r w:rsidRPr="00CD3BC4">
        <w:rPr>
          <w:spacing w:val="-1"/>
          <w:sz w:val="24"/>
          <w:szCs w:val="24"/>
        </w:rPr>
        <w:t xml:space="preserve"> </w:t>
      </w:r>
      <w:r w:rsidRPr="00CD3BC4">
        <w:rPr>
          <w:sz w:val="24"/>
          <w:szCs w:val="24"/>
        </w:rPr>
        <w:t>разработки (включая</w:t>
      </w:r>
      <w:r w:rsidRPr="00CD3BC4">
        <w:rPr>
          <w:spacing w:val="-1"/>
          <w:sz w:val="24"/>
          <w:szCs w:val="24"/>
        </w:rPr>
        <w:t xml:space="preserve"> </w:t>
      </w:r>
      <w:r w:rsidRPr="00CD3BC4">
        <w:rPr>
          <w:sz w:val="24"/>
          <w:szCs w:val="24"/>
        </w:rPr>
        <w:t>рекомендуемый проектом</w:t>
      </w:r>
      <w:r w:rsidRPr="00CD3BC4">
        <w:rPr>
          <w:spacing w:val="-1"/>
          <w:sz w:val="24"/>
          <w:szCs w:val="24"/>
        </w:rPr>
        <w:t xml:space="preserve"> </w:t>
      </w:r>
      <w:r w:rsidRPr="00CD3BC4">
        <w:rPr>
          <w:sz w:val="24"/>
          <w:szCs w:val="24"/>
        </w:rPr>
        <w:t>вари</w:t>
      </w:r>
      <w:r w:rsidR="00FF1B3F">
        <w:rPr>
          <w:sz w:val="24"/>
          <w:szCs w:val="24"/>
        </w:rPr>
        <w:t>а</w:t>
      </w:r>
      <w:r w:rsidRPr="00CD3BC4">
        <w:rPr>
          <w:sz w:val="24"/>
          <w:szCs w:val="24"/>
        </w:rPr>
        <w:t>нт</w:t>
      </w:r>
      <w:r w:rsidR="00FF1B3F">
        <w:rPr>
          <w:sz w:val="24"/>
          <w:szCs w:val="24"/>
        </w:rPr>
        <w:t xml:space="preserve"> </w:t>
      </w:r>
      <w:r w:rsidRPr="00CD3BC4">
        <w:rPr>
          <w:sz w:val="24"/>
          <w:szCs w:val="24"/>
        </w:rPr>
        <w:t>№</w:t>
      </w:r>
      <w:r w:rsidR="00FF1B3F">
        <w:rPr>
          <w:sz w:val="24"/>
          <w:szCs w:val="24"/>
        </w:rPr>
        <w:t>1</w:t>
      </w:r>
      <w:r w:rsidRPr="00CD3BC4">
        <w:rPr>
          <w:sz w:val="24"/>
          <w:szCs w:val="24"/>
        </w:rPr>
        <w:t>)</w:t>
      </w:r>
      <w:r w:rsidRPr="00CD3BC4">
        <w:rPr>
          <w:spacing w:val="-4"/>
          <w:sz w:val="24"/>
          <w:szCs w:val="24"/>
        </w:rPr>
        <w:t xml:space="preserve"> </w:t>
      </w:r>
      <w:r w:rsidRPr="00CD3BC4">
        <w:rPr>
          <w:sz w:val="24"/>
          <w:szCs w:val="24"/>
        </w:rPr>
        <w:t>находится</w:t>
      </w:r>
      <w:r w:rsidRPr="00CD3BC4">
        <w:rPr>
          <w:spacing w:val="-1"/>
          <w:sz w:val="24"/>
          <w:szCs w:val="24"/>
        </w:rPr>
        <w:t xml:space="preserve"> </w:t>
      </w:r>
      <w:r w:rsidRPr="00CD3BC4">
        <w:rPr>
          <w:sz w:val="24"/>
          <w:szCs w:val="24"/>
        </w:rPr>
        <w:t>в</w:t>
      </w:r>
      <w:r w:rsidRPr="00CD3BC4">
        <w:rPr>
          <w:spacing w:val="-1"/>
          <w:sz w:val="24"/>
          <w:szCs w:val="24"/>
        </w:rPr>
        <w:t xml:space="preserve"> </w:t>
      </w:r>
      <w:r w:rsidRPr="00CD3BC4">
        <w:rPr>
          <w:sz w:val="24"/>
          <w:szCs w:val="24"/>
        </w:rPr>
        <w:t>пределах 12- 24 баллов что соответствует воздействию средней значимости.</w:t>
      </w:r>
    </w:p>
    <w:p w:rsidR="002C6E9D" w:rsidRPr="00CD3BC4" w:rsidRDefault="00BD15B1" w:rsidP="00CD3BC4">
      <w:pPr>
        <w:pStyle w:val="a3"/>
        <w:spacing w:line="360" w:lineRule="auto"/>
        <w:ind w:left="120" w:right="107" w:firstLine="708"/>
      </w:pPr>
      <w:r w:rsidRPr="00CD3BC4">
        <w:t xml:space="preserve">При воздействии </w:t>
      </w:r>
      <w:r w:rsidRPr="00CD3BC4">
        <w:rPr>
          <w:b/>
          <w:i/>
        </w:rPr>
        <w:t xml:space="preserve">«средней значимости» </w:t>
      </w:r>
      <w:r w:rsidRPr="00CD3BC4">
        <w:t>изменения в среде превышают цепь естественных</w:t>
      </w:r>
      <w:r w:rsidRPr="00CD3BC4">
        <w:rPr>
          <w:spacing w:val="-3"/>
        </w:rPr>
        <w:t xml:space="preserve"> </w:t>
      </w:r>
      <w:r w:rsidRPr="00CD3BC4">
        <w:t>изменений.</w:t>
      </w:r>
      <w:r w:rsidRPr="00CD3BC4">
        <w:rPr>
          <w:spacing w:val="-6"/>
        </w:rPr>
        <w:t xml:space="preserve"> </w:t>
      </w:r>
      <w:r w:rsidRPr="00CD3BC4">
        <w:t>Среда</w:t>
      </w:r>
      <w:r w:rsidRPr="00CD3BC4">
        <w:rPr>
          <w:spacing w:val="-7"/>
        </w:rPr>
        <w:t xml:space="preserve"> </w:t>
      </w:r>
      <w:r w:rsidRPr="00CD3BC4">
        <w:t>восстанавливается</w:t>
      </w:r>
      <w:r w:rsidRPr="00CD3BC4">
        <w:rPr>
          <w:spacing w:val="-6"/>
        </w:rPr>
        <w:t xml:space="preserve"> </w:t>
      </w:r>
      <w:r w:rsidRPr="00CD3BC4">
        <w:t>без</w:t>
      </w:r>
      <w:r w:rsidRPr="00CD3BC4">
        <w:rPr>
          <w:spacing w:val="-5"/>
        </w:rPr>
        <w:t xml:space="preserve"> </w:t>
      </w:r>
      <w:r w:rsidRPr="00CD3BC4">
        <w:t>посторонней</w:t>
      </w:r>
      <w:r w:rsidRPr="00CD3BC4">
        <w:rPr>
          <w:spacing w:val="-5"/>
        </w:rPr>
        <w:t xml:space="preserve"> </w:t>
      </w:r>
      <w:r w:rsidRPr="00CD3BC4">
        <w:t>помощи</w:t>
      </w:r>
      <w:r w:rsidRPr="00CD3BC4">
        <w:rPr>
          <w:spacing w:val="-5"/>
        </w:rPr>
        <w:t xml:space="preserve"> </w:t>
      </w:r>
      <w:r w:rsidRPr="00CD3BC4">
        <w:t>частично</w:t>
      </w:r>
      <w:r w:rsidRPr="00CD3BC4">
        <w:rPr>
          <w:spacing w:val="-6"/>
        </w:rPr>
        <w:t xml:space="preserve"> </w:t>
      </w:r>
      <w:r w:rsidRPr="00CD3BC4">
        <w:t>или</w:t>
      </w:r>
      <w:r w:rsidRPr="00CD3BC4">
        <w:rPr>
          <w:spacing w:val="-5"/>
        </w:rPr>
        <w:t xml:space="preserve"> </w:t>
      </w:r>
      <w:r w:rsidRPr="00CD3BC4">
        <w:t>в течение нескольких лет.</w:t>
      </w:r>
    </w:p>
    <w:p w:rsidR="002C6E9D" w:rsidRDefault="002C6E9D">
      <w:pPr>
        <w:spacing w:line="276" w:lineRule="auto"/>
        <w:sectPr w:rsidR="002C6E9D" w:rsidSect="00A81BC7">
          <w:pgSz w:w="11910" w:h="16840"/>
          <w:pgMar w:top="1180" w:right="740" w:bottom="1276" w:left="1440" w:header="713" w:footer="445" w:gutter="0"/>
          <w:cols w:space="720"/>
        </w:sectPr>
      </w:pPr>
    </w:p>
    <w:p w:rsidR="002C6E9D" w:rsidRDefault="00BD15B1" w:rsidP="0061188B">
      <w:pPr>
        <w:pStyle w:val="1"/>
        <w:numPr>
          <w:ilvl w:val="0"/>
          <w:numId w:val="128"/>
        </w:numPr>
        <w:spacing w:before="254" w:line="276" w:lineRule="auto"/>
        <w:ind w:left="261" w:right="352" w:firstLine="710"/>
      </w:pPr>
      <w:bookmarkStart w:id="194" w:name="_TOC_250035"/>
      <w:bookmarkStart w:id="195" w:name="_Toc173247082"/>
      <w:r>
        <w:rPr>
          <w:spacing w:val="-2"/>
        </w:rPr>
        <w:lastRenderedPageBreak/>
        <w:t>ОПИСАНИЕ</w:t>
      </w:r>
      <w:r>
        <w:tab/>
      </w:r>
      <w:r>
        <w:rPr>
          <w:spacing w:val="-2"/>
        </w:rPr>
        <w:t>ВОЗМОЖНЫХ</w:t>
      </w:r>
      <w:r w:rsidR="0061188B" w:rsidRPr="00AE54C5">
        <w:rPr>
          <w:spacing w:val="-2"/>
        </w:rPr>
        <w:t xml:space="preserve"> </w:t>
      </w:r>
      <w:r>
        <w:rPr>
          <w:spacing w:val="-2"/>
        </w:rPr>
        <w:t>СУЩЕСТВЕННЫХ</w:t>
      </w:r>
      <w:r w:rsidR="0061188B" w:rsidRPr="00AE54C5">
        <w:rPr>
          <w:spacing w:val="-2"/>
        </w:rPr>
        <w:t xml:space="preserve"> </w:t>
      </w:r>
      <w:r>
        <w:rPr>
          <w:spacing w:val="-2"/>
        </w:rPr>
        <w:t xml:space="preserve">ВОЗДЕЙСТВИЙ. </w:t>
      </w:r>
      <w:bookmarkEnd w:id="194"/>
      <w:r>
        <w:t>ОЦЕНКА ВОЗДЕЙСТВИЯ НА СОСТОЯНИЕ ВОД</w:t>
      </w:r>
      <w:bookmarkEnd w:id="195"/>
    </w:p>
    <w:p w:rsidR="002C6E9D" w:rsidRPr="00192DDB" w:rsidRDefault="00BD15B1" w:rsidP="00192DDB">
      <w:pPr>
        <w:spacing w:line="360" w:lineRule="auto"/>
        <w:ind w:right="352"/>
        <w:jc w:val="both"/>
        <w:rPr>
          <w:sz w:val="24"/>
          <w:szCs w:val="24"/>
        </w:rPr>
      </w:pPr>
      <w:r w:rsidRPr="00192DDB">
        <w:rPr>
          <w:sz w:val="24"/>
          <w:szCs w:val="24"/>
        </w:rPr>
        <w:t xml:space="preserve">Территория месторождения </w:t>
      </w:r>
      <w:r w:rsidR="00BB69A4" w:rsidRPr="00192DDB">
        <w:rPr>
          <w:sz w:val="24"/>
          <w:szCs w:val="24"/>
        </w:rPr>
        <w:t>Ащисай</w:t>
      </w:r>
      <w:r w:rsidRPr="00192DDB">
        <w:rPr>
          <w:sz w:val="24"/>
          <w:szCs w:val="24"/>
        </w:rPr>
        <w:t xml:space="preserve"> не входит в границы </w:t>
      </w:r>
      <w:r w:rsidR="00C2295D" w:rsidRPr="00192DDB">
        <w:rPr>
          <w:sz w:val="24"/>
          <w:szCs w:val="24"/>
        </w:rPr>
        <w:t>водоохранных</w:t>
      </w:r>
      <w:r w:rsidRPr="00192DDB">
        <w:rPr>
          <w:sz w:val="24"/>
          <w:szCs w:val="24"/>
        </w:rPr>
        <w:t xml:space="preserve"> зон</w:t>
      </w:r>
      <w:r w:rsidR="00C2295D" w:rsidRPr="00192DDB">
        <w:rPr>
          <w:sz w:val="24"/>
          <w:szCs w:val="24"/>
        </w:rPr>
        <w:t>. На территории месторождения поверхностных и подземных вод не имеется.</w:t>
      </w:r>
    </w:p>
    <w:p w:rsidR="002C6E9D" w:rsidRDefault="004237A1" w:rsidP="0061188B">
      <w:pPr>
        <w:pStyle w:val="a3"/>
        <w:spacing w:line="288" w:lineRule="auto"/>
        <w:ind w:right="352"/>
      </w:pPr>
      <w:r>
        <w:t>Гидрогеологическая характеристика месторождения описана в п. 1.5.</w:t>
      </w:r>
    </w:p>
    <w:p w:rsidR="002C6E9D" w:rsidRDefault="00BD15B1" w:rsidP="00CD3948">
      <w:pPr>
        <w:pStyle w:val="2"/>
        <w:numPr>
          <w:ilvl w:val="1"/>
          <w:numId w:val="37"/>
        </w:numPr>
        <w:tabs>
          <w:tab w:val="left" w:pos="1823"/>
        </w:tabs>
        <w:spacing w:before="2" w:line="288" w:lineRule="auto"/>
        <w:ind w:right="352" w:firstLine="708"/>
        <w:jc w:val="both"/>
      </w:pPr>
      <w:bookmarkStart w:id="196" w:name="_TOC_250034"/>
      <w:bookmarkStart w:id="197" w:name="_Toc173247083"/>
      <w:bookmarkEnd w:id="196"/>
      <w:r>
        <w:t>Краткая характеристика водопотребления и водоотведения на предприятии. Существующее положение</w:t>
      </w:r>
      <w:bookmarkEnd w:id="197"/>
    </w:p>
    <w:p w:rsidR="00D01E40" w:rsidRPr="00E86197" w:rsidRDefault="00D01E40" w:rsidP="00CD3948">
      <w:pPr>
        <w:snapToGrid w:val="0"/>
        <w:spacing w:line="360" w:lineRule="auto"/>
        <w:ind w:right="352" w:firstLine="709"/>
        <w:jc w:val="both"/>
        <w:rPr>
          <w:sz w:val="24"/>
          <w:szCs w:val="24"/>
        </w:rPr>
      </w:pPr>
      <w:r w:rsidRPr="00E86197">
        <w:rPr>
          <w:bCs/>
          <w:i/>
          <w:iCs/>
          <w:sz w:val="24"/>
          <w:szCs w:val="24"/>
        </w:rPr>
        <w:t>Водопотребление.</w:t>
      </w:r>
      <w:r w:rsidRPr="00E86197">
        <w:rPr>
          <w:sz w:val="24"/>
          <w:szCs w:val="24"/>
        </w:rPr>
        <w:t xml:space="preserve"> </w:t>
      </w:r>
      <w:r w:rsidR="00590CE2" w:rsidRPr="00E86197">
        <w:rPr>
          <w:sz w:val="24"/>
          <w:szCs w:val="24"/>
        </w:rPr>
        <w:t>Источником водоснабжения вахтового</w:t>
      </w:r>
      <w:r w:rsidRPr="00E86197">
        <w:rPr>
          <w:sz w:val="24"/>
          <w:szCs w:val="24"/>
        </w:rPr>
        <w:t xml:space="preserve"> поселка АО «НК «</w:t>
      </w:r>
      <w:r w:rsidR="00590CE2" w:rsidRPr="00E86197">
        <w:rPr>
          <w:sz w:val="24"/>
          <w:szCs w:val="24"/>
        </w:rPr>
        <w:t>КОР» и производственных</w:t>
      </w:r>
      <w:r w:rsidRPr="00E86197">
        <w:rPr>
          <w:sz w:val="24"/>
          <w:szCs w:val="24"/>
        </w:rPr>
        <w:t xml:space="preserve"> площадок на месторождении Ащисай являются артезианские </w:t>
      </w:r>
      <w:r w:rsidR="00590CE2" w:rsidRPr="00E86197">
        <w:rPr>
          <w:sz w:val="24"/>
          <w:szCs w:val="24"/>
        </w:rPr>
        <w:t>скважины 1</w:t>
      </w:r>
      <w:r w:rsidRPr="00E86197">
        <w:rPr>
          <w:sz w:val="24"/>
          <w:szCs w:val="24"/>
        </w:rPr>
        <w:t>-В и 3349.</w:t>
      </w:r>
    </w:p>
    <w:p w:rsidR="00D01E40" w:rsidRPr="00E86197" w:rsidRDefault="00D01E40" w:rsidP="00CD3948">
      <w:pPr>
        <w:snapToGrid w:val="0"/>
        <w:spacing w:line="360" w:lineRule="auto"/>
        <w:ind w:right="352" w:firstLine="709"/>
        <w:jc w:val="both"/>
        <w:rPr>
          <w:sz w:val="24"/>
          <w:szCs w:val="24"/>
        </w:rPr>
      </w:pPr>
      <w:r w:rsidRPr="00E86197">
        <w:rPr>
          <w:sz w:val="24"/>
          <w:szCs w:val="24"/>
        </w:rPr>
        <w:t xml:space="preserve">Гидрогеологическая    скважина    1 -В   для   хозяйственно-питьевого    и    3349   для технического    водоснабжения    месторождения    Ащисай    пробурены    на    территории </w:t>
      </w:r>
      <w:r w:rsidR="005F06D7" w:rsidRPr="00E86197">
        <w:rPr>
          <w:sz w:val="24"/>
          <w:szCs w:val="24"/>
        </w:rPr>
        <w:t>вахтового поселка, способ эксплуатации скважин - фонтанный</w:t>
      </w:r>
      <w:r w:rsidRPr="00E86197">
        <w:rPr>
          <w:sz w:val="24"/>
          <w:szCs w:val="24"/>
        </w:rPr>
        <w:t xml:space="preserve">.  </w:t>
      </w:r>
      <w:r w:rsidR="005F06D7" w:rsidRPr="00E86197">
        <w:rPr>
          <w:sz w:val="24"/>
          <w:szCs w:val="24"/>
        </w:rPr>
        <w:t>На скважинах</w:t>
      </w:r>
      <w:r w:rsidRPr="00E86197">
        <w:rPr>
          <w:sz w:val="24"/>
          <w:szCs w:val="24"/>
        </w:rPr>
        <w:t xml:space="preserve"> установлен </w:t>
      </w:r>
      <w:r w:rsidR="005F06D7" w:rsidRPr="00E86197">
        <w:rPr>
          <w:sz w:val="24"/>
          <w:szCs w:val="24"/>
        </w:rPr>
        <w:t>водяной счетчик (ежегодная поверка), регистрирующий объемы водопотребления</w:t>
      </w:r>
      <w:r w:rsidRPr="00E86197">
        <w:rPr>
          <w:sz w:val="24"/>
          <w:szCs w:val="24"/>
        </w:rPr>
        <w:t xml:space="preserve">.   На </w:t>
      </w:r>
      <w:r w:rsidR="005F06D7" w:rsidRPr="00E86197">
        <w:rPr>
          <w:sz w:val="24"/>
          <w:szCs w:val="24"/>
        </w:rPr>
        <w:t>месторождении Ащисай организован и ведется ежемесячный эксплуатационный рапорт</w:t>
      </w:r>
      <w:r w:rsidRPr="00E86197">
        <w:rPr>
          <w:sz w:val="24"/>
          <w:szCs w:val="24"/>
        </w:rPr>
        <w:t xml:space="preserve"> </w:t>
      </w:r>
      <w:r w:rsidR="005F06D7" w:rsidRPr="00E86197">
        <w:rPr>
          <w:sz w:val="24"/>
          <w:szCs w:val="24"/>
        </w:rPr>
        <w:t>по водозаборным</w:t>
      </w:r>
      <w:r w:rsidRPr="00E86197">
        <w:rPr>
          <w:sz w:val="24"/>
          <w:szCs w:val="24"/>
        </w:rPr>
        <w:t xml:space="preserve"> скважинам с указанием </w:t>
      </w:r>
      <w:r w:rsidR="005F06D7" w:rsidRPr="00E86197">
        <w:rPr>
          <w:sz w:val="24"/>
          <w:szCs w:val="24"/>
        </w:rPr>
        <w:t>добычи воды</w:t>
      </w:r>
      <w:r w:rsidRPr="00E86197">
        <w:rPr>
          <w:sz w:val="24"/>
          <w:szCs w:val="24"/>
        </w:rPr>
        <w:t xml:space="preserve"> за </w:t>
      </w:r>
      <w:r w:rsidR="005F06D7" w:rsidRPr="00E86197">
        <w:rPr>
          <w:sz w:val="24"/>
          <w:szCs w:val="24"/>
        </w:rPr>
        <w:t>месяц, с</w:t>
      </w:r>
      <w:r w:rsidRPr="00E86197">
        <w:rPr>
          <w:sz w:val="24"/>
          <w:szCs w:val="24"/>
        </w:rPr>
        <w:t xml:space="preserve"> </w:t>
      </w:r>
      <w:r w:rsidR="005F06D7" w:rsidRPr="00E86197">
        <w:rPr>
          <w:sz w:val="24"/>
          <w:szCs w:val="24"/>
        </w:rPr>
        <w:t>начала каждого</w:t>
      </w:r>
      <w:r w:rsidRPr="00E86197">
        <w:rPr>
          <w:sz w:val="24"/>
          <w:szCs w:val="24"/>
        </w:rPr>
        <w:t xml:space="preserve"> года и </w:t>
      </w:r>
      <w:r w:rsidR="005F06D7" w:rsidRPr="00E86197">
        <w:rPr>
          <w:sz w:val="24"/>
          <w:szCs w:val="24"/>
        </w:rPr>
        <w:t>с начала разработки</w:t>
      </w:r>
      <w:r w:rsidRPr="00E86197">
        <w:rPr>
          <w:sz w:val="24"/>
          <w:szCs w:val="24"/>
        </w:rPr>
        <w:t>.  Система хозяйственно-</w:t>
      </w:r>
      <w:r w:rsidR="005F06D7" w:rsidRPr="00E86197">
        <w:rPr>
          <w:sz w:val="24"/>
          <w:szCs w:val="24"/>
        </w:rPr>
        <w:t>бытового водоснабжения</w:t>
      </w:r>
      <w:r w:rsidRPr="00E86197">
        <w:rPr>
          <w:sz w:val="24"/>
          <w:szCs w:val="24"/>
        </w:rPr>
        <w:t xml:space="preserve"> </w:t>
      </w:r>
      <w:r w:rsidR="005F06D7" w:rsidRPr="00E86197">
        <w:rPr>
          <w:sz w:val="24"/>
          <w:szCs w:val="24"/>
        </w:rPr>
        <w:t>также основана на</w:t>
      </w:r>
      <w:r w:rsidRPr="00E86197">
        <w:rPr>
          <w:sz w:val="24"/>
          <w:szCs w:val="24"/>
        </w:rPr>
        <w:t xml:space="preserve"> </w:t>
      </w:r>
      <w:r w:rsidR="005F06D7" w:rsidRPr="00E86197">
        <w:rPr>
          <w:sz w:val="24"/>
          <w:szCs w:val="24"/>
        </w:rPr>
        <w:t>заборе из водозаборной скважины 1</w:t>
      </w:r>
      <w:r w:rsidRPr="00E86197">
        <w:rPr>
          <w:sz w:val="24"/>
          <w:szCs w:val="24"/>
        </w:rPr>
        <w:t xml:space="preserve">-В.  </w:t>
      </w:r>
      <w:r w:rsidR="005F06D7" w:rsidRPr="00E86197">
        <w:rPr>
          <w:sz w:val="24"/>
          <w:szCs w:val="24"/>
        </w:rPr>
        <w:t>Вода после системы отстойников по водяным</w:t>
      </w:r>
      <w:r w:rsidRPr="00E86197">
        <w:rPr>
          <w:sz w:val="24"/>
          <w:szCs w:val="24"/>
        </w:rPr>
        <w:t xml:space="preserve"> </w:t>
      </w:r>
      <w:r w:rsidR="005F06D7" w:rsidRPr="00E86197">
        <w:rPr>
          <w:sz w:val="24"/>
          <w:szCs w:val="24"/>
        </w:rPr>
        <w:t>коммуникациям поступает</w:t>
      </w:r>
      <w:r w:rsidRPr="00E86197">
        <w:rPr>
          <w:sz w:val="24"/>
          <w:szCs w:val="24"/>
        </w:rPr>
        <w:t xml:space="preserve"> на хозяйственно-бытовой блок.</w:t>
      </w:r>
    </w:p>
    <w:p w:rsidR="00731A28" w:rsidRDefault="00D01E40" w:rsidP="00CD3948">
      <w:pPr>
        <w:pStyle w:val="af1"/>
        <w:keepNext/>
        <w:ind w:right="352"/>
        <w:rPr>
          <w:lang w:val="ru-RU"/>
        </w:rPr>
      </w:pPr>
      <w:r w:rsidRPr="00E86197">
        <w:t>Добываемая   подземная   вода   характеризуется   высокой   минерализацией.   Для обессоливания  воды для хоз-бытовых нужд  используется очистная установка «ЭДИС-П».</w:t>
      </w:r>
      <w:r w:rsidR="005F06D7">
        <w:t xml:space="preserve"> </w:t>
      </w:r>
      <w:r w:rsidR="005F06D7" w:rsidRPr="00731A28">
        <w:t>Забор воды из водных ресурсов не предусматривается</w:t>
      </w:r>
      <w:r w:rsidR="005F06D7" w:rsidRPr="00731A28">
        <w:rPr>
          <w:lang w:val="ru-RU"/>
        </w:rPr>
        <w:t>.</w:t>
      </w:r>
      <w:r w:rsidR="005F06D7">
        <w:t xml:space="preserve"> </w:t>
      </w:r>
    </w:p>
    <w:p w:rsidR="00731A28" w:rsidRDefault="005F06D7" w:rsidP="00CD3948">
      <w:pPr>
        <w:pStyle w:val="af1"/>
        <w:keepNext/>
        <w:ind w:right="352"/>
        <w:rPr>
          <w:i/>
          <w:iCs/>
          <w:lang w:val="ru-RU"/>
        </w:rPr>
      </w:pPr>
      <w:r w:rsidRPr="00F26523">
        <w:rPr>
          <w:i/>
          <w:iCs/>
        </w:rPr>
        <w:t xml:space="preserve">Ориентировочный объем водопотребления на период </w:t>
      </w:r>
      <w:r w:rsidRPr="00F26523">
        <w:rPr>
          <w:i/>
          <w:iCs/>
          <w:lang w:val="ru-RU"/>
        </w:rPr>
        <w:t>строительства скважины</w:t>
      </w:r>
      <w:r>
        <w:rPr>
          <w:i/>
          <w:iCs/>
          <w:lang w:val="ru-RU"/>
        </w:rPr>
        <w:t xml:space="preserve"> по 2 варианту разработки</w:t>
      </w:r>
      <w:r w:rsidRPr="00F26523">
        <w:rPr>
          <w:i/>
          <w:iCs/>
        </w:rPr>
        <w:t xml:space="preserve"> </w:t>
      </w:r>
      <w:r w:rsidRPr="00F26523">
        <w:rPr>
          <w:i/>
          <w:iCs/>
          <w:lang w:val="ru-RU"/>
        </w:rPr>
        <w:t xml:space="preserve"> на </w:t>
      </w:r>
      <w:r w:rsidRPr="00F26523">
        <w:rPr>
          <w:i/>
          <w:iCs/>
        </w:rPr>
        <w:t>месторождени</w:t>
      </w:r>
      <w:r w:rsidRPr="00F26523">
        <w:rPr>
          <w:i/>
          <w:iCs/>
          <w:lang w:val="ru-RU"/>
        </w:rPr>
        <w:t>и</w:t>
      </w:r>
      <w:r w:rsidRPr="00F26523">
        <w:rPr>
          <w:i/>
          <w:iCs/>
        </w:rPr>
        <w:t xml:space="preserve"> </w:t>
      </w:r>
      <w:r w:rsidRPr="00F26523">
        <w:rPr>
          <w:i/>
          <w:iCs/>
          <w:lang w:val="ru-RU"/>
        </w:rPr>
        <w:t>Ащисай</w:t>
      </w:r>
      <w:r w:rsidRPr="00F26523">
        <w:rPr>
          <w:i/>
          <w:iCs/>
        </w:rPr>
        <w:t xml:space="preserve"> </w:t>
      </w:r>
      <w:r w:rsidRPr="00F26523">
        <w:rPr>
          <w:i/>
          <w:iCs/>
          <w:lang w:val="ru-RU"/>
        </w:rPr>
        <w:t>и ориентировочный объем образования буровых сточн</w:t>
      </w:r>
      <w:r>
        <w:rPr>
          <w:i/>
          <w:iCs/>
          <w:lang w:val="ru-RU"/>
        </w:rPr>
        <w:t>ы</w:t>
      </w:r>
      <w:r w:rsidRPr="00F26523">
        <w:rPr>
          <w:i/>
          <w:iCs/>
          <w:lang w:val="ru-RU"/>
        </w:rPr>
        <w:t>х вод</w:t>
      </w:r>
      <w:r>
        <w:rPr>
          <w:i/>
          <w:iCs/>
          <w:lang w:val="ru-RU"/>
        </w:rPr>
        <w:t xml:space="preserve"> </w:t>
      </w:r>
      <w:r w:rsidRPr="00F26523">
        <w:rPr>
          <w:i/>
          <w:iCs/>
        </w:rPr>
        <w:t xml:space="preserve">принят согласно </w:t>
      </w:r>
      <w:r w:rsidRPr="00F26523">
        <w:rPr>
          <w:i/>
          <w:iCs/>
          <w:lang w:val="ru-RU"/>
        </w:rPr>
        <w:t>заключени</w:t>
      </w:r>
      <w:r>
        <w:rPr>
          <w:i/>
          <w:iCs/>
          <w:lang w:val="ru-RU"/>
        </w:rPr>
        <w:t>ю</w:t>
      </w:r>
      <w:r w:rsidRPr="00F26523">
        <w:rPr>
          <w:i/>
          <w:iCs/>
          <w:lang w:val="ru-RU"/>
        </w:rPr>
        <w:t xml:space="preserve"> ГЭЭ №</w:t>
      </w:r>
      <w:r w:rsidRPr="00F26523">
        <w:rPr>
          <w:i/>
          <w:iCs/>
          <w:lang w:val="en-US"/>
        </w:rPr>
        <w:t>KZ</w:t>
      </w:r>
      <w:r w:rsidRPr="00F26523">
        <w:rPr>
          <w:i/>
          <w:iCs/>
          <w:lang w:val="ru-RU"/>
        </w:rPr>
        <w:t>59</w:t>
      </w:r>
      <w:r w:rsidRPr="00F26523">
        <w:rPr>
          <w:i/>
          <w:iCs/>
          <w:lang w:val="en-US"/>
        </w:rPr>
        <w:t>VCY</w:t>
      </w:r>
      <w:r w:rsidRPr="00F26523">
        <w:rPr>
          <w:i/>
          <w:iCs/>
          <w:lang w:val="ru-RU"/>
        </w:rPr>
        <w:t>00071578 от 28.06.16г. на проект «Оценки воздействия на окружающую среду к групповому те</w:t>
      </w:r>
      <w:r>
        <w:rPr>
          <w:i/>
          <w:iCs/>
          <w:lang w:val="ru-RU"/>
        </w:rPr>
        <w:t>х</w:t>
      </w:r>
      <w:r w:rsidRPr="00F26523">
        <w:rPr>
          <w:i/>
          <w:iCs/>
          <w:lang w:val="ru-RU"/>
        </w:rPr>
        <w:t xml:space="preserve">ническому проекту на строительство эксплуатационных скважин на месторождении Ащисай Кызылординской области республики Казахстан». </w:t>
      </w:r>
    </w:p>
    <w:p w:rsidR="005F06D7" w:rsidRPr="00731A28" w:rsidRDefault="005F06D7" w:rsidP="00CD3948">
      <w:pPr>
        <w:pStyle w:val="af1"/>
        <w:keepNext/>
        <w:ind w:right="352"/>
        <w:rPr>
          <w:lang w:val="ru-RU"/>
        </w:rPr>
      </w:pPr>
      <w:r w:rsidRPr="00731A28">
        <w:t xml:space="preserve">Общее потребление </w:t>
      </w:r>
      <w:r w:rsidRPr="00731A28">
        <w:rPr>
          <w:lang w:val="ru-RU"/>
        </w:rPr>
        <w:t xml:space="preserve">технической </w:t>
      </w:r>
      <w:r w:rsidRPr="00731A28">
        <w:t>воды на</w:t>
      </w:r>
      <w:r w:rsidRPr="00731A28">
        <w:rPr>
          <w:lang w:val="ru-RU"/>
        </w:rPr>
        <w:t xml:space="preserve"> 1</w:t>
      </w:r>
      <w:r w:rsidRPr="00731A28">
        <w:t xml:space="preserve"> скважину  – </w:t>
      </w:r>
      <w:r w:rsidRPr="00731A28">
        <w:rPr>
          <w:lang w:val="ru-RU"/>
        </w:rPr>
        <w:t>598,7</w:t>
      </w:r>
      <w:r w:rsidRPr="00731A28">
        <w:t xml:space="preserve"> м</w:t>
      </w:r>
      <w:r w:rsidRPr="00731A28">
        <w:rPr>
          <w:vertAlign w:val="superscript"/>
        </w:rPr>
        <w:t>3</w:t>
      </w:r>
      <w:r w:rsidRPr="00731A28">
        <w:t xml:space="preserve"> </w:t>
      </w:r>
      <w:r w:rsidRPr="00731A28">
        <w:rPr>
          <w:lang w:val="ru-RU"/>
        </w:rPr>
        <w:t xml:space="preserve">, </w:t>
      </w:r>
      <w:r w:rsidRPr="00731A28">
        <w:t xml:space="preserve"> </w:t>
      </w:r>
      <w:r w:rsidRPr="00731A28">
        <w:rPr>
          <w:lang w:val="ru-RU"/>
        </w:rPr>
        <w:t>на хозяйственно-бытовые нужды – 22,4 м3, о</w:t>
      </w:r>
      <w:r w:rsidRPr="00731A28">
        <w:t>общее потребление воды на</w:t>
      </w:r>
      <w:r w:rsidRPr="00731A28">
        <w:rPr>
          <w:lang w:val="ru-RU"/>
        </w:rPr>
        <w:t xml:space="preserve"> 1</w:t>
      </w:r>
      <w:r w:rsidRPr="00731A28">
        <w:t xml:space="preserve"> скважину – </w:t>
      </w:r>
      <w:r w:rsidRPr="00731A28">
        <w:rPr>
          <w:lang w:val="ru-RU"/>
        </w:rPr>
        <w:t>621,1</w:t>
      </w:r>
      <w:r w:rsidRPr="00731A28">
        <w:t xml:space="preserve"> м</w:t>
      </w:r>
      <w:r w:rsidRPr="00731A28">
        <w:rPr>
          <w:vertAlign w:val="superscript"/>
        </w:rPr>
        <w:t>3</w:t>
      </w:r>
      <w:r w:rsidRPr="00731A28">
        <w:rPr>
          <w:lang w:val="ru-RU"/>
        </w:rPr>
        <w:t>. Ориентировочный объем образования буровых с</w:t>
      </w:r>
      <w:r w:rsidRPr="00731A28">
        <w:t>точны</w:t>
      </w:r>
      <w:r w:rsidRPr="00731A28">
        <w:rPr>
          <w:lang w:val="ru-RU"/>
        </w:rPr>
        <w:t>х</w:t>
      </w:r>
      <w:r w:rsidRPr="00731A28">
        <w:t xml:space="preserve"> вод</w:t>
      </w:r>
      <w:r w:rsidRPr="00731A28">
        <w:rPr>
          <w:lang w:val="ru-RU"/>
        </w:rPr>
        <w:t>, которые образуются при строительстве 1 скважины, составляет</w:t>
      </w:r>
      <w:r w:rsidRPr="00731A28">
        <w:t xml:space="preserve"> - 16</w:t>
      </w:r>
      <w:r w:rsidRPr="00731A28">
        <w:rPr>
          <w:lang w:val="ru-RU"/>
        </w:rPr>
        <w:t xml:space="preserve">,6 </w:t>
      </w:r>
      <w:r w:rsidRPr="00731A28">
        <w:t>м</w:t>
      </w:r>
      <w:r w:rsidRPr="00731A28">
        <w:rPr>
          <w:vertAlign w:val="superscript"/>
        </w:rPr>
        <w:t>3</w:t>
      </w:r>
      <w:r w:rsidRPr="00731A28">
        <w:rPr>
          <w:lang w:val="ru-RU"/>
        </w:rPr>
        <w:t>.</w:t>
      </w:r>
      <w:r w:rsidRPr="00731A28">
        <w:rPr>
          <w:noProof/>
        </w:rPr>
        <w:t xml:space="preserve"> </w:t>
      </w:r>
    </w:p>
    <w:p w:rsidR="00D01E40" w:rsidRPr="00E86197" w:rsidRDefault="00D01E40" w:rsidP="00CD3948">
      <w:pPr>
        <w:snapToGrid w:val="0"/>
        <w:spacing w:line="360" w:lineRule="auto"/>
        <w:ind w:right="352" w:firstLine="709"/>
        <w:jc w:val="both"/>
        <w:rPr>
          <w:bCs/>
          <w:i/>
          <w:iCs/>
          <w:sz w:val="24"/>
          <w:szCs w:val="24"/>
        </w:rPr>
      </w:pPr>
      <w:r w:rsidRPr="00E86197">
        <w:rPr>
          <w:bCs/>
          <w:i/>
          <w:iCs/>
          <w:sz w:val="24"/>
          <w:szCs w:val="24"/>
        </w:rPr>
        <w:t xml:space="preserve">Водоотведение. </w:t>
      </w:r>
    </w:p>
    <w:p w:rsidR="00D01E40" w:rsidRPr="00E86197" w:rsidRDefault="00D01E40" w:rsidP="00CD3948">
      <w:pPr>
        <w:snapToGrid w:val="0"/>
        <w:spacing w:line="360" w:lineRule="auto"/>
        <w:ind w:right="352" w:firstLine="709"/>
        <w:jc w:val="both"/>
        <w:rPr>
          <w:sz w:val="24"/>
          <w:szCs w:val="24"/>
        </w:rPr>
      </w:pPr>
      <w:r w:rsidRPr="00E86197">
        <w:rPr>
          <w:i/>
          <w:sz w:val="24"/>
          <w:szCs w:val="24"/>
          <w:u w:val="single"/>
        </w:rPr>
        <w:t>Хозяйственно-</w:t>
      </w:r>
      <w:r w:rsidR="005F06D7" w:rsidRPr="00E86197">
        <w:rPr>
          <w:i/>
          <w:sz w:val="24"/>
          <w:szCs w:val="24"/>
          <w:u w:val="single"/>
        </w:rPr>
        <w:t>бытовые сточные воды</w:t>
      </w:r>
      <w:r w:rsidRPr="00E86197">
        <w:rPr>
          <w:sz w:val="24"/>
          <w:szCs w:val="24"/>
        </w:rPr>
        <w:t xml:space="preserve"> от </w:t>
      </w:r>
      <w:r w:rsidR="005F06D7" w:rsidRPr="00E86197">
        <w:rPr>
          <w:sz w:val="24"/>
          <w:szCs w:val="24"/>
        </w:rPr>
        <w:t>зданий и сооружений вахтового поселка</w:t>
      </w:r>
      <w:r w:rsidRPr="00E86197">
        <w:rPr>
          <w:sz w:val="24"/>
          <w:szCs w:val="24"/>
        </w:rPr>
        <w:t xml:space="preserve"> по   внутриплощадной   самотечной   канализационной   сети   направляются   на   очистные </w:t>
      </w:r>
      <w:r w:rsidR="005F06D7" w:rsidRPr="00E86197">
        <w:rPr>
          <w:sz w:val="24"/>
          <w:szCs w:val="24"/>
        </w:rPr>
        <w:lastRenderedPageBreak/>
        <w:t>сооружения: сбрасываются в приямок, из которого направляются в</w:t>
      </w:r>
      <w:r w:rsidRPr="00E86197">
        <w:rPr>
          <w:sz w:val="24"/>
          <w:szCs w:val="24"/>
        </w:rPr>
        <w:t xml:space="preserve"> </w:t>
      </w:r>
      <w:r w:rsidR="005F06D7" w:rsidRPr="00E86197">
        <w:rPr>
          <w:sz w:val="24"/>
          <w:szCs w:val="24"/>
        </w:rPr>
        <w:t>хлораторную, а</w:t>
      </w:r>
      <w:r w:rsidRPr="00E86197">
        <w:rPr>
          <w:sz w:val="24"/>
          <w:szCs w:val="24"/>
        </w:rPr>
        <w:t xml:space="preserve"> далее </w:t>
      </w:r>
      <w:r w:rsidR="005F06D7" w:rsidRPr="00E86197">
        <w:rPr>
          <w:sz w:val="24"/>
          <w:szCs w:val="24"/>
        </w:rPr>
        <w:t>в септик</w:t>
      </w:r>
      <w:r w:rsidRPr="00E86197">
        <w:rPr>
          <w:sz w:val="24"/>
          <w:szCs w:val="24"/>
        </w:rPr>
        <w:t xml:space="preserve">.  </w:t>
      </w:r>
      <w:r w:rsidR="005F06D7" w:rsidRPr="00E86197">
        <w:rPr>
          <w:sz w:val="24"/>
          <w:szCs w:val="24"/>
        </w:rPr>
        <w:t>Из септика стоки по самотечной канализационной сети поступают в резервуар</w:t>
      </w:r>
      <w:r w:rsidRPr="00E86197">
        <w:rPr>
          <w:sz w:val="24"/>
          <w:szCs w:val="24"/>
        </w:rPr>
        <w:t xml:space="preserve"> </w:t>
      </w:r>
      <w:r w:rsidR="005F06D7" w:rsidRPr="00E86197">
        <w:rPr>
          <w:sz w:val="24"/>
          <w:szCs w:val="24"/>
        </w:rPr>
        <w:t>подземной КНС, из</w:t>
      </w:r>
      <w:r w:rsidRPr="00E86197">
        <w:rPr>
          <w:sz w:val="24"/>
          <w:szCs w:val="24"/>
        </w:rPr>
        <w:t xml:space="preserve"> которой </w:t>
      </w:r>
      <w:r w:rsidR="005F06D7" w:rsidRPr="00E86197">
        <w:rPr>
          <w:sz w:val="24"/>
          <w:szCs w:val="24"/>
        </w:rPr>
        <w:t>стоки по</w:t>
      </w:r>
      <w:r w:rsidRPr="00E86197">
        <w:rPr>
          <w:sz w:val="24"/>
          <w:szCs w:val="24"/>
        </w:rPr>
        <w:t xml:space="preserve"> напорной </w:t>
      </w:r>
      <w:r w:rsidR="005F06D7" w:rsidRPr="00E86197">
        <w:rPr>
          <w:sz w:val="24"/>
          <w:szCs w:val="24"/>
        </w:rPr>
        <w:t>сети перекачиваются на</w:t>
      </w:r>
      <w:r w:rsidRPr="00E86197">
        <w:rPr>
          <w:sz w:val="24"/>
          <w:szCs w:val="24"/>
        </w:rPr>
        <w:t xml:space="preserve"> поля фильтрации.</w:t>
      </w:r>
    </w:p>
    <w:p w:rsidR="00D01E40" w:rsidRPr="00E86197" w:rsidRDefault="005F06D7" w:rsidP="00CD3948">
      <w:pPr>
        <w:snapToGrid w:val="0"/>
        <w:spacing w:line="360" w:lineRule="auto"/>
        <w:ind w:right="352" w:firstLine="709"/>
        <w:jc w:val="both"/>
        <w:rPr>
          <w:sz w:val="24"/>
          <w:szCs w:val="24"/>
        </w:rPr>
      </w:pPr>
      <w:r w:rsidRPr="00E86197">
        <w:rPr>
          <w:sz w:val="24"/>
          <w:szCs w:val="24"/>
        </w:rPr>
        <w:t>Стоки химлаборатории и автомойки направляются в фильтрационный колодец, после</w:t>
      </w:r>
      <w:r w:rsidR="00D01E40" w:rsidRPr="00E86197">
        <w:rPr>
          <w:sz w:val="24"/>
          <w:szCs w:val="24"/>
        </w:rPr>
        <w:t xml:space="preserve"> которого    подаются    в    </w:t>
      </w:r>
      <w:r w:rsidRPr="00E86197">
        <w:rPr>
          <w:sz w:val="24"/>
          <w:szCs w:val="24"/>
        </w:rPr>
        <w:t>септик, затем</w:t>
      </w:r>
      <w:r w:rsidR="00D01E40" w:rsidRPr="00E86197">
        <w:rPr>
          <w:sz w:val="24"/>
          <w:szCs w:val="24"/>
        </w:rPr>
        <w:t xml:space="preserve">    вместе    с    хозяйственно-бытовыми    стоками </w:t>
      </w:r>
      <w:r w:rsidRPr="00E86197">
        <w:rPr>
          <w:sz w:val="24"/>
          <w:szCs w:val="24"/>
        </w:rPr>
        <w:t>направляются на поля</w:t>
      </w:r>
      <w:r w:rsidR="00D01E40" w:rsidRPr="00E86197">
        <w:rPr>
          <w:sz w:val="24"/>
          <w:szCs w:val="24"/>
        </w:rPr>
        <w:t xml:space="preserve"> фильтрации.  Сбросы технологических сточных </w:t>
      </w:r>
      <w:r w:rsidR="00DB2AD8" w:rsidRPr="00E86197">
        <w:rPr>
          <w:sz w:val="24"/>
          <w:szCs w:val="24"/>
        </w:rPr>
        <w:t>вод в</w:t>
      </w:r>
      <w:r w:rsidR="00D01E40" w:rsidRPr="00E86197">
        <w:rPr>
          <w:sz w:val="24"/>
          <w:szCs w:val="24"/>
        </w:rPr>
        <w:t xml:space="preserve"> окружающую среду отсутствуют.</w:t>
      </w:r>
    </w:p>
    <w:p w:rsidR="00D01E40" w:rsidRPr="00E86197" w:rsidRDefault="00D01E40" w:rsidP="00CD3948">
      <w:pPr>
        <w:snapToGrid w:val="0"/>
        <w:spacing w:line="360" w:lineRule="auto"/>
        <w:ind w:right="352" w:firstLine="709"/>
        <w:jc w:val="both"/>
        <w:rPr>
          <w:i/>
          <w:sz w:val="24"/>
          <w:szCs w:val="24"/>
          <w:u w:val="single"/>
        </w:rPr>
      </w:pPr>
      <w:r w:rsidRPr="00E86197">
        <w:rPr>
          <w:i/>
          <w:sz w:val="24"/>
          <w:szCs w:val="24"/>
          <w:u w:val="single"/>
        </w:rPr>
        <w:t>Производственные сточные воды</w:t>
      </w:r>
    </w:p>
    <w:p w:rsidR="00D01E40" w:rsidRPr="00E86197" w:rsidRDefault="00DB2AD8" w:rsidP="00CD3948">
      <w:pPr>
        <w:snapToGrid w:val="0"/>
        <w:spacing w:line="360" w:lineRule="auto"/>
        <w:ind w:right="352" w:firstLine="709"/>
        <w:jc w:val="both"/>
        <w:rPr>
          <w:sz w:val="24"/>
          <w:szCs w:val="24"/>
        </w:rPr>
      </w:pPr>
      <w:r w:rsidRPr="00E86197">
        <w:rPr>
          <w:sz w:val="24"/>
          <w:szCs w:val="24"/>
        </w:rPr>
        <w:t>Для технического водоснабжения нефтепромысла</w:t>
      </w:r>
      <w:r w:rsidR="00D01E40" w:rsidRPr="00E86197">
        <w:rPr>
          <w:sz w:val="24"/>
          <w:szCs w:val="24"/>
        </w:rPr>
        <w:t xml:space="preserve"> </w:t>
      </w:r>
      <w:r w:rsidRPr="00E86197">
        <w:rPr>
          <w:sz w:val="24"/>
          <w:szCs w:val="24"/>
        </w:rPr>
        <w:t>в 2012 году была пробурена</w:t>
      </w:r>
      <w:r w:rsidR="00D01E40" w:rsidRPr="00E86197">
        <w:rPr>
          <w:sz w:val="24"/>
          <w:szCs w:val="24"/>
        </w:rPr>
        <w:t xml:space="preserve"> </w:t>
      </w:r>
      <w:r w:rsidRPr="00E86197">
        <w:rPr>
          <w:sz w:val="24"/>
          <w:szCs w:val="24"/>
        </w:rPr>
        <w:t>скважина №3349, глубиной</w:t>
      </w:r>
      <w:r w:rsidR="00D01E40" w:rsidRPr="00E86197">
        <w:rPr>
          <w:sz w:val="24"/>
          <w:szCs w:val="24"/>
        </w:rPr>
        <w:t xml:space="preserve"> 205 м.</w:t>
      </w:r>
    </w:p>
    <w:p w:rsidR="00D01E40" w:rsidRPr="00E86197" w:rsidRDefault="00D01E40" w:rsidP="00CD3948">
      <w:pPr>
        <w:snapToGrid w:val="0"/>
        <w:spacing w:line="360" w:lineRule="auto"/>
        <w:ind w:right="352" w:firstLine="709"/>
        <w:jc w:val="both"/>
        <w:rPr>
          <w:sz w:val="24"/>
          <w:szCs w:val="24"/>
        </w:rPr>
      </w:pPr>
      <w:r w:rsidRPr="00E86197">
        <w:rPr>
          <w:sz w:val="24"/>
          <w:szCs w:val="24"/>
        </w:rPr>
        <w:t>Скважина №</w:t>
      </w:r>
      <w:r w:rsidR="00DB2AD8" w:rsidRPr="00E86197">
        <w:rPr>
          <w:sz w:val="24"/>
          <w:szCs w:val="24"/>
        </w:rPr>
        <w:t>3349 эксплуатируется для технических нужд, т.е для технического</w:t>
      </w:r>
      <w:r w:rsidRPr="00E86197">
        <w:rPr>
          <w:sz w:val="24"/>
          <w:szCs w:val="24"/>
        </w:rPr>
        <w:t xml:space="preserve"> </w:t>
      </w:r>
      <w:r w:rsidR="00DB2AD8" w:rsidRPr="00E86197">
        <w:rPr>
          <w:sz w:val="24"/>
          <w:szCs w:val="24"/>
        </w:rPr>
        <w:t>водоснабжения нефтепромысла</w:t>
      </w:r>
      <w:r w:rsidRPr="00E86197">
        <w:rPr>
          <w:sz w:val="24"/>
          <w:szCs w:val="24"/>
        </w:rPr>
        <w:t>.</w:t>
      </w:r>
    </w:p>
    <w:p w:rsidR="00D01E40" w:rsidRPr="00E86197" w:rsidRDefault="00DB2AD8" w:rsidP="00CD3948">
      <w:pPr>
        <w:snapToGrid w:val="0"/>
        <w:spacing w:line="360" w:lineRule="auto"/>
        <w:ind w:right="352" w:firstLine="709"/>
        <w:jc w:val="both"/>
        <w:rPr>
          <w:sz w:val="24"/>
          <w:szCs w:val="24"/>
        </w:rPr>
      </w:pPr>
      <w:r w:rsidRPr="00E86197">
        <w:rPr>
          <w:sz w:val="24"/>
          <w:szCs w:val="24"/>
        </w:rPr>
        <w:t>Вода из скважины поступает в дренажную емкость, затем воду нагревают</w:t>
      </w:r>
      <w:r w:rsidR="00D01E40" w:rsidRPr="00E86197">
        <w:rPr>
          <w:sz w:val="24"/>
          <w:szCs w:val="24"/>
        </w:rPr>
        <w:t xml:space="preserve">.  Для </w:t>
      </w:r>
      <w:r w:rsidRPr="00E86197">
        <w:rPr>
          <w:sz w:val="24"/>
          <w:szCs w:val="24"/>
        </w:rPr>
        <w:t>поддержания температурного режима</w:t>
      </w:r>
      <w:r w:rsidR="00D01E40" w:rsidRPr="00E86197">
        <w:rPr>
          <w:sz w:val="24"/>
          <w:szCs w:val="24"/>
        </w:rPr>
        <w:t xml:space="preserve">   </w:t>
      </w:r>
      <w:r w:rsidRPr="00E86197">
        <w:rPr>
          <w:sz w:val="24"/>
          <w:szCs w:val="24"/>
        </w:rPr>
        <w:t>в емкости, вода циркулируется</w:t>
      </w:r>
      <w:r w:rsidR="00D01E40" w:rsidRPr="00E86197">
        <w:rPr>
          <w:sz w:val="24"/>
          <w:szCs w:val="24"/>
        </w:rPr>
        <w:t xml:space="preserve">   центробежным насосом.  </w:t>
      </w:r>
      <w:r w:rsidRPr="00E86197">
        <w:rPr>
          <w:sz w:val="24"/>
          <w:szCs w:val="24"/>
        </w:rPr>
        <w:t>Далее нагретая вода поступает</w:t>
      </w:r>
      <w:r w:rsidR="00D01E40" w:rsidRPr="00E86197">
        <w:rPr>
          <w:sz w:val="24"/>
          <w:szCs w:val="24"/>
        </w:rPr>
        <w:t xml:space="preserve"> на установку </w:t>
      </w:r>
      <w:r w:rsidRPr="00E86197">
        <w:rPr>
          <w:sz w:val="24"/>
          <w:szCs w:val="24"/>
        </w:rPr>
        <w:t>СНВ (смеситель нефти</w:t>
      </w:r>
      <w:r w:rsidR="00D01E40" w:rsidRPr="00E86197">
        <w:rPr>
          <w:sz w:val="24"/>
          <w:szCs w:val="24"/>
        </w:rPr>
        <w:t xml:space="preserve"> с водой).  С СНВ   насосом   подается   вода   на   линию   нефти.   Подогретая   вода   облегчает   вывод </w:t>
      </w:r>
      <w:r w:rsidRPr="00E86197">
        <w:rPr>
          <w:sz w:val="24"/>
          <w:szCs w:val="24"/>
        </w:rPr>
        <w:t>трудноотделяемых капи</w:t>
      </w:r>
      <w:r>
        <w:rPr>
          <w:sz w:val="24"/>
          <w:szCs w:val="24"/>
        </w:rPr>
        <w:t>л</w:t>
      </w:r>
      <w:r w:rsidRPr="00E86197">
        <w:rPr>
          <w:sz w:val="24"/>
          <w:szCs w:val="24"/>
        </w:rPr>
        <w:t>лярных вод, тем самым происходит глубокое обессоливание и</w:t>
      </w:r>
      <w:r w:rsidR="00D01E40" w:rsidRPr="00E86197">
        <w:rPr>
          <w:sz w:val="24"/>
          <w:szCs w:val="24"/>
        </w:rPr>
        <w:t xml:space="preserve"> обезвоживание     нефти.     Потребление    технической     воды     в     среднем     за     сутки </w:t>
      </w:r>
      <w:r w:rsidRPr="00E86197">
        <w:rPr>
          <w:sz w:val="24"/>
          <w:szCs w:val="24"/>
        </w:rPr>
        <w:t>предполагается 230 м</w:t>
      </w:r>
      <w:r w:rsidR="00D01E40" w:rsidRPr="00E86197">
        <w:rPr>
          <w:sz w:val="24"/>
          <w:szCs w:val="24"/>
        </w:rPr>
        <w:t xml:space="preserve">3/сут.   </w:t>
      </w:r>
      <w:r w:rsidRPr="00E86197">
        <w:rPr>
          <w:sz w:val="24"/>
          <w:szCs w:val="24"/>
        </w:rPr>
        <w:t>Вода с примесями после очистки нефти через насосную</w:t>
      </w:r>
      <w:r w:rsidR="00D01E40" w:rsidRPr="00E86197">
        <w:rPr>
          <w:sz w:val="24"/>
          <w:szCs w:val="24"/>
        </w:rPr>
        <w:t xml:space="preserve"> </w:t>
      </w:r>
      <w:r w:rsidRPr="00E86197">
        <w:rPr>
          <w:sz w:val="24"/>
          <w:szCs w:val="24"/>
        </w:rPr>
        <w:t>станцию отводится в нагнетательные скважины для последующей закачки в пласт с</w:t>
      </w:r>
      <w:r w:rsidR="00D01E40" w:rsidRPr="00E86197">
        <w:rPr>
          <w:sz w:val="24"/>
          <w:szCs w:val="24"/>
        </w:rPr>
        <w:t xml:space="preserve"> целью   поддержания   пластового   давления.   Сбросы   технологических   сточных   вод   в окружающую среду отсутствуют.</w:t>
      </w:r>
    </w:p>
    <w:p w:rsidR="00D01E40" w:rsidRPr="00E86197" w:rsidRDefault="00D01E40" w:rsidP="00CD3948">
      <w:pPr>
        <w:snapToGrid w:val="0"/>
        <w:spacing w:line="360" w:lineRule="auto"/>
        <w:ind w:right="352" w:firstLine="709"/>
        <w:jc w:val="both"/>
        <w:rPr>
          <w:sz w:val="24"/>
          <w:szCs w:val="24"/>
        </w:rPr>
      </w:pPr>
      <w:r w:rsidRPr="00E86197">
        <w:rPr>
          <w:i/>
          <w:sz w:val="24"/>
          <w:szCs w:val="24"/>
          <w:u w:val="single"/>
        </w:rPr>
        <w:t>Ливневые   воды.</w:t>
      </w:r>
      <w:r w:rsidRPr="00E86197">
        <w:rPr>
          <w:sz w:val="24"/>
          <w:szCs w:val="24"/>
        </w:rPr>
        <w:t xml:space="preserve">    Поверхностный    сток   от    </w:t>
      </w:r>
      <w:r w:rsidR="00DB2AD8" w:rsidRPr="00E86197">
        <w:rPr>
          <w:sz w:val="24"/>
          <w:szCs w:val="24"/>
        </w:rPr>
        <w:t>площади, занимаемой</w:t>
      </w:r>
      <w:r w:rsidRPr="00E86197">
        <w:rPr>
          <w:sz w:val="24"/>
          <w:szCs w:val="24"/>
        </w:rPr>
        <w:t xml:space="preserve">    вахтовым </w:t>
      </w:r>
      <w:r w:rsidR="00DB2AD8" w:rsidRPr="00E86197">
        <w:rPr>
          <w:sz w:val="24"/>
          <w:szCs w:val="24"/>
        </w:rPr>
        <w:t>поселком, формируется дождевыми</w:t>
      </w:r>
      <w:r w:rsidRPr="00E86197">
        <w:rPr>
          <w:sz w:val="24"/>
          <w:szCs w:val="24"/>
        </w:rPr>
        <w:t xml:space="preserve">   </w:t>
      </w:r>
      <w:r w:rsidR="00DB2AD8" w:rsidRPr="00E86197">
        <w:rPr>
          <w:sz w:val="24"/>
          <w:szCs w:val="24"/>
        </w:rPr>
        <w:t>и талыми</w:t>
      </w:r>
      <w:r w:rsidRPr="00E86197">
        <w:rPr>
          <w:sz w:val="24"/>
          <w:szCs w:val="24"/>
        </w:rPr>
        <w:t xml:space="preserve">   водами.   </w:t>
      </w:r>
      <w:r w:rsidR="00DB2AD8" w:rsidRPr="00E86197">
        <w:rPr>
          <w:sz w:val="24"/>
          <w:szCs w:val="24"/>
        </w:rPr>
        <w:t>Ливневые и талые воды с</w:t>
      </w:r>
      <w:r w:rsidRPr="00E86197">
        <w:rPr>
          <w:sz w:val="24"/>
          <w:szCs w:val="24"/>
        </w:rPr>
        <w:t xml:space="preserve"> кровли </w:t>
      </w:r>
      <w:r w:rsidR="00DB2AD8" w:rsidRPr="00E86197">
        <w:rPr>
          <w:sz w:val="24"/>
          <w:szCs w:val="24"/>
        </w:rPr>
        <w:t>зданий отводятся самотеком непосредственно на отмостку</w:t>
      </w:r>
      <w:r w:rsidRPr="00E86197">
        <w:rPr>
          <w:sz w:val="24"/>
          <w:szCs w:val="24"/>
        </w:rPr>
        <w:t xml:space="preserve"> </w:t>
      </w:r>
      <w:r w:rsidR="00DB2AD8" w:rsidRPr="00E86197">
        <w:rPr>
          <w:sz w:val="24"/>
          <w:szCs w:val="24"/>
        </w:rPr>
        <w:t>зданий и далее по</w:t>
      </w:r>
      <w:r w:rsidRPr="00E86197">
        <w:rPr>
          <w:sz w:val="24"/>
          <w:szCs w:val="24"/>
        </w:rPr>
        <w:t xml:space="preserve"> спланированной   поверхности   </w:t>
      </w:r>
      <w:r w:rsidR="00DB2AD8" w:rsidRPr="00E86197">
        <w:rPr>
          <w:sz w:val="24"/>
          <w:szCs w:val="24"/>
        </w:rPr>
        <w:t>на естественную грунтовую поверхность</w:t>
      </w:r>
      <w:r w:rsidRPr="00E86197">
        <w:rPr>
          <w:sz w:val="24"/>
          <w:szCs w:val="24"/>
        </w:rPr>
        <w:t xml:space="preserve">.   </w:t>
      </w:r>
      <w:r w:rsidR="00DB2AD8" w:rsidRPr="00E86197">
        <w:rPr>
          <w:sz w:val="24"/>
          <w:szCs w:val="24"/>
        </w:rPr>
        <w:t>Небольшое количество</w:t>
      </w:r>
      <w:r w:rsidRPr="00E86197">
        <w:rPr>
          <w:sz w:val="24"/>
          <w:szCs w:val="24"/>
        </w:rPr>
        <w:t xml:space="preserve">    осадков    и    значительное    испарение    обуславливают    невозможность </w:t>
      </w:r>
      <w:r w:rsidR="00DB2AD8" w:rsidRPr="00E86197">
        <w:rPr>
          <w:sz w:val="24"/>
          <w:szCs w:val="24"/>
        </w:rPr>
        <w:t>значимого воздействия на</w:t>
      </w:r>
      <w:r w:rsidRPr="00E86197">
        <w:rPr>
          <w:sz w:val="24"/>
          <w:szCs w:val="24"/>
        </w:rPr>
        <w:t xml:space="preserve"> </w:t>
      </w:r>
      <w:r w:rsidR="00DB2AD8" w:rsidRPr="00E86197">
        <w:rPr>
          <w:sz w:val="24"/>
          <w:szCs w:val="24"/>
        </w:rPr>
        <w:t>состав подземных</w:t>
      </w:r>
      <w:r w:rsidRPr="00E86197">
        <w:rPr>
          <w:sz w:val="24"/>
          <w:szCs w:val="24"/>
        </w:rPr>
        <w:t xml:space="preserve"> вод.</w:t>
      </w:r>
    </w:p>
    <w:p w:rsidR="00030B99" w:rsidRPr="00E86197" w:rsidRDefault="00590CE2" w:rsidP="00CD3948">
      <w:pPr>
        <w:snapToGrid w:val="0"/>
        <w:spacing w:line="360" w:lineRule="auto"/>
        <w:ind w:right="352" w:firstLine="709"/>
        <w:jc w:val="both"/>
        <w:rPr>
          <w:i/>
          <w:sz w:val="24"/>
          <w:szCs w:val="24"/>
          <w:u w:val="single"/>
        </w:rPr>
      </w:pPr>
      <w:r w:rsidRPr="00F14F49">
        <w:rPr>
          <w:i/>
          <w:sz w:val="24"/>
          <w:szCs w:val="24"/>
          <w:u w:val="single"/>
        </w:rPr>
        <w:t>Краткая характеристика существующих очистных сооружений</w:t>
      </w:r>
    </w:p>
    <w:p w:rsidR="00030B99" w:rsidRPr="00E86197" w:rsidRDefault="00590CE2" w:rsidP="00CD3948">
      <w:pPr>
        <w:snapToGrid w:val="0"/>
        <w:spacing w:line="360" w:lineRule="auto"/>
        <w:ind w:right="352" w:firstLine="709"/>
        <w:jc w:val="both"/>
        <w:rPr>
          <w:sz w:val="24"/>
          <w:szCs w:val="24"/>
        </w:rPr>
      </w:pPr>
      <w:r w:rsidRPr="00E86197">
        <w:rPr>
          <w:sz w:val="24"/>
          <w:szCs w:val="24"/>
        </w:rPr>
        <w:t>Хозяйственные бытовые стоки от зданий и сооружений вахтового поселка по</w:t>
      </w:r>
      <w:r w:rsidR="00030B99" w:rsidRPr="00E86197">
        <w:rPr>
          <w:sz w:val="24"/>
          <w:szCs w:val="24"/>
        </w:rPr>
        <w:t xml:space="preserve"> внутриплощадной самотечной канализационной сети из непластифицированных </w:t>
      </w:r>
      <w:r w:rsidRPr="00E86197">
        <w:rPr>
          <w:sz w:val="24"/>
          <w:szCs w:val="24"/>
        </w:rPr>
        <w:t>поливинилхлоридных (низконапорных) труб</w:t>
      </w:r>
      <w:r w:rsidR="00030B99" w:rsidRPr="00E86197">
        <w:rPr>
          <w:sz w:val="24"/>
          <w:szCs w:val="24"/>
        </w:rPr>
        <w:t xml:space="preserve">   сбрасываются   в   </w:t>
      </w:r>
      <w:r w:rsidRPr="00E86197">
        <w:rPr>
          <w:sz w:val="24"/>
          <w:szCs w:val="24"/>
        </w:rPr>
        <w:t>приямок, из</w:t>
      </w:r>
      <w:r w:rsidR="00030B99" w:rsidRPr="00E86197">
        <w:rPr>
          <w:sz w:val="24"/>
          <w:szCs w:val="24"/>
        </w:rPr>
        <w:t xml:space="preserve">   которого направляются в хлораторную и далее в септик.</w:t>
      </w:r>
    </w:p>
    <w:p w:rsidR="00030B99" w:rsidRPr="00E86197" w:rsidRDefault="00590CE2" w:rsidP="00CD3948">
      <w:pPr>
        <w:snapToGrid w:val="0"/>
        <w:spacing w:line="360" w:lineRule="auto"/>
        <w:ind w:right="352" w:firstLine="709"/>
        <w:jc w:val="both"/>
        <w:rPr>
          <w:sz w:val="24"/>
          <w:szCs w:val="24"/>
        </w:rPr>
      </w:pPr>
      <w:r w:rsidRPr="00E86197">
        <w:rPr>
          <w:sz w:val="24"/>
          <w:szCs w:val="24"/>
        </w:rPr>
        <w:t>Из септика стоки по самотечной канализационной сети поступают в резервуар</w:t>
      </w:r>
      <w:r w:rsidR="00030B99" w:rsidRPr="00E86197">
        <w:rPr>
          <w:sz w:val="24"/>
          <w:szCs w:val="24"/>
        </w:rPr>
        <w:t xml:space="preserve"> </w:t>
      </w:r>
      <w:r w:rsidRPr="00E86197">
        <w:rPr>
          <w:sz w:val="24"/>
          <w:szCs w:val="24"/>
        </w:rPr>
        <w:lastRenderedPageBreak/>
        <w:t>подземной КНС, из</w:t>
      </w:r>
      <w:r w:rsidR="00030B99" w:rsidRPr="00E86197">
        <w:rPr>
          <w:sz w:val="24"/>
          <w:szCs w:val="24"/>
        </w:rPr>
        <w:t xml:space="preserve"> которой </w:t>
      </w:r>
      <w:r w:rsidRPr="00E86197">
        <w:rPr>
          <w:sz w:val="24"/>
          <w:szCs w:val="24"/>
        </w:rPr>
        <w:t>стоки по</w:t>
      </w:r>
      <w:r w:rsidR="00030B99" w:rsidRPr="00E86197">
        <w:rPr>
          <w:sz w:val="24"/>
          <w:szCs w:val="24"/>
        </w:rPr>
        <w:t xml:space="preserve"> напорной </w:t>
      </w:r>
      <w:r w:rsidRPr="00E86197">
        <w:rPr>
          <w:sz w:val="24"/>
          <w:szCs w:val="24"/>
        </w:rPr>
        <w:t>сети перекачиваются на</w:t>
      </w:r>
      <w:r w:rsidR="00030B99" w:rsidRPr="00E86197">
        <w:rPr>
          <w:sz w:val="24"/>
          <w:szCs w:val="24"/>
        </w:rPr>
        <w:t xml:space="preserve"> поля фильтрации.</w:t>
      </w:r>
    </w:p>
    <w:p w:rsidR="00030B99" w:rsidRPr="00E86197" w:rsidRDefault="00590CE2" w:rsidP="00CD3948">
      <w:pPr>
        <w:snapToGrid w:val="0"/>
        <w:spacing w:line="360" w:lineRule="auto"/>
        <w:ind w:right="352" w:firstLine="709"/>
        <w:jc w:val="both"/>
        <w:rPr>
          <w:sz w:val="24"/>
          <w:szCs w:val="24"/>
        </w:rPr>
      </w:pPr>
      <w:r w:rsidRPr="00E86197">
        <w:rPr>
          <w:sz w:val="24"/>
          <w:szCs w:val="24"/>
        </w:rPr>
        <w:t>Таким образом, хозяйственно</w:t>
      </w:r>
      <w:r w:rsidR="00030B99" w:rsidRPr="00E86197">
        <w:rPr>
          <w:sz w:val="24"/>
          <w:szCs w:val="24"/>
        </w:rPr>
        <w:t>-</w:t>
      </w:r>
      <w:r w:rsidRPr="00E86197">
        <w:rPr>
          <w:sz w:val="24"/>
          <w:szCs w:val="24"/>
        </w:rPr>
        <w:t>бытовые стоки до поступления на поля фильтрации</w:t>
      </w:r>
      <w:r w:rsidR="00030B99" w:rsidRPr="00E86197">
        <w:rPr>
          <w:sz w:val="24"/>
          <w:szCs w:val="24"/>
        </w:rPr>
        <w:t xml:space="preserve"> проходят две ступени очистки:</w:t>
      </w:r>
    </w:p>
    <w:p w:rsidR="00030B99" w:rsidRPr="00E86197" w:rsidRDefault="00030B99" w:rsidP="00CD3948">
      <w:pPr>
        <w:snapToGrid w:val="0"/>
        <w:spacing w:line="360" w:lineRule="auto"/>
        <w:ind w:right="352" w:firstLine="709"/>
        <w:jc w:val="both"/>
        <w:rPr>
          <w:sz w:val="24"/>
          <w:szCs w:val="24"/>
        </w:rPr>
      </w:pPr>
      <w:r w:rsidRPr="00E86197">
        <w:rPr>
          <w:sz w:val="24"/>
          <w:szCs w:val="24"/>
        </w:rPr>
        <w:t>- в хлораторной - обеззараживание;</w:t>
      </w:r>
    </w:p>
    <w:p w:rsidR="00030B99" w:rsidRPr="00E86197" w:rsidRDefault="00030B99" w:rsidP="00CD3948">
      <w:pPr>
        <w:snapToGrid w:val="0"/>
        <w:spacing w:line="360" w:lineRule="auto"/>
        <w:ind w:right="352" w:firstLine="709"/>
        <w:jc w:val="both"/>
        <w:rPr>
          <w:sz w:val="24"/>
          <w:szCs w:val="24"/>
        </w:rPr>
      </w:pPr>
      <w:r w:rsidRPr="00E86197">
        <w:rPr>
          <w:sz w:val="24"/>
          <w:szCs w:val="24"/>
        </w:rPr>
        <w:t xml:space="preserve">- в септике от взвешенных частиц </w:t>
      </w:r>
      <w:r w:rsidR="00590CE2" w:rsidRPr="00E86197">
        <w:rPr>
          <w:sz w:val="24"/>
          <w:szCs w:val="24"/>
        </w:rPr>
        <w:t>и некоторой</w:t>
      </w:r>
      <w:r w:rsidRPr="00E86197">
        <w:rPr>
          <w:sz w:val="24"/>
          <w:szCs w:val="24"/>
        </w:rPr>
        <w:t xml:space="preserve"> части органических загрязнений.</w:t>
      </w:r>
    </w:p>
    <w:p w:rsidR="00030B99" w:rsidRPr="00E86197" w:rsidRDefault="00590CE2" w:rsidP="0061188B">
      <w:pPr>
        <w:snapToGrid w:val="0"/>
        <w:spacing w:line="360" w:lineRule="auto"/>
        <w:ind w:right="352" w:firstLine="709"/>
        <w:jc w:val="both"/>
        <w:rPr>
          <w:sz w:val="24"/>
          <w:szCs w:val="24"/>
        </w:rPr>
      </w:pPr>
      <w:r w:rsidRPr="00E86197">
        <w:rPr>
          <w:sz w:val="24"/>
          <w:szCs w:val="24"/>
        </w:rPr>
        <w:t>Далее стоки</w:t>
      </w:r>
      <w:r w:rsidR="00030B99" w:rsidRPr="00E86197">
        <w:rPr>
          <w:sz w:val="24"/>
          <w:szCs w:val="24"/>
        </w:rPr>
        <w:t xml:space="preserve">   </w:t>
      </w:r>
      <w:r w:rsidRPr="00E86197">
        <w:rPr>
          <w:sz w:val="24"/>
          <w:szCs w:val="24"/>
        </w:rPr>
        <w:t>поступают на поля фильтрации, где происходит их биологическая</w:t>
      </w:r>
      <w:r w:rsidR="00030B99" w:rsidRPr="00E86197">
        <w:rPr>
          <w:sz w:val="24"/>
          <w:szCs w:val="24"/>
        </w:rPr>
        <w:t xml:space="preserve"> очистка.  Септик - </w:t>
      </w:r>
      <w:r w:rsidRPr="00E86197">
        <w:rPr>
          <w:sz w:val="24"/>
          <w:szCs w:val="24"/>
        </w:rPr>
        <w:t>трехкамерный, максимальная глубина</w:t>
      </w:r>
      <w:r w:rsidR="00030B99" w:rsidRPr="00E86197">
        <w:rPr>
          <w:sz w:val="24"/>
          <w:szCs w:val="24"/>
        </w:rPr>
        <w:t xml:space="preserve"> септика - 3,895 м.  </w:t>
      </w:r>
      <w:r w:rsidRPr="00E86197">
        <w:rPr>
          <w:sz w:val="24"/>
          <w:szCs w:val="24"/>
        </w:rPr>
        <w:t>Стены и</w:t>
      </w:r>
      <w:r w:rsidR="00030B99" w:rsidRPr="00E86197">
        <w:rPr>
          <w:sz w:val="24"/>
          <w:szCs w:val="24"/>
        </w:rPr>
        <w:t xml:space="preserve"> днище </w:t>
      </w:r>
      <w:r w:rsidRPr="00E86197">
        <w:rPr>
          <w:sz w:val="24"/>
          <w:szCs w:val="24"/>
        </w:rPr>
        <w:t>септика выполнены из бетона класса В</w:t>
      </w:r>
      <w:r w:rsidR="00030B99" w:rsidRPr="00E86197">
        <w:rPr>
          <w:sz w:val="24"/>
          <w:szCs w:val="24"/>
        </w:rPr>
        <w:t xml:space="preserve">15.  </w:t>
      </w:r>
      <w:r w:rsidRPr="00E86197">
        <w:rPr>
          <w:sz w:val="24"/>
          <w:szCs w:val="24"/>
        </w:rPr>
        <w:t>Предусмотрена гидроизоляция внутренних</w:t>
      </w:r>
      <w:r w:rsidR="00030B99" w:rsidRPr="00E86197">
        <w:rPr>
          <w:sz w:val="24"/>
          <w:szCs w:val="24"/>
        </w:rPr>
        <w:t xml:space="preserve"> стенок    и    днища    септика.    Стоки    химлаборатории    и    автомойки    направляются    в фильтрационный    </w:t>
      </w:r>
      <w:r w:rsidRPr="00E86197">
        <w:rPr>
          <w:sz w:val="24"/>
          <w:szCs w:val="24"/>
        </w:rPr>
        <w:t>колодец, после</w:t>
      </w:r>
      <w:r w:rsidR="00030B99" w:rsidRPr="00E86197">
        <w:rPr>
          <w:sz w:val="24"/>
          <w:szCs w:val="24"/>
        </w:rPr>
        <w:t xml:space="preserve">    которого    подаются    в    </w:t>
      </w:r>
      <w:r w:rsidRPr="00E86197">
        <w:rPr>
          <w:sz w:val="24"/>
          <w:szCs w:val="24"/>
        </w:rPr>
        <w:t>септик, затем</w:t>
      </w:r>
      <w:r w:rsidR="00030B99" w:rsidRPr="00E86197">
        <w:rPr>
          <w:sz w:val="24"/>
          <w:szCs w:val="24"/>
        </w:rPr>
        <w:t xml:space="preserve">    вместе    с хозяйственно-бытовыми стоками </w:t>
      </w:r>
      <w:r w:rsidRPr="00E86197">
        <w:rPr>
          <w:sz w:val="24"/>
          <w:szCs w:val="24"/>
        </w:rPr>
        <w:t>направляются на</w:t>
      </w:r>
      <w:r w:rsidR="00030B99" w:rsidRPr="00E86197">
        <w:rPr>
          <w:sz w:val="24"/>
          <w:szCs w:val="24"/>
        </w:rPr>
        <w:t xml:space="preserve"> поля фильтрации.</w:t>
      </w:r>
    </w:p>
    <w:p w:rsidR="00030B99" w:rsidRPr="00E86197" w:rsidRDefault="00030B99" w:rsidP="0061188B">
      <w:pPr>
        <w:snapToGrid w:val="0"/>
        <w:spacing w:line="360" w:lineRule="auto"/>
        <w:ind w:right="352" w:firstLine="709"/>
        <w:jc w:val="both"/>
        <w:rPr>
          <w:sz w:val="24"/>
          <w:szCs w:val="24"/>
        </w:rPr>
      </w:pPr>
      <w:r w:rsidRPr="00E86197">
        <w:rPr>
          <w:sz w:val="24"/>
          <w:szCs w:val="24"/>
        </w:rPr>
        <w:t xml:space="preserve">Поля фильтрации </w:t>
      </w:r>
      <w:r w:rsidR="00590CE2" w:rsidRPr="00E86197">
        <w:rPr>
          <w:sz w:val="24"/>
          <w:szCs w:val="24"/>
        </w:rPr>
        <w:t>расположены в</w:t>
      </w:r>
      <w:r w:rsidRPr="00E86197">
        <w:rPr>
          <w:sz w:val="24"/>
          <w:szCs w:val="24"/>
        </w:rPr>
        <w:t xml:space="preserve"> 250 </w:t>
      </w:r>
      <w:r w:rsidR="00590CE2" w:rsidRPr="00E86197">
        <w:rPr>
          <w:sz w:val="24"/>
          <w:szCs w:val="24"/>
        </w:rPr>
        <w:t>м на</w:t>
      </w:r>
      <w:r w:rsidRPr="00E86197">
        <w:rPr>
          <w:sz w:val="24"/>
          <w:szCs w:val="24"/>
        </w:rPr>
        <w:t xml:space="preserve"> запад от вахтового поселка.</w:t>
      </w:r>
    </w:p>
    <w:p w:rsidR="00030B99" w:rsidRDefault="00030B99" w:rsidP="0061188B">
      <w:pPr>
        <w:snapToGrid w:val="0"/>
        <w:spacing w:line="360" w:lineRule="auto"/>
        <w:ind w:right="352" w:firstLine="709"/>
        <w:jc w:val="both"/>
        <w:rPr>
          <w:sz w:val="24"/>
          <w:szCs w:val="24"/>
          <w:lang w:val="en-US"/>
        </w:rPr>
      </w:pPr>
      <w:r w:rsidRPr="00E86197">
        <w:rPr>
          <w:sz w:val="24"/>
          <w:szCs w:val="24"/>
        </w:rPr>
        <w:t xml:space="preserve">Поля   фильтрации   расположены   на   </w:t>
      </w:r>
      <w:r w:rsidR="00590CE2" w:rsidRPr="00E86197">
        <w:rPr>
          <w:sz w:val="24"/>
          <w:szCs w:val="24"/>
        </w:rPr>
        <w:t>супесях, имеют</w:t>
      </w:r>
      <w:r w:rsidRPr="00E86197">
        <w:rPr>
          <w:sz w:val="24"/>
          <w:szCs w:val="24"/>
        </w:rPr>
        <w:t xml:space="preserve">   слабовыраженный   уклон </w:t>
      </w:r>
      <w:r w:rsidR="00590CE2" w:rsidRPr="00E86197">
        <w:rPr>
          <w:sz w:val="24"/>
          <w:szCs w:val="24"/>
        </w:rPr>
        <w:t>рельефа местности</w:t>
      </w:r>
      <w:r w:rsidRPr="00E86197">
        <w:rPr>
          <w:sz w:val="24"/>
          <w:szCs w:val="24"/>
        </w:rPr>
        <w:t xml:space="preserve">.  </w:t>
      </w:r>
      <w:r w:rsidR="00590CE2" w:rsidRPr="00E86197">
        <w:rPr>
          <w:sz w:val="24"/>
          <w:szCs w:val="24"/>
        </w:rPr>
        <w:t>Грунтовые воды залегают на глубине более 6 м.</w:t>
      </w:r>
      <w:r w:rsidRPr="00E86197">
        <w:rPr>
          <w:sz w:val="24"/>
          <w:szCs w:val="24"/>
        </w:rPr>
        <w:t xml:space="preserve">  </w:t>
      </w:r>
      <w:r w:rsidR="00590CE2" w:rsidRPr="00E86197">
        <w:rPr>
          <w:sz w:val="24"/>
          <w:szCs w:val="24"/>
        </w:rPr>
        <w:t>Поля фильтрации</w:t>
      </w:r>
      <w:r w:rsidRPr="00E86197">
        <w:rPr>
          <w:sz w:val="24"/>
          <w:szCs w:val="24"/>
        </w:rPr>
        <w:t xml:space="preserve"> </w:t>
      </w:r>
      <w:r w:rsidR="00590CE2" w:rsidRPr="00E86197">
        <w:rPr>
          <w:sz w:val="24"/>
          <w:szCs w:val="24"/>
        </w:rPr>
        <w:t>состоят из 2</w:t>
      </w:r>
      <w:r w:rsidRPr="00E86197">
        <w:rPr>
          <w:sz w:val="24"/>
          <w:szCs w:val="24"/>
        </w:rPr>
        <w:t>-</w:t>
      </w:r>
      <w:r w:rsidR="00590CE2" w:rsidRPr="00E86197">
        <w:rPr>
          <w:sz w:val="24"/>
          <w:szCs w:val="24"/>
        </w:rPr>
        <w:t>х карт</w:t>
      </w:r>
      <w:r w:rsidRPr="00E86197">
        <w:rPr>
          <w:sz w:val="24"/>
          <w:szCs w:val="24"/>
        </w:rPr>
        <w:t>.</w:t>
      </w:r>
      <w:r w:rsidR="00590CE2" w:rsidRPr="00590CE2">
        <w:rPr>
          <w:sz w:val="24"/>
          <w:szCs w:val="24"/>
        </w:rPr>
        <w:t xml:space="preserve"> </w:t>
      </w:r>
      <w:r w:rsidR="00590CE2" w:rsidRPr="00E86197">
        <w:rPr>
          <w:sz w:val="24"/>
          <w:szCs w:val="24"/>
        </w:rPr>
        <w:t>Общая их площадь составляет 2950 м</w:t>
      </w:r>
      <w:r w:rsidRPr="00E86197">
        <w:rPr>
          <w:sz w:val="24"/>
          <w:szCs w:val="24"/>
        </w:rPr>
        <w:t xml:space="preserve">2. </w:t>
      </w:r>
      <w:r w:rsidR="00590CE2" w:rsidRPr="00E86197">
        <w:rPr>
          <w:sz w:val="24"/>
          <w:szCs w:val="24"/>
        </w:rPr>
        <w:t>На полях фильтрации</w:t>
      </w:r>
      <w:r w:rsidRPr="00E86197">
        <w:rPr>
          <w:sz w:val="24"/>
          <w:szCs w:val="24"/>
        </w:rPr>
        <w:t xml:space="preserve"> </w:t>
      </w:r>
      <w:r w:rsidR="00590CE2" w:rsidRPr="00E86197">
        <w:rPr>
          <w:sz w:val="24"/>
          <w:szCs w:val="24"/>
        </w:rPr>
        <w:t>загрязняющие вещества из сточных вод удаляются за счет механического изъятия их</w:t>
      </w:r>
      <w:r w:rsidRPr="00E86197">
        <w:rPr>
          <w:sz w:val="24"/>
          <w:szCs w:val="24"/>
        </w:rPr>
        <w:t xml:space="preserve"> </w:t>
      </w:r>
      <w:r w:rsidR="00590CE2" w:rsidRPr="00E86197">
        <w:rPr>
          <w:sz w:val="24"/>
          <w:szCs w:val="24"/>
        </w:rPr>
        <w:t>грунтами и процесса биоокисления легко растворяющейся органики</w:t>
      </w:r>
      <w:r w:rsidRPr="00E86197">
        <w:rPr>
          <w:sz w:val="24"/>
          <w:szCs w:val="24"/>
        </w:rPr>
        <w:t xml:space="preserve">. </w:t>
      </w:r>
      <w:r w:rsidR="00590CE2" w:rsidRPr="00E86197">
        <w:rPr>
          <w:sz w:val="24"/>
          <w:szCs w:val="24"/>
        </w:rPr>
        <w:t>Периодически поля</w:t>
      </w:r>
      <w:r w:rsidRPr="00E86197">
        <w:rPr>
          <w:sz w:val="24"/>
          <w:szCs w:val="24"/>
        </w:rPr>
        <w:t xml:space="preserve"> </w:t>
      </w:r>
      <w:r w:rsidR="00590CE2" w:rsidRPr="00E86197">
        <w:rPr>
          <w:sz w:val="24"/>
          <w:szCs w:val="24"/>
        </w:rPr>
        <w:t>фильтрации вспахиваются</w:t>
      </w:r>
      <w:r w:rsidRPr="00E86197">
        <w:rPr>
          <w:sz w:val="24"/>
          <w:szCs w:val="24"/>
        </w:rPr>
        <w:t>.</w:t>
      </w:r>
    </w:p>
    <w:p w:rsidR="002C6E9D" w:rsidRDefault="00BD15B1" w:rsidP="0061188B">
      <w:pPr>
        <w:pStyle w:val="2"/>
        <w:numPr>
          <w:ilvl w:val="1"/>
          <w:numId w:val="37"/>
        </w:numPr>
        <w:tabs>
          <w:tab w:val="left" w:pos="1229"/>
        </w:tabs>
        <w:spacing w:before="80" w:line="276" w:lineRule="auto"/>
        <w:ind w:left="101" w:right="352" w:firstLine="708"/>
        <w:jc w:val="both"/>
      </w:pPr>
      <w:bookmarkStart w:id="198" w:name="_TOC_250033"/>
      <w:bookmarkStart w:id="199" w:name="_Toc173247084"/>
      <w:r>
        <w:t>Потребность</w:t>
      </w:r>
      <w:r>
        <w:rPr>
          <w:spacing w:val="-5"/>
        </w:rPr>
        <w:t xml:space="preserve"> </w:t>
      </w:r>
      <w:r>
        <w:t>в</w:t>
      </w:r>
      <w:r>
        <w:rPr>
          <w:spacing w:val="-5"/>
        </w:rPr>
        <w:t xml:space="preserve"> </w:t>
      </w:r>
      <w:r>
        <w:t>водных</w:t>
      </w:r>
      <w:r>
        <w:rPr>
          <w:spacing w:val="-5"/>
        </w:rPr>
        <w:t xml:space="preserve"> </w:t>
      </w:r>
      <w:r>
        <w:t>ресурсах</w:t>
      </w:r>
      <w:r>
        <w:rPr>
          <w:spacing w:val="-5"/>
        </w:rPr>
        <w:t xml:space="preserve"> </w:t>
      </w:r>
      <w:r>
        <w:t>для</w:t>
      </w:r>
      <w:r>
        <w:rPr>
          <w:spacing w:val="-6"/>
        </w:rPr>
        <w:t xml:space="preserve"> </w:t>
      </w:r>
      <w:r>
        <w:t>намечаемой</w:t>
      </w:r>
      <w:r>
        <w:rPr>
          <w:spacing w:val="-5"/>
        </w:rPr>
        <w:t xml:space="preserve"> </w:t>
      </w:r>
      <w:r>
        <w:t>деятельности.</w:t>
      </w:r>
      <w:r>
        <w:rPr>
          <w:spacing w:val="-5"/>
        </w:rPr>
        <w:t xml:space="preserve"> </w:t>
      </w:r>
      <w:bookmarkEnd w:id="198"/>
      <w:r>
        <w:t>Требования к качеству используемой воды</w:t>
      </w:r>
      <w:bookmarkEnd w:id="199"/>
    </w:p>
    <w:p w:rsidR="002C6E9D" w:rsidRDefault="00BD15B1" w:rsidP="0061188B">
      <w:pPr>
        <w:pStyle w:val="a3"/>
        <w:spacing w:line="360" w:lineRule="auto"/>
        <w:ind w:left="101" w:right="352" w:firstLine="708"/>
      </w:pPr>
      <w:r>
        <w:t>Для проведения намечаемой деятельности требуется вода</w:t>
      </w:r>
      <w:r>
        <w:rPr>
          <w:spacing w:val="-1"/>
        </w:rPr>
        <w:t xml:space="preserve"> </w:t>
      </w:r>
      <w:r>
        <w:t>технического качества</w:t>
      </w:r>
      <w:r>
        <w:rPr>
          <w:spacing w:val="-1"/>
        </w:rPr>
        <w:t xml:space="preserve"> </w:t>
      </w:r>
      <w:r>
        <w:t>на производственные нужды и вода питьевого качества на хозяйственно-бытовые нужды</w:t>
      </w:r>
    </w:p>
    <w:p w:rsidR="002C6E9D" w:rsidRDefault="00BD15B1" w:rsidP="0061188B">
      <w:pPr>
        <w:pStyle w:val="a3"/>
        <w:spacing w:line="360" w:lineRule="auto"/>
        <w:ind w:left="101" w:right="352" w:firstLine="708"/>
      </w:pPr>
      <w:r>
        <w:t>Вода технического качества и питьевого качества на месторождение доставляется специализированными машинами из близлежащего источника водоснабжения.</w:t>
      </w:r>
    </w:p>
    <w:p w:rsidR="002C6E9D" w:rsidRDefault="00BD15B1" w:rsidP="0061188B">
      <w:pPr>
        <w:pStyle w:val="a3"/>
        <w:spacing w:line="360" w:lineRule="auto"/>
        <w:ind w:left="101" w:right="352" w:firstLine="708"/>
      </w:pPr>
      <w:r>
        <w:t>Воду на питьевые нужды монтажников-строителей во время рабочей смены планируется использовать привозную бутилированную. Качество воды должно соответствовать ГОСТ 2874-82 «Вода питьевая».</w:t>
      </w:r>
    </w:p>
    <w:p w:rsidR="002C6E9D" w:rsidRDefault="00BD15B1" w:rsidP="0061188B">
      <w:pPr>
        <w:pStyle w:val="a3"/>
        <w:spacing w:line="360" w:lineRule="auto"/>
        <w:ind w:left="101" w:right="352" w:firstLine="708"/>
      </w:pPr>
      <w:r>
        <w:t xml:space="preserve">В качестве зданий и сооружений для размещения персонала используются передвижные инвентарные средства – вагон-бытовки (комнаты отдыха), которые располагаются в непосредственной близости от строительной площадки. Строительная бригада будет питаться и проживать в вахтовом городке месторождения </w:t>
      </w:r>
      <w:r w:rsidR="00BB69A4">
        <w:t>Ащисай</w:t>
      </w:r>
      <w:r>
        <w:t>.</w:t>
      </w:r>
    </w:p>
    <w:p w:rsidR="002C6E9D" w:rsidRDefault="00BD15B1" w:rsidP="0061188B">
      <w:pPr>
        <w:pStyle w:val="a3"/>
        <w:spacing w:line="360" w:lineRule="auto"/>
        <w:ind w:left="101" w:right="352" w:firstLine="708"/>
      </w:pPr>
      <w:r>
        <w:t xml:space="preserve">Потребность в воде и электроэнергии для производства работ и бытовые нужды удовлетворяются от источников, расположенных вблизи объекта. </w:t>
      </w:r>
    </w:p>
    <w:p w:rsidR="002C6E9D" w:rsidRDefault="00BD15B1" w:rsidP="0061188B">
      <w:pPr>
        <w:pStyle w:val="a3"/>
        <w:spacing w:line="360" w:lineRule="auto"/>
        <w:ind w:left="838" w:right="352"/>
      </w:pPr>
      <w:r>
        <w:t>Водооборотные</w:t>
      </w:r>
      <w:r>
        <w:rPr>
          <w:spacing w:val="-3"/>
        </w:rPr>
        <w:t xml:space="preserve"> </w:t>
      </w:r>
      <w:r>
        <w:t>системы</w:t>
      </w:r>
      <w:r>
        <w:rPr>
          <w:spacing w:val="-2"/>
        </w:rPr>
        <w:t xml:space="preserve"> отсутствуют.</w:t>
      </w:r>
    </w:p>
    <w:p w:rsidR="002C6E9D" w:rsidRDefault="00BD15B1" w:rsidP="0061188B">
      <w:pPr>
        <w:pStyle w:val="a3"/>
        <w:spacing w:before="35" w:line="360" w:lineRule="auto"/>
        <w:ind w:left="101" w:right="352" w:firstLine="720"/>
      </w:pPr>
      <w:r>
        <w:t>Техническая</w:t>
      </w:r>
      <w:r>
        <w:rPr>
          <w:spacing w:val="-14"/>
        </w:rPr>
        <w:t xml:space="preserve"> </w:t>
      </w:r>
      <w:r>
        <w:t>вода</w:t>
      </w:r>
      <w:r>
        <w:rPr>
          <w:spacing w:val="-15"/>
        </w:rPr>
        <w:t xml:space="preserve"> </w:t>
      </w:r>
      <w:r>
        <w:t>при</w:t>
      </w:r>
      <w:r>
        <w:rPr>
          <w:spacing w:val="-13"/>
        </w:rPr>
        <w:t xml:space="preserve"> </w:t>
      </w:r>
      <w:r>
        <w:t>строительстве</w:t>
      </w:r>
      <w:r>
        <w:rPr>
          <w:spacing w:val="-15"/>
        </w:rPr>
        <w:t xml:space="preserve"> </w:t>
      </w:r>
      <w:r>
        <w:t>проектируемых</w:t>
      </w:r>
      <w:r>
        <w:rPr>
          <w:spacing w:val="-12"/>
        </w:rPr>
        <w:t xml:space="preserve"> </w:t>
      </w:r>
      <w:r>
        <w:t>объектов</w:t>
      </w:r>
      <w:r>
        <w:rPr>
          <w:spacing w:val="-15"/>
        </w:rPr>
        <w:t xml:space="preserve"> </w:t>
      </w:r>
      <w:r>
        <w:t>будет</w:t>
      </w:r>
      <w:r>
        <w:rPr>
          <w:spacing w:val="-11"/>
        </w:rPr>
        <w:t xml:space="preserve"> </w:t>
      </w:r>
      <w:r>
        <w:t xml:space="preserve">использоваться </w:t>
      </w:r>
      <w:r>
        <w:lastRenderedPageBreak/>
        <w:t>для</w:t>
      </w:r>
      <w:r>
        <w:rPr>
          <w:spacing w:val="-5"/>
        </w:rPr>
        <w:t xml:space="preserve"> </w:t>
      </w:r>
      <w:r>
        <w:t>орошения</w:t>
      </w:r>
      <w:r>
        <w:rPr>
          <w:spacing w:val="-5"/>
        </w:rPr>
        <w:t xml:space="preserve"> </w:t>
      </w:r>
      <w:r>
        <w:t>площадки</w:t>
      </w:r>
      <w:r>
        <w:rPr>
          <w:spacing w:val="-4"/>
        </w:rPr>
        <w:t xml:space="preserve"> </w:t>
      </w:r>
      <w:r>
        <w:t>строительства</w:t>
      </w:r>
      <w:r>
        <w:rPr>
          <w:spacing w:val="-6"/>
        </w:rPr>
        <w:t xml:space="preserve"> </w:t>
      </w:r>
      <w:r>
        <w:t>(полив</w:t>
      </w:r>
      <w:r>
        <w:rPr>
          <w:spacing w:val="-5"/>
        </w:rPr>
        <w:t xml:space="preserve"> </w:t>
      </w:r>
      <w:r>
        <w:t>водой</w:t>
      </w:r>
      <w:r>
        <w:rPr>
          <w:spacing w:val="-4"/>
        </w:rPr>
        <w:t xml:space="preserve"> </w:t>
      </w:r>
      <w:r>
        <w:t>при</w:t>
      </w:r>
      <w:r>
        <w:rPr>
          <w:spacing w:val="-2"/>
        </w:rPr>
        <w:t xml:space="preserve"> </w:t>
      </w:r>
      <w:r>
        <w:t>уплотнении</w:t>
      </w:r>
      <w:r>
        <w:rPr>
          <w:spacing w:val="-6"/>
        </w:rPr>
        <w:t xml:space="preserve"> </w:t>
      </w:r>
      <w:r>
        <w:t>и</w:t>
      </w:r>
      <w:r>
        <w:rPr>
          <w:spacing w:val="-2"/>
        </w:rPr>
        <w:t xml:space="preserve"> </w:t>
      </w:r>
      <w:r>
        <w:t>укатке</w:t>
      </w:r>
      <w:r>
        <w:rPr>
          <w:spacing w:val="-6"/>
        </w:rPr>
        <w:t xml:space="preserve"> </w:t>
      </w:r>
      <w:r>
        <w:t>грунта)</w:t>
      </w:r>
      <w:r>
        <w:rPr>
          <w:spacing w:val="-6"/>
        </w:rPr>
        <w:t xml:space="preserve"> </w:t>
      </w:r>
      <w:r>
        <w:t>и</w:t>
      </w:r>
      <w:r>
        <w:rPr>
          <w:spacing w:val="-4"/>
        </w:rPr>
        <w:t xml:space="preserve"> </w:t>
      </w:r>
      <w:r>
        <w:t>на гидроиспытания трубопроводов.</w:t>
      </w:r>
    </w:p>
    <w:p w:rsidR="002C6E9D" w:rsidRDefault="00BD15B1" w:rsidP="0061188B">
      <w:pPr>
        <w:spacing w:before="1" w:line="360" w:lineRule="auto"/>
        <w:ind w:left="101" w:right="352" w:firstLine="708"/>
        <w:jc w:val="both"/>
        <w:rPr>
          <w:sz w:val="24"/>
        </w:rPr>
      </w:pPr>
      <w:r>
        <w:rPr>
          <w:sz w:val="24"/>
        </w:rPr>
        <w:t xml:space="preserve">Принимая во внимание отсутствие сброса сточных вод на рельеф местности, непосредственного </w:t>
      </w:r>
      <w:r>
        <w:rPr>
          <w:i/>
          <w:sz w:val="24"/>
        </w:rPr>
        <w:t>воздействия на подземные воды не ожидается</w:t>
      </w:r>
      <w:r>
        <w:rPr>
          <w:sz w:val="24"/>
        </w:rPr>
        <w:t>.</w:t>
      </w:r>
    </w:p>
    <w:p w:rsidR="002C6E9D" w:rsidRDefault="00BD15B1" w:rsidP="0061188B">
      <w:pPr>
        <w:pStyle w:val="a3"/>
        <w:spacing w:line="360" w:lineRule="auto"/>
        <w:ind w:left="101" w:right="352" w:firstLine="708"/>
      </w:pPr>
      <w:r>
        <w:t>В связи с вышеизложенным, ощутимое воздействие проектируемых работ на подземные воды не ожидается.</w:t>
      </w:r>
    </w:p>
    <w:p w:rsidR="002C6E9D" w:rsidRDefault="00BD15B1" w:rsidP="0061188B">
      <w:pPr>
        <w:spacing w:line="360" w:lineRule="auto"/>
        <w:ind w:left="101" w:right="352" w:firstLine="708"/>
        <w:jc w:val="both"/>
        <w:rPr>
          <w:i/>
          <w:sz w:val="24"/>
        </w:rPr>
      </w:pPr>
      <w:r>
        <w:rPr>
          <w:sz w:val="24"/>
        </w:rPr>
        <w:t xml:space="preserve">Для поддержания пластового давления используется вода, которая соответствует основным требованиям СТ РК 1662-2007 «Вода для заводнения нефтяных пластов. Требования к качеству». </w:t>
      </w:r>
      <w:r>
        <w:rPr>
          <w:i/>
          <w:sz w:val="24"/>
        </w:rPr>
        <w:t xml:space="preserve">А также согласно п. 5 ст. 216 ЭК на месторождении закачка в подземные горизонты сточных вод, не очищенных по нефтепродуктам, взвешенным веществам и сероводороду не производится. Вода, используемая в системе ППД очищается до требуемых параметров в цехе перекачки технологической жидкости </w:t>
      </w:r>
      <w:r>
        <w:rPr>
          <w:i/>
          <w:spacing w:val="-2"/>
          <w:sz w:val="24"/>
        </w:rPr>
        <w:t>(ЦПТЖ).</w:t>
      </w:r>
    </w:p>
    <w:p w:rsidR="002C6E9D" w:rsidRDefault="00BD15B1" w:rsidP="0061188B">
      <w:pPr>
        <w:pStyle w:val="3"/>
        <w:numPr>
          <w:ilvl w:val="2"/>
          <w:numId w:val="37"/>
        </w:numPr>
        <w:tabs>
          <w:tab w:val="left" w:pos="1349"/>
        </w:tabs>
        <w:spacing w:before="3" w:line="360" w:lineRule="auto"/>
        <w:ind w:right="352"/>
        <w:jc w:val="both"/>
      </w:pPr>
      <w:bookmarkStart w:id="200" w:name="_TOC_250032"/>
      <w:bookmarkStart w:id="201" w:name="_Toc173247085"/>
      <w:bookmarkEnd w:id="200"/>
      <w:r>
        <w:rPr>
          <w:spacing w:val="-2"/>
        </w:rPr>
        <w:t>Водопотребление</w:t>
      </w:r>
      <w:bookmarkEnd w:id="201"/>
    </w:p>
    <w:p w:rsidR="002C6E9D" w:rsidRDefault="00BD15B1" w:rsidP="0061188B">
      <w:pPr>
        <w:pStyle w:val="a3"/>
        <w:spacing w:line="360" w:lineRule="auto"/>
        <w:ind w:left="101" w:right="352" w:firstLine="720"/>
      </w:pPr>
      <w:r>
        <w:t>Качество воды, используемой для питьевых и хозяйственно-бытовых нужд должна соответствовать документам государственной системы санитарно-эпидемиологического нормирования</w:t>
      </w:r>
      <w:r>
        <w:rPr>
          <w:spacing w:val="80"/>
        </w:rPr>
        <w:t xml:space="preserve"> </w:t>
      </w:r>
      <w:r>
        <w:t>согласно п. 18 «Санитарно-эпидемиологические требования к условиям труда и бытового обслуживания при строительстве, реконструкции, ремонте и вводе, эксплуатации объектов строительства», утвержденным приказом Министра здравоохранения Республики Казахстан от 16 июня 2021 года № ҚР ДСМ-49.</w:t>
      </w:r>
    </w:p>
    <w:p w:rsidR="002C6E9D" w:rsidRPr="00B32320" w:rsidRDefault="00BD15B1" w:rsidP="004B3065">
      <w:pPr>
        <w:spacing w:line="360" w:lineRule="auto"/>
        <w:ind w:left="101" w:right="352" w:firstLine="708"/>
        <w:jc w:val="both"/>
        <w:rPr>
          <w:i/>
          <w:sz w:val="24"/>
          <w:szCs w:val="24"/>
        </w:rPr>
      </w:pPr>
      <w:r w:rsidRPr="00B32320">
        <w:rPr>
          <w:iCs/>
          <w:sz w:val="24"/>
        </w:rPr>
        <w:t>Проводимая</w:t>
      </w:r>
      <w:r w:rsidRPr="00B32320">
        <w:rPr>
          <w:iCs/>
          <w:spacing w:val="-15"/>
          <w:sz w:val="24"/>
        </w:rPr>
        <w:t xml:space="preserve"> </w:t>
      </w:r>
      <w:r w:rsidRPr="00B32320">
        <w:rPr>
          <w:iCs/>
          <w:sz w:val="24"/>
        </w:rPr>
        <w:t>далее</w:t>
      </w:r>
      <w:r w:rsidRPr="00B32320">
        <w:rPr>
          <w:iCs/>
          <w:spacing w:val="-15"/>
          <w:sz w:val="24"/>
        </w:rPr>
        <w:t xml:space="preserve"> </w:t>
      </w:r>
      <w:r w:rsidRPr="00B32320">
        <w:rPr>
          <w:iCs/>
          <w:sz w:val="24"/>
        </w:rPr>
        <w:t>оценка</w:t>
      </w:r>
      <w:r w:rsidRPr="00B32320">
        <w:rPr>
          <w:iCs/>
          <w:spacing w:val="-14"/>
          <w:sz w:val="24"/>
        </w:rPr>
        <w:t xml:space="preserve"> </w:t>
      </w:r>
      <w:r w:rsidRPr="00B32320">
        <w:rPr>
          <w:iCs/>
          <w:sz w:val="24"/>
        </w:rPr>
        <w:t>воздействия</w:t>
      </w:r>
      <w:r w:rsidRPr="00B32320">
        <w:rPr>
          <w:iCs/>
          <w:spacing w:val="-15"/>
          <w:sz w:val="24"/>
        </w:rPr>
        <w:t xml:space="preserve"> </w:t>
      </w:r>
      <w:r w:rsidRPr="00B32320">
        <w:rPr>
          <w:iCs/>
          <w:sz w:val="24"/>
        </w:rPr>
        <w:t>основывается</w:t>
      </w:r>
      <w:r w:rsidRPr="00B32320">
        <w:rPr>
          <w:iCs/>
          <w:spacing w:val="-15"/>
          <w:sz w:val="24"/>
        </w:rPr>
        <w:t xml:space="preserve"> </w:t>
      </w:r>
      <w:r w:rsidRPr="00B32320">
        <w:rPr>
          <w:iCs/>
          <w:sz w:val="24"/>
        </w:rPr>
        <w:t>на</w:t>
      </w:r>
      <w:r w:rsidRPr="00B32320">
        <w:rPr>
          <w:iCs/>
          <w:spacing w:val="-14"/>
          <w:sz w:val="24"/>
        </w:rPr>
        <w:t xml:space="preserve"> </w:t>
      </w:r>
      <w:r w:rsidRPr="00B32320">
        <w:rPr>
          <w:iCs/>
          <w:sz w:val="24"/>
        </w:rPr>
        <w:t>значениях</w:t>
      </w:r>
      <w:r w:rsidRPr="00B32320">
        <w:rPr>
          <w:iCs/>
          <w:spacing w:val="-15"/>
          <w:sz w:val="24"/>
        </w:rPr>
        <w:t xml:space="preserve"> </w:t>
      </w:r>
      <w:r w:rsidRPr="00B32320">
        <w:rPr>
          <w:iCs/>
          <w:sz w:val="24"/>
        </w:rPr>
        <w:t xml:space="preserve">водопотребления </w:t>
      </w:r>
      <w:r w:rsidR="004B3065" w:rsidRPr="00B32320">
        <w:rPr>
          <w:iCs/>
          <w:sz w:val="24"/>
        </w:rPr>
        <w:t>и</w:t>
      </w:r>
      <w:r w:rsidR="004B3065" w:rsidRPr="00B32320">
        <w:rPr>
          <w:iCs/>
          <w:spacing w:val="51"/>
          <w:sz w:val="24"/>
        </w:rPr>
        <w:t xml:space="preserve"> водоотведения</w:t>
      </w:r>
      <w:r w:rsidR="004B3065" w:rsidRPr="00B32320">
        <w:rPr>
          <w:iCs/>
          <w:sz w:val="24"/>
        </w:rPr>
        <w:t>,</w:t>
      </w:r>
      <w:r w:rsidR="004B3065" w:rsidRPr="00B32320">
        <w:rPr>
          <w:iCs/>
          <w:spacing w:val="51"/>
          <w:sz w:val="24"/>
        </w:rPr>
        <w:t xml:space="preserve"> рассчитанных</w:t>
      </w:r>
      <w:r w:rsidR="004B3065" w:rsidRPr="00B32320">
        <w:rPr>
          <w:iCs/>
          <w:spacing w:val="50"/>
          <w:sz w:val="24"/>
        </w:rPr>
        <w:t xml:space="preserve"> по</w:t>
      </w:r>
      <w:r w:rsidR="004B3065" w:rsidRPr="00B32320">
        <w:rPr>
          <w:iCs/>
          <w:spacing w:val="51"/>
          <w:sz w:val="24"/>
        </w:rPr>
        <w:t xml:space="preserve"> </w:t>
      </w:r>
      <w:r w:rsidR="004B3065" w:rsidRPr="00B32320">
        <w:rPr>
          <w:iCs/>
          <w:spacing w:val="52"/>
          <w:sz w:val="24"/>
        </w:rPr>
        <w:t>проект</w:t>
      </w:r>
      <w:r w:rsidR="00B32320" w:rsidRPr="00B32320">
        <w:rPr>
          <w:iCs/>
          <w:spacing w:val="52"/>
          <w:sz w:val="24"/>
        </w:rPr>
        <w:t>у</w:t>
      </w:r>
      <w:r w:rsidRPr="00B32320">
        <w:rPr>
          <w:iCs/>
          <w:sz w:val="24"/>
        </w:rPr>
        <w:t>-</w:t>
      </w:r>
      <w:r w:rsidR="004B3065" w:rsidRPr="00B32320">
        <w:rPr>
          <w:iCs/>
          <w:sz w:val="24"/>
        </w:rPr>
        <w:t>аналог</w:t>
      </w:r>
      <w:r w:rsidR="00B32320" w:rsidRPr="00B32320">
        <w:rPr>
          <w:iCs/>
          <w:sz w:val="24"/>
        </w:rPr>
        <w:t xml:space="preserve">у </w:t>
      </w:r>
      <w:r w:rsidR="00B32320" w:rsidRPr="00B32320">
        <w:rPr>
          <w:iCs/>
          <w:sz w:val="24"/>
          <w:szCs w:val="24"/>
        </w:rPr>
        <w:t>согласно</w:t>
      </w:r>
      <w:r w:rsidR="00B32320" w:rsidRPr="00B32320">
        <w:rPr>
          <w:sz w:val="24"/>
          <w:szCs w:val="24"/>
        </w:rPr>
        <w:t xml:space="preserve"> заключению ГЭЭ KZ59VCY00071578 от 28.06.2016г., к «Групповому техническому проекту на строительство эксплуатационных скважин на месторождении Ащисай Кызылординской области Республики Казахстан».</w:t>
      </w:r>
    </w:p>
    <w:p w:rsidR="00F5649C" w:rsidRPr="00E86197" w:rsidRDefault="00F5649C" w:rsidP="0061188B">
      <w:pPr>
        <w:spacing w:line="360" w:lineRule="auto"/>
        <w:ind w:right="352" w:firstLine="708"/>
        <w:jc w:val="both"/>
        <w:rPr>
          <w:sz w:val="24"/>
          <w:szCs w:val="24"/>
        </w:rPr>
      </w:pPr>
      <w:r w:rsidRPr="00E86197">
        <w:rPr>
          <w:sz w:val="24"/>
          <w:szCs w:val="24"/>
        </w:rPr>
        <w:t>Предварительная оценка воздействия на водные ресурсы выполнена на основании проведенных предварительных расчетов.</w:t>
      </w:r>
    </w:p>
    <w:p w:rsidR="00F5649C" w:rsidRPr="00D54013" w:rsidRDefault="00F5649C" w:rsidP="0061188B">
      <w:pPr>
        <w:spacing w:line="360" w:lineRule="auto"/>
        <w:ind w:right="352" w:firstLine="708"/>
        <w:jc w:val="both"/>
        <w:rPr>
          <w:sz w:val="24"/>
          <w:szCs w:val="24"/>
        </w:rPr>
      </w:pPr>
      <w:r w:rsidRPr="00E86197">
        <w:rPr>
          <w:sz w:val="24"/>
          <w:szCs w:val="24"/>
        </w:rPr>
        <w:t xml:space="preserve">Реализация проектных решений по </w:t>
      </w:r>
      <w:r>
        <w:rPr>
          <w:sz w:val="24"/>
          <w:szCs w:val="24"/>
        </w:rPr>
        <w:t>всем</w:t>
      </w:r>
      <w:r w:rsidRPr="00E86197">
        <w:rPr>
          <w:sz w:val="24"/>
          <w:szCs w:val="24"/>
        </w:rPr>
        <w:t xml:space="preserve"> вариантам разработки месторождения Ащисай</w:t>
      </w:r>
      <w:r w:rsidR="00B32320">
        <w:rPr>
          <w:sz w:val="24"/>
          <w:szCs w:val="24"/>
        </w:rPr>
        <w:t xml:space="preserve"> </w:t>
      </w:r>
      <w:r w:rsidRPr="00E86197">
        <w:rPr>
          <w:sz w:val="24"/>
          <w:szCs w:val="24"/>
        </w:rPr>
        <w:t xml:space="preserve">будет сопровождаться дополнительным объемом водопотребления и </w:t>
      </w:r>
      <w:r w:rsidRPr="00D54013">
        <w:rPr>
          <w:sz w:val="24"/>
          <w:szCs w:val="24"/>
        </w:rPr>
        <w:t>водоотведения.</w:t>
      </w:r>
    </w:p>
    <w:p w:rsidR="00F5649C" w:rsidRPr="00D54013" w:rsidRDefault="00F5649C" w:rsidP="0061188B">
      <w:pPr>
        <w:spacing w:line="360" w:lineRule="auto"/>
        <w:ind w:right="352" w:firstLine="708"/>
        <w:jc w:val="both"/>
        <w:rPr>
          <w:sz w:val="24"/>
          <w:szCs w:val="24"/>
        </w:rPr>
      </w:pPr>
      <w:r w:rsidRPr="00D54013">
        <w:rPr>
          <w:sz w:val="24"/>
          <w:szCs w:val="24"/>
        </w:rPr>
        <w:t xml:space="preserve">Ориентировочные объемы </w:t>
      </w:r>
      <w:r w:rsidR="004B3065" w:rsidRPr="00D54013">
        <w:rPr>
          <w:sz w:val="24"/>
          <w:szCs w:val="24"/>
        </w:rPr>
        <w:t>представлены в</w:t>
      </w:r>
      <w:r w:rsidRPr="00D54013">
        <w:rPr>
          <w:sz w:val="24"/>
          <w:szCs w:val="24"/>
        </w:rPr>
        <w:t xml:space="preserve"> таблице </w:t>
      </w:r>
      <w:r>
        <w:rPr>
          <w:sz w:val="24"/>
          <w:szCs w:val="24"/>
        </w:rPr>
        <w:t>8</w:t>
      </w:r>
      <w:r w:rsidRPr="00D54013">
        <w:rPr>
          <w:sz w:val="24"/>
          <w:szCs w:val="24"/>
        </w:rPr>
        <w:t>.</w:t>
      </w:r>
      <w:r>
        <w:rPr>
          <w:sz w:val="24"/>
          <w:szCs w:val="24"/>
        </w:rPr>
        <w:t>2.</w:t>
      </w:r>
      <w:r w:rsidRPr="00D54013">
        <w:rPr>
          <w:sz w:val="24"/>
          <w:szCs w:val="24"/>
        </w:rPr>
        <w:t>1</w:t>
      </w:r>
    </w:p>
    <w:p w:rsidR="00F5649C" w:rsidRPr="00F5649C" w:rsidRDefault="00F5649C" w:rsidP="0061188B">
      <w:pPr>
        <w:ind w:right="352"/>
        <w:jc w:val="both"/>
        <w:rPr>
          <w:b/>
          <w:sz w:val="20"/>
          <w:szCs w:val="20"/>
        </w:rPr>
      </w:pPr>
      <w:r w:rsidRPr="00F5649C">
        <w:rPr>
          <w:b/>
          <w:sz w:val="20"/>
          <w:szCs w:val="20"/>
        </w:rPr>
        <w:t>Таблица 8.2.1 - Ориентировочное максимальное количество выбросов по каждому из вариантов</w:t>
      </w:r>
    </w:p>
    <w:tbl>
      <w:tblPr>
        <w:tblW w:w="3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6"/>
        <w:gridCol w:w="1759"/>
        <w:gridCol w:w="1530"/>
      </w:tblGrid>
      <w:tr w:rsidR="00944A93" w:rsidRPr="00F5649C" w:rsidTr="00944A93">
        <w:trPr>
          <w:jc w:val="center"/>
        </w:trPr>
        <w:tc>
          <w:tcPr>
            <w:tcW w:w="2600" w:type="pct"/>
            <w:vMerge w:val="restart"/>
            <w:shd w:val="clear" w:color="auto" w:fill="auto"/>
            <w:vAlign w:val="center"/>
          </w:tcPr>
          <w:p w:rsidR="00944A93" w:rsidRPr="00F5649C" w:rsidRDefault="00944A93" w:rsidP="0061188B">
            <w:pPr>
              <w:jc w:val="center"/>
              <w:rPr>
                <w:b/>
                <w:sz w:val="20"/>
                <w:szCs w:val="20"/>
              </w:rPr>
            </w:pPr>
            <w:r w:rsidRPr="00F5649C">
              <w:rPr>
                <w:b/>
                <w:sz w:val="20"/>
                <w:szCs w:val="20"/>
              </w:rPr>
              <w:t>Наименования процесса</w:t>
            </w:r>
          </w:p>
        </w:tc>
        <w:tc>
          <w:tcPr>
            <w:tcW w:w="2400" w:type="pct"/>
            <w:gridSpan w:val="2"/>
            <w:shd w:val="clear" w:color="auto" w:fill="auto"/>
            <w:vAlign w:val="center"/>
          </w:tcPr>
          <w:p w:rsidR="00944A93" w:rsidRPr="00F5649C" w:rsidRDefault="00944A93" w:rsidP="0061188B">
            <w:pPr>
              <w:autoSpaceDE/>
              <w:autoSpaceDN/>
              <w:jc w:val="center"/>
              <w:rPr>
                <w:b/>
                <w:sz w:val="20"/>
                <w:szCs w:val="20"/>
              </w:rPr>
            </w:pPr>
            <w:r w:rsidRPr="00F5649C">
              <w:rPr>
                <w:b/>
                <w:sz w:val="20"/>
                <w:szCs w:val="20"/>
              </w:rPr>
              <w:t>2 вариант (</w:t>
            </w:r>
            <w:r>
              <w:rPr>
                <w:b/>
                <w:sz w:val="20"/>
                <w:szCs w:val="20"/>
              </w:rPr>
              <w:t>4</w:t>
            </w:r>
            <w:r w:rsidRPr="00F5649C">
              <w:rPr>
                <w:b/>
                <w:sz w:val="20"/>
                <w:szCs w:val="20"/>
              </w:rPr>
              <w:t xml:space="preserve"> скважины)</w:t>
            </w:r>
          </w:p>
        </w:tc>
      </w:tr>
      <w:tr w:rsidR="00944A93" w:rsidRPr="00F5649C" w:rsidTr="00944A93">
        <w:trPr>
          <w:jc w:val="center"/>
        </w:trPr>
        <w:tc>
          <w:tcPr>
            <w:tcW w:w="2600" w:type="pct"/>
            <w:vMerge/>
            <w:shd w:val="clear" w:color="auto" w:fill="auto"/>
            <w:vAlign w:val="center"/>
          </w:tcPr>
          <w:p w:rsidR="00944A93" w:rsidRPr="00F5649C" w:rsidRDefault="00944A93" w:rsidP="0061188B">
            <w:pPr>
              <w:jc w:val="center"/>
              <w:rPr>
                <w:b/>
                <w:sz w:val="20"/>
                <w:szCs w:val="20"/>
              </w:rPr>
            </w:pPr>
          </w:p>
        </w:tc>
        <w:tc>
          <w:tcPr>
            <w:tcW w:w="1283" w:type="pct"/>
            <w:shd w:val="clear" w:color="auto" w:fill="auto"/>
            <w:vAlign w:val="center"/>
          </w:tcPr>
          <w:p w:rsidR="00944A93" w:rsidRPr="00F5649C" w:rsidRDefault="00944A93" w:rsidP="0061188B">
            <w:pPr>
              <w:jc w:val="center"/>
              <w:rPr>
                <w:b/>
                <w:sz w:val="20"/>
                <w:szCs w:val="20"/>
              </w:rPr>
            </w:pPr>
            <w:r w:rsidRPr="00F5649C">
              <w:rPr>
                <w:b/>
                <w:sz w:val="20"/>
                <w:szCs w:val="20"/>
              </w:rPr>
              <w:t>водопотребление</w:t>
            </w:r>
          </w:p>
        </w:tc>
        <w:tc>
          <w:tcPr>
            <w:tcW w:w="1116" w:type="pct"/>
            <w:shd w:val="clear" w:color="auto" w:fill="auto"/>
            <w:vAlign w:val="center"/>
          </w:tcPr>
          <w:p w:rsidR="00944A93" w:rsidRPr="00F5649C" w:rsidRDefault="00944A93" w:rsidP="0061188B">
            <w:pPr>
              <w:jc w:val="center"/>
              <w:rPr>
                <w:b/>
                <w:sz w:val="20"/>
                <w:szCs w:val="20"/>
              </w:rPr>
            </w:pPr>
            <w:r w:rsidRPr="00F5649C">
              <w:rPr>
                <w:b/>
                <w:sz w:val="20"/>
                <w:szCs w:val="20"/>
              </w:rPr>
              <w:t>водоотведение</w:t>
            </w:r>
          </w:p>
        </w:tc>
      </w:tr>
      <w:tr w:rsidR="00944A93" w:rsidRPr="00F5649C" w:rsidTr="00944A93">
        <w:trPr>
          <w:jc w:val="center"/>
        </w:trPr>
        <w:tc>
          <w:tcPr>
            <w:tcW w:w="2600" w:type="pct"/>
            <w:shd w:val="clear" w:color="auto" w:fill="auto"/>
            <w:vAlign w:val="center"/>
          </w:tcPr>
          <w:p w:rsidR="00944A93" w:rsidRPr="00F5649C" w:rsidRDefault="00944A93" w:rsidP="0061188B">
            <w:pPr>
              <w:jc w:val="center"/>
              <w:rPr>
                <w:color w:val="000000"/>
                <w:sz w:val="20"/>
                <w:szCs w:val="20"/>
              </w:rPr>
            </w:pPr>
            <w:r w:rsidRPr="00F5649C">
              <w:rPr>
                <w:color w:val="000000"/>
                <w:sz w:val="20"/>
                <w:szCs w:val="20"/>
              </w:rPr>
              <w:t>Строительство скважин, м</w:t>
            </w:r>
            <w:r w:rsidRPr="00F5649C">
              <w:rPr>
                <w:color w:val="000000"/>
                <w:sz w:val="20"/>
                <w:szCs w:val="20"/>
                <w:vertAlign w:val="superscript"/>
              </w:rPr>
              <w:t>3</w:t>
            </w:r>
          </w:p>
        </w:tc>
        <w:tc>
          <w:tcPr>
            <w:tcW w:w="1283" w:type="pct"/>
            <w:shd w:val="clear" w:color="auto" w:fill="auto"/>
            <w:vAlign w:val="center"/>
          </w:tcPr>
          <w:p w:rsidR="00944A93" w:rsidRPr="00944A93" w:rsidRDefault="00944A93" w:rsidP="0061188B">
            <w:pPr>
              <w:jc w:val="center"/>
              <w:rPr>
                <w:color w:val="000000"/>
                <w:sz w:val="20"/>
                <w:szCs w:val="20"/>
              </w:rPr>
            </w:pPr>
            <w:r>
              <w:rPr>
                <w:color w:val="000000"/>
                <w:sz w:val="20"/>
                <w:szCs w:val="20"/>
              </w:rPr>
              <w:t>2484,4</w:t>
            </w:r>
          </w:p>
        </w:tc>
        <w:tc>
          <w:tcPr>
            <w:tcW w:w="1116" w:type="pct"/>
            <w:shd w:val="clear" w:color="auto" w:fill="auto"/>
            <w:vAlign w:val="center"/>
          </w:tcPr>
          <w:p w:rsidR="00944A93" w:rsidRPr="00F5649C" w:rsidRDefault="00944A93" w:rsidP="0061188B">
            <w:pPr>
              <w:jc w:val="center"/>
              <w:rPr>
                <w:color w:val="000000"/>
                <w:sz w:val="20"/>
                <w:szCs w:val="20"/>
              </w:rPr>
            </w:pPr>
            <w:r>
              <w:rPr>
                <w:color w:val="000000"/>
                <w:sz w:val="20"/>
                <w:szCs w:val="20"/>
              </w:rPr>
              <w:t>66,4</w:t>
            </w:r>
          </w:p>
        </w:tc>
      </w:tr>
    </w:tbl>
    <w:p w:rsidR="0061188B" w:rsidRPr="0061188B" w:rsidRDefault="00BD15B1" w:rsidP="0061188B">
      <w:pPr>
        <w:pStyle w:val="3"/>
        <w:numPr>
          <w:ilvl w:val="2"/>
          <w:numId w:val="37"/>
        </w:numPr>
        <w:tabs>
          <w:tab w:val="left" w:pos="1535"/>
        </w:tabs>
        <w:spacing w:before="1" w:line="360" w:lineRule="auto"/>
        <w:ind w:left="261" w:right="186" w:firstLine="708"/>
        <w:jc w:val="both"/>
        <w:rPr>
          <w:color w:val="000000"/>
        </w:rPr>
      </w:pPr>
      <w:bookmarkStart w:id="202" w:name="_TOC_250031"/>
      <w:bookmarkStart w:id="203" w:name="_TOC_250030"/>
      <w:bookmarkStart w:id="204" w:name="_Toc173247086"/>
      <w:bookmarkEnd w:id="202"/>
      <w:bookmarkEnd w:id="203"/>
      <w:r>
        <w:t>Мероприятия по защите подземных вод.</w:t>
      </w:r>
      <w:bookmarkEnd w:id="204"/>
      <w:r>
        <w:t xml:space="preserve"> </w:t>
      </w:r>
    </w:p>
    <w:p w:rsidR="0061188B" w:rsidRPr="0061188B" w:rsidRDefault="0061188B" w:rsidP="0061188B">
      <w:pPr>
        <w:spacing w:line="360" w:lineRule="auto"/>
        <w:jc w:val="both"/>
        <w:rPr>
          <w:sz w:val="24"/>
          <w:szCs w:val="24"/>
        </w:rPr>
      </w:pPr>
      <w:r w:rsidRPr="0061188B">
        <w:rPr>
          <w:sz w:val="24"/>
          <w:szCs w:val="24"/>
        </w:rPr>
        <w:lastRenderedPageBreak/>
        <w:t>Сокращение потенциальных источников загрязнения грунтовых вод возможно за счет выполнения ряда природоохранных меро</w:t>
      </w:r>
      <w:r w:rsidRPr="0061188B">
        <w:rPr>
          <w:sz w:val="24"/>
          <w:szCs w:val="24"/>
        </w:rPr>
        <w:softHyphen/>
        <w:t>приятий.</w:t>
      </w:r>
    </w:p>
    <w:p w:rsidR="0061188B" w:rsidRPr="00E86197" w:rsidRDefault="0061188B" w:rsidP="0061188B">
      <w:pPr>
        <w:spacing w:line="360" w:lineRule="auto"/>
        <w:ind w:firstLine="708"/>
        <w:jc w:val="both"/>
        <w:rPr>
          <w:iCs/>
          <w:color w:val="000000"/>
          <w:sz w:val="24"/>
          <w:szCs w:val="24"/>
        </w:rPr>
      </w:pPr>
      <w:r w:rsidRPr="00E86197">
        <w:rPr>
          <w:iCs/>
          <w:color w:val="000000"/>
          <w:sz w:val="24"/>
          <w:szCs w:val="24"/>
        </w:rPr>
        <w:t>Учитывая потенциальную опасность окружающей среде, ко</w:t>
      </w:r>
      <w:r w:rsidRPr="00E86197">
        <w:rPr>
          <w:iCs/>
          <w:color w:val="000000"/>
          <w:sz w:val="24"/>
          <w:szCs w:val="24"/>
        </w:rPr>
        <w:softHyphen/>
        <w:t>торая может возникнуть в процессе бурения, проектом предусмотрен ряд мер по предотвращению негативного воздействия проектируемых работ на компоненты окружающей среды:</w:t>
      </w:r>
    </w:p>
    <w:p w:rsidR="0061188B" w:rsidRPr="00E86197" w:rsidRDefault="0061188B" w:rsidP="0061188B">
      <w:pPr>
        <w:numPr>
          <w:ilvl w:val="0"/>
          <w:numId w:val="130"/>
        </w:numPr>
        <w:tabs>
          <w:tab w:val="clear" w:pos="720"/>
          <w:tab w:val="left" w:pos="1134"/>
        </w:tabs>
        <w:autoSpaceDE/>
        <w:autoSpaceDN/>
        <w:spacing w:line="360" w:lineRule="auto"/>
        <w:ind w:left="0" w:firstLine="720"/>
        <w:jc w:val="both"/>
        <w:rPr>
          <w:iCs/>
          <w:color w:val="000000"/>
          <w:sz w:val="24"/>
          <w:szCs w:val="24"/>
        </w:rPr>
      </w:pPr>
      <w:r w:rsidRPr="00E86197">
        <w:rPr>
          <w:sz w:val="24"/>
          <w:szCs w:val="24"/>
          <w:lang w:val="ru-MD"/>
        </w:rPr>
        <w:t>изоляция флюидосодержащих горизонтов друг от друга путем перекрытие обсадными колоннами с цементированием заколонного пространства от земной поверхности – до устья;</w:t>
      </w:r>
    </w:p>
    <w:p w:rsidR="0061188B" w:rsidRPr="00E86197" w:rsidRDefault="0061188B" w:rsidP="0061188B">
      <w:pPr>
        <w:numPr>
          <w:ilvl w:val="0"/>
          <w:numId w:val="130"/>
        </w:numPr>
        <w:tabs>
          <w:tab w:val="clear" w:pos="720"/>
          <w:tab w:val="left" w:pos="1134"/>
        </w:tabs>
        <w:autoSpaceDE/>
        <w:autoSpaceDN/>
        <w:spacing w:line="360" w:lineRule="auto"/>
        <w:ind w:left="0" w:firstLine="720"/>
        <w:jc w:val="both"/>
        <w:rPr>
          <w:sz w:val="24"/>
          <w:szCs w:val="24"/>
          <w:lang w:val="ru-MD"/>
        </w:rPr>
      </w:pPr>
      <w:r w:rsidRPr="00E86197">
        <w:rPr>
          <w:sz w:val="24"/>
          <w:szCs w:val="24"/>
          <w:lang w:val="ru-MD"/>
        </w:rPr>
        <w:t>применение качественного цемента с химическими добавками, улучшающими качество цементажа;</w:t>
      </w:r>
    </w:p>
    <w:p w:rsidR="0061188B" w:rsidRPr="00E86197" w:rsidRDefault="0061188B" w:rsidP="0061188B">
      <w:pPr>
        <w:numPr>
          <w:ilvl w:val="0"/>
          <w:numId w:val="130"/>
        </w:numPr>
        <w:tabs>
          <w:tab w:val="clear" w:pos="720"/>
          <w:tab w:val="left" w:pos="1134"/>
        </w:tabs>
        <w:autoSpaceDE/>
        <w:autoSpaceDN/>
        <w:spacing w:line="360" w:lineRule="auto"/>
        <w:ind w:left="0" w:firstLine="720"/>
        <w:jc w:val="both"/>
        <w:rPr>
          <w:sz w:val="24"/>
          <w:szCs w:val="24"/>
          <w:lang w:val="ru-MD"/>
        </w:rPr>
      </w:pPr>
      <w:r w:rsidRPr="00E86197">
        <w:rPr>
          <w:sz w:val="24"/>
          <w:szCs w:val="24"/>
          <w:lang w:val="ru-MD"/>
        </w:rPr>
        <w:t>транспортировка и хранение химических реагентов в закрытой таре;</w:t>
      </w:r>
    </w:p>
    <w:p w:rsidR="0061188B" w:rsidRPr="00E86197" w:rsidRDefault="0061188B" w:rsidP="0061188B">
      <w:pPr>
        <w:numPr>
          <w:ilvl w:val="0"/>
          <w:numId w:val="130"/>
        </w:numPr>
        <w:tabs>
          <w:tab w:val="clear" w:pos="720"/>
          <w:tab w:val="left" w:pos="1134"/>
        </w:tabs>
        <w:autoSpaceDE/>
        <w:autoSpaceDN/>
        <w:spacing w:line="360" w:lineRule="auto"/>
        <w:ind w:left="0" w:firstLine="720"/>
        <w:jc w:val="both"/>
        <w:rPr>
          <w:sz w:val="24"/>
          <w:szCs w:val="24"/>
          <w:lang w:val="ru-MD"/>
        </w:rPr>
      </w:pPr>
      <w:r w:rsidRPr="00E86197">
        <w:rPr>
          <w:sz w:val="24"/>
          <w:szCs w:val="24"/>
          <w:lang w:val="ru-MD"/>
        </w:rPr>
        <w:t>циркуляция бурового раствора осуществляется по замкнутой системе: скважина-блок очистки (по металлическим желобам) – металлические емкости – насосы – манифольд – скважина;</w:t>
      </w:r>
    </w:p>
    <w:p w:rsidR="0061188B" w:rsidRPr="0061188B" w:rsidRDefault="0061188B" w:rsidP="0061188B">
      <w:pPr>
        <w:numPr>
          <w:ilvl w:val="0"/>
          <w:numId w:val="130"/>
        </w:numPr>
        <w:tabs>
          <w:tab w:val="clear" w:pos="720"/>
          <w:tab w:val="left" w:pos="1134"/>
        </w:tabs>
        <w:autoSpaceDE/>
        <w:autoSpaceDN/>
        <w:spacing w:line="360" w:lineRule="auto"/>
        <w:ind w:left="0" w:firstLine="720"/>
        <w:jc w:val="both"/>
        <w:rPr>
          <w:sz w:val="24"/>
          <w:szCs w:val="24"/>
          <w:lang w:val="ru-MD"/>
        </w:rPr>
      </w:pPr>
      <w:r w:rsidRPr="0061188B">
        <w:rPr>
          <w:sz w:val="24"/>
          <w:szCs w:val="24"/>
          <w:lang w:val="ru-MD"/>
        </w:rPr>
        <w:t>предусмотрен безамбарный метод бурения, при котором буровой шлам, отработанный буровой раствор и буровые сточные воды собираются в соответствующие металлические емкости, с последующим вывозом.</w:t>
      </w:r>
      <w:r w:rsidR="00B32320">
        <w:rPr>
          <w:sz w:val="24"/>
          <w:szCs w:val="24"/>
          <w:lang w:val="ru-MD"/>
        </w:rPr>
        <w:t xml:space="preserve"> Х</w:t>
      </w:r>
      <w:r w:rsidRPr="0061188B">
        <w:rPr>
          <w:sz w:val="24"/>
          <w:szCs w:val="24"/>
          <w:lang w:val="ru-MD"/>
        </w:rPr>
        <w:t>ранение ГСМ в специальных закрытых емкостях, от которых по герметичным топливопроводам производится питание ДВС;</w:t>
      </w:r>
    </w:p>
    <w:p w:rsidR="0061188B" w:rsidRPr="00E86197" w:rsidRDefault="0061188B" w:rsidP="0061188B">
      <w:pPr>
        <w:numPr>
          <w:ilvl w:val="0"/>
          <w:numId w:val="130"/>
        </w:numPr>
        <w:tabs>
          <w:tab w:val="clear" w:pos="720"/>
          <w:tab w:val="left" w:pos="1134"/>
        </w:tabs>
        <w:autoSpaceDE/>
        <w:autoSpaceDN/>
        <w:spacing w:line="360" w:lineRule="auto"/>
        <w:ind w:left="0" w:firstLine="720"/>
        <w:jc w:val="both"/>
        <w:rPr>
          <w:sz w:val="24"/>
          <w:szCs w:val="24"/>
          <w:lang w:val="ru-MD"/>
        </w:rPr>
      </w:pPr>
      <w:r w:rsidRPr="00E86197">
        <w:rPr>
          <w:sz w:val="24"/>
          <w:szCs w:val="24"/>
          <w:lang w:val="ru-MD"/>
        </w:rPr>
        <w:t>полная герметизация колонной головки, крестовины и всех фланцевых соединений скважины;</w:t>
      </w:r>
    </w:p>
    <w:p w:rsidR="0061188B" w:rsidRPr="00E86197" w:rsidRDefault="0061188B" w:rsidP="0061188B">
      <w:pPr>
        <w:numPr>
          <w:ilvl w:val="0"/>
          <w:numId w:val="130"/>
        </w:numPr>
        <w:tabs>
          <w:tab w:val="clear" w:pos="720"/>
          <w:tab w:val="left" w:pos="1134"/>
        </w:tabs>
        <w:autoSpaceDE/>
        <w:autoSpaceDN/>
        <w:spacing w:line="360" w:lineRule="auto"/>
        <w:ind w:left="0" w:firstLine="720"/>
        <w:jc w:val="both"/>
        <w:rPr>
          <w:sz w:val="24"/>
          <w:szCs w:val="24"/>
          <w:lang w:val="ru-MD"/>
        </w:rPr>
      </w:pPr>
      <w:r w:rsidRPr="00E86197">
        <w:rPr>
          <w:sz w:val="24"/>
          <w:szCs w:val="24"/>
          <w:lang w:val="ru-MD"/>
        </w:rPr>
        <w:t>обвалование технологических площадок, исключающих разлив нефтепродуктов на рельеф;</w:t>
      </w:r>
    </w:p>
    <w:p w:rsidR="0061188B" w:rsidRPr="00E86197" w:rsidRDefault="0061188B" w:rsidP="0061188B">
      <w:pPr>
        <w:numPr>
          <w:ilvl w:val="0"/>
          <w:numId w:val="130"/>
        </w:numPr>
        <w:tabs>
          <w:tab w:val="clear" w:pos="720"/>
          <w:tab w:val="left" w:pos="1134"/>
        </w:tabs>
        <w:autoSpaceDE/>
        <w:autoSpaceDN/>
        <w:spacing w:line="360" w:lineRule="auto"/>
        <w:ind w:left="0" w:firstLine="720"/>
        <w:jc w:val="both"/>
        <w:rPr>
          <w:sz w:val="24"/>
          <w:szCs w:val="24"/>
          <w:lang w:val="ru-MD"/>
        </w:rPr>
      </w:pPr>
      <w:r w:rsidRPr="00E86197">
        <w:rPr>
          <w:sz w:val="24"/>
          <w:szCs w:val="24"/>
          <w:lang w:val="ru-MD"/>
        </w:rPr>
        <w:t>локализация возможных проливов углеводородов, сбор и вывоз замазученного грунта;</w:t>
      </w:r>
    </w:p>
    <w:p w:rsidR="0061188B" w:rsidRPr="00E86197" w:rsidRDefault="0061188B" w:rsidP="0061188B">
      <w:pPr>
        <w:numPr>
          <w:ilvl w:val="0"/>
          <w:numId w:val="130"/>
        </w:numPr>
        <w:tabs>
          <w:tab w:val="clear" w:pos="720"/>
          <w:tab w:val="left" w:pos="1134"/>
        </w:tabs>
        <w:autoSpaceDE/>
        <w:autoSpaceDN/>
        <w:spacing w:line="360" w:lineRule="auto"/>
        <w:ind w:left="0" w:firstLine="720"/>
        <w:jc w:val="both"/>
        <w:rPr>
          <w:sz w:val="24"/>
          <w:szCs w:val="24"/>
          <w:lang w:val="ru-MD"/>
        </w:rPr>
      </w:pPr>
      <w:r w:rsidRPr="00E86197">
        <w:rPr>
          <w:sz w:val="24"/>
          <w:szCs w:val="24"/>
          <w:lang w:val="ru-MD"/>
        </w:rPr>
        <w:t>обустройство мест локального сбора и хранения отходов;</w:t>
      </w:r>
    </w:p>
    <w:p w:rsidR="0061188B" w:rsidRPr="00E86197" w:rsidRDefault="0061188B" w:rsidP="0061188B">
      <w:pPr>
        <w:numPr>
          <w:ilvl w:val="0"/>
          <w:numId w:val="130"/>
        </w:numPr>
        <w:tabs>
          <w:tab w:val="clear" w:pos="720"/>
          <w:tab w:val="left" w:pos="1134"/>
        </w:tabs>
        <w:autoSpaceDE/>
        <w:autoSpaceDN/>
        <w:spacing w:line="360" w:lineRule="auto"/>
        <w:ind w:left="0" w:firstLine="720"/>
        <w:jc w:val="both"/>
        <w:rPr>
          <w:sz w:val="24"/>
          <w:szCs w:val="24"/>
          <w:lang w:val="ru-MD"/>
        </w:rPr>
      </w:pPr>
      <w:r w:rsidRPr="00E86197">
        <w:rPr>
          <w:sz w:val="24"/>
          <w:szCs w:val="24"/>
          <w:lang w:val="ru-MD"/>
        </w:rPr>
        <w:t>раздельное хранение отходов в соответственно маркированных контейнерах и емкостях</w:t>
      </w:r>
    </w:p>
    <w:p w:rsidR="0061188B" w:rsidRPr="00E86197" w:rsidRDefault="0061188B" w:rsidP="0061188B">
      <w:pPr>
        <w:numPr>
          <w:ilvl w:val="0"/>
          <w:numId w:val="130"/>
        </w:numPr>
        <w:tabs>
          <w:tab w:val="clear" w:pos="720"/>
          <w:tab w:val="left" w:pos="1134"/>
        </w:tabs>
        <w:autoSpaceDE/>
        <w:autoSpaceDN/>
        <w:spacing w:line="360" w:lineRule="auto"/>
        <w:ind w:left="0" w:firstLine="720"/>
        <w:jc w:val="both"/>
        <w:rPr>
          <w:sz w:val="24"/>
          <w:szCs w:val="24"/>
          <w:lang w:val="ru-MD"/>
        </w:rPr>
      </w:pPr>
      <w:r w:rsidRPr="00E86197">
        <w:rPr>
          <w:sz w:val="24"/>
          <w:szCs w:val="24"/>
          <w:lang w:val="ru-MD"/>
        </w:rPr>
        <w:t>учет использования подземных вод;</w:t>
      </w:r>
    </w:p>
    <w:p w:rsidR="0061188B" w:rsidRPr="00E86197" w:rsidRDefault="0061188B" w:rsidP="0061188B">
      <w:pPr>
        <w:numPr>
          <w:ilvl w:val="0"/>
          <w:numId w:val="130"/>
        </w:numPr>
        <w:tabs>
          <w:tab w:val="clear" w:pos="720"/>
          <w:tab w:val="left" w:pos="1134"/>
        </w:tabs>
        <w:autoSpaceDE/>
        <w:autoSpaceDN/>
        <w:spacing w:line="360" w:lineRule="auto"/>
        <w:ind w:left="0" w:firstLine="720"/>
        <w:jc w:val="both"/>
        <w:rPr>
          <w:sz w:val="24"/>
          <w:szCs w:val="24"/>
          <w:lang w:val="ru-MD"/>
        </w:rPr>
      </w:pPr>
      <w:bookmarkStart w:id="205" w:name="bffad"/>
      <w:bookmarkEnd w:id="205"/>
      <w:r w:rsidRPr="00E86197">
        <w:rPr>
          <w:sz w:val="24"/>
          <w:szCs w:val="24"/>
          <w:lang w:val="ru-MD"/>
        </w:rPr>
        <w:t>строгое соблюдение установленных лимитов на воду.</w:t>
      </w:r>
    </w:p>
    <w:p w:rsidR="002C6E9D" w:rsidRPr="0061188B" w:rsidRDefault="002C6E9D" w:rsidP="0061188B">
      <w:pPr>
        <w:pStyle w:val="a3"/>
        <w:spacing w:before="41"/>
        <w:jc w:val="left"/>
        <w:rPr>
          <w:i/>
          <w:lang w:val="ru-MD"/>
        </w:rPr>
      </w:pPr>
    </w:p>
    <w:p w:rsidR="002C6E9D" w:rsidRDefault="00BD15B1" w:rsidP="0061188B">
      <w:pPr>
        <w:pStyle w:val="2"/>
        <w:spacing w:line="276" w:lineRule="auto"/>
        <w:ind w:left="261" w:right="187" w:firstLine="708"/>
      </w:pPr>
      <w:bookmarkStart w:id="206" w:name="_TOC_250029"/>
      <w:bookmarkStart w:id="207" w:name="_Toc173247087"/>
      <w:bookmarkEnd w:id="206"/>
      <w:r>
        <w:t>8.3 Оценка воздействия намечаемой деятельности на водные объекты, анализ вероятности их загрязнения и последствий возможного истощения вод</w:t>
      </w:r>
      <w:bookmarkEnd w:id="207"/>
    </w:p>
    <w:p w:rsidR="002C6E9D" w:rsidRDefault="00BD15B1" w:rsidP="004B3065">
      <w:pPr>
        <w:pStyle w:val="a3"/>
        <w:spacing w:line="360" w:lineRule="auto"/>
        <w:ind w:left="261" w:right="187" w:firstLine="708"/>
      </w:pPr>
      <w:r>
        <w:t>В</w:t>
      </w:r>
      <w:r>
        <w:rPr>
          <w:spacing w:val="-13"/>
        </w:rPr>
        <w:t xml:space="preserve"> </w:t>
      </w:r>
      <w:r>
        <w:t>процессе</w:t>
      </w:r>
      <w:r>
        <w:rPr>
          <w:spacing w:val="-13"/>
        </w:rPr>
        <w:t xml:space="preserve"> </w:t>
      </w:r>
      <w:r>
        <w:t>осуществления</w:t>
      </w:r>
      <w:r>
        <w:rPr>
          <w:spacing w:val="-14"/>
        </w:rPr>
        <w:t xml:space="preserve"> </w:t>
      </w:r>
      <w:r>
        <w:t>намечаемой</w:t>
      </w:r>
      <w:r>
        <w:rPr>
          <w:spacing w:val="-12"/>
        </w:rPr>
        <w:t xml:space="preserve"> </w:t>
      </w:r>
      <w:r>
        <w:t>деятельности,</w:t>
      </w:r>
      <w:r>
        <w:rPr>
          <w:spacing w:val="-14"/>
        </w:rPr>
        <w:t xml:space="preserve"> </w:t>
      </w:r>
      <w:r>
        <w:t>с</w:t>
      </w:r>
      <w:r>
        <w:rPr>
          <w:spacing w:val="-11"/>
        </w:rPr>
        <w:t xml:space="preserve"> </w:t>
      </w:r>
      <w:r>
        <w:t>учетом</w:t>
      </w:r>
      <w:r>
        <w:rPr>
          <w:spacing w:val="-13"/>
        </w:rPr>
        <w:t xml:space="preserve"> </w:t>
      </w:r>
      <w:r>
        <w:t>принятых</w:t>
      </w:r>
      <w:r>
        <w:rPr>
          <w:spacing w:val="-13"/>
        </w:rPr>
        <w:t xml:space="preserve"> </w:t>
      </w:r>
      <w:r>
        <w:t xml:space="preserve">проектных решений и мероприятий по охране и рациональному использованию водных ресурсов, загрязнения и истощения поверхностных и подземных вод не ожидается. Вода из </w:t>
      </w:r>
      <w:r>
        <w:lastRenderedPageBreak/>
        <w:t>поверхностных источников использоваться не будет. Пересечение водных объектов проектом также не предусмотрено.</w:t>
      </w:r>
    </w:p>
    <w:p w:rsidR="002C6E9D" w:rsidRDefault="00BD15B1" w:rsidP="0061188B">
      <w:pPr>
        <w:spacing w:line="360" w:lineRule="auto"/>
        <w:ind w:left="261" w:right="189" w:firstLine="708"/>
        <w:jc w:val="both"/>
        <w:rPr>
          <w:i/>
          <w:sz w:val="24"/>
        </w:rPr>
      </w:pPr>
      <w:r>
        <w:rPr>
          <w:i/>
          <w:sz w:val="24"/>
        </w:rPr>
        <w:t xml:space="preserve">Таким образом, негативное воздействие </w:t>
      </w:r>
      <w:r>
        <w:rPr>
          <w:b/>
          <w:i/>
          <w:sz w:val="24"/>
        </w:rPr>
        <w:t xml:space="preserve">на поверхностные воды </w:t>
      </w:r>
      <w:r>
        <w:rPr>
          <w:i/>
          <w:sz w:val="24"/>
        </w:rPr>
        <w:t>в процессе проведения проектируемых работ не предполагается.</w:t>
      </w:r>
    </w:p>
    <w:p w:rsidR="002C6E9D" w:rsidRDefault="00BD15B1" w:rsidP="0061188B">
      <w:pPr>
        <w:spacing w:line="360" w:lineRule="auto"/>
        <w:ind w:left="261" w:right="186" w:firstLine="708"/>
        <w:jc w:val="both"/>
        <w:rPr>
          <w:sz w:val="24"/>
        </w:rPr>
      </w:pPr>
      <w:r>
        <w:rPr>
          <w:b/>
          <w:i/>
          <w:sz w:val="24"/>
        </w:rPr>
        <w:t xml:space="preserve">Воздействие на подземные воды </w:t>
      </w:r>
      <w:r>
        <w:rPr>
          <w:sz w:val="24"/>
        </w:rPr>
        <w:t>при соблюдении предусмотренных проектом мероприятий, оценивается:</w:t>
      </w:r>
    </w:p>
    <w:p w:rsidR="002C6E9D" w:rsidRDefault="00BD15B1">
      <w:pPr>
        <w:ind w:left="261"/>
        <w:rPr>
          <w:b/>
          <w:sz w:val="20"/>
        </w:rPr>
      </w:pPr>
      <w:bookmarkStart w:id="208" w:name="_bookmark47"/>
      <w:bookmarkEnd w:id="208"/>
      <w:r>
        <w:rPr>
          <w:b/>
          <w:sz w:val="20"/>
        </w:rPr>
        <w:t>Таблица</w:t>
      </w:r>
      <w:r>
        <w:rPr>
          <w:b/>
          <w:spacing w:val="-6"/>
          <w:sz w:val="20"/>
        </w:rPr>
        <w:t xml:space="preserve"> </w:t>
      </w:r>
      <w:r>
        <w:rPr>
          <w:b/>
          <w:sz w:val="20"/>
        </w:rPr>
        <w:t>8.</w:t>
      </w:r>
      <w:r w:rsidR="0061188B" w:rsidRPr="0061188B">
        <w:rPr>
          <w:b/>
          <w:sz w:val="20"/>
        </w:rPr>
        <w:t>3</w:t>
      </w:r>
      <w:r w:rsidR="0061188B">
        <w:rPr>
          <w:b/>
          <w:sz w:val="20"/>
        </w:rPr>
        <w:t xml:space="preserve">.1 </w:t>
      </w:r>
      <w:r>
        <w:rPr>
          <w:b/>
          <w:sz w:val="20"/>
        </w:rPr>
        <w:t>-</w:t>
      </w:r>
      <w:r>
        <w:rPr>
          <w:b/>
          <w:spacing w:val="-5"/>
          <w:sz w:val="20"/>
        </w:rPr>
        <w:t xml:space="preserve"> </w:t>
      </w:r>
      <w:r>
        <w:rPr>
          <w:b/>
          <w:sz w:val="20"/>
        </w:rPr>
        <w:t>Оценка</w:t>
      </w:r>
      <w:r>
        <w:rPr>
          <w:b/>
          <w:spacing w:val="-7"/>
          <w:sz w:val="20"/>
        </w:rPr>
        <w:t xml:space="preserve"> </w:t>
      </w:r>
      <w:r>
        <w:rPr>
          <w:b/>
          <w:sz w:val="20"/>
        </w:rPr>
        <w:t>воздействия</w:t>
      </w:r>
      <w:r>
        <w:rPr>
          <w:b/>
          <w:spacing w:val="-6"/>
          <w:sz w:val="20"/>
        </w:rPr>
        <w:t xml:space="preserve"> </w:t>
      </w:r>
      <w:r>
        <w:rPr>
          <w:b/>
          <w:sz w:val="20"/>
        </w:rPr>
        <w:t>на</w:t>
      </w:r>
      <w:r>
        <w:rPr>
          <w:b/>
          <w:spacing w:val="-7"/>
          <w:sz w:val="20"/>
        </w:rPr>
        <w:t xml:space="preserve"> </w:t>
      </w:r>
      <w:r>
        <w:rPr>
          <w:b/>
          <w:sz w:val="20"/>
        </w:rPr>
        <w:t>поверхностные</w:t>
      </w:r>
      <w:r>
        <w:rPr>
          <w:b/>
          <w:spacing w:val="-8"/>
          <w:sz w:val="20"/>
        </w:rPr>
        <w:t xml:space="preserve"> </w:t>
      </w:r>
      <w:r>
        <w:rPr>
          <w:b/>
          <w:spacing w:val="-4"/>
          <w:sz w:val="20"/>
        </w:rPr>
        <w:t>воды</w:t>
      </w:r>
    </w:p>
    <w:tbl>
      <w:tblPr>
        <w:tblStyle w:val="TableNormal"/>
        <w:tblW w:w="0" w:type="auto"/>
        <w:tblInd w:w="2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01"/>
        <w:gridCol w:w="3260"/>
        <w:gridCol w:w="3382"/>
      </w:tblGrid>
      <w:tr w:rsidR="002C6E9D" w:rsidTr="0061188B">
        <w:trPr>
          <w:trHeight w:val="70"/>
        </w:trPr>
        <w:tc>
          <w:tcPr>
            <w:tcW w:w="9343" w:type="dxa"/>
            <w:gridSpan w:val="3"/>
          </w:tcPr>
          <w:p w:rsidR="002C6E9D" w:rsidRDefault="00BD15B1">
            <w:pPr>
              <w:pStyle w:val="TableParagraph"/>
              <w:ind w:left="10" w:right="1"/>
              <w:rPr>
                <w:b/>
                <w:sz w:val="20"/>
              </w:rPr>
            </w:pPr>
            <w:r>
              <w:rPr>
                <w:b/>
                <w:sz w:val="20"/>
              </w:rPr>
              <w:t>Показатели</w:t>
            </w:r>
            <w:r>
              <w:rPr>
                <w:b/>
                <w:spacing w:val="-8"/>
                <w:sz w:val="20"/>
              </w:rPr>
              <w:t xml:space="preserve"> </w:t>
            </w:r>
            <w:r>
              <w:rPr>
                <w:b/>
                <w:spacing w:val="-2"/>
                <w:sz w:val="20"/>
              </w:rPr>
              <w:t>воздействия</w:t>
            </w:r>
          </w:p>
        </w:tc>
      </w:tr>
      <w:tr w:rsidR="002C6E9D" w:rsidTr="0061188B">
        <w:trPr>
          <w:trHeight w:val="70"/>
        </w:trPr>
        <w:tc>
          <w:tcPr>
            <w:tcW w:w="2701" w:type="dxa"/>
          </w:tcPr>
          <w:p w:rsidR="002C6E9D" w:rsidRDefault="00BD15B1" w:rsidP="0061188B">
            <w:pPr>
              <w:pStyle w:val="TableParagraph"/>
              <w:jc w:val="left"/>
              <w:rPr>
                <w:b/>
                <w:sz w:val="20"/>
              </w:rPr>
            </w:pPr>
            <w:r>
              <w:rPr>
                <w:b/>
                <w:spacing w:val="-2"/>
                <w:sz w:val="20"/>
              </w:rPr>
              <w:t>Пространственный</w:t>
            </w:r>
            <w:r>
              <w:rPr>
                <w:b/>
                <w:spacing w:val="15"/>
                <w:sz w:val="20"/>
              </w:rPr>
              <w:t xml:space="preserve"> </w:t>
            </w:r>
            <w:r>
              <w:rPr>
                <w:b/>
                <w:spacing w:val="-2"/>
                <w:sz w:val="20"/>
              </w:rPr>
              <w:t>масштаб</w:t>
            </w:r>
          </w:p>
        </w:tc>
        <w:tc>
          <w:tcPr>
            <w:tcW w:w="3260" w:type="dxa"/>
          </w:tcPr>
          <w:p w:rsidR="002C6E9D" w:rsidRDefault="00BD15B1">
            <w:pPr>
              <w:pStyle w:val="TableParagraph"/>
              <w:ind w:left="789"/>
              <w:jc w:val="left"/>
              <w:rPr>
                <w:b/>
                <w:sz w:val="20"/>
              </w:rPr>
            </w:pPr>
            <w:r>
              <w:rPr>
                <w:b/>
                <w:sz w:val="20"/>
              </w:rPr>
              <w:t>Временной</w:t>
            </w:r>
            <w:r>
              <w:rPr>
                <w:b/>
                <w:spacing w:val="-9"/>
                <w:sz w:val="20"/>
              </w:rPr>
              <w:t xml:space="preserve"> </w:t>
            </w:r>
            <w:r>
              <w:rPr>
                <w:b/>
                <w:spacing w:val="-2"/>
                <w:sz w:val="20"/>
              </w:rPr>
              <w:t>масштаб</w:t>
            </w:r>
          </w:p>
        </w:tc>
        <w:tc>
          <w:tcPr>
            <w:tcW w:w="3382" w:type="dxa"/>
          </w:tcPr>
          <w:p w:rsidR="002C6E9D" w:rsidRDefault="00BD15B1" w:rsidP="0061188B">
            <w:pPr>
              <w:pStyle w:val="TableParagraph"/>
              <w:spacing w:line="230" w:lineRule="atLeast"/>
              <w:ind w:left="282" w:right="636" w:hanging="142"/>
              <w:jc w:val="left"/>
              <w:rPr>
                <w:b/>
                <w:sz w:val="20"/>
              </w:rPr>
            </w:pPr>
            <w:r>
              <w:rPr>
                <w:b/>
                <w:spacing w:val="-2"/>
                <w:sz w:val="20"/>
              </w:rPr>
              <w:t>Интенсивность воздействия</w:t>
            </w:r>
          </w:p>
        </w:tc>
      </w:tr>
      <w:tr w:rsidR="002C6E9D">
        <w:trPr>
          <w:trHeight w:val="229"/>
        </w:trPr>
        <w:tc>
          <w:tcPr>
            <w:tcW w:w="9343" w:type="dxa"/>
            <w:gridSpan w:val="3"/>
          </w:tcPr>
          <w:p w:rsidR="002C6E9D" w:rsidRDefault="00BD15B1">
            <w:pPr>
              <w:pStyle w:val="TableParagraph"/>
              <w:spacing w:line="210" w:lineRule="exact"/>
              <w:ind w:left="10"/>
              <w:rPr>
                <w:b/>
                <w:sz w:val="20"/>
              </w:rPr>
            </w:pPr>
            <w:r>
              <w:rPr>
                <w:b/>
                <w:sz w:val="20"/>
              </w:rPr>
              <w:t>Вариант</w:t>
            </w:r>
            <w:r>
              <w:rPr>
                <w:b/>
                <w:spacing w:val="-5"/>
                <w:sz w:val="20"/>
              </w:rPr>
              <w:t xml:space="preserve"> </w:t>
            </w:r>
            <w:r>
              <w:rPr>
                <w:b/>
                <w:spacing w:val="-10"/>
                <w:sz w:val="20"/>
              </w:rPr>
              <w:t>1</w:t>
            </w:r>
          </w:p>
        </w:tc>
      </w:tr>
      <w:tr w:rsidR="002C6E9D">
        <w:trPr>
          <w:trHeight w:val="230"/>
        </w:trPr>
        <w:tc>
          <w:tcPr>
            <w:tcW w:w="9343" w:type="dxa"/>
            <w:gridSpan w:val="3"/>
          </w:tcPr>
          <w:p w:rsidR="002C6E9D" w:rsidRDefault="00BD15B1">
            <w:pPr>
              <w:pStyle w:val="TableParagraph"/>
              <w:spacing w:line="210" w:lineRule="exact"/>
              <w:ind w:left="10" w:right="2"/>
              <w:rPr>
                <w:sz w:val="20"/>
              </w:rPr>
            </w:pPr>
            <w:r>
              <w:rPr>
                <w:spacing w:val="-2"/>
                <w:sz w:val="20"/>
              </w:rPr>
              <w:t>отсутствует</w:t>
            </w:r>
          </w:p>
        </w:tc>
      </w:tr>
      <w:tr w:rsidR="002C6E9D">
        <w:trPr>
          <w:trHeight w:val="230"/>
        </w:trPr>
        <w:tc>
          <w:tcPr>
            <w:tcW w:w="9343" w:type="dxa"/>
            <w:gridSpan w:val="3"/>
          </w:tcPr>
          <w:p w:rsidR="002C6E9D" w:rsidRDefault="00BD15B1">
            <w:pPr>
              <w:pStyle w:val="TableParagraph"/>
              <w:spacing w:line="210" w:lineRule="exact"/>
              <w:ind w:left="10"/>
              <w:rPr>
                <w:b/>
                <w:sz w:val="20"/>
              </w:rPr>
            </w:pPr>
            <w:r>
              <w:rPr>
                <w:b/>
                <w:sz w:val="20"/>
              </w:rPr>
              <w:t>Вариант</w:t>
            </w:r>
            <w:r>
              <w:rPr>
                <w:b/>
                <w:spacing w:val="-5"/>
                <w:sz w:val="20"/>
              </w:rPr>
              <w:t xml:space="preserve"> </w:t>
            </w:r>
            <w:r>
              <w:rPr>
                <w:b/>
                <w:spacing w:val="-10"/>
                <w:sz w:val="20"/>
              </w:rPr>
              <w:t>2</w:t>
            </w:r>
          </w:p>
        </w:tc>
      </w:tr>
      <w:tr w:rsidR="002C6E9D">
        <w:trPr>
          <w:trHeight w:val="229"/>
        </w:trPr>
        <w:tc>
          <w:tcPr>
            <w:tcW w:w="9343" w:type="dxa"/>
            <w:gridSpan w:val="3"/>
          </w:tcPr>
          <w:p w:rsidR="002C6E9D" w:rsidRDefault="00BD15B1">
            <w:pPr>
              <w:pStyle w:val="TableParagraph"/>
              <w:spacing w:line="210" w:lineRule="exact"/>
              <w:ind w:left="10" w:right="2"/>
              <w:rPr>
                <w:sz w:val="20"/>
              </w:rPr>
            </w:pPr>
            <w:r>
              <w:rPr>
                <w:spacing w:val="-2"/>
                <w:sz w:val="20"/>
              </w:rPr>
              <w:t>отсутствует</w:t>
            </w:r>
          </w:p>
        </w:tc>
      </w:tr>
    </w:tbl>
    <w:p w:rsidR="002C6E9D" w:rsidRDefault="002C6E9D">
      <w:pPr>
        <w:pStyle w:val="a3"/>
        <w:spacing w:before="18"/>
        <w:jc w:val="left"/>
        <w:rPr>
          <w:b/>
          <w:sz w:val="20"/>
        </w:rPr>
      </w:pPr>
    </w:p>
    <w:p w:rsidR="002C6E9D" w:rsidRDefault="00BD15B1">
      <w:pPr>
        <w:spacing w:after="22"/>
        <w:ind w:left="261"/>
        <w:rPr>
          <w:b/>
          <w:sz w:val="20"/>
        </w:rPr>
      </w:pPr>
      <w:bookmarkStart w:id="209" w:name="_bookmark48"/>
      <w:bookmarkEnd w:id="209"/>
      <w:r>
        <w:rPr>
          <w:b/>
          <w:sz w:val="20"/>
        </w:rPr>
        <w:t>Таблица</w:t>
      </w:r>
      <w:r>
        <w:rPr>
          <w:b/>
          <w:spacing w:val="-5"/>
          <w:sz w:val="20"/>
        </w:rPr>
        <w:t xml:space="preserve"> </w:t>
      </w:r>
      <w:r>
        <w:rPr>
          <w:b/>
          <w:sz w:val="20"/>
        </w:rPr>
        <w:t>8.</w:t>
      </w:r>
      <w:r w:rsidR="0061188B">
        <w:rPr>
          <w:b/>
          <w:sz w:val="20"/>
        </w:rPr>
        <w:t>3.2</w:t>
      </w:r>
      <w:r>
        <w:rPr>
          <w:b/>
          <w:spacing w:val="-4"/>
          <w:sz w:val="20"/>
        </w:rPr>
        <w:t xml:space="preserve"> </w:t>
      </w:r>
      <w:r>
        <w:rPr>
          <w:b/>
          <w:sz w:val="20"/>
        </w:rPr>
        <w:t>-</w:t>
      </w:r>
      <w:r>
        <w:rPr>
          <w:b/>
          <w:spacing w:val="-4"/>
          <w:sz w:val="20"/>
        </w:rPr>
        <w:t xml:space="preserve"> </w:t>
      </w:r>
      <w:r>
        <w:rPr>
          <w:b/>
          <w:sz w:val="20"/>
        </w:rPr>
        <w:t>Оценка</w:t>
      </w:r>
      <w:r>
        <w:rPr>
          <w:b/>
          <w:spacing w:val="-5"/>
          <w:sz w:val="20"/>
        </w:rPr>
        <w:t xml:space="preserve"> </w:t>
      </w:r>
      <w:r>
        <w:rPr>
          <w:b/>
          <w:sz w:val="20"/>
        </w:rPr>
        <w:t>воздействия</w:t>
      </w:r>
      <w:r>
        <w:rPr>
          <w:b/>
          <w:spacing w:val="-5"/>
          <w:sz w:val="20"/>
        </w:rPr>
        <w:t xml:space="preserve"> </w:t>
      </w:r>
      <w:r>
        <w:rPr>
          <w:b/>
          <w:sz w:val="20"/>
        </w:rPr>
        <w:t>на</w:t>
      </w:r>
      <w:r>
        <w:rPr>
          <w:b/>
          <w:spacing w:val="-6"/>
          <w:sz w:val="20"/>
        </w:rPr>
        <w:t xml:space="preserve"> </w:t>
      </w:r>
      <w:r>
        <w:rPr>
          <w:b/>
          <w:sz w:val="20"/>
        </w:rPr>
        <w:t>подземные</w:t>
      </w:r>
      <w:r>
        <w:rPr>
          <w:b/>
          <w:spacing w:val="-5"/>
          <w:sz w:val="20"/>
        </w:rPr>
        <w:t xml:space="preserve"> </w:t>
      </w:r>
      <w:r>
        <w:rPr>
          <w:b/>
          <w:spacing w:val="-4"/>
          <w:sz w:val="20"/>
        </w:rPr>
        <w:t>воды</w:t>
      </w:r>
    </w:p>
    <w:tbl>
      <w:tblPr>
        <w:tblStyle w:val="TableNormal"/>
        <w:tblW w:w="0" w:type="auto"/>
        <w:tblInd w:w="2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82"/>
        <w:gridCol w:w="3355"/>
        <w:gridCol w:w="2805"/>
      </w:tblGrid>
      <w:tr w:rsidR="002C6E9D">
        <w:trPr>
          <w:trHeight w:val="342"/>
        </w:trPr>
        <w:tc>
          <w:tcPr>
            <w:tcW w:w="9342" w:type="dxa"/>
            <w:gridSpan w:val="3"/>
          </w:tcPr>
          <w:p w:rsidR="002C6E9D" w:rsidRDefault="00BD15B1">
            <w:pPr>
              <w:pStyle w:val="TableParagraph"/>
              <w:ind w:left="11" w:right="1"/>
              <w:rPr>
                <w:b/>
                <w:sz w:val="20"/>
              </w:rPr>
            </w:pPr>
            <w:r>
              <w:rPr>
                <w:b/>
                <w:sz w:val="20"/>
              </w:rPr>
              <w:t>Показатели</w:t>
            </w:r>
            <w:r>
              <w:rPr>
                <w:b/>
                <w:spacing w:val="-8"/>
                <w:sz w:val="20"/>
              </w:rPr>
              <w:t xml:space="preserve"> </w:t>
            </w:r>
            <w:r>
              <w:rPr>
                <w:b/>
                <w:spacing w:val="-2"/>
                <w:sz w:val="20"/>
              </w:rPr>
              <w:t>воздействия</w:t>
            </w:r>
          </w:p>
        </w:tc>
      </w:tr>
      <w:tr w:rsidR="002C6E9D">
        <w:trPr>
          <w:trHeight w:val="229"/>
        </w:trPr>
        <w:tc>
          <w:tcPr>
            <w:tcW w:w="3182" w:type="dxa"/>
          </w:tcPr>
          <w:p w:rsidR="002C6E9D" w:rsidRDefault="00BD15B1">
            <w:pPr>
              <w:pStyle w:val="TableParagraph"/>
              <w:spacing w:line="210" w:lineRule="exact"/>
              <w:ind w:left="287"/>
              <w:jc w:val="left"/>
              <w:rPr>
                <w:b/>
                <w:sz w:val="20"/>
              </w:rPr>
            </w:pPr>
            <w:r>
              <w:rPr>
                <w:b/>
                <w:spacing w:val="-2"/>
                <w:sz w:val="20"/>
              </w:rPr>
              <w:t>Пространственный</w:t>
            </w:r>
            <w:r>
              <w:rPr>
                <w:b/>
                <w:spacing w:val="14"/>
                <w:sz w:val="20"/>
              </w:rPr>
              <w:t xml:space="preserve"> </w:t>
            </w:r>
            <w:r>
              <w:rPr>
                <w:b/>
                <w:spacing w:val="-2"/>
                <w:sz w:val="20"/>
              </w:rPr>
              <w:t>масштаб</w:t>
            </w:r>
          </w:p>
        </w:tc>
        <w:tc>
          <w:tcPr>
            <w:tcW w:w="3355" w:type="dxa"/>
          </w:tcPr>
          <w:p w:rsidR="002C6E9D" w:rsidRDefault="00BD15B1">
            <w:pPr>
              <w:pStyle w:val="TableParagraph"/>
              <w:spacing w:line="210" w:lineRule="exact"/>
              <w:ind w:left="753"/>
              <w:jc w:val="left"/>
              <w:rPr>
                <w:b/>
                <w:sz w:val="20"/>
              </w:rPr>
            </w:pPr>
            <w:r>
              <w:rPr>
                <w:b/>
                <w:sz w:val="20"/>
              </w:rPr>
              <w:t>Временной</w:t>
            </w:r>
            <w:r>
              <w:rPr>
                <w:b/>
                <w:spacing w:val="-9"/>
                <w:sz w:val="20"/>
              </w:rPr>
              <w:t xml:space="preserve"> </w:t>
            </w:r>
            <w:r>
              <w:rPr>
                <w:b/>
                <w:spacing w:val="-2"/>
                <w:sz w:val="20"/>
              </w:rPr>
              <w:t>масштаб</w:t>
            </w:r>
          </w:p>
        </w:tc>
        <w:tc>
          <w:tcPr>
            <w:tcW w:w="2805" w:type="dxa"/>
          </w:tcPr>
          <w:p w:rsidR="002C6E9D" w:rsidRDefault="00BD15B1">
            <w:pPr>
              <w:pStyle w:val="TableParagraph"/>
              <w:spacing w:line="210" w:lineRule="exact"/>
              <w:ind w:left="125"/>
              <w:jc w:val="left"/>
              <w:rPr>
                <w:b/>
                <w:sz w:val="20"/>
              </w:rPr>
            </w:pPr>
            <w:r>
              <w:rPr>
                <w:b/>
                <w:sz w:val="20"/>
              </w:rPr>
              <w:t>Интенсивность</w:t>
            </w:r>
            <w:r>
              <w:rPr>
                <w:b/>
                <w:spacing w:val="-11"/>
                <w:sz w:val="20"/>
              </w:rPr>
              <w:t xml:space="preserve"> </w:t>
            </w:r>
            <w:r>
              <w:rPr>
                <w:b/>
                <w:spacing w:val="-2"/>
                <w:sz w:val="20"/>
              </w:rPr>
              <w:t>воздействия</w:t>
            </w:r>
          </w:p>
        </w:tc>
      </w:tr>
      <w:tr w:rsidR="002C6E9D">
        <w:trPr>
          <w:trHeight w:val="230"/>
        </w:trPr>
        <w:tc>
          <w:tcPr>
            <w:tcW w:w="9342" w:type="dxa"/>
            <w:gridSpan w:val="3"/>
          </w:tcPr>
          <w:p w:rsidR="002C6E9D" w:rsidRDefault="00BD15B1">
            <w:pPr>
              <w:pStyle w:val="TableParagraph"/>
              <w:spacing w:line="210" w:lineRule="exact"/>
              <w:ind w:left="11"/>
              <w:rPr>
                <w:b/>
                <w:sz w:val="20"/>
              </w:rPr>
            </w:pPr>
            <w:r>
              <w:rPr>
                <w:b/>
                <w:sz w:val="20"/>
              </w:rPr>
              <w:t>Вариант</w:t>
            </w:r>
            <w:r>
              <w:rPr>
                <w:b/>
                <w:spacing w:val="-5"/>
                <w:sz w:val="20"/>
              </w:rPr>
              <w:t xml:space="preserve"> </w:t>
            </w:r>
            <w:r>
              <w:rPr>
                <w:b/>
                <w:spacing w:val="-10"/>
                <w:sz w:val="20"/>
              </w:rPr>
              <w:t>1</w:t>
            </w:r>
          </w:p>
        </w:tc>
      </w:tr>
      <w:tr w:rsidR="002C6E9D">
        <w:trPr>
          <w:trHeight w:val="460"/>
        </w:trPr>
        <w:tc>
          <w:tcPr>
            <w:tcW w:w="3182" w:type="dxa"/>
          </w:tcPr>
          <w:p w:rsidR="002C6E9D" w:rsidRDefault="00BD15B1">
            <w:pPr>
              <w:pStyle w:val="TableParagraph"/>
              <w:spacing w:line="225" w:lineRule="exact"/>
              <w:ind w:left="6"/>
              <w:rPr>
                <w:sz w:val="20"/>
              </w:rPr>
            </w:pPr>
            <w:r>
              <w:rPr>
                <w:spacing w:val="-2"/>
                <w:sz w:val="20"/>
              </w:rPr>
              <w:t>Ограниченный</w:t>
            </w:r>
          </w:p>
          <w:p w:rsidR="002C6E9D" w:rsidRDefault="00BD15B1">
            <w:pPr>
              <w:pStyle w:val="TableParagraph"/>
              <w:spacing w:line="215" w:lineRule="exact"/>
              <w:ind w:left="6"/>
              <w:rPr>
                <w:sz w:val="20"/>
              </w:rPr>
            </w:pPr>
            <w:r>
              <w:rPr>
                <w:sz w:val="20"/>
              </w:rPr>
              <w:t xml:space="preserve">2 </w:t>
            </w:r>
            <w:r>
              <w:rPr>
                <w:spacing w:val="-2"/>
                <w:sz w:val="20"/>
              </w:rPr>
              <w:t>балла</w:t>
            </w:r>
          </w:p>
        </w:tc>
        <w:tc>
          <w:tcPr>
            <w:tcW w:w="3355" w:type="dxa"/>
          </w:tcPr>
          <w:p w:rsidR="002C6E9D" w:rsidRDefault="00BD15B1">
            <w:pPr>
              <w:pStyle w:val="TableParagraph"/>
              <w:spacing w:line="225" w:lineRule="exact"/>
              <w:ind w:left="6"/>
              <w:rPr>
                <w:sz w:val="20"/>
              </w:rPr>
            </w:pPr>
            <w:r>
              <w:rPr>
                <w:spacing w:val="-2"/>
                <w:sz w:val="20"/>
              </w:rPr>
              <w:t>Многолетний</w:t>
            </w:r>
          </w:p>
          <w:p w:rsidR="002C6E9D" w:rsidRDefault="00BD15B1">
            <w:pPr>
              <w:pStyle w:val="TableParagraph"/>
              <w:spacing w:line="215" w:lineRule="exact"/>
              <w:ind w:left="6" w:right="4"/>
              <w:rPr>
                <w:sz w:val="20"/>
              </w:rPr>
            </w:pPr>
            <w:r>
              <w:rPr>
                <w:sz w:val="20"/>
              </w:rPr>
              <w:t xml:space="preserve">4 </w:t>
            </w:r>
            <w:r>
              <w:rPr>
                <w:spacing w:val="-2"/>
                <w:sz w:val="20"/>
              </w:rPr>
              <w:t>балла</w:t>
            </w:r>
          </w:p>
        </w:tc>
        <w:tc>
          <w:tcPr>
            <w:tcW w:w="2805" w:type="dxa"/>
          </w:tcPr>
          <w:p w:rsidR="002C6E9D" w:rsidRDefault="00BD15B1">
            <w:pPr>
              <w:pStyle w:val="TableParagraph"/>
              <w:spacing w:line="225" w:lineRule="exact"/>
              <w:ind w:left="11"/>
              <w:rPr>
                <w:sz w:val="20"/>
              </w:rPr>
            </w:pPr>
            <w:r>
              <w:rPr>
                <w:spacing w:val="-2"/>
                <w:sz w:val="20"/>
              </w:rPr>
              <w:t>Слабая</w:t>
            </w:r>
          </w:p>
          <w:p w:rsidR="002C6E9D" w:rsidRDefault="00BD15B1">
            <w:pPr>
              <w:pStyle w:val="TableParagraph"/>
              <w:spacing w:line="215" w:lineRule="exact"/>
              <w:ind w:left="11" w:right="1"/>
              <w:rPr>
                <w:sz w:val="20"/>
              </w:rPr>
            </w:pPr>
            <w:r>
              <w:rPr>
                <w:sz w:val="20"/>
              </w:rPr>
              <w:t xml:space="preserve">2 </w:t>
            </w:r>
            <w:r>
              <w:rPr>
                <w:spacing w:val="-2"/>
                <w:sz w:val="20"/>
              </w:rPr>
              <w:t>балла</w:t>
            </w:r>
          </w:p>
        </w:tc>
      </w:tr>
      <w:tr w:rsidR="002C6E9D">
        <w:trPr>
          <w:trHeight w:val="229"/>
        </w:trPr>
        <w:tc>
          <w:tcPr>
            <w:tcW w:w="9342" w:type="dxa"/>
            <w:gridSpan w:val="3"/>
          </w:tcPr>
          <w:p w:rsidR="002C6E9D" w:rsidRDefault="00BD15B1">
            <w:pPr>
              <w:pStyle w:val="TableParagraph"/>
              <w:spacing w:line="210" w:lineRule="exact"/>
              <w:ind w:left="11" w:right="1"/>
              <w:rPr>
                <w:b/>
                <w:sz w:val="20"/>
              </w:rPr>
            </w:pPr>
            <w:r>
              <w:rPr>
                <w:b/>
                <w:sz w:val="20"/>
              </w:rPr>
              <w:t>Интегральная</w:t>
            </w:r>
            <w:r>
              <w:rPr>
                <w:b/>
                <w:spacing w:val="-6"/>
                <w:sz w:val="20"/>
              </w:rPr>
              <w:t xml:space="preserve"> </w:t>
            </w:r>
            <w:r>
              <w:rPr>
                <w:b/>
                <w:sz w:val="20"/>
              </w:rPr>
              <w:t>оценка</w:t>
            </w:r>
            <w:r>
              <w:rPr>
                <w:b/>
                <w:spacing w:val="-5"/>
                <w:sz w:val="20"/>
              </w:rPr>
              <w:t xml:space="preserve"> </w:t>
            </w:r>
            <w:r>
              <w:rPr>
                <w:b/>
                <w:sz w:val="20"/>
              </w:rPr>
              <w:t>8</w:t>
            </w:r>
            <w:r>
              <w:rPr>
                <w:b/>
                <w:spacing w:val="-7"/>
                <w:sz w:val="20"/>
              </w:rPr>
              <w:t xml:space="preserve"> </w:t>
            </w:r>
            <w:r>
              <w:rPr>
                <w:b/>
                <w:sz w:val="20"/>
              </w:rPr>
              <w:t>баллов</w:t>
            </w:r>
            <w:r>
              <w:rPr>
                <w:b/>
                <w:spacing w:val="-5"/>
                <w:sz w:val="20"/>
              </w:rPr>
              <w:t xml:space="preserve"> </w:t>
            </w:r>
            <w:r>
              <w:rPr>
                <w:b/>
                <w:sz w:val="20"/>
              </w:rPr>
              <w:t>–</w:t>
            </w:r>
            <w:r>
              <w:rPr>
                <w:b/>
                <w:spacing w:val="-5"/>
                <w:sz w:val="20"/>
              </w:rPr>
              <w:t xml:space="preserve"> </w:t>
            </w:r>
            <w:r>
              <w:rPr>
                <w:b/>
                <w:sz w:val="20"/>
              </w:rPr>
              <w:t>воздействие</w:t>
            </w:r>
            <w:r>
              <w:rPr>
                <w:b/>
                <w:spacing w:val="-6"/>
                <w:sz w:val="20"/>
              </w:rPr>
              <w:t xml:space="preserve"> </w:t>
            </w:r>
            <w:r>
              <w:rPr>
                <w:b/>
                <w:sz w:val="20"/>
              </w:rPr>
              <w:t>низкой</w:t>
            </w:r>
            <w:r>
              <w:rPr>
                <w:b/>
                <w:spacing w:val="-8"/>
                <w:sz w:val="20"/>
              </w:rPr>
              <w:t xml:space="preserve"> </w:t>
            </w:r>
            <w:r>
              <w:rPr>
                <w:b/>
                <w:spacing w:val="-2"/>
                <w:sz w:val="20"/>
              </w:rPr>
              <w:t>значимости</w:t>
            </w:r>
          </w:p>
        </w:tc>
      </w:tr>
      <w:tr w:rsidR="002C6E9D">
        <w:trPr>
          <w:trHeight w:val="230"/>
        </w:trPr>
        <w:tc>
          <w:tcPr>
            <w:tcW w:w="9342" w:type="dxa"/>
            <w:gridSpan w:val="3"/>
          </w:tcPr>
          <w:p w:rsidR="002C6E9D" w:rsidRDefault="00BD15B1">
            <w:pPr>
              <w:pStyle w:val="TableParagraph"/>
              <w:spacing w:line="210" w:lineRule="exact"/>
              <w:ind w:left="11"/>
              <w:rPr>
                <w:b/>
                <w:sz w:val="20"/>
              </w:rPr>
            </w:pPr>
            <w:r>
              <w:rPr>
                <w:b/>
                <w:sz w:val="20"/>
              </w:rPr>
              <w:t>Вариант</w:t>
            </w:r>
            <w:r>
              <w:rPr>
                <w:b/>
                <w:spacing w:val="-5"/>
                <w:sz w:val="20"/>
              </w:rPr>
              <w:t xml:space="preserve"> </w:t>
            </w:r>
            <w:r>
              <w:rPr>
                <w:b/>
                <w:spacing w:val="-10"/>
                <w:sz w:val="20"/>
              </w:rPr>
              <w:t>2</w:t>
            </w:r>
          </w:p>
        </w:tc>
      </w:tr>
      <w:tr w:rsidR="002C6E9D">
        <w:trPr>
          <w:trHeight w:val="460"/>
        </w:trPr>
        <w:tc>
          <w:tcPr>
            <w:tcW w:w="3182" w:type="dxa"/>
          </w:tcPr>
          <w:p w:rsidR="002C6E9D" w:rsidRDefault="00BD15B1">
            <w:pPr>
              <w:pStyle w:val="TableParagraph"/>
              <w:spacing w:line="225" w:lineRule="exact"/>
              <w:ind w:left="6"/>
              <w:rPr>
                <w:sz w:val="20"/>
              </w:rPr>
            </w:pPr>
            <w:r>
              <w:rPr>
                <w:spacing w:val="-2"/>
                <w:sz w:val="20"/>
              </w:rPr>
              <w:t>Ограниченный</w:t>
            </w:r>
          </w:p>
          <w:p w:rsidR="002C6E9D" w:rsidRDefault="00BD15B1">
            <w:pPr>
              <w:pStyle w:val="TableParagraph"/>
              <w:spacing w:line="215" w:lineRule="exact"/>
              <w:ind w:left="6"/>
              <w:rPr>
                <w:sz w:val="20"/>
              </w:rPr>
            </w:pPr>
            <w:r>
              <w:rPr>
                <w:sz w:val="20"/>
              </w:rPr>
              <w:t xml:space="preserve">2 </w:t>
            </w:r>
            <w:r>
              <w:rPr>
                <w:spacing w:val="-2"/>
                <w:sz w:val="20"/>
              </w:rPr>
              <w:t>балла</w:t>
            </w:r>
          </w:p>
        </w:tc>
        <w:tc>
          <w:tcPr>
            <w:tcW w:w="3355" w:type="dxa"/>
          </w:tcPr>
          <w:p w:rsidR="002C6E9D" w:rsidRDefault="00BD15B1">
            <w:pPr>
              <w:pStyle w:val="TableParagraph"/>
              <w:spacing w:line="225" w:lineRule="exact"/>
              <w:ind w:left="6"/>
              <w:rPr>
                <w:sz w:val="20"/>
              </w:rPr>
            </w:pPr>
            <w:r>
              <w:rPr>
                <w:spacing w:val="-2"/>
                <w:sz w:val="20"/>
              </w:rPr>
              <w:t>Многолетний</w:t>
            </w:r>
          </w:p>
          <w:p w:rsidR="002C6E9D" w:rsidRDefault="00BD15B1">
            <w:pPr>
              <w:pStyle w:val="TableParagraph"/>
              <w:spacing w:line="215" w:lineRule="exact"/>
              <w:ind w:left="6" w:right="4"/>
              <w:rPr>
                <w:sz w:val="20"/>
              </w:rPr>
            </w:pPr>
            <w:r>
              <w:rPr>
                <w:sz w:val="20"/>
              </w:rPr>
              <w:t xml:space="preserve">4 </w:t>
            </w:r>
            <w:r>
              <w:rPr>
                <w:spacing w:val="-2"/>
                <w:sz w:val="20"/>
              </w:rPr>
              <w:t>балла</w:t>
            </w:r>
          </w:p>
        </w:tc>
        <w:tc>
          <w:tcPr>
            <w:tcW w:w="2805" w:type="dxa"/>
          </w:tcPr>
          <w:p w:rsidR="002C6E9D" w:rsidRDefault="00BD15B1">
            <w:pPr>
              <w:pStyle w:val="TableParagraph"/>
              <w:spacing w:line="225" w:lineRule="exact"/>
              <w:ind w:left="11"/>
              <w:rPr>
                <w:sz w:val="20"/>
              </w:rPr>
            </w:pPr>
            <w:r>
              <w:rPr>
                <w:spacing w:val="-2"/>
                <w:sz w:val="20"/>
              </w:rPr>
              <w:t>Слабая</w:t>
            </w:r>
          </w:p>
          <w:p w:rsidR="002C6E9D" w:rsidRDefault="00BD15B1">
            <w:pPr>
              <w:pStyle w:val="TableParagraph"/>
              <w:spacing w:line="215" w:lineRule="exact"/>
              <w:ind w:left="11" w:right="1"/>
              <w:rPr>
                <w:sz w:val="20"/>
              </w:rPr>
            </w:pPr>
            <w:r>
              <w:rPr>
                <w:sz w:val="20"/>
              </w:rPr>
              <w:t xml:space="preserve">2 </w:t>
            </w:r>
            <w:r>
              <w:rPr>
                <w:spacing w:val="-2"/>
                <w:sz w:val="20"/>
              </w:rPr>
              <w:t>балла</w:t>
            </w:r>
          </w:p>
        </w:tc>
      </w:tr>
      <w:tr w:rsidR="002C6E9D">
        <w:trPr>
          <w:trHeight w:val="229"/>
        </w:trPr>
        <w:tc>
          <w:tcPr>
            <w:tcW w:w="9342" w:type="dxa"/>
            <w:gridSpan w:val="3"/>
          </w:tcPr>
          <w:p w:rsidR="002C6E9D" w:rsidRDefault="00BD15B1">
            <w:pPr>
              <w:pStyle w:val="TableParagraph"/>
              <w:spacing w:line="210" w:lineRule="exact"/>
              <w:ind w:left="11" w:right="1"/>
              <w:rPr>
                <w:b/>
                <w:sz w:val="20"/>
              </w:rPr>
            </w:pPr>
            <w:r>
              <w:rPr>
                <w:b/>
                <w:sz w:val="20"/>
              </w:rPr>
              <w:t>Интегральная</w:t>
            </w:r>
            <w:r>
              <w:rPr>
                <w:b/>
                <w:spacing w:val="-7"/>
                <w:sz w:val="20"/>
              </w:rPr>
              <w:t xml:space="preserve"> </w:t>
            </w:r>
            <w:r>
              <w:rPr>
                <w:b/>
                <w:sz w:val="20"/>
              </w:rPr>
              <w:t>оценка</w:t>
            </w:r>
            <w:r>
              <w:rPr>
                <w:b/>
                <w:spacing w:val="-5"/>
                <w:sz w:val="20"/>
              </w:rPr>
              <w:t xml:space="preserve"> </w:t>
            </w:r>
            <w:r>
              <w:rPr>
                <w:b/>
                <w:sz w:val="20"/>
              </w:rPr>
              <w:t>16</w:t>
            </w:r>
            <w:r>
              <w:rPr>
                <w:b/>
                <w:spacing w:val="-7"/>
                <w:sz w:val="20"/>
              </w:rPr>
              <w:t xml:space="preserve"> </w:t>
            </w:r>
            <w:r>
              <w:rPr>
                <w:b/>
                <w:sz w:val="20"/>
              </w:rPr>
              <w:t>баллов</w:t>
            </w:r>
            <w:r>
              <w:rPr>
                <w:b/>
                <w:spacing w:val="-8"/>
                <w:sz w:val="20"/>
              </w:rPr>
              <w:t xml:space="preserve"> </w:t>
            </w:r>
            <w:r>
              <w:rPr>
                <w:b/>
                <w:sz w:val="20"/>
              </w:rPr>
              <w:t>–</w:t>
            </w:r>
            <w:r>
              <w:rPr>
                <w:b/>
                <w:spacing w:val="-5"/>
                <w:sz w:val="20"/>
              </w:rPr>
              <w:t xml:space="preserve"> </w:t>
            </w:r>
            <w:r>
              <w:rPr>
                <w:b/>
                <w:sz w:val="20"/>
              </w:rPr>
              <w:t>воздействие</w:t>
            </w:r>
            <w:r>
              <w:rPr>
                <w:b/>
                <w:spacing w:val="-6"/>
                <w:sz w:val="20"/>
              </w:rPr>
              <w:t xml:space="preserve"> </w:t>
            </w:r>
            <w:r>
              <w:rPr>
                <w:b/>
                <w:sz w:val="20"/>
              </w:rPr>
              <w:t>средней</w:t>
            </w:r>
            <w:r>
              <w:rPr>
                <w:b/>
                <w:spacing w:val="-6"/>
                <w:sz w:val="20"/>
              </w:rPr>
              <w:t xml:space="preserve"> </w:t>
            </w:r>
            <w:r>
              <w:rPr>
                <w:b/>
                <w:spacing w:val="-2"/>
                <w:sz w:val="20"/>
              </w:rPr>
              <w:t>значимости</w:t>
            </w:r>
          </w:p>
        </w:tc>
      </w:tr>
    </w:tbl>
    <w:p w:rsidR="007600EE" w:rsidRDefault="007600EE">
      <w:pPr>
        <w:spacing w:line="212" w:lineRule="exact"/>
        <w:rPr>
          <w:sz w:val="20"/>
        </w:rPr>
        <w:sectPr w:rsidR="007600EE" w:rsidSect="0061188B">
          <w:headerReference w:type="default" r:id="rId45"/>
          <w:pgSz w:w="11910" w:h="16840"/>
          <w:pgMar w:top="1020" w:right="660" w:bottom="1120" w:left="1440" w:header="682" w:footer="444" w:gutter="0"/>
          <w:cols w:space="720"/>
        </w:sectPr>
      </w:pPr>
    </w:p>
    <w:p w:rsidR="002C6E9D" w:rsidRDefault="00BD15B1" w:rsidP="00AE54C5">
      <w:pPr>
        <w:pStyle w:val="1"/>
        <w:numPr>
          <w:ilvl w:val="0"/>
          <w:numId w:val="128"/>
        </w:numPr>
        <w:tabs>
          <w:tab w:val="left" w:pos="1206"/>
          <w:tab w:val="left" w:pos="1418"/>
        </w:tabs>
        <w:spacing w:before="95" w:line="278" w:lineRule="auto"/>
        <w:ind w:left="426" w:right="428" w:firstLine="780"/>
      </w:pPr>
      <w:bookmarkStart w:id="210" w:name="_TOC_250028"/>
      <w:bookmarkStart w:id="211" w:name="_Toc173247088"/>
      <w:r>
        <w:lastRenderedPageBreak/>
        <w:t>ОПИСАНИЕ</w:t>
      </w:r>
      <w:r>
        <w:rPr>
          <w:spacing w:val="-10"/>
        </w:rPr>
        <w:t xml:space="preserve"> </w:t>
      </w:r>
      <w:r>
        <w:t>ВОЗМОЖНЫХ</w:t>
      </w:r>
      <w:r>
        <w:rPr>
          <w:spacing w:val="-11"/>
        </w:rPr>
        <w:t xml:space="preserve"> </w:t>
      </w:r>
      <w:r>
        <w:t>СУЩЕСТВЕННЫХ</w:t>
      </w:r>
      <w:r>
        <w:rPr>
          <w:spacing w:val="-11"/>
        </w:rPr>
        <w:t xml:space="preserve"> </w:t>
      </w:r>
      <w:bookmarkEnd w:id="210"/>
      <w:r>
        <w:t>ВОЗДЕЙСТВИЙ. ОЦЕНКА ВОЗДЕЙСТВИЯ НА ЛАНДШАФТЫ</w:t>
      </w:r>
      <w:bookmarkEnd w:id="211"/>
    </w:p>
    <w:p w:rsidR="002C6E9D" w:rsidRDefault="00BD15B1" w:rsidP="00AE54C5">
      <w:pPr>
        <w:pStyle w:val="a3"/>
        <w:spacing w:before="221" w:line="360" w:lineRule="auto"/>
        <w:ind w:left="261" w:right="187" w:firstLine="720"/>
      </w:pPr>
      <w:r>
        <w:t>Проектируемые работы будут происходить на территории действ</w:t>
      </w:r>
      <w:r w:rsidR="00AE54C5">
        <w:t>у</w:t>
      </w:r>
      <w:r>
        <w:t>ющего месторождения. Ландшафты рассматриваемой территории под воздействием многолетних антропогенных и техногенных нарушений были подвержены механическим изменениям, что привело к возникновению техногенных форм рельефа, оврагообразованию и эрозии.</w:t>
      </w:r>
    </w:p>
    <w:p w:rsidR="002C6E9D" w:rsidRDefault="00BD15B1" w:rsidP="00AE54C5">
      <w:pPr>
        <w:pStyle w:val="a3"/>
        <w:spacing w:line="360" w:lineRule="auto"/>
        <w:ind w:left="261" w:right="190" w:firstLine="708"/>
      </w:pPr>
      <w:r>
        <w:t>В целом воздействие при проведении планируемых работ на ла</w:t>
      </w:r>
      <w:r w:rsidR="00AE54C5">
        <w:t>н</w:t>
      </w:r>
      <w:r>
        <w:t>дшафты, при соблюдении проектных природоохранных требований, можно оценить:</w:t>
      </w:r>
    </w:p>
    <w:p w:rsidR="002C6E9D" w:rsidRDefault="00BD15B1">
      <w:pPr>
        <w:spacing w:before="3" w:after="22"/>
        <w:ind w:left="261"/>
        <w:rPr>
          <w:b/>
          <w:sz w:val="20"/>
        </w:rPr>
      </w:pPr>
      <w:bookmarkStart w:id="212" w:name="_bookmark49"/>
      <w:bookmarkEnd w:id="212"/>
      <w:r>
        <w:rPr>
          <w:b/>
          <w:sz w:val="20"/>
        </w:rPr>
        <w:t>Таблица</w:t>
      </w:r>
      <w:r>
        <w:rPr>
          <w:b/>
          <w:spacing w:val="-4"/>
          <w:sz w:val="20"/>
        </w:rPr>
        <w:t xml:space="preserve"> </w:t>
      </w:r>
      <w:r>
        <w:rPr>
          <w:b/>
          <w:sz w:val="20"/>
        </w:rPr>
        <w:t>9.1</w:t>
      </w:r>
      <w:r>
        <w:rPr>
          <w:b/>
          <w:spacing w:val="-4"/>
          <w:sz w:val="20"/>
        </w:rPr>
        <w:t xml:space="preserve"> </w:t>
      </w:r>
      <w:r>
        <w:rPr>
          <w:b/>
          <w:sz w:val="20"/>
        </w:rPr>
        <w:t>-</w:t>
      </w:r>
      <w:r>
        <w:rPr>
          <w:b/>
          <w:spacing w:val="-4"/>
          <w:sz w:val="20"/>
        </w:rPr>
        <w:t xml:space="preserve"> </w:t>
      </w:r>
      <w:r>
        <w:rPr>
          <w:b/>
          <w:sz w:val="20"/>
        </w:rPr>
        <w:t>Оценка</w:t>
      </w:r>
      <w:r>
        <w:rPr>
          <w:b/>
          <w:spacing w:val="-3"/>
          <w:sz w:val="20"/>
        </w:rPr>
        <w:t xml:space="preserve"> </w:t>
      </w:r>
      <w:r>
        <w:rPr>
          <w:b/>
          <w:sz w:val="20"/>
        </w:rPr>
        <w:t>воздействия</w:t>
      </w:r>
      <w:r>
        <w:rPr>
          <w:b/>
          <w:spacing w:val="-5"/>
          <w:sz w:val="20"/>
        </w:rPr>
        <w:t xml:space="preserve"> </w:t>
      </w:r>
      <w:r>
        <w:rPr>
          <w:b/>
          <w:sz w:val="20"/>
        </w:rPr>
        <w:t>на</w:t>
      </w:r>
      <w:r>
        <w:rPr>
          <w:b/>
          <w:spacing w:val="-6"/>
          <w:sz w:val="20"/>
        </w:rPr>
        <w:t xml:space="preserve"> </w:t>
      </w:r>
      <w:r>
        <w:rPr>
          <w:b/>
          <w:spacing w:val="-2"/>
          <w:sz w:val="20"/>
        </w:rPr>
        <w:t>ла</w:t>
      </w:r>
      <w:r w:rsidR="00B32320">
        <w:rPr>
          <w:b/>
          <w:spacing w:val="-2"/>
          <w:sz w:val="20"/>
        </w:rPr>
        <w:t>н</w:t>
      </w:r>
      <w:r>
        <w:rPr>
          <w:b/>
          <w:spacing w:val="-2"/>
          <w:sz w:val="20"/>
        </w:rPr>
        <w:t>дшафты</w:t>
      </w:r>
    </w:p>
    <w:tbl>
      <w:tblPr>
        <w:tblStyle w:val="TableNormal"/>
        <w:tblW w:w="0" w:type="auto"/>
        <w:tblInd w:w="2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47"/>
        <w:gridCol w:w="3321"/>
        <w:gridCol w:w="2774"/>
      </w:tblGrid>
      <w:tr w:rsidR="002C6E9D">
        <w:trPr>
          <w:trHeight w:val="206"/>
        </w:trPr>
        <w:tc>
          <w:tcPr>
            <w:tcW w:w="9342" w:type="dxa"/>
            <w:gridSpan w:val="3"/>
          </w:tcPr>
          <w:p w:rsidR="002C6E9D" w:rsidRDefault="00BD15B1">
            <w:pPr>
              <w:pStyle w:val="TableParagraph"/>
              <w:spacing w:line="186" w:lineRule="exact"/>
              <w:ind w:left="9"/>
              <w:rPr>
                <w:b/>
                <w:sz w:val="18"/>
              </w:rPr>
            </w:pPr>
            <w:r>
              <w:rPr>
                <w:b/>
                <w:sz w:val="18"/>
              </w:rPr>
              <w:t>Показатели</w:t>
            </w:r>
            <w:r>
              <w:rPr>
                <w:b/>
                <w:spacing w:val="-6"/>
                <w:sz w:val="18"/>
              </w:rPr>
              <w:t xml:space="preserve"> </w:t>
            </w:r>
            <w:r>
              <w:rPr>
                <w:b/>
                <w:spacing w:val="-2"/>
                <w:sz w:val="18"/>
              </w:rPr>
              <w:t>воздействия</w:t>
            </w:r>
          </w:p>
        </w:tc>
      </w:tr>
      <w:tr w:rsidR="002C6E9D">
        <w:trPr>
          <w:trHeight w:val="205"/>
        </w:trPr>
        <w:tc>
          <w:tcPr>
            <w:tcW w:w="3247" w:type="dxa"/>
          </w:tcPr>
          <w:p w:rsidR="002C6E9D" w:rsidRDefault="00BD15B1">
            <w:pPr>
              <w:pStyle w:val="TableParagraph"/>
              <w:spacing w:line="186" w:lineRule="exact"/>
              <w:ind w:left="448"/>
              <w:jc w:val="left"/>
              <w:rPr>
                <w:b/>
                <w:sz w:val="18"/>
              </w:rPr>
            </w:pPr>
            <w:r>
              <w:rPr>
                <w:b/>
                <w:spacing w:val="-2"/>
                <w:sz w:val="18"/>
              </w:rPr>
              <w:t>Пространственный</w:t>
            </w:r>
            <w:r>
              <w:rPr>
                <w:b/>
                <w:spacing w:val="20"/>
                <w:sz w:val="18"/>
              </w:rPr>
              <w:t xml:space="preserve"> </w:t>
            </w:r>
            <w:r>
              <w:rPr>
                <w:b/>
                <w:spacing w:val="-2"/>
                <w:sz w:val="18"/>
              </w:rPr>
              <w:t>масштаб</w:t>
            </w:r>
          </w:p>
        </w:tc>
        <w:tc>
          <w:tcPr>
            <w:tcW w:w="3321" w:type="dxa"/>
          </w:tcPr>
          <w:p w:rsidR="002C6E9D" w:rsidRDefault="00BD15B1">
            <w:pPr>
              <w:pStyle w:val="TableParagraph"/>
              <w:spacing w:line="186" w:lineRule="exact"/>
              <w:ind w:left="830"/>
              <w:jc w:val="left"/>
              <w:rPr>
                <w:b/>
                <w:sz w:val="18"/>
              </w:rPr>
            </w:pPr>
            <w:r>
              <w:rPr>
                <w:b/>
                <w:sz w:val="18"/>
              </w:rPr>
              <w:t>Временной</w:t>
            </w:r>
            <w:r>
              <w:rPr>
                <w:b/>
                <w:spacing w:val="-4"/>
                <w:sz w:val="18"/>
              </w:rPr>
              <w:t xml:space="preserve"> </w:t>
            </w:r>
            <w:r>
              <w:rPr>
                <w:b/>
                <w:spacing w:val="-2"/>
                <w:sz w:val="18"/>
              </w:rPr>
              <w:t>масштаб</w:t>
            </w:r>
          </w:p>
        </w:tc>
        <w:tc>
          <w:tcPr>
            <w:tcW w:w="2774" w:type="dxa"/>
          </w:tcPr>
          <w:p w:rsidR="002C6E9D" w:rsidRDefault="00BD15B1">
            <w:pPr>
              <w:pStyle w:val="TableParagraph"/>
              <w:spacing w:line="186" w:lineRule="exact"/>
              <w:ind w:left="238"/>
              <w:jc w:val="left"/>
              <w:rPr>
                <w:b/>
                <w:sz w:val="18"/>
              </w:rPr>
            </w:pPr>
            <w:r>
              <w:rPr>
                <w:b/>
                <w:sz w:val="18"/>
              </w:rPr>
              <w:t>Интенсивность</w:t>
            </w:r>
            <w:r>
              <w:rPr>
                <w:b/>
                <w:spacing w:val="-7"/>
                <w:sz w:val="18"/>
              </w:rPr>
              <w:t xml:space="preserve"> </w:t>
            </w:r>
            <w:r>
              <w:rPr>
                <w:b/>
                <w:spacing w:val="-2"/>
                <w:sz w:val="18"/>
              </w:rPr>
              <w:t>воздействия</w:t>
            </w:r>
          </w:p>
        </w:tc>
      </w:tr>
      <w:tr w:rsidR="002C6E9D">
        <w:trPr>
          <w:trHeight w:val="208"/>
        </w:trPr>
        <w:tc>
          <w:tcPr>
            <w:tcW w:w="9342" w:type="dxa"/>
            <w:gridSpan w:val="3"/>
          </w:tcPr>
          <w:p w:rsidR="002C6E9D" w:rsidRDefault="00BD15B1">
            <w:pPr>
              <w:pStyle w:val="TableParagraph"/>
              <w:spacing w:before="2" w:line="186" w:lineRule="exact"/>
              <w:ind w:left="9" w:right="2"/>
              <w:rPr>
                <w:b/>
                <w:sz w:val="18"/>
              </w:rPr>
            </w:pPr>
            <w:r>
              <w:rPr>
                <w:b/>
                <w:sz w:val="18"/>
              </w:rPr>
              <w:t>Вариант</w:t>
            </w:r>
            <w:r>
              <w:rPr>
                <w:b/>
                <w:spacing w:val="-8"/>
                <w:sz w:val="18"/>
              </w:rPr>
              <w:t xml:space="preserve"> </w:t>
            </w:r>
            <w:r>
              <w:rPr>
                <w:b/>
                <w:spacing w:val="-10"/>
                <w:sz w:val="18"/>
              </w:rPr>
              <w:t>1</w:t>
            </w:r>
          </w:p>
        </w:tc>
      </w:tr>
      <w:tr w:rsidR="002C6E9D">
        <w:trPr>
          <w:trHeight w:val="414"/>
        </w:trPr>
        <w:tc>
          <w:tcPr>
            <w:tcW w:w="3247" w:type="dxa"/>
          </w:tcPr>
          <w:p w:rsidR="002C6E9D" w:rsidRDefault="00BD15B1">
            <w:pPr>
              <w:pStyle w:val="TableParagraph"/>
              <w:spacing w:line="202" w:lineRule="exact"/>
              <w:ind w:left="1174" w:right="1169"/>
              <w:rPr>
                <w:sz w:val="18"/>
              </w:rPr>
            </w:pPr>
            <w:r>
              <w:rPr>
                <w:spacing w:val="-2"/>
                <w:sz w:val="18"/>
              </w:rPr>
              <w:t>Локальный</w:t>
            </w:r>
          </w:p>
          <w:p w:rsidR="002C6E9D" w:rsidRDefault="00BD15B1">
            <w:pPr>
              <w:pStyle w:val="TableParagraph"/>
              <w:spacing w:line="193" w:lineRule="exact"/>
              <w:ind w:left="1174" w:right="1167"/>
              <w:rPr>
                <w:sz w:val="18"/>
              </w:rPr>
            </w:pPr>
            <w:r>
              <w:rPr>
                <w:sz w:val="18"/>
              </w:rPr>
              <w:t>1</w:t>
            </w:r>
            <w:r>
              <w:rPr>
                <w:spacing w:val="1"/>
                <w:sz w:val="18"/>
              </w:rPr>
              <w:t xml:space="preserve"> </w:t>
            </w:r>
            <w:r>
              <w:rPr>
                <w:spacing w:val="-4"/>
                <w:sz w:val="18"/>
              </w:rPr>
              <w:t>балл</w:t>
            </w:r>
          </w:p>
        </w:tc>
        <w:tc>
          <w:tcPr>
            <w:tcW w:w="3321" w:type="dxa"/>
          </w:tcPr>
          <w:p w:rsidR="002C6E9D" w:rsidRDefault="00BD15B1">
            <w:pPr>
              <w:pStyle w:val="TableParagraph"/>
              <w:spacing w:line="202" w:lineRule="exact"/>
              <w:ind w:left="1122" w:right="1115"/>
              <w:rPr>
                <w:sz w:val="18"/>
              </w:rPr>
            </w:pPr>
            <w:r>
              <w:rPr>
                <w:spacing w:val="-2"/>
                <w:sz w:val="18"/>
              </w:rPr>
              <w:t>Многолетний</w:t>
            </w:r>
          </w:p>
          <w:p w:rsidR="002C6E9D" w:rsidRDefault="00BD15B1">
            <w:pPr>
              <w:pStyle w:val="TableParagraph"/>
              <w:spacing w:line="193" w:lineRule="exact"/>
              <w:ind w:left="1122" w:right="1115"/>
              <w:rPr>
                <w:sz w:val="18"/>
              </w:rPr>
            </w:pPr>
            <w:r>
              <w:rPr>
                <w:sz w:val="18"/>
              </w:rPr>
              <w:t>4</w:t>
            </w:r>
            <w:r>
              <w:rPr>
                <w:spacing w:val="1"/>
                <w:sz w:val="18"/>
              </w:rPr>
              <w:t xml:space="preserve"> </w:t>
            </w:r>
            <w:r>
              <w:rPr>
                <w:spacing w:val="-2"/>
                <w:sz w:val="18"/>
              </w:rPr>
              <w:t>балла</w:t>
            </w:r>
          </w:p>
        </w:tc>
        <w:tc>
          <w:tcPr>
            <w:tcW w:w="2774" w:type="dxa"/>
          </w:tcPr>
          <w:p w:rsidR="002C6E9D" w:rsidRDefault="00BD15B1">
            <w:pPr>
              <w:pStyle w:val="TableParagraph"/>
              <w:spacing w:line="202" w:lineRule="exact"/>
              <w:ind w:left="11"/>
              <w:rPr>
                <w:sz w:val="18"/>
              </w:rPr>
            </w:pPr>
            <w:r>
              <w:rPr>
                <w:spacing w:val="-2"/>
                <w:sz w:val="18"/>
              </w:rPr>
              <w:t>Незначительный</w:t>
            </w:r>
          </w:p>
          <w:p w:rsidR="002C6E9D" w:rsidRDefault="00BD15B1">
            <w:pPr>
              <w:pStyle w:val="TableParagraph"/>
              <w:spacing w:line="193" w:lineRule="exact"/>
              <w:ind w:left="11" w:right="5"/>
              <w:rPr>
                <w:sz w:val="18"/>
              </w:rPr>
            </w:pPr>
            <w:r>
              <w:rPr>
                <w:sz w:val="18"/>
              </w:rPr>
              <w:t>1</w:t>
            </w:r>
            <w:r>
              <w:rPr>
                <w:spacing w:val="1"/>
                <w:sz w:val="18"/>
              </w:rPr>
              <w:t xml:space="preserve"> </w:t>
            </w:r>
            <w:r>
              <w:rPr>
                <w:spacing w:val="-4"/>
                <w:sz w:val="18"/>
              </w:rPr>
              <w:t>балл</w:t>
            </w:r>
          </w:p>
        </w:tc>
      </w:tr>
      <w:tr w:rsidR="002C6E9D">
        <w:trPr>
          <w:trHeight w:val="206"/>
        </w:trPr>
        <w:tc>
          <w:tcPr>
            <w:tcW w:w="9342" w:type="dxa"/>
            <w:gridSpan w:val="3"/>
          </w:tcPr>
          <w:p w:rsidR="002C6E9D" w:rsidRDefault="00BD15B1">
            <w:pPr>
              <w:pStyle w:val="TableParagraph"/>
              <w:spacing w:line="186" w:lineRule="exact"/>
              <w:ind w:left="9" w:right="3"/>
              <w:rPr>
                <w:b/>
                <w:sz w:val="18"/>
              </w:rPr>
            </w:pPr>
            <w:r>
              <w:rPr>
                <w:b/>
                <w:sz w:val="18"/>
              </w:rPr>
              <w:t>Интегральная</w:t>
            </w:r>
            <w:r>
              <w:rPr>
                <w:b/>
                <w:spacing w:val="-4"/>
                <w:sz w:val="18"/>
              </w:rPr>
              <w:t xml:space="preserve"> </w:t>
            </w:r>
            <w:r>
              <w:rPr>
                <w:b/>
                <w:sz w:val="18"/>
              </w:rPr>
              <w:t>оценка</w:t>
            </w:r>
            <w:r>
              <w:rPr>
                <w:b/>
                <w:spacing w:val="-5"/>
                <w:sz w:val="18"/>
              </w:rPr>
              <w:t xml:space="preserve"> </w:t>
            </w:r>
            <w:r>
              <w:rPr>
                <w:b/>
                <w:sz w:val="18"/>
              </w:rPr>
              <w:t>4</w:t>
            </w:r>
            <w:r>
              <w:rPr>
                <w:b/>
                <w:spacing w:val="-4"/>
                <w:sz w:val="18"/>
              </w:rPr>
              <w:t xml:space="preserve"> </w:t>
            </w:r>
            <w:r>
              <w:rPr>
                <w:b/>
                <w:sz w:val="18"/>
              </w:rPr>
              <w:t>балла–</w:t>
            </w:r>
            <w:r>
              <w:rPr>
                <w:b/>
                <w:spacing w:val="-4"/>
                <w:sz w:val="18"/>
              </w:rPr>
              <w:t xml:space="preserve"> </w:t>
            </w:r>
            <w:r>
              <w:rPr>
                <w:b/>
                <w:sz w:val="18"/>
              </w:rPr>
              <w:t>воздействие</w:t>
            </w:r>
            <w:r>
              <w:rPr>
                <w:b/>
                <w:spacing w:val="-5"/>
                <w:sz w:val="18"/>
              </w:rPr>
              <w:t xml:space="preserve"> </w:t>
            </w:r>
            <w:r>
              <w:rPr>
                <w:b/>
                <w:sz w:val="18"/>
              </w:rPr>
              <w:t>низкой</w:t>
            </w:r>
            <w:r>
              <w:rPr>
                <w:b/>
                <w:spacing w:val="-4"/>
                <w:sz w:val="18"/>
              </w:rPr>
              <w:t xml:space="preserve"> </w:t>
            </w:r>
            <w:r>
              <w:rPr>
                <w:b/>
                <w:spacing w:val="-2"/>
                <w:sz w:val="18"/>
              </w:rPr>
              <w:t>значимости</w:t>
            </w:r>
          </w:p>
        </w:tc>
      </w:tr>
      <w:tr w:rsidR="002C6E9D">
        <w:trPr>
          <w:trHeight w:val="205"/>
        </w:trPr>
        <w:tc>
          <w:tcPr>
            <w:tcW w:w="9342" w:type="dxa"/>
            <w:gridSpan w:val="3"/>
          </w:tcPr>
          <w:p w:rsidR="002C6E9D" w:rsidRDefault="00BD15B1">
            <w:pPr>
              <w:pStyle w:val="TableParagraph"/>
              <w:spacing w:line="186" w:lineRule="exact"/>
              <w:ind w:left="9" w:right="2"/>
              <w:rPr>
                <w:b/>
                <w:sz w:val="18"/>
              </w:rPr>
            </w:pPr>
            <w:r>
              <w:rPr>
                <w:b/>
                <w:sz w:val="18"/>
              </w:rPr>
              <w:t>Вариант</w:t>
            </w:r>
            <w:r>
              <w:rPr>
                <w:b/>
                <w:spacing w:val="-8"/>
                <w:sz w:val="18"/>
              </w:rPr>
              <w:t xml:space="preserve"> </w:t>
            </w:r>
            <w:r>
              <w:rPr>
                <w:b/>
                <w:spacing w:val="-10"/>
                <w:sz w:val="18"/>
              </w:rPr>
              <w:t>2</w:t>
            </w:r>
          </w:p>
        </w:tc>
      </w:tr>
      <w:tr w:rsidR="002C6E9D">
        <w:trPr>
          <w:trHeight w:val="414"/>
        </w:trPr>
        <w:tc>
          <w:tcPr>
            <w:tcW w:w="3247" w:type="dxa"/>
          </w:tcPr>
          <w:p w:rsidR="002C6E9D" w:rsidRDefault="00BD15B1">
            <w:pPr>
              <w:pStyle w:val="TableParagraph"/>
              <w:spacing w:line="206" w:lineRule="exact"/>
              <w:ind w:left="1174" w:right="1166"/>
              <w:rPr>
                <w:sz w:val="18"/>
              </w:rPr>
            </w:pPr>
            <w:r>
              <w:rPr>
                <w:spacing w:val="-2"/>
                <w:sz w:val="18"/>
              </w:rPr>
              <w:t xml:space="preserve">Локальный </w:t>
            </w:r>
            <w:r>
              <w:rPr>
                <w:sz w:val="18"/>
              </w:rPr>
              <w:t>1 балл</w:t>
            </w:r>
          </w:p>
        </w:tc>
        <w:tc>
          <w:tcPr>
            <w:tcW w:w="3321" w:type="dxa"/>
          </w:tcPr>
          <w:p w:rsidR="002C6E9D" w:rsidRDefault="00BD15B1">
            <w:pPr>
              <w:pStyle w:val="TableParagraph"/>
              <w:spacing w:line="206" w:lineRule="exact"/>
              <w:ind w:left="1122" w:right="1112"/>
              <w:rPr>
                <w:sz w:val="18"/>
              </w:rPr>
            </w:pPr>
            <w:r>
              <w:rPr>
                <w:spacing w:val="-2"/>
                <w:sz w:val="18"/>
              </w:rPr>
              <w:t xml:space="preserve">Многолетний </w:t>
            </w:r>
            <w:r>
              <w:rPr>
                <w:sz w:val="18"/>
              </w:rPr>
              <w:t>4 балла</w:t>
            </w:r>
          </w:p>
        </w:tc>
        <w:tc>
          <w:tcPr>
            <w:tcW w:w="2774" w:type="dxa"/>
          </w:tcPr>
          <w:p w:rsidR="002C6E9D" w:rsidRDefault="00BD15B1">
            <w:pPr>
              <w:pStyle w:val="TableParagraph"/>
              <w:spacing w:line="206" w:lineRule="exact"/>
              <w:ind w:left="1142" w:right="690" w:hanging="399"/>
              <w:jc w:val="left"/>
              <w:rPr>
                <w:sz w:val="18"/>
              </w:rPr>
            </w:pPr>
            <w:r>
              <w:rPr>
                <w:spacing w:val="-2"/>
                <w:sz w:val="18"/>
              </w:rPr>
              <w:t xml:space="preserve">Незначительный </w:t>
            </w:r>
            <w:r>
              <w:rPr>
                <w:sz w:val="18"/>
              </w:rPr>
              <w:t>1 балл</w:t>
            </w:r>
          </w:p>
        </w:tc>
      </w:tr>
      <w:tr w:rsidR="002C6E9D">
        <w:trPr>
          <w:trHeight w:val="205"/>
        </w:trPr>
        <w:tc>
          <w:tcPr>
            <w:tcW w:w="9342" w:type="dxa"/>
            <w:gridSpan w:val="3"/>
          </w:tcPr>
          <w:p w:rsidR="002C6E9D" w:rsidRDefault="00BD15B1">
            <w:pPr>
              <w:pStyle w:val="TableParagraph"/>
              <w:spacing w:line="186" w:lineRule="exact"/>
              <w:ind w:left="9" w:right="1"/>
              <w:rPr>
                <w:b/>
                <w:sz w:val="18"/>
              </w:rPr>
            </w:pPr>
            <w:r>
              <w:rPr>
                <w:b/>
                <w:sz w:val="18"/>
              </w:rPr>
              <w:t>Интегральная</w:t>
            </w:r>
            <w:r>
              <w:rPr>
                <w:b/>
                <w:spacing w:val="-3"/>
                <w:sz w:val="18"/>
              </w:rPr>
              <w:t xml:space="preserve"> </w:t>
            </w:r>
            <w:r>
              <w:rPr>
                <w:b/>
                <w:sz w:val="18"/>
              </w:rPr>
              <w:t>оценка</w:t>
            </w:r>
            <w:r>
              <w:rPr>
                <w:b/>
                <w:spacing w:val="-5"/>
                <w:sz w:val="18"/>
              </w:rPr>
              <w:t xml:space="preserve"> </w:t>
            </w:r>
            <w:r>
              <w:rPr>
                <w:b/>
                <w:sz w:val="18"/>
              </w:rPr>
              <w:t>4</w:t>
            </w:r>
            <w:r>
              <w:rPr>
                <w:b/>
                <w:spacing w:val="-3"/>
                <w:sz w:val="18"/>
              </w:rPr>
              <w:t xml:space="preserve"> </w:t>
            </w:r>
            <w:r>
              <w:rPr>
                <w:b/>
                <w:sz w:val="18"/>
              </w:rPr>
              <w:t>балла</w:t>
            </w:r>
            <w:r>
              <w:rPr>
                <w:b/>
                <w:spacing w:val="-5"/>
                <w:sz w:val="18"/>
              </w:rPr>
              <w:t xml:space="preserve"> </w:t>
            </w:r>
            <w:r>
              <w:rPr>
                <w:b/>
                <w:sz w:val="18"/>
              </w:rPr>
              <w:t>–</w:t>
            </w:r>
            <w:r>
              <w:rPr>
                <w:b/>
                <w:spacing w:val="-3"/>
                <w:sz w:val="18"/>
              </w:rPr>
              <w:t xml:space="preserve"> </w:t>
            </w:r>
            <w:r>
              <w:rPr>
                <w:b/>
                <w:sz w:val="18"/>
              </w:rPr>
              <w:t>воздействие</w:t>
            </w:r>
            <w:r>
              <w:rPr>
                <w:b/>
                <w:spacing w:val="-5"/>
                <w:sz w:val="18"/>
              </w:rPr>
              <w:t xml:space="preserve"> </w:t>
            </w:r>
            <w:r>
              <w:rPr>
                <w:b/>
                <w:sz w:val="18"/>
              </w:rPr>
              <w:t>средней</w:t>
            </w:r>
            <w:r>
              <w:rPr>
                <w:b/>
                <w:spacing w:val="-3"/>
                <w:sz w:val="18"/>
              </w:rPr>
              <w:t xml:space="preserve"> </w:t>
            </w:r>
            <w:r>
              <w:rPr>
                <w:b/>
                <w:spacing w:val="-2"/>
                <w:sz w:val="18"/>
              </w:rPr>
              <w:t>значимости</w:t>
            </w:r>
          </w:p>
        </w:tc>
      </w:tr>
    </w:tbl>
    <w:p w:rsidR="002C6E9D" w:rsidRDefault="002C6E9D">
      <w:pPr>
        <w:spacing w:line="188" w:lineRule="exact"/>
        <w:rPr>
          <w:sz w:val="18"/>
        </w:rPr>
      </w:pPr>
    </w:p>
    <w:p w:rsidR="00AE54C5" w:rsidRPr="00AE54C5" w:rsidRDefault="00AE54C5" w:rsidP="00AE54C5">
      <w:pPr>
        <w:rPr>
          <w:sz w:val="18"/>
        </w:rPr>
      </w:pPr>
    </w:p>
    <w:p w:rsidR="007600EE" w:rsidRDefault="007600EE" w:rsidP="00AE54C5">
      <w:pPr>
        <w:rPr>
          <w:sz w:val="18"/>
        </w:rPr>
        <w:sectPr w:rsidR="007600EE" w:rsidSect="007600EE">
          <w:headerReference w:type="default" r:id="rId46"/>
          <w:pgSz w:w="11910" w:h="16840"/>
          <w:pgMar w:top="702" w:right="680" w:bottom="1276" w:left="880" w:header="0" w:footer="437" w:gutter="0"/>
          <w:cols w:space="720"/>
        </w:sectPr>
      </w:pPr>
    </w:p>
    <w:p w:rsidR="002C6E9D" w:rsidRDefault="00BD15B1" w:rsidP="00AE54C5">
      <w:pPr>
        <w:pStyle w:val="1"/>
        <w:numPr>
          <w:ilvl w:val="0"/>
          <w:numId w:val="128"/>
        </w:numPr>
        <w:spacing w:before="95" w:line="278" w:lineRule="auto"/>
        <w:ind w:left="426" w:right="171" w:hanging="142"/>
        <w:jc w:val="both"/>
      </w:pPr>
      <w:bookmarkStart w:id="213" w:name="10._ОПИСАНИЕ_ВОЗМОЖНЫХ_СУЩЕСТВЕННЫХ_ВОЗД"/>
      <w:bookmarkStart w:id="214" w:name="_Toc173247089"/>
      <w:bookmarkEnd w:id="213"/>
      <w:r>
        <w:lastRenderedPageBreak/>
        <w:t>ОПИСАНИЕ ВОЗМОЖНЫХ СУЩЕСТВЕННЫХ ВОЗДЕЙСТВИЙ. ОЦЕНКА ВОЗДЕЙСТВИЯ НА БИОРАЗНООБРАЗИЕ. ЗЕМЕЛЬНЫЕ РЕСУРСЫ, ПОЧВЫ, РАСТИТЕЛЬНЫЙ И ЖИВОТНЫЙ МИР</w:t>
      </w:r>
      <w:bookmarkEnd w:id="214"/>
    </w:p>
    <w:p w:rsidR="002C6E9D" w:rsidRDefault="00BD15B1" w:rsidP="00F52267">
      <w:pPr>
        <w:pStyle w:val="2"/>
        <w:numPr>
          <w:ilvl w:val="1"/>
          <w:numId w:val="128"/>
        </w:numPr>
        <w:tabs>
          <w:tab w:val="left" w:pos="1449"/>
        </w:tabs>
        <w:spacing w:before="1"/>
        <w:ind w:left="1449" w:hanging="480"/>
      </w:pPr>
      <w:bookmarkStart w:id="215" w:name="_TOC_250027"/>
      <w:bookmarkStart w:id="216" w:name="_Toc173247090"/>
      <w:r>
        <w:t>Состояние</w:t>
      </w:r>
      <w:r>
        <w:rPr>
          <w:spacing w:val="-7"/>
        </w:rPr>
        <w:t xml:space="preserve"> </w:t>
      </w:r>
      <w:r>
        <w:t>и</w:t>
      </w:r>
      <w:r>
        <w:rPr>
          <w:spacing w:val="-3"/>
        </w:rPr>
        <w:t xml:space="preserve"> </w:t>
      </w:r>
      <w:r>
        <w:t>условия</w:t>
      </w:r>
      <w:r>
        <w:rPr>
          <w:spacing w:val="-4"/>
        </w:rPr>
        <w:t xml:space="preserve"> </w:t>
      </w:r>
      <w:r>
        <w:t>землепользования.</w:t>
      </w:r>
      <w:r>
        <w:rPr>
          <w:spacing w:val="-3"/>
        </w:rPr>
        <w:t xml:space="preserve"> </w:t>
      </w:r>
      <w:r>
        <w:t>Изьятие</w:t>
      </w:r>
      <w:r>
        <w:rPr>
          <w:spacing w:val="-4"/>
        </w:rPr>
        <w:t xml:space="preserve"> </w:t>
      </w:r>
      <w:bookmarkEnd w:id="215"/>
      <w:r>
        <w:rPr>
          <w:spacing w:val="-2"/>
        </w:rPr>
        <w:t>земель</w:t>
      </w:r>
      <w:bookmarkEnd w:id="216"/>
    </w:p>
    <w:p w:rsidR="002C6E9D" w:rsidRPr="00AE54C5" w:rsidRDefault="00BD15B1" w:rsidP="00AE54C5">
      <w:pPr>
        <w:pStyle w:val="a3"/>
        <w:spacing w:before="36" w:line="360" w:lineRule="auto"/>
        <w:ind w:left="261" w:right="187" w:firstLine="708"/>
      </w:pPr>
      <w:r w:rsidRPr="00AE54C5">
        <w:t>Проектом планируется проводить работы на землях промышленного назначения в пределах земельного отвода АО «</w:t>
      </w:r>
      <w:r w:rsidR="00AE54C5" w:rsidRPr="00AE54C5">
        <w:t>Нефтяная Компания «КОР</w:t>
      </w:r>
      <w:r w:rsidRPr="00AE54C5">
        <w:t>».</w:t>
      </w:r>
    </w:p>
    <w:p w:rsidR="00AE54C5" w:rsidRPr="00AE54C5" w:rsidRDefault="00AE54C5" w:rsidP="00AE54C5">
      <w:pPr>
        <w:spacing w:line="360" w:lineRule="auto"/>
        <w:ind w:left="261" w:right="187"/>
        <w:jc w:val="both"/>
        <w:rPr>
          <w:sz w:val="24"/>
          <w:szCs w:val="24"/>
          <w:lang w:eastAsia="ru-RU"/>
        </w:rPr>
      </w:pPr>
      <w:r w:rsidRPr="00AE54C5">
        <w:rPr>
          <w:sz w:val="24"/>
          <w:szCs w:val="24"/>
          <w:lang w:eastAsia="ru-RU"/>
        </w:rPr>
        <w:t>Месторождение открыто в 1989 году, приток нефти получен на западном участке в поисковой скважине 3 из отложений верхней юры. В 1990 году на центральном участке из арыскумского горизонта нижнего мела в поисковых скважинах 1, 5 получен фонтанный приток нефти.</w:t>
      </w:r>
    </w:p>
    <w:p w:rsidR="00AE54C5" w:rsidRPr="00AE54C5" w:rsidRDefault="00AE54C5" w:rsidP="00AE54C5">
      <w:pPr>
        <w:spacing w:line="360" w:lineRule="auto"/>
        <w:ind w:left="261" w:right="187"/>
        <w:jc w:val="both"/>
        <w:rPr>
          <w:sz w:val="24"/>
          <w:szCs w:val="24"/>
          <w:lang w:eastAsia="ru-RU"/>
        </w:rPr>
      </w:pPr>
      <w:r w:rsidRPr="00AE54C5">
        <w:rPr>
          <w:sz w:val="24"/>
          <w:szCs w:val="24"/>
          <w:lang w:eastAsia="ru-RU"/>
        </w:rPr>
        <w:t xml:space="preserve">С 1990 по 1995 годы месторождение находилось в консервации. </w:t>
      </w:r>
    </w:p>
    <w:p w:rsidR="00AE54C5" w:rsidRPr="00AE54C5" w:rsidRDefault="00AE54C5" w:rsidP="00AE54C5">
      <w:pPr>
        <w:spacing w:line="360" w:lineRule="auto"/>
        <w:ind w:left="261" w:right="187"/>
        <w:jc w:val="both"/>
        <w:rPr>
          <w:sz w:val="24"/>
          <w:szCs w:val="24"/>
          <w:lang w:eastAsia="ru-RU"/>
        </w:rPr>
      </w:pPr>
      <w:r w:rsidRPr="00AE54C5">
        <w:rPr>
          <w:sz w:val="24"/>
          <w:szCs w:val="24"/>
          <w:lang w:eastAsia="ru-RU"/>
        </w:rPr>
        <w:t>С 1995 года недропользователем месторождения является АО «Нефтяная компания «КОР» согласно контракту с Государственным Комитетом по инвестициям на разведку и добычу УВС № 161 от 15.01.1998 г. и Лицензии серии МГ №256 (нефть) от 10.12.1995 г.</w:t>
      </w:r>
    </w:p>
    <w:p w:rsidR="002C6E9D" w:rsidRPr="00AE54C5" w:rsidRDefault="00BD15B1" w:rsidP="00AE54C5">
      <w:pPr>
        <w:pStyle w:val="a3"/>
        <w:spacing w:line="360" w:lineRule="auto"/>
        <w:ind w:left="261" w:right="187" w:firstLine="708"/>
      </w:pPr>
      <w:r w:rsidRPr="00AE54C5">
        <w:t xml:space="preserve">Площадь горного отвода </w:t>
      </w:r>
      <w:r w:rsidR="00AE54C5" w:rsidRPr="00AE54C5">
        <w:t>87,2</w:t>
      </w:r>
      <w:r w:rsidRPr="00AE54C5">
        <w:t xml:space="preserve"> км </w:t>
      </w:r>
      <w:r w:rsidRPr="00AE54C5">
        <w:rPr>
          <w:vertAlign w:val="superscript"/>
        </w:rPr>
        <w:t>2</w:t>
      </w:r>
      <w:r w:rsidRPr="00AE54C5">
        <w:t>.</w:t>
      </w:r>
    </w:p>
    <w:p w:rsidR="002C6E9D" w:rsidRDefault="00BD15B1" w:rsidP="00F52267">
      <w:pPr>
        <w:pStyle w:val="2"/>
        <w:numPr>
          <w:ilvl w:val="1"/>
          <w:numId w:val="128"/>
        </w:numPr>
        <w:tabs>
          <w:tab w:val="left" w:pos="1497"/>
        </w:tabs>
        <w:spacing w:before="1" w:line="276" w:lineRule="auto"/>
        <w:ind w:left="261" w:right="187" w:firstLine="708"/>
      </w:pPr>
      <w:bookmarkStart w:id="217" w:name="_Toc173247091"/>
      <w:r>
        <w:t>Краткая характеристика почвенно-растительного покрова и животного мира района</w:t>
      </w:r>
      <w:bookmarkEnd w:id="217"/>
    </w:p>
    <w:p w:rsidR="002C6E9D" w:rsidRPr="00AE54C5" w:rsidRDefault="00BD15B1" w:rsidP="00AE54C5">
      <w:pPr>
        <w:spacing w:line="360" w:lineRule="auto"/>
        <w:ind w:left="284" w:right="171"/>
        <w:jc w:val="both"/>
        <w:rPr>
          <w:sz w:val="24"/>
          <w:szCs w:val="24"/>
        </w:rPr>
      </w:pPr>
      <w:r w:rsidRPr="00AE54C5">
        <w:rPr>
          <w:sz w:val="24"/>
          <w:szCs w:val="24"/>
        </w:rPr>
        <w:t>Проектом</w:t>
      </w:r>
      <w:r w:rsidRPr="00AE54C5">
        <w:rPr>
          <w:spacing w:val="-15"/>
          <w:sz w:val="24"/>
          <w:szCs w:val="24"/>
        </w:rPr>
        <w:t xml:space="preserve"> </w:t>
      </w:r>
      <w:r w:rsidRPr="00AE54C5">
        <w:rPr>
          <w:sz w:val="24"/>
          <w:szCs w:val="24"/>
        </w:rPr>
        <w:t>рекомендуется</w:t>
      </w:r>
      <w:r w:rsidRPr="00AE54C5">
        <w:rPr>
          <w:spacing w:val="-15"/>
          <w:sz w:val="24"/>
          <w:szCs w:val="24"/>
        </w:rPr>
        <w:t xml:space="preserve"> </w:t>
      </w:r>
      <w:r w:rsidRPr="00AE54C5">
        <w:rPr>
          <w:sz w:val="24"/>
          <w:szCs w:val="24"/>
        </w:rPr>
        <w:t>к</w:t>
      </w:r>
      <w:r w:rsidRPr="00AE54C5">
        <w:rPr>
          <w:spacing w:val="-15"/>
          <w:sz w:val="24"/>
          <w:szCs w:val="24"/>
        </w:rPr>
        <w:t xml:space="preserve"> </w:t>
      </w:r>
      <w:r w:rsidRPr="00AE54C5">
        <w:rPr>
          <w:sz w:val="24"/>
          <w:szCs w:val="24"/>
        </w:rPr>
        <w:t>реализации</w:t>
      </w:r>
      <w:r w:rsidRPr="00AE54C5">
        <w:rPr>
          <w:spacing w:val="-15"/>
          <w:sz w:val="24"/>
          <w:szCs w:val="24"/>
        </w:rPr>
        <w:t xml:space="preserve"> </w:t>
      </w:r>
      <w:r w:rsidRPr="00AE54C5">
        <w:rPr>
          <w:sz w:val="24"/>
          <w:szCs w:val="24"/>
        </w:rPr>
        <w:t>Вариант</w:t>
      </w:r>
      <w:r w:rsidRPr="00AE54C5">
        <w:rPr>
          <w:spacing w:val="-15"/>
          <w:sz w:val="24"/>
          <w:szCs w:val="24"/>
        </w:rPr>
        <w:t xml:space="preserve"> </w:t>
      </w:r>
      <w:r w:rsidRPr="00AE54C5">
        <w:rPr>
          <w:sz w:val="24"/>
          <w:szCs w:val="24"/>
        </w:rPr>
        <w:t>№</w:t>
      </w:r>
      <w:r w:rsidR="00AE54C5">
        <w:rPr>
          <w:sz w:val="24"/>
          <w:szCs w:val="24"/>
        </w:rPr>
        <w:t>1</w:t>
      </w:r>
      <w:r w:rsidRPr="00AE54C5">
        <w:rPr>
          <w:sz w:val="24"/>
          <w:szCs w:val="24"/>
        </w:rPr>
        <w:t>,</w:t>
      </w:r>
      <w:r w:rsidRPr="00AE54C5">
        <w:rPr>
          <w:spacing w:val="-15"/>
          <w:sz w:val="24"/>
          <w:szCs w:val="24"/>
        </w:rPr>
        <w:t xml:space="preserve"> </w:t>
      </w:r>
      <w:r w:rsidRPr="00AE54C5">
        <w:rPr>
          <w:sz w:val="24"/>
          <w:szCs w:val="24"/>
        </w:rPr>
        <w:t>так</w:t>
      </w:r>
      <w:r w:rsidRPr="00AE54C5">
        <w:rPr>
          <w:spacing w:val="-15"/>
          <w:sz w:val="24"/>
          <w:szCs w:val="24"/>
        </w:rPr>
        <w:t xml:space="preserve"> </w:t>
      </w:r>
      <w:r w:rsidRPr="00AE54C5">
        <w:rPr>
          <w:sz w:val="24"/>
          <w:szCs w:val="24"/>
        </w:rPr>
        <w:t>как</w:t>
      </w:r>
      <w:r w:rsidRPr="00AE54C5">
        <w:rPr>
          <w:spacing w:val="-15"/>
          <w:sz w:val="24"/>
          <w:szCs w:val="24"/>
        </w:rPr>
        <w:t xml:space="preserve"> </w:t>
      </w:r>
      <w:r w:rsidRPr="00AE54C5">
        <w:rPr>
          <w:sz w:val="24"/>
          <w:szCs w:val="24"/>
        </w:rPr>
        <w:t>является</w:t>
      </w:r>
      <w:r w:rsidRPr="00AE54C5">
        <w:rPr>
          <w:spacing w:val="-15"/>
          <w:sz w:val="24"/>
          <w:szCs w:val="24"/>
        </w:rPr>
        <w:t xml:space="preserve"> </w:t>
      </w:r>
      <w:r w:rsidRPr="00AE54C5">
        <w:rPr>
          <w:sz w:val="24"/>
          <w:szCs w:val="24"/>
        </w:rPr>
        <w:t>наиболее рациональным, при котором соблюдается баланс между совокупностью экономических и экологических показателей.</w:t>
      </w:r>
    </w:p>
    <w:p w:rsidR="00B32320" w:rsidRPr="00B32320" w:rsidRDefault="00B32320">
      <w:pPr>
        <w:spacing w:line="276" w:lineRule="auto"/>
        <w:ind w:left="261" w:right="188" w:firstLine="708"/>
        <w:jc w:val="both"/>
        <w:rPr>
          <w:iCs/>
          <w:sz w:val="24"/>
        </w:rPr>
      </w:pPr>
      <w:r w:rsidRPr="00B32320">
        <w:rPr>
          <w:iCs/>
          <w:sz w:val="24"/>
        </w:rPr>
        <w:t>При разработке месторождения по рекомендуемому 1 варианту воздействие на почву и растительный покров будет минимальным.</w:t>
      </w:r>
    </w:p>
    <w:p w:rsidR="002C6E9D" w:rsidRPr="00B32320" w:rsidRDefault="00BD15B1">
      <w:pPr>
        <w:spacing w:line="276" w:lineRule="auto"/>
        <w:ind w:left="261" w:right="188" w:firstLine="708"/>
        <w:jc w:val="both"/>
        <w:rPr>
          <w:iCs/>
          <w:sz w:val="24"/>
        </w:rPr>
      </w:pPr>
      <w:r w:rsidRPr="00B32320">
        <w:rPr>
          <w:iCs/>
          <w:sz w:val="24"/>
        </w:rPr>
        <w:t>При</w:t>
      </w:r>
      <w:r w:rsidRPr="00B32320">
        <w:rPr>
          <w:iCs/>
          <w:spacing w:val="-3"/>
          <w:sz w:val="24"/>
        </w:rPr>
        <w:t xml:space="preserve"> </w:t>
      </w:r>
      <w:r w:rsidRPr="00B32320">
        <w:rPr>
          <w:iCs/>
          <w:sz w:val="24"/>
        </w:rPr>
        <w:t>разработке</w:t>
      </w:r>
      <w:r w:rsidRPr="00B32320">
        <w:rPr>
          <w:iCs/>
          <w:spacing w:val="-4"/>
          <w:sz w:val="24"/>
        </w:rPr>
        <w:t xml:space="preserve"> </w:t>
      </w:r>
      <w:r w:rsidRPr="00B32320">
        <w:rPr>
          <w:iCs/>
          <w:sz w:val="24"/>
        </w:rPr>
        <w:t>месторождения</w:t>
      </w:r>
      <w:r w:rsidRPr="00B32320">
        <w:rPr>
          <w:iCs/>
          <w:spacing w:val="-4"/>
          <w:sz w:val="24"/>
        </w:rPr>
        <w:t xml:space="preserve"> </w:t>
      </w:r>
      <w:r w:rsidRPr="00B32320">
        <w:rPr>
          <w:iCs/>
          <w:sz w:val="24"/>
        </w:rPr>
        <w:t>по</w:t>
      </w:r>
      <w:r w:rsidRPr="00B32320">
        <w:rPr>
          <w:iCs/>
          <w:spacing w:val="-3"/>
          <w:sz w:val="24"/>
        </w:rPr>
        <w:t xml:space="preserve"> </w:t>
      </w:r>
      <w:r w:rsidRPr="00B32320">
        <w:rPr>
          <w:iCs/>
          <w:sz w:val="24"/>
        </w:rPr>
        <w:t>вариант</w:t>
      </w:r>
      <w:r w:rsidR="00AE54C5" w:rsidRPr="00B32320">
        <w:rPr>
          <w:iCs/>
          <w:sz w:val="24"/>
        </w:rPr>
        <w:t>у</w:t>
      </w:r>
      <w:r w:rsidRPr="00B32320">
        <w:rPr>
          <w:iCs/>
          <w:spacing w:val="-3"/>
          <w:sz w:val="24"/>
        </w:rPr>
        <w:t xml:space="preserve"> </w:t>
      </w:r>
      <w:r w:rsidRPr="00B32320">
        <w:rPr>
          <w:iCs/>
          <w:sz w:val="24"/>
        </w:rPr>
        <w:t>№2</w:t>
      </w:r>
      <w:r w:rsidRPr="00B32320">
        <w:rPr>
          <w:iCs/>
          <w:spacing w:val="-3"/>
          <w:sz w:val="24"/>
        </w:rPr>
        <w:t xml:space="preserve"> </w:t>
      </w:r>
      <w:r w:rsidRPr="00B32320">
        <w:rPr>
          <w:iCs/>
          <w:sz w:val="24"/>
        </w:rPr>
        <w:t>наибольшие</w:t>
      </w:r>
      <w:r w:rsidRPr="00B32320">
        <w:rPr>
          <w:iCs/>
          <w:spacing w:val="-4"/>
          <w:sz w:val="24"/>
        </w:rPr>
        <w:t xml:space="preserve"> </w:t>
      </w:r>
      <w:r w:rsidRPr="00B32320">
        <w:rPr>
          <w:iCs/>
          <w:sz w:val="24"/>
        </w:rPr>
        <w:t>воздействие</w:t>
      </w:r>
      <w:r w:rsidRPr="00B32320">
        <w:rPr>
          <w:iCs/>
          <w:spacing w:val="-4"/>
          <w:sz w:val="24"/>
        </w:rPr>
        <w:t xml:space="preserve"> </w:t>
      </w:r>
      <w:r w:rsidRPr="00B32320">
        <w:rPr>
          <w:iCs/>
          <w:sz w:val="24"/>
        </w:rPr>
        <w:t>на почву и растительный покров ожидается в 202</w:t>
      </w:r>
      <w:r w:rsidR="00AE54C5" w:rsidRPr="00B32320">
        <w:rPr>
          <w:iCs/>
          <w:sz w:val="24"/>
        </w:rPr>
        <w:t>7</w:t>
      </w:r>
      <w:r w:rsidRPr="00B32320">
        <w:rPr>
          <w:iCs/>
          <w:sz w:val="24"/>
        </w:rPr>
        <w:t xml:space="preserve"> году, т.к. в этот год бурение скважин в количестве </w:t>
      </w:r>
      <w:r w:rsidR="00AE54C5" w:rsidRPr="00B32320">
        <w:rPr>
          <w:iCs/>
          <w:sz w:val="24"/>
        </w:rPr>
        <w:t>4</w:t>
      </w:r>
      <w:r w:rsidRPr="00B32320">
        <w:rPr>
          <w:iCs/>
          <w:sz w:val="24"/>
        </w:rPr>
        <w:t xml:space="preserve"> ед.</w:t>
      </w:r>
    </w:p>
    <w:p w:rsidR="002C6E9D" w:rsidRDefault="00BD15B1" w:rsidP="00AE54C5">
      <w:pPr>
        <w:pStyle w:val="a3"/>
        <w:spacing w:line="360" w:lineRule="auto"/>
        <w:ind w:left="261" w:right="188" w:firstLine="708"/>
      </w:pPr>
      <w:r>
        <w:t>В целом воздействие планируемых работ на состояние почвенного покрова, при соблюдении проектных природоохранных требований, можно оценить:</w:t>
      </w:r>
    </w:p>
    <w:p w:rsidR="002C6E9D" w:rsidRDefault="00BD15B1">
      <w:pPr>
        <w:spacing w:after="19"/>
        <w:ind w:left="261"/>
        <w:rPr>
          <w:b/>
          <w:sz w:val="20"/>
        </w:rPr>
      </w:pPr>
      <w:bookmarkStart w:id="218" w:name="_bookmark50"/>
      <w:bookmarkEnd w:id="218"/>
      <w:r>
        <w:rPr>
          <w:b/>
          <w:sz w:val="20"/>
        </w:rPr>
        <w:t>Таблица</w:t>
      </w:r>
      <w:r>
        <w:rPr>
          <w:b/>
          <w:spacing w:val="-4"/>
          <w:sz w:val="20"/>
        </w:rPr>
        <w:t xml:space="preserve"> </w:t>
      </w:r>
      <w:r>
        <w:rPr>
          <w:b/>
          <w:sz w:val="20"/>
        </w:rPr>
        <w:t>10.</w:t>
      </w:r>
      <w:r w:rsidR="00AE54C5">
        <w:rPr>
          <w:b/>
          <w:sz w:val="20"/>
        </w:rPr>
        <w:t>2.</w:t>
      </w:r>
      <w:r>
        <w:rPr>
          <w:b/>
          <w:sz w:val="20"/>
        </w:rPr>
        <w:t>1</w:t>
      </w:r>
      <w:r>
        <w:rPr>
          <w:b/>
          <w:spacing w:val="-4"/>
          <w:sz w:val="20"/>
        </w:rPr>
        <w:t xml:space="preserve"> </w:t>
      </w:r>
      <w:r>
        <w:rPr>
          <w:b/>
          <w:sz w:val="20"/>
        </w:rPr>
        <w:t>-</w:t>
      </w:r>
      <w:r>
        <w:rPr>
          <w:b/>
          <w:spacing w:val="-7"/>
          <w:sz w:val="20"/>
        </w:rPr>
        <w:t xml:space="preserve"> </w:t>
      </w:r>
      <w:r>
        <w:rPr>
          <w:b/>
          <w:sz w:val="20"/>
        </w:rPr>
        <w:t>Оценка</w:t>
      </w:r>
      <w:r>
        <w:rPr>
          <w:b/>
          <w:spacing w:val="-4"/>
          <w:sz w:val="20"/>
        </w:rPr>
        <w:t xml:space="preserve"> </w:t>
      </w:r>
      <w:r>
        <w:rPr>
          <w:b/>
          <w:sz w:val="20"/>
        </w:rPr>
        <w:t>воздействия</w:t>
      </w:r>
      <w:r>
        <w:rPr>
          <w:b/>
          <w:spacing w:val="-5"/>
          <w:sz w:val="20"/>
        </w:rPr>
        <w:t xml:space="preserve"> </w:t>
      </w:r>
      <w:r>
        <w:rPr>
          <w:b/>
          <w:sz w:val="20"/>
        </w:rPr>
        <w:t>на</w:t>
      </w:r>
      <w:r>
        <w:rPr>
          <w:b/>
          <w:spacing w:val="-4"/>
          <w:sz w:val="20"/>
        </w:rPr>
        <w:t xml:space="preserve"> </w:t>
      </w:r>
      <w:r>
        <w:rPr>
          <w:b/>
          <w:sz w:val="20"/>
        </w:rPr>
        <w:t>почвы</w:t>
      </w:r>
      <w:r>
        <w:rPr>
          <w:b/>
          <w:spacing w:val="-5"/>
          <w:sz w:val="20"/>
        </w:rPr>
        <w:t xml:space="preserve"> </w:t>
      </w:r>
      <w:r>
        <w:rPr>
          <w:b/>
          <w:sz w:val="20"/>
        </w:rPr>
        <w:t>и</w:t>
      </w:r>
      <w:r>
        <w:rPr>
          <w:b/>
          <w:spacing w:val="-5"/>
          <w:sz w:val="20"/>
        </w:rPr>
        <w:t xml:space="preserve"> </w:t>
      </w:r>
      <w:r>
        <w:rPr>
          <w:b/>
          <w:spacing w:val="-2"/>
          <w:sz w:val="20"/>
        </w:rPr>
        <w:t>растительность</w:t>
      </w: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51"/>
        <w:gridCol w:w="3319"/>
        <w:gridCol w:w="2779"/>
      </w:tblGrid>
      <w:tr w:rsidR="002C6E9D" w:rsidRPr="002A76D1">
        <w:trPr>
          <w:trHeight w:val="282"/>
        </w:trPr>
        <w:tc>
          <w:tcPr>
            <w:tcW w:w="9249" w:type="dxa"/>
            <w:gridSpan w:val="3"/>
          </w:tcPr>
          <w:p w:rsidR="002C6E9D" w:rsidRPr="002A76D1" w:rsidRDefault="00BD15B1">
            <w:pPr>
              <w:pStyle w:val="TableParagraph"/>
              <w:spacing w:line="207" w:lineRule="exact"/>
              <w:ind w:left="12" w:right="6"/>
              <w:rPr>
                <w:b/>
                <w:sz w:val="20"/>
                <w:szCs w:val="20"/>
              </w:rPr>
            </w:pPr>
            <w:r w:rsidRPr="002A76D1">
              <w:rPr>
                <w:b/>
                <w:sz w:val="20"/>
                <w:szCs w:val="20"/>
              </w:rPr>
              <w:t>Показатели</w:t>
            </w:r>
            <w:r w:rsidRPr="002A76D1">
              <w:rPr>
                <w:b/>
                <w:spacing w:val="-6"/>
                <w:sz w:val="20"/>
                <w:szCs w:val="20"/>
              </w:rPr>
              <w:t xml:space="preserve"> </w:t>
            </w:r>
            <w:r w:rsidRPr="002A76D1">
              <w:rPr>
                <w:b/>
                <w:spacing w:val="-2"/>
                <w:sz w:val="20"/>
                <w:szCs w:val="20"/>
              </w:rPr>
              <w:t>воздействия</w:t>
            </w:r>
          </w:p>
        </w:tc>
      </w:tr>
      <w:tr w:rsidR="002C6E9D" w:rsidRPr="002A76D1">
        <w:trPr>
          <w:trHeight w:val="205"/>
        </w:trPr>
        <w:tc>
          <w:tcPr>
            <w:tcW w:w="3151" w:type="dxa"/>
          </w:tcPr>
          <w:p w:rsidR="002C6E9D" w:rsidRPr="002A76D1" w:rsidRDefault="00BD15B1">
            <w:pPr>
              <w:pStyle w:val="TableParagraph"/>
              <w:spacing w:line="186" w:lineRule="exact"/>
              <w:ind w:left="400"/>
              <w:jc w:val="left"/>
              <w:rPr>
                <w:b/>
                <w:sz w:val="20"/>
                <w:szCs w:val="20"/>
              </w:rPr>
            </w:pPr>
            <w:r w:rsidRPr="002A76D1">
              <w:rPr>
                <w:b/>
                <w:spacing w:val="-2"/>
                <w:sz w:val="20"/>
                <w:szCs w:val="20"/>
              </w:rPr>
              <w:t>Пространственный</w:t>
            </w:r>
            <w:r w:rsidRPr="002A76D1">
              <w:rPr>
                <w:b/>
                <w:spacing w:val="20"/>
                <w:sz w:val="20"/>
                <w:szCs w:val="20"/>
              </w:rPr>
              <w:t xml:space="preserve"> </w:t>
            </w:r>
            <w:r w:rsidRPr="002A76D1">
              <w:rPr>
                <w:b/>
                <w:spacing w:val="-2"/>
                <w:sz w:val="20"/>
                <w:szCs w:val="20"/>
              </w:rPr>
              <w:t>масштаб</w:t>
            </w:r>
          </w:p>
        </w:tc>
        <w:tc>
          <w:tcPr>
            <w:tcW w:w="3319" w:type="dxa"/>
          </w:tcPr>
          <w:p w:rsidR="002C6E9D" w:rsidRPr="002A76D1" w:rsidRDefault="00BD15B1">
            <w:pPr>
              <w:pStyle w:val="TableParagraph"/>
              <w:spacing w:line="186" w:lineRule="exact"/>
              <w:ind w:left="828"/>
              <w:jc w:val="left"/>
              <w:rPr>
                <w:b/>
                <w:sz w:val="20"/>
                <w:szCs w:val="20"/>
              </w:rPr>
            </w:pPr>
            <w:r w:rsidRPr="002A76D1">
              <w:rPr>
                <w:b/>
                <w:sz w:val="20"/>
                <w:szCs w:val="20"/>
              </w:rPr>
              <w:t>Временной</w:t>
            </w:r>
            <w:r w:rsidRPr="002A76D1">
              <w:rPr>
                <w:b/>
                <w:spacing w:val="-4"/>
                <w:sz w:val="20"/>
                <w:szCs w:val="20"/>
              </w:rPr>
              <w:t xml:space="preserve"> </w:t>
            </w:r>
            <w:r w:rsidRPr="002A76D1">
              <w:rPr>
                <w:b/>
                <w:spacing w:val="-2"/>
                <w:sz w:val="20"/>
                <w:szCs w:val="20"/>
              </w:rPr>
              <w:t>масштаб</w:t>
            </w:r>
          </w:p>
        </w:tc>
        <w:tc>
          <w:tcPr>
            <w:tcW w:w="2779" w:type="dxa"/>
          </w:tcPr>
          <w:p w:rsidR="002C6E9D" w:rsidRPr="002A76D1" w:rsidRDefault="00BD15B1">
            <w:pPr>
              <w:pStyle w:val="TableParagraph"/>
              <w:spacing w:line="186" w:lineRule="exact"/>
              <w:ind w:left="240"/>
              <w:jc w:val="left"/>
              <w:rPr>
                <w:b/>
                <w:sz w:val="20"/>
                <w:szCs w:val="20"/>
              </w:rPr>
            </w:pPr>
            <w:r w:rsidRPr="002A76D1">
              <w:rPr>
                <w:b/>
                <w:sz w:val="20"/>
                <w:szCs w:val="20"/>
              </w:rPr>
              <w:t>Интенсивность</w:t>
            </w:r>
            <w:r w:rsidRPr="002A76D1">
              <w:rPr>
                <w:b/>
                <w:spacing w:val="-7"/>
                <w:sz w:val="20"/>
                <w:szCs w:val="20"/>
              </w:rPr>
              <w:t xml:space="preserve"> </w:t>
            </w:r>
            <w:r w:rsidRPr="002A76D1">
              <w:rPr>
                <w:b/>
                <w:spacing w:val="-2"/>
                <w:sz w:val="20"/>
                <w:szCs w:val="20"/>
              </w:rPr>
              <w:t>воздействия</w:t>
            </w:r>
          </w:p>
        </w:tc>
      </w:tr>
      <w:tr w:rsidR="002C6E9D" w:rsidRPr="002A76D1">
        <w:trPr>
          <w:trHeight w:val="208"/>
        </w:trPr>
        <w:tc>
          <w:tcPr>
            <w:tcW w:w="9249" w:type="dxa"/>
            <w:gridSpan w:val="3"/>
          </w:tcPr>
          <w:p w:rsidR="002C6E9D" w:rsidRPr="002A76D1" w:rsidRDefault="00BD15B1">
            <w:pPr>
              <w:pStyle w:val="TableParagraph"/>
              <w:spacing w:line="188" w:lineRule="exact"/>
              <w:ind w:left="12" w:right="4"/>
              <w:rPr>
                <w:b/>
                <w:sz w:val="20"/>
                <w:szCs w:val="20"/>
              </w:rPr>
            </w:pPr>
            <w:r w:rsidRPr="002A76D1">
              <w:rPr>
                <w:b/>
                <w:sz w:val="20"/>
                <w:szCs w:val="20"/>
              </w:rPr>
              <w:t>Вариант</w:t>
            </w:r>
            <w:r w:rsidRPr="002A76D1">
              <w:rPr>
                <w:b/>
                <w:spacing w:val="-8"/>
                <w:sz w:val="20"/>
                <w:szCs w:val="20"/>
              </w:rPr>
              <w:t xml:space="preserve"> </w:t>
            </w:r>
            <w:r w:rsidRPr="002A76D1">
              <w:rPr>
                <w:b/>
                <w:spacing w:val="-10"/>
                <w:sz w:val="20"/>
                <w:szCs w:val="20"/>
              </w:rPr>
              <w:t>1</w:t>
            </w:r>
          </w:p>
        </w:tc>
      </w:tr>
      <w:tr w:rsidR="002C6E9D" w:rsidRPr="002A76D1" w:rsidTr="002A76D1">
        <w:trPr>
          <w:trHeight w:val="132"/>
        </w:trPr>
        <w:tc>
          <w:tcPr>
            <w:tcW w:w="3151" w:type="dxa"/>
          </w:tcPr>
          <w:p w:rsidR="002C6E9D" w:rsidRPr="002A76D1" w:rsidRDefault="00BD15B1" w:rsidP="002A76D1">
            <w:pPr>
              <w:pStyle w:val="TableParagraph"/>
              <w:spacing w:line="202" w:lineRule="exact"/>
              <w:ind w:left="8" w:right="3"/>
              <w:rPr>
                <w:sz w:val="20"/>
                <w:szCs w:val="20"/>
              </w:rPr>
            </w:pPr>
            <w:r w:rsidRPr="002A76D1">
              <w:rPr>
                <w:spacing w:val="-2"/>
                <w:sz w:val="20"/>
                <w:szCs w:val="20"/>
              </w:rPr>
              <w:t>Ограниченный</w:t>
            </w:r>
            <w:r w:rsidR="002A76D1" w:rsidRPr="002A76D1">
              <w:rPr>
                <w:spacing w:val="-2"/>
                <w:sz w:val="20"/>
                <w:szCs w:val="20"/>
              </w:rPr>
              <w:t xml:space="preserve"> </w:t>
            </w:r>
            <w:r w:rsidRPr="002A76D1">
              <w:rPr>
                <w:sz w:val="20"/>
                <w:szCs w:val="20"/>
              </w:rPr>
              <w:t>2</w:t>
            </w:r>
            <w:r w:rsidRPr="002A76D1">
              <w:rPr>
                <w:spacing w:val="1"/>
                <w:sz w:val="20"/>
                <w:szCs w:val="20"/>
              </w:rPr>
              <w:t xml:space="preserve"> </w:t>
            </w:r>
            <w:r w:rsidRPr="002A76D1">
              <w:rPr>
                <w:spacing w:val="-2"/>
                <w:sz w:val="20"/>
                <w:szCs w:val="20"/>
              </w:rPr>
              <w:t>балла</w:t>
            </w:r>
          </w:p>
        </w:tc>
        <w:tc>
          <w:tcPr>
            <w:tcW w:w="3319" w:type="dxa"/>
          </w:tcPr>
          <w:p w:rsidR="002C6E9D" w:rsidRPr="002A76D1" w:rsidRDefault="00BD15B1" w:rsidP="002A76D1">
            <w:pPr>
              <w:pStyle w:val="TableParagraph"/>
              <w:spacing w:line="202" w:lineRule="exact"/>
              <w:ind w:left="9"/>
              <w:rPr>
                <w:sz w:val="20"/>
                <w:szCs w:val="20"/>
              </w:rPr>
            </w:pPr>
            <w:r w:rsidRPr="002A76D1">
              <w:rPr>
                <w:spacing w:val="-2"/>
                <w:sz w:val="20"/>
                <w:szCs w:val="20"/>
              </w:rPr>
              <w:t>Многолетний</w:t>
            </w:r>
            <w:r w:rsidR="002A76D1" w:rsidRPr="002A76D1">
              <w:rPr>
                <w:spacing w:val="-2"/>
                <w:sz w:val="20"/>
                <w:szCs w:val="20"/>
              </w:rPr>
              <w:t xml:space="preserve"> </w:t>
            </w:r>
            <w:r w:rsidRPr="002A76D1">
              <w:rPr>
                <w:sz w:val="20"/>
                <w:szCs w:val="20"/>
              </w:rPr>
              <w:t>4</w:t>
            </w:r>
            <w:r w:rsidRPr="002A76D1">
              <w:rPr>
                <w:spacing w:val="1"/>
                <w:sz w:val="20"/>
                <w:szCs w:val="20"/>
              </w:rPr>
              <w:t xml:space="preserve"> </w:t>
            </w:r>
            <w:r w:rsidRPr="002A76D1">
              <w:rPr>
                <w:spacing w:val="-2"/>
                <w:sz w:val="20"/>
                <w:szCs w:val="20"/>
              </w:rPr>
              <w:t>балла</w:t>
            </w:r>
          </w:p>
        </w:tc>
        <w:tc>
          <w:tcPr>
            <w:tcW w:w="2779" w:type="dxa"/>
          </w:tcPr>
          <w:p w:rsidR="002C6E9D" w:rsidRPr="002A76D1" w:rsidRDefault="00BD15B1" w:rsidP="002A76D1">
            <w:pPr>
              <w:pStyle w:val="TableParagraph"/>
              <w:spacing w:line="202" w:lineRule="exact"/>
              <w:ind w:left="8" w:right="5"/>
              <w:rPr>
                <w:sz w:val="20"/>
                <w:szCs w:val="20"/>
              </w:rPr>
            </w:pPr>
            <w:r w:rsidRPr="002A76D1">
              <w:rPr>
                <w:spacing w:val="-2"/>
                <w:sz w:val="20"/>
                <w:szCs w:val="20"/>
              </w:rPr>
              <w:t>Слабая</w:t>
            </w:r>
            <w:r w:rsidR="002A76D1" w:rsidRPr="002A76D1">
              <w:rPr>
                <w:spacing w:val="-2"/>
                <w:sz w:val="20"/>
                <w:szCs w:val="20"/>
              </w:rPr>
              <w:t xml:space="preserve"> </w:t>
            </w:r>
            <w:r w:rsidRPr="002A76D1">
              <w:rPr>
                <w:sz w:val="20"/>
                <w:szCs w:val="20"/>
              </w:rPr>
              <w:t>2</w:t>
            </w:r>
            <w:r w:rsidRPr="002A76D1">
              <w:rPr>
                <w:spacing w:val="1"/>
                <w:sz w:val="20"/>
                <w:szCs w:val="20"/>
              </w:rPr>
              <w:t xml:space="preserve"> </w:t>
            </w:r>
            <w:r w:rsidRPr="002A76D1">
              <w:rPr>
                <w:spacing w:val="-4"/>
                <w:sz w:val="20"/>
                <w:szCs w:val="20"/>
              </w:rPr>
              <w:t>балл</w:t>
            </w:r>
          </w:p>
        </w:tc>
      </w:tr>
      <w:tr w:rsidR="002C6E9D" w:rsidRPr="002A76D1">
        <w:trPr>
          <w:trHeight w:val="208"/>
        </w:trPr>
        <w:tc>
          <w:tcPr>
            <w:tcW w:w="9249" w:type="dxa"/>
            <w:gridSpan w:val="3"/>
          </w:tcPr>
          <w:p w:rsidR="002C6E9D" w:rsidRPr="002A76D1" w:rsidRDefault="00BD15B1">
            <w:pPr>
              <w:pStyle w:val="TableParagraph"/>
              <w:spacing w:line="188" w:lineRule="exact"/>
              <w:ind w:left="12" w:right="7"/>
              <w:rPr>
                <w:b/>
                <w:sz w:val="20"/>
                <w:szCs w:val="20"/>
              </w:rPr>
            </w:pPr>
            <w:r w:rsidRPr="002A76D1">
              <w:rPr>
                <w:b/>
                <w:sz w:val="20"/>
                <w:szCs w:val="20"/>
              </w:rPr>
              <w:t>Интегральная</w:t>
            </w:r>
            <w:r w:rsidRPr="002A76D1">
              <w:rPr>
                <w:b/>
                <w:spacing w:val="-4"/>
                <w:sz w:val="20"/>
                <w:szCs w:val="20"/>
              </w:rPr>
              <w:t xml:space="preserve"> </w:t>
            </w:r>
            <w:r w:rsidRPr="002A76D1">
              <w:rPr>
                <w:b/>
                <w:sz w:val="20"/>
                <w:szCs w:val="20"/>
              </w:rPr>
              <w:t>оценка</w:t>
            </w:r>
            <w:r w:rsidRPr="002A76D1">
              <w:rPr>
                <w:b/>
                <w:spacing w:val="-5"/>
                <w:sz w:val="20"/>
                <w:szCs w:val="20"/>
              </w:rPr>
              <w:t xml:space="preserve"> </w:t>
            </w:r>
            <w:r w:rsidRPr="002A76D1">
              <w:rPr>
                <w:b/>
                <w:sz w:val="20"/>
                <w:szCs w:val="20"/>
              </w:rPr>
              <w:t>16</w:t>
            </w:r>
            <w:r w:rsidRPr="002A76D1">
              <w:rPr>
                <w:b/>
                <w:spacing w:val="-3"/>
                <w:sz w:val="20"/>
                <w:szCs w:val="20"/>
              </w:rPr>
              <w:t xml:space="preserve"> </w:t>
            </w:r>
            <w:r w:rsidRPr="002A76D1">
              <w:rPr>
                <w:b/>
                <w:sz w:val="20"/>
                <w:szCs w:val="20"/>
              </w:rPr>
              <w:t>баллов</w:t>
            </w:r>
            <w:r w:rsidRPr="002A76D1">
              <w:rPr>
                <w:b/>
                <w:spacing w:val="-3"/>
                <w:sz w:val="20"/>
                <w:szCs w:val="20"/>
              </w:rPr>
              <w:t xml:space="preserve"> </w:t>
            </w:r>
            <w:r w:rsidRPr="002A76D1">
              <w:rPr>
                <w:b/>
                <w:sz w:val="20"/>
                <w:szCs w:val="20"/>
              </w:rPr>
              <w:t>–</w:t>
            </w:r>
            <w:r w:rsidRPr="002A76D1">
              <w:rPr>
                <w:b/>
                <w:spacing w:val="-3"/>
                <w:sz w:val="20"/>
                <w:szCs w:val="20"/>
              </w:rPr>
              <w:t xml:space="preserve"> </w:t>
            </w:r>
            <w:r w:rsidRPr="002A76D1">
              <w:rPr>
                <w:b/>
                <w:sz w:val="20"/>
                <w:szCs w:val="20"/>
              </w:rPr>
              <w:t>воздействие</w:t>
            </w:r>
            <w:r w:rsidRPr="002A76D1">
              <w:rPr>
                <w:b/>
                <w:spacing w:val="-5"/>
                <w:sz w:val="20"/>
                <w:szCs w:val="20"/>
              </w:rPr>
              <w:t xml:space="preserve"> </w:t>
            </w:r>
            <w:r w:rsidRPr="002A76D1">
              <w:rPr>
                <w:b/>
                <w:sz w:val="20"/>
                <w:szCs w:val="20"/>
              </w:rPr>
              <w:t>низкой</w:t>
            </w:r>
            <w:r w:rsidRPr="002A76D1">
              <w:rPr>
                <w:b/>
                <w:spacing w:val="-4"/>
                <w:sz w:val="20"/>
                <w:szCs w:val="20"/>
              </w:rPr>
              <w:t xml:space="preserve"> </w:t>
            </w:r>
            <w:r w:rsidRPr="002A76D1">
              <w:rPr>
                <w:b/>
                <w:spacing w:val="-2"/>
                <w:sz w:val="20"/>
                <w:szCs w:val="20"/>
              </w:rPr>
              <w:t>значимости</w:t>
            </w:r>
          </w:p>
        </w:tc>
      </w:tr>
      <w:tr w:rsidR="002C6E9D" w:rsidRPr="002A76D1">
        <w:trPr>
          <w:trHeight w:val="205"/>
        </w:trPr>
        <w:tc>
          <w:tcPr>
            <w:tcW w:w="9249" w:type="dxa"/>
            <w:gridSpan w:val="3"/>
          </w:tcPr>
          <w:p w:rsidR="002C6E9D" w:rsidRPr="002A76D1" w:rsidRDefault="00BD15B1">
            <w:pPr>
              <w:pStyle w:val="TableParagraph"/>
              <w:spacing w:line="186" w:lineRule="exact"/>
              <w:ind w:left="12" w:right="4"/>
              <w:rPr>
                <w:b/>
                <w:sz w:val="20"/>
                <w:szCs w:val="20"/>
              </w:rPr>
            </w:pPr>
            <w:r w:rsidRPr="002A76D1">
              <w:rPr>
                <w:b/>
                <w:sz w:val="20"/>
                <w:szCs w:val="20"/>
              </w:rPr>
              <w:t>Вариант</w:t>
            </w:r>
            <w:r w:rsidRPr="002A76D1">
              <w:rPr>
                <w:b/>
                <w:spacing w:val="-8"/>
                <w:sz w:val="20"/>
                <w:szCs w:val="20"/>
              </w:rPr>
              <w:t xml:space="preserve"> </w:t>
            </w:r>
            <w:r w:rsidRPr="002A76D1">
              <w:rPr>
                <w:b/>
                <w:spacing w:val="-10"/>
                <w:sz w:val="20"/>
                <w:szCs w:val="20"/>
              </w:rPr>
              <w:t>2</w:t>
            </w:r>
          </w:p>
        </w:tc>
      </w:tr>
      <w:tr w:rsidR="002C6E9D" w:rsidRPr="002A76D1" w:rsidTr="002A76D1">
        <w:trPr>
          <w:trHeight w:val="70"/>
        </w:trPr>
        <w:tc>
          <w:tcPr>
            <w:tcW w:w="3151" w:type="dxa"/>
          </w:tcPr>
          <w:p w:rsidR="002C6E9D" w:rsidRPr="002A76D1" w:rsidRDefault="00BD15B1" w:rsidP="002A76D1">
            <w:pPr>
              <w:pStyle w:val="TableParagraph"/>
              <w:spacing w:line="202" w:lineRule="exact"/>
              <w:ind w:left="8" w:right="3"/>
              <w:rPr>
                <w:sz w:val="20"/>
                <w:szCs w:val="20"/>
              </w:rPr>
            </w:pPr>
            <w:r w:rsidRPr="002A76D1">
              <w:rPr>
                <w:spacing w:val="-2"/>
                <w:sz w:val="20"/>
                <w:szCs w:val="20"/>
              </w:rPr>
              <w:t>Ограниченный</w:t>
            </w:r>
            <w:r w:rsidR="002A76D1" w:rsidRPr="002A76D1">
              <w:rPr>
                <w:spacing w:val="-2"/>
                <w:sz w:val="20"/>
                <w:szCs w:val="20"/>
              </w:rPr>
              <w:t xml:space="preserve"> </w:t>
            </w:r>
            <w:r w:rsidRPr="002A76D1">
              <w:rPr>
                <w:sz w:val="20"/>
                <w:szCs w:val="20"/>
              </w:rPr>
              <w:t>2</w:t>
            </w:r>
            <w:r w:rsidRPr="002A76D1">
              <w:rPr>
                <w:spacing w:val="1"/>
                <w:sz w:val="20"/>
                <w:szCs w:val="20"/>
              </w:rPr>
              <w:t xml:space="preserve"> </w:t>
            </w:r>
            <w:r w:rsidRPr="002A76D1">
              <w:rPr>
                <w:spacing w:val="-2"/>
                <w:sz w:val="20"/>
                <w:szCs w:val="20"/>
              </w:rPr>
              <w:t>балла</w:t>
            </w:r>
          </w:p>
        </w:tc>
        <w:tc>
          <w:tcPr>
            <w:tcW w:w="3319" w:type="dxa"/>
          </w:tcPr>
          <w:p w:rsidR="002C6E9D" w:rsidRPr="002A76D1" w:rsidRDefault="00BD15B1" w:rsidP="002A76D1">
            <w:pPr>
              <w:pStyle w:val="TableParagraph"/>
              <w:spacing w:line="202" w:lineRule="exact"/>
              <w:ind w:left="9"/>
              <w:rPr>
                <w:sz w:val="20"/>
                <w:szCs w:val="20"/>
              </w:rPr>
            </w:pPr>
            <w:r w:rsidRPr="002A76D1">
              <w:rPr>
                <w:spacing w:val="-2"/>
                <w:sz w:val="20"/>
                <w:szCs w:val="20"/>
              </w:rPr>
              <w:t>Многолетний</w:t>
            </w:r>
            <w:r w:rsidR="002A76D1" w:rsidRPr="002A76D1">
              <w:rPr>
                <w:spacing w:val="-2"/>
                <w:sz w:val="20"/>
                <w:szCs w:val="20"/>
              </w:rPr>
              <w:t xml:space="preserve"> </w:t>
            </w:r>
            <w:r w:rsidRPr="002A76D1">
              <w:rPr>
                <w:sz w:val="20"/>
                <w:szCs w:val="20"/>
              </w:rPr>
              <w:t>4</w:t>
            </w:r>
            <w:r w:rsidRPr="002A76D1">
              <w:rPr>
                <w:spacing w:val="1"/>
                <w:sz w:val="20"/>
                <w:szCs w:val="20"/>
              </w:rPr>
              <w:t xml:space="preserve"> </w:t>
            </w:r>
            <w:r w:rsidRPr="002A76D1">
              <w:rPr>
                <w:spacing w:val="-2"/>
                <w:sz w:val="20"/>
                <w:szCs w:val="20"/>
              </w:rPr>
              <w:t>балла</w:t>
            </w:r>
          </w:p>
        </w:tc>
        <w:tc>
          <w:tcPr>
            <w:tcW w:w="2779" w:type="dxa"/>
          </w:tcPr>
          <w:p w:rsidR="002C6E9D" w:rsidRPr="002A76D1" w:rsidRDefault="00BD15B1" w:rsidP="002A76D1">
            <w:pPr>
              <w:pStyle w:val="TableParagraph"/>
              <w:spacing w:line="202" w:lineRule="exact"/>
              <w:ind w:left="8" w:right="5"/>
              <w:rPr>
                <w:sz w:val="20"/>
                <w:szCs w:val="20"/>
              </w:rPr>
            </w:pPr>
            <w:r w:rsidRPr="002A76D1">
              <w:rPr>
                <w:spacing w:val="-2"/>
                <w:sz w:val="20"/>
                <w:szCs w:val="20"/>
              </w:rPr>
              <w:t>Умеренная</w:t>
            </w:r>
            <w:r w:rsidR="002A76D1" w:rsidRPr="002A76D1">
              <w:rPr>
                <w:spacing w:val="-2"/>
                <w:sz w:val="20"/>
                <w:szCs w:val="20"/>
              </w:rPr>
              <w:t xml:space="preserve"> </w:t>
            </w:r>
            <w:r w:rsidRPr="002A76D1">
              <w:rPr>
                <w:sz w:val="20"/>
                <w:szCs w:val="20"/>
              </w:rPr>
              <w:t>3</w:t>
            </w:r>
            <w:r w:rsidRPr="002A76D1">
              <w:rPr>
                <w:spacing w:val="1"/>
                <w:sz w:val="20"/>
                <w:szCs w:val="20"/>
              </w:rPr>
              <w:t xml:space="preserve"> </w:t>
            </w:r>
            <w:r w:rsidRPr="002A76D1">
              <w:rPr>
                <w:spacing w:val="-2"/>
                <w:sz w:val="20"/>
                <w:szCs w:val="20"/>
              </w:rPr>
              <w:t>балла</w:t>
            </w:r>
          </w:p>
        </w:tc>
      </w:tr>
      <w:tr w:rsidR="002C6E9D" w:rsidRPr="002A76D1">
        <w:trPr>
          <w:trHeight w:val="206"/>
        </w:trPr>
        <w:tc>
          <w:tcPr>
            <w:tcW w:w="9249" w:type="dxa"/>
            <w:gridSpan w:val="3"/>
          </w:tcPr>
          <w:p w:rsidR="002C6E9D" w:rsidRPr="002A76D1" w:rsidRDefault="00BD15B1">
            <w:pPr>
              <w:pStyle w:val="TableParagraph"/>
              <w:spacing w:line="186" w:lineRule="exact"/>
              <w:ind w:left="12" w:right="4"/>
              <w:rPr>
                <w:b/>
                <w:sz w:val="20"/>
                <w:szCs w:val="20"/>
              </w:rPr>
            </w:pPr>
            <w:r w:rsidRPr="002A76D1">
              <w:rPr>
                <w:b/>
                <w:sz w:val="20"/>
                <w:szCs w:val="20"/>
              </w:rPr>
              <w:t>Интегральная</w:t>
            </w:r>
            <w:r w:rsidRPr="002A76D1">
              <w:rPr>
                <w:b/>
                <w:spacing w:val="-3"/>
                <w:sz w:val="20"/>
                <w:szCs w:val="20"/>
              </w:rPr>
              <w:t xml:space="preserve"> </w:t>
            </w:r>
            <w:r w:rsidRPr="002A76D1">
              <w:rPr>
                <w:b/>
                <w:sz w:val="20"/>
                <w:szCs w:val="20"/>
              </w:rPr>
              <w:t>оценка</w:t>
            </w:r>
            <w:r w:rsidRPr="002A76D1">
              <w:rPr>
                <w:b/>
                <w:spacing w:val="-5"/>
                <w:sz w:val="20"/>
                <w:szCs w:val="20"/>
              </w:rPr>
              <w:t xml:space="preserve"> </w:t>
            </w:r>
            <w:r w:rsidRPr="002A76D1">
              <w:rPr>
                <w:b/>
                <w:sz w:val="20"/>
                <w:szCs w:val="20"/>
              </w:rPr>
              <w:t>24</w:t>
            </w:r>
            <w:r w:rsidRPr="002A76D1">
              <w:rPr>
                <w:b/>
                <w:spacing w:val="-2"/>
                <w:sz w:val="20"/>
                <w:szCs w:val="20"/>
              </w:rPr>
              <w:t xml:space="preserve"> </w:t>
            </w:r>
            <w:r w:rsidRPr="002A76D1">
              <w:rPr>
                <w:b/>
                <w:sz w:val="20"/>
                <w:szCs w:val="20"/>
              </w:rPr>
              <w:t>балла</w:t>
            </w:r>
            <w:r w:rsidRPr="002A76D1">
              <w:rPr>
                <w:b/>
                <w:spacing w:val="-4"/>
                <w:sz w:val="20"/>
                <w:szCs w:val="20"/>
              </w:rPr>
              <w:t xml:space="preserve"> </w:t>
            </w:r>
            <w:r w:rsidRPr="002A76D1">
              <w:rPr>
                <w:b/>
                <w:sz w:val="20"/>
                <w:szCs w:val="20"/>
              </w:rPr>
              <w:t>–</w:t>
            </w:r>
            <w:r w:rsidRPr="002A76D1">
              <w:rPr>
                <w:b/>
                <w:spacing w:val="-3"/>
                <w:sz w:val="20"/>
                <w:szCs w:val="20"/>
              </w:rPr>
              <w:t xml:space="preserve"> </w:t>
            </w:r>
            <w:r w:rsidRPr="002A76D1">
              <w:rPr>
                <w:b/>
                <w:sz w:val="20"/>
                <w:szCs w:val="20"/>
              </w:rPr>
              <w:t>воздействие</w:t>
            </w:r>
            <w:r w:rsidRPr="002A76D1">
              <w:rPr>
                <w:b/>
                <w:spacing w:val="-5"/>
                <w:sz w:val="20"/>
                <w:szCs w:val="20"/>
              </w:rPr>
              <w:t xml:space="preserve"> </w:t>
            </w:r>
            <w:r w:rsidRPr="002A76D1">
              <w:rPr>
                <w:b/>
                <w:sz w:val="20"/>
                <w:szCs w:val="20"/>
              </w:rPr>
              <w:t>средней</w:t>
            </w:r>
            <w:r w:rsidRPr="002A76D1">
              <w:rPr>
                <w:b/>
                <w:spacing w:val="-3"/>
                <w:sz w:val="20"/>
                <w:szCs w:val="20"/>
              </w:rPr>
              <w:t xml:space="preserve"> </w:t>
            </w:r>
            <w:r w:rsidRPr="002A76D1">
              <w:rPr>
                <w:b/>
                <w:spacing w:val="-2"/>
                <w:sz w:val="20"/>
                <w:szCs w:val="20"/>
              </w:rPr>
              <w:t>значимости</w:t>
            </w:r>
          </w:p>
        </w:tc>
      </w:tr>
    </w:tbl>
    <w:p w:rsidR="002C6E9D" w:rsidRDefault="002A76D1" w:rsidP="0064109E">
      <w:pPr>
        <w:pStyle w:val="3"/>
        <w:spacing w:before="5" w:line="360" w:lineRule="auto"/>
        <w:ind w:left="969"/>
      </w:pPr>
      <w:bookmarkStart w:id="219" w:name="_Toc173247092"/>
      <w:r>
        <w:t xml:space="preserve">10.2.1 </w:t>
      </w:r>
      <w:r w:rsidR="00BD15B1">
        <w:t>Мероприятия</w:t>
      </w:r>
      <w:r w:rsidR="00BD15B1">
        <w:rPr>
          <w:spacing w:val="-5"/>
        </w:rPr>
        <w:t xml:space="preserve"> </w:t>
      </w:r>
      <w:r w:rsidR="00BD15B1">
        <w:t>по</w:t>
      </w:r>
      <w:r w:rsidR="00BD15B1">
        <w:rPr>
          <w:spacing w:val="-3"/>
        </w:rPr>
        <w:t xml:space="preserve"> </w:t>
      </w:r>
      <w:r w:rsidR="00BD15B1">
        <w:t>охране</w:t>
      </w:r>
      <w:r w:rsidR="00BD15B1">
        <w:rPr>
          <w:spacing w:val="-4"/>
        </w:rPr>
        <w:t xml:space="preserve"> </w:t>
      </w:r>
      <w:r w:rsidR="00BD15B1">
        <w:t>почвенно-растительного</w:t>
      </w:r>
      <w:r w:rsidR="00BD15B1">
        <w:rPr>
          <w:spacing w:val="-3"/>
        </w:rPr>
        <w:t xml:space="preserve"> </w:t>
      </w:r>
      <w:r w:rsidR="00BD15B1">
        <w:rPr>
          <w:spacing w:val="-2"/>
        </w:rPr>
        <w:t>покрова</w:t>
      </w:r>
      <w:bookmarkEnd w:id="219"/>
    </w:p>
    <w:p w:rsidR="002C6E9D" w:rsidRDefault="00BD15B1" w:rsidP="0064109E">
      <w:pPr>
        <w:pStyle w:val="a3"/>
        <w:spacing w:before="36" w:line="360" w:lineRule="auto"/>
        <w:ind w:left="261" w:right="189" w:firstLine="708"/>
      </w:pPr>
      <w:r>
        <w:t>Защита растительного покрова при строительных работах обеспечивается за счет строгого соблюдения технологии проведения работ и предотвращения аварийных ситуаций, оперативного устранения последствий в случае их возникновения.</w:t>
      </w:r>
    </w:p>
    <w:p w:rsidR="002C6E9D" w:rsidRDefault="00BD15B1" w:rsidP="0064109E">
      <w:pPr>
        <w:pStyle w:val="a3"/>
        <w:spacing w:before="1" w:line="360" w:lineRule="auto"/>
        <w:ind w:left="261" w:right="187" w:firstLine="708"/>
      </w:pPr>
      <w:r>
        <w:t xml:space="preserve">Учитывая слабые компенсационные возможности местной флоры, экстремальные природные условия предусмотрены мероприятия, направленные на защиту растительного покрова при механическом воздействии, а именно: регулярное техническое обслуживание </w:t>
      </w:r>
      <w:r>
        <w:lastRenderedPageBreak/>
        <w:t>транспорта,</w:t>
      </w:r>
      <w:r>
        <w:rPr>
          <w:spacing w:val="-11"/>
        </w:rPr>
        <w:t xml:space="preserve"> </w:t>
      </w:r>
      <w:r>
        <w:t>техники</w:t>
      </w:r>
      <w:r>
        <w:rPr>
          <w:spacing w:val="-10"/>
        </w:rPr>
        <w:t xml:space="preserve"> </w:t>
      </w:r>
      <w:r>
        <w:t>и</w:t>
      </w:r>
      <w:r>
        <w:rPr>
          <w:spacing w:val="-12"/>
        </w:rPr>
        <w:t xml:space="preserve"> </w:t>
      </w:r>
      <w:r>
        <w:t>производственного</w:t>
      </w:r>
      <w:r>
        <w:rPr>
          <w:spacing w:val="-11"/>
        </w:rPr>
        <w:t xml:space="preserve"> </w:t>
      </w:r>
      <w:r>
        <w:t>оборудования</w:t>
      </w:r>
      <w:r>
        <w:rPr>
          <w:spacing w:val="-11"/>
        </w:rPr>
        <w:t xml:space="preserve"> </w:t>
      </w:r>
      <w:r>
        <w:t>и</w:t>
      </w:r>
      <w:r>
        <w:rPr>
          <w:spacing w:val="-10"/>
        </w:rPr>
        <w:t xml:space="preserve"> </w:t>
      </w:r>
      <w:r>
        <w:t>его</w:t>
      </w:r>
      <w:r>
        <w:rPr>
          <w:spacing w:val="-11"/>
        </w:rPr>
        <w:t xml:space="preserve"> </w:t>
      </w:r>
      <w:r>
        <w:t>эксплуатация</w:t>
      </w:r>
      <w:r>
        <w:rPr>
          <w:spacing w:val="-11"/>
        </w:rPr>
        <w:t xml:space="preserve"> </w:t>
      </w:r>
      <w:r>
        <w:t>в</w:t>
      </w:r>
      <w:r>
        <w:rPr>
          <w:spacing w:val="-11"/>
        </w:rPr>
        <w:t xml:space="preserve"> </w:t>
      </w:r>
      <w:r>
        <w:t>соответствии со стандартами изготовителей.</w:t>
      </w:r>
    </w:p>
    <w:p w:rsidR="002C6E9D" w:rsidRDefault="00BD15B1" w:rsidP="0064109E">
      <w:pPr>
        <w:pStyle w:val="a3"/>
        <w:spacing w:line="360" w:lineRule="auto"/>
        <w:ind w:left="261" w:right="186" w:firstLine="708"/>
      </w:pPr>
      <w:r>
        <w:t>Для эффективной охраны почвенно-растительного покрова от механических нарушений и загрязнения</w:t>
      </w:r>
      <w:r>
        <w:rPr>
          <w:spacing w:val="-1"/>
        </w:rPr>
        <w:t xml:space="preserve"> </w:t>
      </w:r>
      <w:r>
        <w:t>и сведения</w:t>
      </w:r>
      <w:r>
        <w:rPr>
          <w:spacing w:val="-1"/>
        </w:rPr>
        <w:t xml:space="preserve"> </w:t>
      </w:r>
      <w:r>
        <w:t>к минимуму</w:t>
      </w:r>
      <w:r>
        <w:rPr>
          <w:spacing w:val="-3"/>
        </w:rPr>
        <w:t xml:space="preserve"> </w:t>
      </w:r>
      <w:r>
        <w:t>их негативных</w:t>
      </w:r>
      <w:r>
        <w:rPr>
          <w:spacing w:val="-1"/>
        </w:rPr>
        <w:t xml:space="preserve"> </w:t>
      </w:r>
      <w:r>
        <w:t>последствий необходимо проведение следующих мероприятий:</w:t>
      </w:r>
    </w:p>
    <w:p w:rsidR="002C6E9D" w:rsidRDefault="00BD15B1" w:rsidP="0064109E">
      <w:pPr>
        <w:pStyle w:val="a5"/>
        <w:numPr>
          <w:ilvl w:val="0"/>
          <w:numId w:val="35"/>
        </w:numPr>
        <w:tabs>
          <w:tab w:val="left" w:pos="1254"/>
        </w:tabs>
        <w:spacing w:before="90" w:line="360" w:lineRule="auto"/>
        <w:ind w:right="187" w:firstLine="708"/>
        <w:jc w:val="both"/>
        <w:rPr>
          <w:sz w:val="24"/>
        </w:rPr>
      </w:pPr>
      <w:r>
        <w:rPr>
          <w:sz w:val="24"/>
        </w:rPr>
        <w:t xml:space="preserve">все работы, связанные с технологическими процессами, проводятся только в пределах оборудованных площадок, а проезд транспортной техники по бездорожью </w:t>
      </w:r>
      <w:r>
        <w:rPr>
          <w:spacing w:val="-2"/>
          <w:sz w:val="24"/>
        </w:rPr>
        <w:t>исключается;</w:t>
      </w:r>
    </w:p>
    <w:p w:rsidR="002C6E9D" w:rsidRDefault="00BD15B1" w:rsidP="0064109E">
      <w:pPr>
        <w:pStyle w:val="a5"/>
        <w:numPr>
          <w:ilvl w:val="0"/>
          <w:numId w:val="35"/>
        </w:numPr>
        <w:tabs>
          <w:tab w:val="left" w:pos="1254"/>
        </w:tabs>
        <w:spacing w:line="360" w:lineRule="auto"/>
        <w:ind w:left="1254" w:hanging="285"/>
        <w:jc w:val="both"/>
        <w:rPr>
          <w:sz w:val="24"/>
        </w:rPr>
      </w:pPr>
      <w:r>
        <w:rPr>
          <w:sz w:val="24"/>
        </w:rPr>
        <w:t>герметизация</w:t>
      </w:r>
      <w:r>
        <w:rPr>
          <w:spacing w:val="-3"/>
          <w:sz w:val="24"/>
        </w:rPr>
        <w:t xml:space="preserve"> </w:t>
      </w:r>
      <w:r>
        <w:rPr>
          <w:sz w:val="24"/>
        </w:rPr>
        <w:t>всех</w:t>
      </w:r>
      <w:r>
        <w:rPr>
          <w:spacing w:val="-2"/>
          <w:sz w:val="24"/>
        </w:rPr>
        <w:t xml:space="preserve"> </w:t>
      </w:r>
      <w:r>
        <w:rPr>
          <w:sz w:val="24"/>
        </w:rPr>
        <w:t>технологических</w:t>
      </w:r>
      <w:r>
        <w:rPr>
          <w:spacing w:val="-2"/>
          <w:sz w:val="24"/>
        </w:rPr>
        <w:t xml:space="preserve"> процессов;</w:t>
      </w:r>
    </w:p>
    <w:p w:rsidR="002C6E9D" w:rsidRDefault="00BD15B1" w:rsidP="0064109E">
      <w:pPr>
        <w:pStyle w:val="a5"/>
        <w:numPr>
          <w:ilvl w:val="0"/>
          <w:numId w:val="35"/>
        </w:numPr>
        <w:tabs>
          <w:tab w:val="left" w:pos="1254"/>
        </w:tabs>
        <w:spacing w:before="42" w:line="360" w:lineRule="auto"/>
        <w:ind w:right="187" w:firstLine="708"/>
        <w:jc w:val="both"/>
        <w:rPr>
          <w:sz w:val="24"/>
        </w:rPr>
      </w:pPr>
      <w:r>
        <w:rPr>
          <w:sz w:val="24"/>
        </w:rPr>
        <w:t>необходимо</w:t>
      </w:r>
      <w:r>
        <w:rPr>
          <w:spacing w:val="-6"/>
          <w:sz w:val="24"/>
        </w:rPr>
        <w:t xml:space="preserve"> </w:t>
      </w:r>
      <w:r>
        <w:rPr>
          <w:sz w:val="24"/>
        </w:rPr>
        <w:t>неукоснительное</w:t>
      </w:r>
      <w:r>
        <w:rPr>
          <w:spacing w:val="-7"/>
          <w:sz w:val="24"/>
        </w:rPr>
        <w:t xml:space="preserve"> </w:t>
      </w:r>
      <w:r>
        <w:rPr>
          <w:sz w:val="24"/>
        </w:rPr>
        <w:t>соблюдение</w:t>
      </w:r>
      <w:r>
        <w:rPr>
          <w:spacing w:val="-7"/>
          <w:sz w:val="24"/>
        </w:rPr>
        <w:t xml:space="preserve"> </w:t>
      </w:r>
      <w:r>
        <w:rPr>
          <w:sz w:val="24"/>
        </w:rPr>
        <w:t>санитарно-гигиенических</w:t>
      </w:r>
      <w:r>
        <w:rPr>
          <w:spacing w:val="-6"/>
          <w:sz w:val="24"/>
        </w:rPr>
        <w:t xml:space="preserve"> </w:t>
      </w:r>
      <w:r>
        <w:rPr>
          <w:sz w:val="24"/>
        </w:rPr>
        <w:t>требований, норм по хранению ГСМ, утилизации отходов, хранения и транспортировки бытовых и технологических отходов. Все твердые отходы складируются в контейнеры для дальнейшей транспортировки к местам утилизации;</w:t>
      </w:r>
    </w:p>
    <w:p w:rsidR="002C6E9D" w:rsidRDefault="00BD15B1" w:rsidP="0064109E">
      <w:pPr>
        <w:pStyle w:val="a5"/>
        <w:numPr>
          <w:ilvl w:val="0"/>
          <w:numId w:val="35"/>
        </w:numPr>
        <w:spacing w:line="360" w:lineRule="auto"/>
        <w:ind w:right="189" w:firstLine="708"/>
        <w:jc w:val="both"/>
        <w:rPr>
          <w:sz w:val="24"/>
        </w:rPr>
      </w:pPr>
      <w:r>
        <w:rPr>
          <w:sz w:val="24"/>
        </w:rPr>
        <w:t>обеспечения</w:t>
      </w:r>
      <w:r w:rsidR="002A76D1">
        <w:rPr>
          <w:sz w:val="24"/>
        </w:rPr>
        <w:t xml:space="preserve"> </w:t>
      </w:r>
      <w:r>
        <w:rPr>
          <w:sz w:val="24"/>
        </w:rPr>
        <w:t>нормального</w:t>
      </w:r>
      <w:r w:rsidR="002A76D1">
        <w:rPr>
          <w:sz w:val="24"/>
        </w:rPr>
        <w:t xml:space="preserve"> </w:t>
      </w:r>
      <w:r>
        <w:rPr>
          <w:sz w:val="24"/>
        </w:rPr>
        <w:t>безаварийного</w:t>
      </w:r>
      <w:r w:rsidR="002A76D1">
        <w:rPr>
          <w:sz w:val="24"/>
        </w:rPr>
        <w:t xml:space="preserve"> </w:t>
      </w:r>
      <w:r>
        <w:rPr>
          <w:sz w:val="24"/>
        </w:rPr>
        <w:t>функционирования</w:t>
      </w:r>
      <w:r w:rsidR="002A76D1">
        <w:rPr>
          <w:sz w:val="24"/>
        </w:rPr>
        <w:t xml:space="preserve"> </w:t>
      </w:r>
      <w:r>
        <w:rPr>
          <w:sz w:val="24"/>
        </w:rPr>
        <w:t>всех производственных объектов, а также строгое следование предусмотренным проектом мер по минимизации негативного воздействия на почвенно-растительный покров.</w:t>
      </w:r>
    </w:p>
    <w:p w:rsidR="002C6E9D" w:rsidRDefault="00BD15B1" w:rsidP="0064109E">
      <w:pPr>
        <w:pStyle w:val="2"/>
        <w:spacing w:line="360" w:lineRule="auto"/>
        <w:ind w:left="261" w:right="186" w:firstLine="708"/>
      </w:pPr>
      <w:bookmarkStart w:id="220" w:name="_TOC_250025"/>
      <w:bookmarkStart w:id="221" w:name="_Toc173247093"/>
      <w:r>
        <w:t>10.</w:t>
      </w:r>
      <w:r w:rsidR="002A76D1">
        <w:t>3</w:t>
      </w:r>
      <w:r>
        <w:rPr>
          <w:spacing w:val="-15"/>
        </w:rPr>
        <w:t xml:space="preserve"> </w:t>
      </w:r>
      <w:r>
        <w:t>Характеристика</w:t>
      </w:r>
      <w:r>
        <w:rPr>
          <w:spacing w:val="-15"/>
        </w:rPr>
        <w:t xml:space="preserve"> </w:t>
      </w:r>
      <w:r>
        <w:t>ожидаемого</w:t>
      </w:r>
      <w:r>
        <w:rPr>
          <w:spacing w:val="-15"/>
        </w:rPr>
        <w:t xml:space="preserve"> </w:t>
      </w:r>
      <w:r>
        <w:t>воздействия</w:t>
      </w:r>
      <w:r>
        <w:rPr>
          <w:spacing w:val="-15"/>
        </w:rPr>
        <w:t xml:space="preserve"> </w:t>
      </w:r>
      <w:r>
        <w:t>на</w:t>
      </w:r>
      <w:r>
        <w:rPr>
          <w:spacing w:val="-15"/>
        </w:rPr>
        <w:t xml:space="preserve"> </w:t>
      </w:r>
      <w:r>
        <w:t>животный</w:t>
      </w:r>
      <w:r>
        <w:rPr>
          <w:spacing w:val="-15"/>
        </w:rPr>
        <w:t xml:space="preserve"> </w:t>
      </w:r>
      <w:r>
        <w:t>мир</w:t>
      </w:r>
      <w:r>
        <w:rPr>
          <w:spacing w:val="-15"/>
        </w:rPr>
        <w:t xml:space="preserve"> </w:t>
      </w:r>
      <w:r>
        <w:t>и</w:t>
      </w:r>
      <w:r>
        <w:rPr>
          <w:spacing w:val="-15"/>
        </w:rPr>
        <w:t xml:space="preserve"> </w:t>
      </w:r>
      <w:bookmarkEnd w:id="220"/>
      <w:r>
        <w:t>мероприятия по его снижению</w:t>
      </w:r>
      <w:bookmarkEnd w:id="221"/>
    </w:p>
    <w:p w:rsidR="002C6E9D" w:rsidRDefault="00BD15B1" w:rsidP="0064109E">
      <w:pPr>
        <w:pStyle w:val="a3"/>
        <w:spacing w:line="360" w:lineRule="auto"/>
        <w:ind w:left="261" w:right="185" w:firstLine="708"/>
      </w:pPr>
      <w:r>
        <w:t>В период проведения работ по реализации рассматриваемого проекта влияние на представителей</w:t>
      </w:r>
      <w:r>
        <w:rPr>
          <w:spacing w:val="-14"/>
        </w:rPr>
        <w:t xml:space="preserve"> </w:t>
      </w:r>
      <w:r>
        <w:t>животного</w:t>
      </w:r>
      <w:r>
        <w:rPr>
          <w:spacing w:val="-13"/>
        </w:rPr>
        <w:t xml:space="preserve"> </w:t>
      </w:r>
      <w:r>
        <w:t>мира</w:t>
      </w:r>
      <w:r>
        <w:rPr>
          <w:spacing w:val="-14"/>
        </w:rPr>
        <w:t xml:space="preserve"> </w:t>
      </w:r>
      <w:r>
        <w:t>может</w:t>
      </w:r>
      <w:r>
        <w:rPr>
          <w:spacing w:val="-12"/>
        </w:rPr>
        <w:t xml:space="preserve"> </w:t>
      </w:r>
      <w:r>
        <w:t>сказываться</w:t>
      </w:r>
      <w:r>
        <w:rPr>
          <w:spacing w:val="-13"/>
        </w:rPr>
        <w:t xml:space="preserve"> </w:t>
      </w:r>
      <w:r>
        <w:t>при</w:t>
      </w:r>
      <w:r>
        <w:rPr>
          <w:spacing w:val="-12"/>
        </w:rPr>
        <w:t xml:space="preserve"> </w:t>
      </w:r>
      <w:r>
        <w:t>воздействии</w:t>
      </w:r>
      <w:r>
        <w:rPr>
          <w:spacing w:val="-12"/>
        </w:rPr>
        <w:t xml:space="preserve"> </w:t>
      </w:r>
      <w:r>
        <w:t>следующих</w:t>
      </w:r>
      <w:r>
        <w:rPr>
          <w:spacing w:val="-10"/>
        </w:rPr>
        <w:t xml:space="preserve"> </w:t>
      </w:r>
      <w:r>
        <w:rPr>
          <w:spacing w:val="-2"/>
        </w:rPr>
        <w:t>факторов:</w:t>
      </w:r>
    </w:p>
    <w:p w:rsidR="002C6E9D" w:rsidRDefault="00BD15B1" w:rsidP="0064109E">
      <w:pPr>
        <w:pStyle w:val="a5"/>
        <w:numPr>
          <w:ilvl w:val="0"/>
          <w:numId w:val="34"/>
        </w:numPr>
        <w:tabs>
          <w:tab w:val="left" w:pos="1179"/>
        </w:tabs>
        <w:spacing w:line="360" w:lineRule="auto"/>
        <w:ind w:right="192" w:firstLine="708"/>
        <w:jc w:val="both"/>
        <w:rPr>
          <w:sz w:val="24"/>
        </w:rPr>
      </w:pPr>
      <w:r>
        <w:rPr>
          <w:sz w:val="24"/>
        </w:rPr>
        <w:t>прямых (изъятие или вытеснение части популяций, уничтожение части мест обитания и т.д.)</w:t>
      </w:r>
    </w:p>
    <w:p w:rsidR="002C6E9D" w:rsidRDefault="00BD15B1" w:rsidP="0064109E">
      <w:pPr>
        <w:pStyle w:val="a5"/>
        <w:numPr>
          <w:ilvl w:val="0"/>
          <w:numId w:val="34"/>
        </w:numPr>
        <w:tabs>
          <w:tab w:val="left" w:pos="1136"/>
        </w:tabs>
        <w:spacing w:line="360" w:lineRule="auto"/>
        <w:ind w:right="190" w:firstLine="708"/>
        <w:jc w:val="both"/>
        <w:rPr>
          <w:sz w:val="24"/>
        </w:rPr>
      </w:pPr>
      <w:r>
        <w:rPr>
          <w:sz w:val="24"/>
        </w:rPr>
        <w:t xml:space="preserve">косвенных (сокращение площади мест обитания, качественное изменение среды </w:t>
      </w:r>
      <w:r>
        <w:rPr>
          <w:spacing w:val="-2"/>
          <w:sz w:val="24"/>
        </w:rPr>
        <w:t>обитания).</w:t>
      </w:r>
    </w:p>
    <w:p w:rsidR="002C6E9D" w:rsidRDefault="00BD15B1" w:rsidP="0064109E">
      <w:pPr>
        <w:pStyle w:val="a3"/>
        <w:spacing w:line="360" w:lineRule="auto"/>
        <w:ind w:left="261" w:right="184" w:firstLine="708"/>
      </w:pPr>
      <w:r>
        <w:t>Влияние работ, производимых на территории месторождения, на биоценозы выражается, главным образом, в резком сокращении площадей обитания животных в результате</w:t>
      </w:r>
      <w:r>
        <w:rPr>
          <w:spacing w:val="-9"/>
        </w:rPr>
        <w:t xml:space="preserve"> </w:t>
      </w:r>
      <w:r>
        <w:t>изъятия</w:t>
      </w:r>
      <w:r>
        <w:rPr>
          <w:spacing w:val="-8"/>
        </w:rPr>
        <w:t xml:space="preserve"> </w:t>
      </w:r>
      <w:r>
        <w:t>земель</w:t>
      </w:r>
      <w:r>
        <w:rPr>
          <w:spacing w:val="-7"/>
        </w:rPr>
        <w:t xml:space="preserve"> </w:t>
      </w:r>
      <w:r>
        <w:t>под</w:t>
      </w:r>
      <w:r>
        <w:rPr>
          <w:spacing w:val="-8"/>
        </w:rPr>
        <w:t xml:space="preserve"> </w:t>
      </w:r>
      <w:r>
        <w:t>планируемое</w:t>
      </w:r>
      <w:r>
        <w:rPr>
          <w:spacing w:val="-7"/>
        </w:rPr>
        <w:t xml:space="preserve"> </w:t>
      </w:r>
      <w:r>
        <w:t>строительство.</w:t>
      </w:r>
      <w:r>
        <w:rPr>
          <w:spacing w:val="-8"/>
        </w:rPr>
        <w:t xml:space="preserve"> </w:t>
      </w:r>
      <w:r>
        <w:t>Проведение</w:t>
      </w:r>
      <w:r>
        <w:rPr>
          <w:spacing w:val="-9"/>
        </w:rPr>
        <w:t xml:space="preserve"> </w:t>
      </w:r>
      <w:r>
        <w:t>таких</w:t>
      </w:r>
      <w:r>
        <w:rPr>
          <w:spacing w:val="-6"/>
        </w:rPr>
        <w:t xml:space="preserve"> </w:t>
      </w:r>
      <w:r>
        <w:t>видов</w:t>
      </w:r>
      <w:r>
        <w:rPr>
          <w:spacing w:val="-9"/>
        </w:rPr>
        <w:t xml:space="preserve"> </w:t>
      </w:r>
      <w:r>
        <w:t>работ, как</w:t>
      </w:r>
      <w:r>
        <w:rPr>
          <w:spacing w:val="-12"/>
        </w:rPr>
        <w:t xml:space="preserve"> </w:t>
      </w:r>
      <w:r>
        <w:t>прокладка</w:t>
      </w:r>
      <w:r>
        <w:rPr>
          <w:spacing w:val="-14"/>
        </w:rPr>
        <w:t xml:space="preserve"> </w:t>
      </w:r>
      <w:r>
        <w:t>дорог,</w:t>
      </w:r>
      <w:r>
        <w:rPr>
          <w:spacing w:val="-13"/>
        </w:rPr>
        <w:t xml:space="preserve"> </w:t>
      </w:r>
      <w:r>
        <w:t>рытье</w:t>
      </w:r>
      <w:r>
        <w:rPr>
          <w:spacing w:val="-14"/>
        </w:rPr>
        <w:t xml:space="preserve"> </w:t>
      </w:r>
      <w:r>
        <w:t>траншей</w:t>
      </w:r>
      <w:r>
        <w:rPr>
          <w:spacing w:val="-12"/>
        </w:rPr>
        <w:t xml:space="preserve"> </w:t>
      </w:r>
      <w:r>
        <w:t>и</w:t>
      </w:r>
      <w:r>
        <w:rPr>
          <w:spacing w:val="-14"/>
        </w:rPr>
        <w:t xml:space="preserve"> </w:t>
      </w:r>
      <w:r>
        <w:t>котлованов,</w:t>
      </w:r>
      <w:r>
        <w:rPr>
          <w:spacing w:val="-13"/>
        </w:rPr>
        <w:t xml:space="preserve"> </w:t>
      </w:r>
      <w:r>
        <w:t>трансформация</w:t>
      </w:r>
      <w:r>
        <w:rPr>
          <w:spacing w:val="-15"/>
        </w:rPr>
        <w:t xml:space="preserve"> </w:t>
      </w:r>
      <w:r>
        <w:t>и</w:t>
      </w:r>
      <w:r>
        <w:rPr>
          <w:spacing w:val="-12"/>
        </w:rPr>
        <w:t xml:space="preserve"> </w:t>
      </w:r>
      <w:r>
        <w:t>загрязнение</w:t>
      </w:r>
      <w:r>
        <w:rPr>
          <w:spacing w:val="-14"/>
        </w:rPr>
        <w:t xml:space="preserve"> </w:t>
      </w:r>
      <w:r>
        <w:t>почвенно- растительного</w:t>
      </w:r>
      <w:r>
        <w:rPr>
          <w:spacing w:val="-12"/>
        </w:rPr>
        <w:t xml:space="preserve"> </w:t>
      </w:r>
      <w:r>
        <w:t>покрова,</w:t>
      </w:r>
      <w:r>
        <w:rPr>
          <w:spacing w:val="-14"/>
        </w:rPr>
        <w:t xml:space="preserve"> </w:t>
      </w:r>
      <w:r>
        <w:t>фактор</w:t>
      </w:r>
      <w:r>
        <w:rPr>
          <w:spacing w:val="-12"/>
        </w:rPr>
        <w:t xml:space="preserve"> </w:t>
      </w:r>
      <w:r>
        <w:t>беспокойства</w:t>
      </w:r>
      <w:r>
        <w:rPr>
          <w:spacing w:val="-13"/>
        </w:rPr>
        <w:t xml:space="preserve"> </w:t>
      </w:r>
      <w:r>
        <w:t>и</w:t>
      </w:r>
      <w:r>
        <w:rPr>
          <w:spacing w:val="-11"/>
        </w:rPr>
        <w:t xml:space="preserve"> </w:t>
      </w:r>
      <w:r>
        <w:t>т.д.</w:t>
      </w:r>
      <w:r>
        <w:rPr>
          <w:spacing w:val="-12"/>
        </w:rPr>
        <w:t xml:space="preserve"> </w:t>
      </w:r>
      <w:r>
        <w:t>–</w:t>
      </w:r>
      <w:r>
        <w:rPr>
          <w:spacing w:val="-12"/>
        </w:rPr>
        <w:t xml:space="preserve"> </w:t>
      </w:r>
      <w:r>
        <w:t>все</w:t>
      </w:r>
      <w:r>
        <w:rPr>
          <w:spacing w:val="-13"/>
        </w:rPr>
        <w:t xml:space="preserve"> </w:t>
      </w:r>
      <w:r>
        <w:t>эти</w:t>
      </w:r>
      <w:r>
        <w:rPr>
          <w:spacing w:val="-11"/>
        </w:rPr>
        <w:t xml:space="preserve"> </w:t>
      </w:r>
      <w:r>
        <w:t>факторы</w:t>
      </w:r>
      <w:r>
        <w:rPr>
          <w:spacing w:val="-13"/>
        </w:rPr>
        <w:t xml:space="preserve"> </w:t>
      </w:r>
      <w:r>
        <w:t>способны</w:t>
      </w:r>
      <w:r>
        <w:rPr>
          <w:spacing w:val="-13"/>
        </w:rPr>
        <w:t xml:space="preserve"> </w:t>
      </w:r>
      <w:r>
        <w:t>вызвать</w:t>
      </w:r>
      <w:r>
        <w:rPr>
          <w:spacing w:val="-11"/>
        </w:rPr>
        <w:t xml:space="preserve"> </w:t>
      </w:r>
      <w:r>
        <w:t>как количественное, так и качественное изменение состава фауны данного региона.</w:t>
      </w:r>
    </w:p>
    <w:p w:rsidR="002C6E9D" w:rsidRDefault="00BD15B1" w:rsidP="0064109E">
      <w:pPr>
        <w:pStyle w:val="a3"/>
        <w:spacing w:line="360" w:lineRule="auto"/>
        <w:ind w:left="261" w:right="186" w:firstLine="708"/>
      </w:pPr>
      <w:r>
        <w:rPr>
          <w:i/>
        </w:rPr>
        <w:t>При реализации вариант</w:t>
      </w:r>
      <w:r w:rsidR="002A76D1">
        <w:rPr>
          <w:i/>
        </w:rPr>
        <w:t>а</w:t>
      </w:r>
      <w:r>
        <w:rPr>
          <w:i/>
        </w:rPr>
        <w:t xml:space="preserve"> </w:t>
      </w:r>
      <w:r w:rsidR="002A76D1">
        <w:rPr>
          <w:i/>
        </w:rPr>
        <w:t>2</w:t>
      </w:r>
      <w:r>
        <w:rPr>
          <w:i/>
        </w:rPr>
        <w:t xml:space="preserve"> </w:t>
      </w:r>
      <w:r>
        <w:t xml:space="preserve">предусматривается бурение </w:t>
      </w:r>
      <w:r w:rsidR="002A76D1">
        <w:t>4 скважин</w:t>
      </w:r>
      <w:r>
        <w:t>.</w:t>
      </w:r>
    </w:p>
    <w:p w:rsidR="002C6E9D" w:rsidRDefault="00BD15B1" w:rsidP="0064109E">
      <w:pPr>
        <w:pStyle w:val="a3"/>
        <w:spacing w:line="360" w:lineRule="auto"/>
        <w:ind w:left="261" w:right="185" w:firstLine="708"/>
      </w:pPr>
      <w:r>
        <w:rPr>
          <w:i/>
        </w:rPr>
        <w:t xml:space="preserve">Вариант </w:t>
      </w:r>
      <w:r w:rsidR="002A76D1">
        <w:rPr>
          <w:i/>
        </w:rPr>
        <w:t>1</w:t>
      </w:r>
      <w:r>
        <w:rPr>
          <w:i/>
        </w:rPr>
        <w:t xml:space="preserve"> </w:t>
      </w:r>
      <w:r>
        <w:t>в сравнении с</w:t>
      </w:r>
      <w:r w:rsidR="002A76D1">
        <w:t>о 2 вариантом</w:t>
      </w:r>
      <w:r>
        <w:t xml:space="preserve"> другими рассмотренными вариантами разработки месторождения</w:t>
      </w:r>
      <w:r>
        <w:rPr>
          <w:spacing w:val="-12"/>
        </w:rPr>
        <w:t xml:space="preserve"> </w:t>
      </w:r>
      <w:r>
        <w:t>является</w:t>
      </w:r>
      <w:r>
        <w:rPr>
          <w:spacing w:val="-12"/>
        </w:rPr>
        <w:t xml:space="preserve"> </w:t>
      </w:r>
      <w:r>
        <w:t>наиболее</w:t>
      </w:r>
      <w:r>
        <w:rPr>
          <w:spacing w:val="-13"/>
        </w:rPr>
        <w:t xml:space="preserve"> </w:t>
      </w:r>
      <w:r>
        <w:t>целесообразным</w:t>
      </w:r>
      <w:r>
        <w:rPr>
          <w:spacing w:val="-12"/>
        </w:rPr>
        <w:t xml:space="preserve"> </w:t>
      </w:r>
      <w:r>
        <w:t>с</w:t>
      </w:r>
      <w:r>
        <w:rPr>
          <w:spacing w:val="-13"/>
        </w:rPr>
        <w:t xml:space="preserve"> </w:t>
      </w:r>
      <w:r>
        <w:t>точки</w:t>
      </w:r>
      <w:r>
        <w:rPr>
          <w:spacing w:val="-13"/>
        </w:rPr>
        <w:t xml:space="preserve"> </w:t>
      </w:r>
      <w:r>
        <w:t>зрения</w:t>
      </w:r>
      <w:r>
        <w:rPr>
          <w:spacing w:val="-12"/>
        </w:rPr>
        <w:t xml:space="preserve"> </w:t>
      </w:r>
      <w:r>
        <w:t>экономического</w:t>
      </w:r>
      <w:r>
        <w:rPr>
          <w:spacing w:val="-12"/>
        </w:rPr>
        <w:t xml:space="preserve"> </w:t>
      </w:r>
      <w:r>
        <w:t>анализа и сравнения основных показателей и обеспечивает наибольшую экономическую выгоду (выше операционный доход, чистая прибыль, поток денежной наличности, величина чистой приведенной стоимости, показатель внутренней нормы доходности).</w:t>
      </w:r>
    </w:p>
    <w:p w:rsidR="002C6E9D" w:rsidRDefault="00BD15B1" w:rsidP="0064109E">
      <w:pPr>
        <w:spacing w:line="360" w:lineRule="auto"/>
        <w:ind w:left="284" w:right="171"/>
        <w:jc w:val="both"/>
      </w:pPr>
      <w:r>
        <w:lastRenderedPageBreak/>
        <w:t>Проектом</w:t>
      </w:r>
      <w:r>
        <w:rPr>
          <w:spacing w:val="-15"/>
        </w:rPr>
        <w:t xml:space="preserve"> </w:t>
      </w:r>
      <w:r>
        <w:t>рекомендуется</w:t>
      </w:r>
      <w:r>
        <w:rPr>
          <w:spacing w:val="-15"/>
        </w:rPr>
        <w:t xml:space="preserve"> </w:t>
      </w:r>
      <w:r>
        <w:t>к</w:t>
      </w:r>
      <w:r>
        <w:rPr>
          <w:spacing w:val="-15"/>
        </w:rPr>
        <w:t xml:space="preserve"> </w:t>
      </w:r>
      <w:r>
        <w:t>реализации</w:t>
      </w:r>
      <w:r>
        <w:rPr>
          <w:spacing w:val="-15"/>
        </w:rPr>
        <w:t xml:space="preserve"> </w:t>
      </w:r>
      <w:r>
        <w:t>Вариант</w:t>
      </w:r>
      <w:r>
        <w:rPr>
          <w:spacing w:val="-15"/>
        </w:rPr>
        <w:t xml:space="preserve"> </w:t>
      </w:r>
      <w:r>
        <w:t>№</w:t>
      </w:r>
      <w:r w:rsidR="0064109E">
        <w:t>1</w:t>
      </w:r>
      <w:r>
        <w:t>,</w:t>
      </w:r>
      <w:r>
        <w:rPr>
          <w:spacing w:val="-15"/>
        </w:rPr>
        <w:t xml:space="preserve"> </w:t>
      </w:r>
      <w:r>
        <w:t>так</w:t>
      </w:r>
      <w:r>
        <w:rPr>
          <w:spacing w:val="-15"/>
        </w:rPr>
        <w:t xml:space="preserve"> </w:t>
      </w:r>
      <w:r>
        <w:t>как</w:t>
      </w:r>
      <w:r>
        <w:rPr>
          <w:spacing w:val="-15"/>
        </w:rPr>
        <w:t xml:space="preserve"> </w:t>
      </w:r>
      <w:r>
        <w:t>является</w:t>
      </w:r>
      <w:r>
        <w:rPr>
          <w:spacing w:val="-15"/>
        </w:rPr>
        <w:t xml:space="preserve"> </w:t>
      </w:r>
      <w:r>
        <w:t>наиболее рациональным, при котором соблюдается баланс между совокупностью экономических и экологических показателей.</w:t>
      </w:r>
    </w:p>
    <w:p w:rsidR="002C6E9D" w:rsidRDefault="00BD15B1" w:rsidP="0064109E">
      <w:pPr>
        <w:spacing w:line="360" w:lineRule="auto"/>
        <w:ind w:left="261" w:right="187" w:firstLine="708"/>
        <w:jc w:val="both"/>
        <w:rPr>
          <w:i/>
          <w:sz w:val="24"/>
        </w:rPr>
      </w:pPr>
      <w:r>
        <w:rPr>
          <w:i/>
          <w:sz w:val="24"/>
        </w:rPr>
        <w:t>При</w:t>
      </w:r>
      <w:r>
        <w:rPr>
          <w:i/>
          <w:spacing w:val="-3"/>
          <w:sz w:val="24"/>
        </w:rPr>
        <w:t xml:space="preserve"> </w:t>
      </w:r>
      <w:r>
        <w:rPr>
          <w:i/>
          <w:sz w:val="24"/>
        </w:rPr>
        <w:t>разработке</w:t>
      </w:r>
      <w:r>
        <w:rPr>
          <w:i/>
          <w:spacing w:val="-3"/>
          <w:sz w:val="24"/>
        </w:rPr>
        <w:t xml:space="preserve"> </w:t>
      </w:r>
      <w:r>
        <w:rPr>
          <w:i/>
          <w:sz w:val="24"/>
        </w:rPr>
        <w:t>месторождения</w:t>
      </w:r>
      <w:r>
        <w:rPr>
          <w:i/>
          <w:spacing w:val="-3"/>
          <w:sz w:val="24"/>
        </w:rPr>
        <w:t xml:space="preserve"> </w:t>
      </w:r>
      <w:r>
        <w:rPr>
          <w:i/>
          <w:sz w:val="24"/>
        </w:rPr>
        <w:t>по</w:t>
      </w:r>
      <w:r>
        <w:rPr>
          <w:i/>
          <w:spacing w:val="-3"/>
          <w:sz w:val="24"/>
        </w:rPr>
        <w:t xml:space="preserve"> </w:t>
      </w:r>
      <w:r>
        <w:rPr>
          <w:i/>
          <w:sz w:val="24"/>
        </w:rPr>
        <w:t>вариант</w:t>
      </w:r>
      <w:r w:rsidR="0064109E">
        <w:rPr>
          <w:i/>
          <w:sz w:val="24"/>
        </w:rPr>
        <w:t>у</w:t>
      </w:r>
      <w:r>
        <w:rPr>
          <w:i/>
          <w:spacing w:val="-3"/>
          <w:sz w:val="24"/>
        </w:rPr>
        <w:t xml:space="preserve"> </w:t>
      </w:r>
      <w:r>
        <w:rPr>
          <w:i/>
          <w:sz w:val="24"/>
        </w:rPr>
        <w:t>№2</w:t>
      </w:r>
      <w:r w:rsidR="0064109E">
        <w:rPr>
          <w:i/>
          <w:sz w:val="24"/>
        </w:rPr>
        <w:t xml:space="preserve"> </w:t>
      </w:r>
      <w:r>
        <w:rPr>
          <w:i/>
          <w:sz w:val="24"/>
        </w:rPr>
        <w:t>наибольшие</w:t>
      </w:r>
      <w:r>
        <w:rPr>
          <w:i/>
          <w:spacing w:val="-3"/>
          <w:sz w:val="24"/>
        </w:rPr>
        <w:t xml:space="preserve"> </w:t>
      </w:r>
      <w:r>
        <w:rPr>
          <w:i/>
          <w:sz w:val="24"/>
        </w:rPr>
        <w:t>воздействие</w:t>
      </w:r>
      <w:r>
        <w:rPr>
          <w:i/>
          <w:spacing w:val="-3"/>
          <w:sz w:val="24"/>
        </w:rPr>
        <w:t xml:space="preserve"> </w:t>
      </w:r>
      <w:r>
        <w:rPr>
          <w:i/>
          <w:sz w:val="24"/>
        </w:rPr>
        <w:t>на животный мир ожидается в 20</w:t>
      </w:r>
      <w:r w:rsidR="0064109E">
        <w:rPr>
          <w:i/>
          <w:sz w:val="24"/>
        </w:rPr>
        <w:t>27</w:t>
      </w:r>
      <w:r>
        <w:rPr>
          <w:i/>
          <w:sz w:val="24"/>
        </w:rPr>
        <w:t xml:space="preserve"> году, т.к. в этот год планируется бурение</w:t>
      </w:r>
      <w:r>
        <w:rPr>
          <w:i/>
          <w:spacing w:val="-2"/>
          <w:sz w:val="24"/>
        </w:rPr>
        <w:t xml:space="preserve"> </w:t>
      </w:r>
      <w:r>
        <w:rPr>
          <w:i/>
          <w:sz w:val="24"/>
        </w:rPr>
        <w:t>скважин</w:t>
      </w:r>
      <w:r>
        <w:rPr>
          <w:i/>
          <w:spacing w:val="-1"/>
          <w:sz w:val="24"/>
        </w:rPr>
        <w:t xml:space="preserve"> </w:t>
      </w:r>
      <w:r>
        <w:rPr>
          <w:i/>
          <w:sz w:val="24"/>
        </w:rPr>
        <w:t>в</w:t>
      </w:r>
      <w:r>
        <w:rPr>
          <w:i/>
          <w:spacing w:val="-2"/>
          <w:sz w:val="24"/>
        </w:rPr>
        <w:t xml:space="preserve"> </w:t>
      </w:r>
      <w:r w:rsidR="0064109E">
        <w:rPr>
          <w:i/>
          <w:sz w:val="24"/>
        </w:rPr>
        <w:t>количестве</w:t>
      </w:r>
      <w:r>
        <w:rPr>
          <w:i/>
          <w:spacing w:val="-2"/>
          <w:sz w:val="24"/>
        </w:rPr>
        <w:t xml:space="preserve"> </w:t>
      </w:r>
      <w:r w:rsidR="0064109E">
        <w:rPr>
          <w:i/>
          <w:sz w:val="24"/>
        </w:rPr>
        <w:t>4</w:t>
      </w:r>
      <w:r>
        <w:rPr>
          <w:i/>
          <w:sz w:val="24"/>
        </w:rPr>
        <w:t xml:space="preserve"> ед.</w:t>
      </w:r>
      <w:r>
        <w:rPr>
          <w:i/>
          <w:spacing w:val="-1"/>
          <w:sz w:val="24"/>
        </w:rPr>
        <w:t xml:space="preserve"> </w:t>
      </w:r>
    </w:p>
    <w:p w:rsidR="002C6E9D" w:rsidRDefault="00BD15B1" w:rsidP="0064109E">
      <w:pPr>
        <w:pStyle w:val="a3"/>
        <w:spacing w:before="23" w:line="360" w:lineRule="auto"/>
        <w:ind w:left="261" w:right="188" w:firstLine="708"/>
      </w:pPr>
      <w:r>
        <w:t>В целом воздействие планируемых работ на животный мир, при соблюдении проектных природоохранных требований, можно оценить:</w:t>
      </w:r>
    </w:p>
    <w:p w:rsidR="002C6E9D" w:rsidRDefault="00BD15B1" w:rsidP="0064109E">
      <w:pPr>
        <w:spacing w:before="3" w:line="360" w:lineRule="auto"/>
        <w:ind w:left="261"/>
        <w:jc w:val="both"/>
        <w:rPr>
          <w:b/>
          <w:sz w:val="20"/>
        </w:rPr>
      </w:pPr>
      <w:bookmarkStart w:id="222" w:name="_bookmark51"/>
      <w:bookmarkEnd w:id="222"/>
      <w:r>
        <w:rPr>
          <w:b/>
          <w:sz w:val="20"/>
        </w:rPr>
        <w:t>Таблица</w:t>
      </w:r>
      <w:r>
        <w:rPr>
          <w:b/>
          <w:spacing w:val="-5"/>
          <w:sz w:val="20"/>
        </w:rPr>
        <w:t xml:space="preserve"> </w:t>
      </w:r>
      <w:r>
        <w:rPr>
          <w:b/>
          <w:sz w:val="20"/>
        </w:rPr>
        <w:t>10.</w:t>
      </w:r>
      <w:r w:rsidR="0064109E">
        <w:rPr>
          <w:b/>
          <w:sz w:val="20"/>
        </w:rPr>
        <w:t>3.1</w:t>
      </w:r>
      <w:r>
        <w:rPr>
          <w:b/>
          <w:spacing w:val="-5"/>
          <w:sz w:val="20"/>
        </w:rPr>
        <w:t xml:space="preserve"> </w:t>
      </w:r>
      <w:r>
        <w:rPr>
          <w:b/>
          <w:sz w:val="20"/>
        </w:rPr>
        <w:t>-</w:t>
      </w:r>
      <w:r>
        <w:rPr>
          <w:b/>
          <w:spacing w:val="-7"/>
          <w:sz w:val="20"/>
        </w:rPr>
        <w:t xml:space="preserve"> </w:t>
      </w:r>
      <w:r>
        <w:rPr>
          <w:b/>
          <w:sz w:val="20"/>
        </w:rPr>
        <w:t>Оценка</w:t>
      </w:r>
      <w:r>
        <w:rPr>
          <w:b/>
          <w:spacing w:val="-5"/>
          <w:sz w:val="20"/>
        </w:rPr>
        <w:t xml:space="preserve"> </w:t>
      </w:r>
      <w:r>
        <w:rPr>
          <w:b/>
          <w:sz w:val="20"/>
        </w:rPr>
        <w:t>воздействия</w:t>
      </w:r>
      <w:r>
        <w:rPr>
          <w:b/>
          <w:spacing w:val="-6"/>
          <w:sz w:val="20"/>
        </w:rPr>
        <w:t xml:space="preserve"> </w:t>
      </w:r>
      <w:r>
        <w:rPr>
          <w:b/>
          <w:sz w:val="20"/>
        </w:rPr>
        <w:t>на</w:t>
      </w:r>
      <w:r>
        <w:rPr>
          <w:b/>
          <w:spacing w:val="-5"/>
          <w:sz w:val="20"/>
        </w:rPr>
        <w:t xml:space="preserve"> </w:t>
      </w:r>
      <w:r>
        <w:rPr>
          <w:b/>
          <w:sz w:val="20"/>
        </w:rPr>
        <w:t>животный</w:t>
      </w:r>
      <w:r>
        <w:rPr>
          <w:b/>
          <w:spacing w:val="-7"/>
          <w:sz w:val="20"/>
        </w:rPr>
        <w:t xml:space="preserve"> </w:t>
      </w:r>
      <w:r>
        <w:rPr>
          <w:b/>
          <w:spacing w:val="-5"/>
          <w:sz w:val="20"/>
        </w:rPr>
        <w:t>мир</w:t>
      </w: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51"/>
        <w:gridCol w:w="3319"/>
        <w:gridCol w:w="2779"/>
      </w:tblGrid>
      <w:tr w:rsidR="002C6E9D">
        <w:trPr>
          <w:trHeight w:val="230"/>
        </w:trPr>
        <w:tc>
          <w:tcPr>
            <w:tcW w:w="9249" w:type="dxa"/>
            <w:gridSpan w:val="3"/>
          </w:tcPr>
          <w:p w:rsidR="002C6E9D" w:rsidRDefault="00BD15B1">
            <w:pPr>
              <w:pStyle w:val="TableParagraph"/>
              <w:spacing w:line="210" w:lineRule="exact"/>
              <w:ind w:left="12"/>
              <w:rPr>
                <w:b/>
                <w:sz w:val="20"/>
              </w:rPr>
            </w:pPr>
            <w:r>
              <w:rPr>
                <w:b/>
                <w:sz w:val="20"/>
              </w:rPr>
              <w:t>Показатели</w:t>
            </w:r>
            <w:r>
              <w:rPr>
                <w:b/>
                <w:spacing w:val="-8"/>
                <w:sz w:val="20"/>
              </w:rPr>
              <w:t xml:space="preserve"> </w:t>
            </w:r>
            <w:r>
              <w:rPr>
                <w:b/>
                <w:spacing w:val="-2"/>
                <w:sz w:val="20"/>
              </w:rPr>
              <w:t>воздействия</w:t>
            </w:r>
          </w:p>
        </w:tc>
      </w:tr>
      <w:tr w:rsidR="002C6E9D">
        <w:trPr>
          <w:trHeight w:val="229"/>
        </w:trPr>
        <w:tc>
          <w:tcPr>
            <w:tcW w:w="3151" w:type="dxa"/>
          </w:tcPr>
          <w:p w:rsidR="002C6E9D" w:rsidRDefault="00BD15B1">
            <w:pPr>
              <w:pStyle w:val="TableParagraph"/>
              <w:spacing w:line="210" w:lineRule="exact"/>
              <w:ind w:left="271"/>
              <w:jc w:val="left"/>
              <w:rPr>
                <w:b/>
                <w:sz w:val="20"/>
              </w:rPr>
            </w:pPr>
            <w:r>
              <w:rPr>
                <w:b/>
                <w:spacing w:val="-2"/>
                <w:sz w:val="20"/>
              </w:rPr>
              <w:t>Пространственный</w:t>
            </w:r>
            <w:r>
              <w:rPr>
                <w:b/>
                <w:spacing w:val="14"/>
                <w:sz w:val="20"/>
              </w:rPr>
              <w:t xml:space="preserve"> </w:t>
            </w:r>
            <w:r>
              <w:rPr>
                <w:b/>
                <w:spacing w:val="-2"/>
                <w:sz w:val="20"/>
              </w:rPr>
              <w:t>масштаб</w:t>
            </w:r>
          </w:p>
        </w:tc>
        <w:tc>
          <w:tcPr>
            <w:tcW w:w="3319" w:type="dxa"/>
          </w:tcPr>
          <w:p w:rsidR="002C6E9D" w:rsidRDefault="00BD15B1">
            <w:pPr>
              <w:pStyle w:val="TableParagraph"/>
              <w:spacing w:line="210" w:lineRule="exact"/>
              <w:ind w:left="736"/>
              <w:jc w:val="left"/>
              <w:rPr>
                <w:b/>
                <w:sz w:val="20"/>
              </w:rPr>
            </w:pPr>
            <w:r>
              <w:rPr>
                <w:b/>
                <w:sz w:val="20"/>
              </w:rPr>
              <w:t>Временной</w:t>
            </w:r>
            <w:r>
              <w:rPr>
                <w:b/>
                <w:spacing w:val="-9"/>
                <w:sz w:val="20"/>
              </w:rPr>
              <w:t xml:space="preserve"> </w:t>
            </w:r>
            <w:r>
              <w:rPr>
                <w:b/>
                <w:spacing w:val="-2"/>
                <w:sz w:val="20"/>
              </w:rPr>
              <w:t>масштаб</w:t>
            </w:r>
          </w:p>
        </w:tc>
        <w:tc>
          <w:tcPr>
            <w:tcW w:w="2779" w:type="dxa"/>
          </w:tcPr>
          <w:p w:rsidR="002C6E9D" w:rsidRDefault="00BD15B1">
            <w:pPr>
              <w:pStyle w:val="TableParagraph"/>
              <w:spacing w:line="210" w:lineRule="exact"/>
              <w:ind w:left="110"/>
              <w:jc w:val="left"/>
              <w:rPr>
                <w:b/>
                <w:sz w:val="20"/>
              </w:rPr>
            </w:pPr>
            <w:r>
              <w:rPr>
                <w:b/>
                <w:sz w:val="20"/>
              </w:rPr>
              <w:t>Интенсивность</w:t>
            </w:r>
            <w:r>
              <w:rPr>
                <w:b/>
                <w:spacing w:val="-11"/>
                <w:sz w:val="20"/>
              </w:rPr>
              <w:t xml:space="preserve"> </w:t>
            </w:r>
            <w:r>
              <w:rPr>
                <w:b/>
                <w:spacing w:val="-2"/>
                <w:sz w:val="20"/>
              </w:rPr>
              <w:t>воздействия</w:t>
            </w:r>
          </w:p>
        </w:tc>
      </w:tr>
      <w:tr w:rsidR="002C6E9D">
        <w:trPr>
          <w:trHeight w:val="230"/>
        </w:trPr>
        <w:tc>
          <w:tcPr>
            <w:tcW w:w="9249" w:type="dxa"/>
            <w:gridSpan w:val="3"/>
          </w:tcPr>
          <w:p w:rsidR="002C6E9D" w:rsidRDefault="00BD15B1">
            <w:pPr>
              <w:pStyle w:val="TableParagraph"/>
              <w:spacing w:line="210" w:lineRule="exact"/>
              <w:ind w:left="12" w:right="4"/>
              <w:rPr>
                <w:b/>
                <w:sz w:val="20"/>
              </w:rPr>
            </w:pPr>
            <w:r>
              <w:rPr>
                <w:b/>
                <w:sz w:val="20"/>
              </w:rPr>
              <w:t>Вариант</w:t>
            </w:r>
            <w:r>
              <w:rPr>
                <w:b/>
                <w:spacing w:val="-5"/>
                <w:sz w:val="20"/>
              </w:rPr>
              <w:t xml:space="preserve"> </w:t>
            </w:r>
            <w:r>
              <w:rPr>
                <w:b/>
                <w:spacing w:val="-10"/>
                <w:sz w:val="20"/>
              </w:rPr>
              <w:t>1</w:t>
            </w:r>
          </w:p>
        </w:tc>
      </w:tr>
      <w:tr w:rsidR="002C6E9D" w:rsidTr="0064109E">
        <w:trPr>
          <w:trHeight w:val="70"/>
        </w:trPr>
        <w:tc>
          <w:tcPr>
            <w:tcW w:w="3151" w:type="dxa"/>
          </w:tcPr>
          <w:p w:rsidR="002C6E9D" w:rsidRDefault="00BD15B1" w:rsidP="0064109E">
            <w:pPr>
              <w:pStyle w:val="TableParagraph"/>
              <w:spacing w:line="225" w:lineRule="exact"/>
              <w:ind w:left="8"/>
              <w:rPr>
                <w:sz w:val="20"/>
              </w:rPr>
            </w:pPr>
            <w:r>
              <w:rPr>
                <w:spacing w:val="-2"/>
                <w:sz w:val="20"/>
              </w:rPr>
              <w:t>Ограниченный</w:t>
            </w:r>
            <w:r w:rsidR="0064109E">
              <w:rPr>
                <w:spacing w:val="-2"/>
                <w:sz w:val="20"/>
              </w:rPr>
              <w:t xml:space="preserve"> </w:t>
            </w:r>
            <w:r>
              <w:rPr>
                <w:sz w:val="20"/>
              </w:rPr>
              <w:t xml:space="preserve">2 </w:t>
            </w:r>
            <w:r>
              <w:rPr>
                <w:spacing w:val="-2"/>
                <w:sz w:val="20"/>
              </w:rPr>
              <w:t>балла</w:t>
            </w:r>
          </w:p>
        </w:tc>
        <w:tc>
          <w:tcPr>
            <w:tcW w:w="3319" w:type="dxa"/>
          </w:tcPr>
          <w:p w:rsidR="002C6E9D" w:rsidRDefault="00BD15B1" w:rsidP="0064109E">
            <w:pPr>
              <w:pStyle w:val="TableParagraph"/>
              <w:spacing w:line="225" w:lineRule="exact"/>
              <w:ind w:left="9" w:right="1"/>
              <w:rPr>
                <w:sz w:val="20"/>
              </w:rPr>
            </w:pPr>
            <w:r>
              <w:rPr>
                <w:spacing w:val="-2"/>
                <w:sz w:val="20"/>
              </w:rPr>
              <w:t>Многолетний</w:t>
            </w:r>
            <w:r w:rsidR="0064109E">
              <w:rPr>
                <w:spacing w:val="-2"/>
                <w:sz w:val="20"/>
              </w:rPr>
              <w:t xml:space="preserve"> </w:t>
            </w:r>
            <w:r>
              <w:rPr>
                <w:sz w:val="20"/>
              </w:rPr>
              <w:t xml:space="preserve">4 </w:t>
            </w:r>
            <w:r>
              <w:rPr>
                <w:spacing w:val="-2"/>
                <w:sz w:val="20"/>
              </w:rPr>
              <w:t>балла</w:t>
            </w:r>
          </w:p>
        </w:tc>
        <w:tc>
          <w:tcPr>
            <w:tcW w:w="2779" w:type="dxa"/>
          </w:tcPr>
          <w:p w:rsidR="002C6E9D" w:rsidRDefault="00BD15B1" w:rsidP="0064109E">
            <w:pPr>
              <w:pStyle w:val="TableParagraph"/>
              <w:spacing w:line="225" w:lineRule="exact"/>
              <w:ind w:left="8" w:right="2"/>
              <w:rPr>
                <w:sz w:val="20"/>
              </w:rPr>
            </w:pPr>
            <w:r>
              <w:rPr>
                <w:spacing w:val="-2"/>
                <w:sz w:val="20"/>
              </w:rPr>
              <w:t>Незначительная</w:t>
            </w:r>
            <w:r w:rsidR="0064109E">
              <w:rPr>
                <w:spacing w:val="-2"/>
                <w:sz w:val="20"/>
              </w:rPr>
              <w:t xml:space="preserve"> </w:t>
            </w:r>
            <w:r>
              <w:rPr>
                <w:sz w:val="20"/>
              </w:rPr>
              <w:t xml:space="preserve">1 </w:t>
            </w:r>
            <w:r>
              <w:rPr>
                <w:spacing w:val="-4"/>
                <w:sz w:val="20"/>
              </w:rPr>
              <w:t>балл</w:t>
            </w:r>
          </w:p>
        </w:tc>
      </w:tr>
      <w:tr w:rsidR="002C6E9D">
        <w:trPr>
          <w:trHeight w:val="229"/>
        </w:trPr>
        <w:tc>
          <w:tcPr>
            <w:tcW w:w="9249" w:type="dxa"/>
            <w:gridSpan w:val="3"/>
          </w:tcPr>
          <w:p w:rsidR="002C6E9D" w:rsidRDefault="00BD15B1">
            <w:pPr>
              <w:pStyle w:val="TableParagraph"/>
              <w:spacing w:line="210" w:lineRule="exact"/>
              <w:ind w:left="12" w:right="1"/>
              <w:rPr>
                <w:b/>
                <w:sz w:val="20"/>
              </w:rPr>
            </w:pPr>
            <w:r>
              <w:rPr>
                <w:b/>
                <w:sz w:val="20"/>
              </w:rPr>
              <w:t>Интегральная</w:t>
            </w:r>
            <w:r>
              <w:rPr>
                <w:b/>
                <w:spacing w:val="-6"/>
                <w:sz w:val="20"/>
              </w:rPr>
              <w:t xml:space="preserve"> </w:t>
            </w:r>
            <w:r>
              <w:rPr>
                <w:b/>
                <w:sz w:val="20"/>
              </w:rPr>
              <w:t>оценка</w:t>
            </w:r>
            <w:r>
              <w:rPr>
                <w:b/>
                <w:spacing w:val="-5"/>
                <w:sz w:val="20"/>
              </w:rPr>
              <w:t xml:space="preserve"> </w:t>
            </w:r>
            <w:r>
              <w:rPr>
                <w:b/>
                <w:sz w:val="20"/>
              </w:rPr>
              <w:t>8</w:t>
            </w:r>
            <w:r>
              <w:rPr>
                <w:b/>
                <w:spacing w:val="-7"/>
                <w:sz w:val="20"/>
              </w:rPr>
              <w:t xml:space="preserve"> </w:t>
            </w:r>
            <w:r>
              <w:rPr>
                <w:b/>
                <w:sz w:val="20"/>
              </w:rPr>
              <w:t>баллов</w:t>
            </w:r>
            <w:r>
              <w:rPr>
                <w:b/>
                <w:spacing w:val="-5"/>
                <w:sz w:val="20"/>
              </w:rPr>
              <w:t xml:space="preserve"> </w:t>
            </w:r>
            <w:r>
              <w:rPr>
                <w:b/>
                <w:sz w:val="20"/>
              </w:rPr>
              <w:t>–</w:t>
            </w:r>
            <w:r>
              <w:rPr>
                <w:b/>
                <w:spacing w:val="-5"/>
                <w:sz w:val="20"/>
              </w:rPr>
              <w:t xml:space="preserve"> </w:t>
            </w:r>
            <w:r>
              <w:rPr>
                <w:b/>
                <w:sz w:val="20"/>
              </w:rPr>
              <w:t>воздействие</w:t>
            </w:r>
            <w:r>
              <w:rPr>
                <w:b/>
                <w:spacing w:val="-6"/>
                <w:sz w:val="20"/>
              </w:rPr>
              <w:t xml:space="preserve"> </w:t>
            </w:r>
            <w:r>
              <w:rPr>
                <w:b/>
                <w:sz w:val="20"/>
              </w:rPr>
              <w:t>низкой</w:t>
            </w:r>
            <w:r>
              <w:rPr>
                <w:b/>
                <w:spacing w:val="-8"/>
                <w:sz w:val="20"/>
              </w:rPr>
              <w:t xml:space="preserve"> </w:t>
            </w:r>
            <w:r>
              <w:rPr>
                <w:b/>
                <w:spacing w:val="-2"/>
                <w:sz w:val="20"/>
              </w:rPr>
              <w:t>значимости</w:t>
            </w:r>
          </w:p>
        </w:tc>
      </w:tr>
      <w:tr w:rsidR="002C6E9D">
        <w:trPr>
          <w:trHeight w:val="230"/>
        </w:trPr>
        <w:tc>
          <w:tcPr>
            <w:tcW w:w="9249" w:type="dxa"/>
            <w:gridSpan w:val="3"/>
          </w:tcPr>
          <w:p w:rsidR="002C6E9D" w:rsidRDefault="00BD15B1">
            <w:pPr>
              <w:pStyle w:val="TableParagraph"/>
              <w:spacing w:line="210" w:lineRule="exact"/>
              <w:ind w:left="12" w:right="4"/>
              <w:rPr>
                <w:b/>
                <w:sz w:val="20"/>
              </w:rPr>
            </w:pPr>
            <w:r>
              <w:rPr>
                <w:b/>
                <w:sz w:val="20"/>
              </w:rPr>
              <w:t>Вариант</w:t>
            </w:r>
            <w:r>
              <w:rPr>
                <w:b/>
                <w:spacing w:val="-5"/>
                <w:sz w:val="20"/>
              </w:rPr>
              <w:t xml:space="preserve"> </w:t>
            </w:r>
            <w:r>
              <w:rPr>
                <w:b/>
                <w:spacing w:val="-10"/>
                <w:sz w:val="20"/>
              </w:rPr>
              <w:t>2</w:t>
            </w:r>
          </w:p>
        </w:tc>
      </w:tr>
      <w:tr w:rsidR="002C6E9D">
        <w:trPr>
          <w:trHeight w:val="460"/>
        </w:trPr>
        <w:tc>
          <w:tcPr>
            <w:tcW w:w="3151" w:type="dxa"/>
          </w:tcPr>
          <w:p w:rsidR="002C6E9D" w:rsidRDefault="00BD15B1" w:rsidP="0064109E">
            <w:pPr>
              <w:pStyle w:val="TableParagraph"/>
              <w:spacing w:line="225" w:lineRule="exact"/>
              <w:ind w:left="8"/>
              <w:rPr>
                <w:sz w:val="20"/>
              </w:rPr>
            </w:pPr>
            <w:r>
              <w:rPr>
                <w:spacing w:val="-2"/>
                <w:sz w:val="20"/>
              </w:rPr>
              <w:t>Ограниченный</w:t>
            </w:r>
            <w:r w:rsidR="0064109E">
              <w:rPr>
                <w:spacing w:val="-2"/>
                <w:sz w:val="20"/>
              </w:rPr>
              <w:t xml:space="preserve"> </w:t>
            </w:r>
            <w:r>
              <w:rPr>
                <w:sz w:val="20"/>
              </w:rPr>
              <w:t xml:space="preserve">2 </w:t>
            </w:r>
            <w:r>
              <w:rPr>
                <w:spacing w:val="-2"/>
                <w:sz w:val="20"/>
              </w:rPr>
              <w:t>балла</w:t>
            </w:r>
          </w:p>
        </w:tc>
        <w:tc>
          <w:tcPr>
            <w:tcW w:w="3319" w:type="dxa"/>
          </w:tcPr>
          <w:p w:rsidR="002C6E9D" w:rsidRDefault="00BD15B1" w:rsidP="0064109E">
            <w:pPr>
              <w:pStyle w:val="TableParagraph"/>
              <w:spacing w:line="225" w:lineRule="exact"/>
              <w:ind w:left="9" w:right="1"/>
              <w:rPr>
                <w:sz w:val="20"/>
              </w:rPr>
            </w:pPr>
            <w:r>
              <w:rPr>
                <w:spacing w:val="-2"/>
                <w:sz w:val="20"/>
              </w:rPr>
              <w:t>Многолетний</w:t>
            </w:r>
            <w:r w:rsidR="0064109E">
              <w:rPr>
                <w:spacing w:val="-2"/>
                <w:sz w:val="20"/>
              </w:rPr>
              <w:t xml:space="preserve"> </w:t>
            </w:r>
            <w:r>
              <w:rPr>
                <w:sz w:val="20"/>
              </w:rPr>
              <w:t xml:space="preserve">4 </w:t>
            </w:r>
            <w:r>
              <w:rPr>
                <w:spacing w:val="-2"/>
                <w:sz w:val="20"/>
              </w:rPr>
              <w:t>балла</w:t>
            </w:r>
          </w:p>
        </w:tc>
        <w:tc>
          <w:tcPr>
            <w:tcW w:w="2779" w:type="dxa"/>
          </w:tcPr>
          <w:p w:rsidR="002C6E9D" w:rsidRDefault="00BD15B1" w:rsidP="0064109E">
            <w:pPr>
              <w:pStyle w:val="TableParagraph"/>
              <w:spacing w:line="225" w:lineRule="exact"/>
              <w:ind w:left="8"/>
              <w:rPr>
                <w:sz w:val="20"/>
              </w:rPr>
            </w:pPr>
            <w:r>
              <w:rPr>
                <w:spacing w:val="-2"/>
                <w:sz w:val="20"/>
              </w:rPr>
              <w:t>Слабая</w:t>
            </w:r>
            <w:r w:rsidR="0064109E">
              <w:rPr>
                <w:spacing w:val="-2"/>
                <w:sz w:val="20"/>
              </w:rPr>
              <w:t xml:space="preserve"> </w:t>
            </w:r>
            <w:r>
              <w:rPr>
                <w:sz w:val="20"/>
              </w:rPr>
              <w:t xml:space="preserve">2 </w:t>
            </w:r>
            <w:r>
              <w:rPr>
                <w:spacing w:val="-2"/>
                <w:sz w:val="20"/>
              </w:rPr>
              <w:t>балла</w:t>
            </w:r>
          </w:p>
        </w:tc>
      </w:tr>
      <w:tr w:rsidR="002C6E9D">
        <w:trPr>
          <w:trHeight w:val="229"/>
        </w:trPr>
        <w:tc>
          <w:tcPr>
            <w:tcW w:w="9249" w:type="dxa"/>
            <w:gridSpan w:val="3"/>
          </w:tcPr>
          <w:p w:rsidR="002C6E9D" w:rsidRDefault="00BD15B1">
            <w:pPr>
              <w:pStyle w:val="TableParagraph"/>
              <w:spacing w:line="210" w:lineRule="exact"/>
              <w:ind w:left="12" w:right="1"/>
              <w:rPr>
                <w:b/>
                <w:sz w:val="20"/>
              </w:rPr>
            </w:pPr>
            <w:r>
              <w:rPr>
                <w:b/>
                <w:sz w:val="20"/>
              </w:rPr>
              <w:t>Интегральная</w:t>
            </w:r>
            <w:r>
              <w:rPr>
                <w:b/>
                <w:spacing w:val="-7"/>
                <w:sz w:val="20"/>
              </w:rPr>
              <w:t xml:space="preserve"> </w:t>
            </w:r>
            <w:r>
              <w:rPr>
                <w:b/>
                <w:sz w:val="20"/>
              </w:rPr>
              <w:t>оценка</w:t>
            </w:r>
            <w:r>
              <w:rPr>
                <w:b/>
                <w:spacing w:val="-5"/>
                <w:sz w:val="20"/>
              </w:rPr>
              <w:t xml:space="preserve"> </w:t>
            </w:r>
            <w:r>
              <w:rPr>
                <w:b/>
                <w:sz w:val="20"/>
              </w:rPr>
              <w:t>16</w:t>
            </w:r>
            <w:r>
              <w:rPr>
                <w:b/>
                <w:spacing w:val="-7"/>
                <w:sz w:val="20"/>
              </w:rPr>
              <w:t xml:space="preserve"> </w:t>
            </w:r>
            <w:r>
              <w:rPr>
                <w:b/>
                <w:sz w:val="20"/>
              </w:rPr>
              <w:t>баллов</w:t>
            </w:r>
            <w:r>
              <w:rPr>
                <w:b/>
                <w:spacing w:val="-8"/>
                <w:sz w:val="20"/>
              </w:rPr>
              <w:t xml:space="preserve"> </w:t>
            </w:r>
            <w:r>
              <w:rPr>
                <w:b/>
                <w:sz w:val="20"/>
              </w:rPr>
              <w:t>–</w:t>
            </w:r>
            <w:r>
              <w:rPr>
                <w:b/>
                <w:spacing w:val="-5"/>
                <w:sz w:val="20"/>
              </w:rPr>
              <w:t xml:space="preserve"> </w:t>
            </w:r>
            <w:r>
              <w:rPr>
                <w:b/>
                <w:sz w:val="20"/>
              </w:rPr>
              <w:t>воздействие</w:t>
            </w:r>
            <w:r>
              <w:rPr>
                <w:b/>
                <w:spacing w:val="-6"/>
                <w:sz w:val="20"/>
              </w:rPr>
              <w:t xml:space="preserve"> </w:t>
            </w:r>
            <w:r>
              <w:rPr>
                <w:b/>
                <w:sz w:val="20"/>
              </w:rPr>
              <w:t>средней</w:t>
            </w:r>
            <w:r>
              <w:rPr>
                <w:b/>
                <w:spacing w:val="-6"/>
                <w:sz w:val="20"/>
              </w:rPr>
              <w:t xml:space="preserve"> </w:t>
            </w:r>
            <w:r>
              <w:rPr>
                <w:b/>
                <w:spacing w:val="-2"/>
                <w:sz w:val="20"/>
              </w:rPr>
              <w:t>значимости</w:t>
            </w:r>
          </w:p>
        </w:tc>
      </w:tr>
    </w:tbl>
    <w:p w:rsidR="002C6E9D" w:rsidRDefault="00BD15B1">
      <w:pPr>
        <w:pStyle w:val="2"/>
        <w:spacing w:before="125"/>
        <w:ind w:left="969"/>
      </w:pPr>
      <w:bookmarkStart w:id="223" w:name="_TOC_250024"/>
      <w:bookmarkStart w:id="224" w:name="_Toc173247094"/>
      <w:r>
        <w:t>10.</w:t>
      </w:r>
      <w:r w:rsidR="00B644AE">
        <w:t>4</w:t>
      </w:r>
      <w:r>
        <w:rPr>
          <w:spacing w:val="-5"/>
        </w:rPr>
        <w:t xml:space="preserve"> </w:t>
      </w:r>
      <w:r>
        <w:t>Рекультивация</w:t>
      </w:r>
      <w:r>
        <w:rPr>
          <w:spacing w:val="-6"/>
        </w:rPr>
        <w:t xml:space="preserve"> </w:t>
      </w:r>
      <w:r>
        <w:t>нарушенных</w:t>
      </w:r>
      <w:r>
        <w:rPr>
          <w:spacing w:val="-4"/>
        </w:rPr>
        <w:t xml:space="preserve"> </w:t>
      </w:r>
      <w:bookmarkEnd w:id="223"/>
      <w:r>
        <w:rPr>
          <w:spacing w:val="-2"/>
        </w:rPr>
        <w:t>земель</w:t>
      </w:r>
      <w:bookmarkEnd w:id="224"/>
    </w:p>
    <w:p w:rsidR="002C6E9D" w:rsidRDefault="00B15C19" w:rsidP="00B15C19">
      <w:pPr>
        <w:pStyle w:val="a3"/>
        <w:spacing w:before="36" w:line="360" w:lineRule="auto"/>
        <w:ind w:left="426" w:right="144"/>
      </w:pPr>
      <w:r>
        <w:t>В</w:t>
      </w:r>
      <w:r>
        <w:rPr>
          <w:spacing w:val="35"/>
        </w:rPr>
        <w:t xml:space="preserve"> соответствие</w:t>
      </w:r>
      <w:r>
        <w:rPr>
          <w:spacing w:val="36"/>
        </w:rPr>
        <w:t xml:space="preserve"> со</w:t>
      </w:r>
      <w:r>
        <w:rPr>
          <w:spacing w:val="38"/>
        </w:rPr>
        <w:t xml:space="preserve"> ст.</w:t>
      </w:r>
      <w:r w:rsidR="00BD15B1">
        <w:rPr>
          <w:spacing w:val="36"/>
        </w:rPr>
        <w:t xml:space="preserve">  </w:t>
      </w:r>
      <w:r>
        <w:t>238</w:t>
      </w:r>
      <w:r>
        <w:rPr>
          <w:spacing w:val="37"/>
        </w:rPr>
        <w:t xml:space="preserve"> Экологического</w:t>
      </w:r>
      <w:r>
        <w:rPr>
          <w:spacing w:val="36"/>
        </w:rPr>
        <w:t xml:space="preserve"> Кодекса Республики</w:t>
      </w:r>
      <w:r>
        <w:rPr>
          <w:spacing w:val="37"/>
        </w:rPr>
        <w:t xml:space="preserve"> Казахстан </w:t>
      </w:r>
      <w:r w:rsidR="00BD15B1">
        <w:t>«недропользователи при проведении операций по недропользованию, а также иные лица при</w:t>
      </w:r>
      <w:r w:rsidR="00BD15B1">
        <w:rPr>
          <w:spacing w:val="5"/>
        </w:rPr>
        <w:t xml:space="preserve"> </w:t>
      </w:r>
      <w:r w:rsidR="00BD15B1">
        <w:t>выполнении</w:t>
      </w:r>
      <w:r w:rsidR="00BD15B1">
        <w:rPr>
          <w:spacing w:val="8"/>
        </w:rPr>
        <w:t xml:space="preserve"> </w:t>
      </w:r>
      <w:r w:rsidR="00BD15B1">
        <w:t>строительных</w:t>
      </w:r>
      <w:r w:rsidR="00BD15B1">
        <w:rPr>
          <w:spacing w:val="10"/>
        </w:rPr>
        <w:t xml:space="preserve"> </w:t>
      </w:r>
      <w:r w:rsidR="00BD15B1">
        <w:t>и</w:t>
      </w:r>
      <w:r w:rsidR="00BD15B1">
        <w:rPr>
          <w:spacing w:val="7"/>
        </w:rPr>
        <w:t xml:space="preserve"> </w:t>
      </w:r>
      <w:r w:rsidR="00BD15B1">
        <w:t>других</w:t>
      </w:r>
      <w:r w:rsidR="00BD15B1">
        <w:rPr>
          <w:spacing w:val="10"/>
        </w:rPr>
        <w:t xml:space="preserve"> </w:t>
      </w:r>
      <w:r w:rsidR="00BD15B1">
        <w:t>работ,</w:t>
      </w:r>
      <w:r w:rsidR="00BD15B1">
        <w:rPr>
          <w:spacing w:val="7"/>
        </w:rPr>
        <w:t xml:space="preserve"> </w:t>
      </w:r>
      <w:r w:rsidR="00BD15B1">
        <w:t>связанных</w:t>
      </w:r>
      <w:r w:rsidR="00BD15B1">
        <w:rPr>
          <w:spacing w:val="9"/>
        </w:rPr>
        <w:t xml:space="preserve"> </w:t>
      </w:r>
      <w:r w:rsidR="00BD15B1">
        <w:t>с</w:t>
      </w:r>
      <w:r w:rsidR="00BD15B1">
        <w:rPr>
          <w:spacing w:val="6"/>
        </w:rPr>
        <w:t xml:space="preserve"> </w:t>
      </w:r>
      <w:r w:rsidR="00BD15B1">
        <w:t>нарушением</w:t>
      </w:r>
      <w:r w:rsidR="00BD15B1">
        <w:rPr>
          <w:spacing w:val="6"/>
        </w:rPr>
        <w:t xml:space="preserve"> </w:t>
      </w:r>
      <w:r w:rsidR="00BD15B1">
        <w:t>земель,</w:t>
      </w:r>
      <w:r w:rsidR="00BD15B1">
        <w:rPr>
          <w:spacing w:val="7"/>
        </w:rPr>
        <w:t xml:space="preserve"> </w:t>
      </w:r>
      <w:r w:rsidR="00BD15B1">
        <w:rPr>
          <w:spacing w:val="-2"/>
        </w:rPr>
        <w:t>обязаны:</w:t>
      </w:r>
    </w:p>
    <w:p w:rsidR="002C6E9D" w:rsidRDefault="00BD15B1" w:rsidP="00B15C19">
      <w:pPr>
        <w:pStyle w:val="a3"/>
        <w:spacing w:line="360" w:lineRule="auto"/>
        <w:ind w:left="426" w:right="144"/>
      </w:pPr>
      <w:r>
        <w:t>1) содержать занимаемые земельные участки в со-стоянии, пригодном для дальнейшего использования их по назначению; 2) до начала работ, связанных с нарушением земель, снять плодородный слой почвы и обеспечить его сохранение и использование в дальнейшем для целей рекультивации нарушенных земель; 3) проводить рекультивацию нарушенных земель».</w:t>
      </w:r>
    </w:p>
    <w:p w:rsidR="002C6E9D" w:rsidRDefault="002C6E9D">
      <w:pPr>
        <w:spacing w:line="276" w:lineRule="auto"/>
      </w:pPr>
    </w:p>
    <w:p w:rsidR="007600EE" w:rsidRDefault="00B644AE">
      <w:pPr>
        <w:sectPr w:rsidR="007600EE" w:rsidSect="007600EE">
          <w:headerReference w:type="default" r:id="rId47"/>
          <w:pgSz w:w="11910" w:h="16840"/>
          <w:pgMar w:top="702" w:right="680" w:bottom="1276" w:left="880" w:header="0" w:footer="437" w:gutter="0"/>
          <w:cols w:space="720"/>
        </w:sectPr>
      </w:pPr>
      <w:r>
        <w:br w:type="page"/>
      </w:r>
    </w:p>
    <w:p w:rsidR="002C6E9D" w:rsidRDefault="00BD15B1" w:rsidP="00F52267">
      <w:pPr>
        <w:pStyle w:val="1"/>
        <w:numPr>
          <w:ilvl w:val="0"/>
          <w:numId w:val="128"/>
        </w:numPr>
        <w:tabs>
          <w:tab w:val="left" w:pos="1912"/>
        </w:tabs>
        <w:spacing w:before="95" w:line="278" w:lineRule="auto"/>
        <w:ind w:left="1096" w:right="427" w:firstLine="110"/>
      </w:pPr>
      <w:bookmarkStart w:id="225" w:name="11._ОПИСАНИЕ_ВОЗМОЖНЫХ_СУЩЕСТВЕННЫХ_ВОЗД"/>
      <w:bookmarkStart w:id="226" w:name="_Toc173247095"/>
      <w:bookmarkEnd w:id="225"/>
      <w:r>
        <w:lastRenderedPageBreak/>
        <w:t>ОПИСАНИЕ</w:t>
      </w:r>
      <w:r>
        <w:rPr>
          <w:spacing w:val="-10"/>
        </w:rPr>
        <w:t xml:space="preserve"> </w:t>
      </w:r>
      <w:r>
        <w:t>ВОЗМОЖНЫХ</w:t>
      </w:r>
      <w:r>
        <w:rPr>
          <w:spacing w:val="-11"/>
        </w:rPr>
        <w:t xml:space="preserve"> </w:t>
      </w:r>
      <w:r>
        <w:t>СУЩЕСТВЕННЫХ</w:t>
      </w:r>
      <w:r>
        <w:rPr>
          <w:spacing w:val="-11"/>
        </w:rPr>
        <w:t xml:space="preserve"> </w:t>
      </w:r>
      <w:r>
        <w:t>ВОЗДЕЙСТВИЙ. ОЦЕНКА ВОЗДЕЙСТВИЯ НА ОКРУЖАЮЩУЮ СРЕДУ ОТХОДОВ</w:t>
      </w:r>
      <w:bookmarkEnd w:id="226"/>
    </w:p>
    <w:p w:rsidR="002C6E9D" w:rsidRDefault="00BD15B1">
      <w:pPr>
        <w:spacing w:line="272" w:lineRule="exact"/>
        <w:ind w:left="2836"/>
        <w:rPr>
          <w:b/>
          <w:sz w:val="24"/>
        </w:rPr>
      </w:pPr>
      <w:r>
        <w:rPr>
          <w:b/>
          <w:sz w:val="24"/>
        </w:rPr>
        <w:t>ПРОИЗВОДСТВА</w:t>
      </w:r>
      <w:r>
        <w:rPr>
          <w:b/>
          <w:spacing w:val="-4"/>
          <w:sz w:val="24"/>
        </w:rPr>
        <w:t xml:space="preserve"> </w:t>
      </w:r>
      <w:r>
        <w:rPr>
          <w:b/>
          <w:sz w:val="24"/>
        </w:rPr>
        <w:t>И</w:t>
      </w:r>
      <w:r>
        <w:rPr>
          <w:b/>
          <w:spacing w:val="-3"/>
          <w:sz w:val="24"/>
        </w:rPr>
        <w:t xml:space="preserve"> </w:t>
      </w:r>
      <w:r>
        <w:rPr>
          <w:b/>
          <w:spacing w:val="-2"/>
          <w:sz w:val="24"/>
        </w:rPr>
        <w:t>ПОТРЕБЛЕНИЯ</w:t>
      </w:r>
    </w:p>
    <w:p w:rsidR="002C6E9D" w:rsidRDefault="00BD15B1" w:rsidP="00B644AE">
      <w:pPr>
        <w:pStyle w:val="2"/>
        <w:numPr>
          <w:ilvl w:val="1"/>
          <w:numId w:val="128"/>
        </w:numPr>
        <w:tabs>
          <w:tab w:val="left" w:pos="1449"/>
        </w:tabs>
        <w:spacing w:before="41" w:line="360" w:lineRule="auto"/>
        <w:ind w:left="1449" w:hanging="480"/>
      </w:pPr>
      <w:bookmarkStart w:id="227" w:name="_TOC_250023"/>
      <w:bookmarkStart w:id="228" w:name="_Toc173247096"/>
      <w:r>
        <w:t>Текущее</w:t>
      </w:r>
      <w:r>
        <w:rPr>
          <w:spacing w:val="-5"/>
        </w:rPr>
        <w:t xml:space="preserve"> </w:t>
      </w:r>
      <w:r>
        <w:t>состояние</w:t>
      </w:r>
      <w:r>
        <w:rPr>
          <w:spacing w:val="-3"/>
        </w:rPr>
        <w:t xml:space="preserve"> </w:t>
      </w:r>
      <w:r>
        <w:t>управления</w:t>
      </w:r>
      <w:r>
        <w:rPr>
          <w:spacing w:val="-3"/>
        </w:rPr>
        <w:t xml:space="preserve"> </w:t>
      </w:r>
      <w:r>
        <w:t>отходами</w:t>
      </w:r>
      <w:r>
        <w:rPr>
          <w:spacing w:val="-2"/>
        </w:rPr>
        <w:t xml:space="preserve"> </w:t>
      </w:r>
      <w:r>
        <w:t>на</w:t>
      </w:r>
      <w:r>
        <w:rPr>
          <w:spacing w:val="-1"/>
        </w:rPr>
        <w:t xml:space="preserve"> </w:t>
      </w:r>
      <w:bookmarkEnd w:id="227"/>
      <w:r>
        <w:rPr>
          <w:spacing w:val="-2"/>
        </w:rPr>
        <w:t>предприятии</w:t>
      </w:r>
      <w:bookmarkEnd w:id="228"/>
    </w:p>
    <w:p w:rsidR="002C6E9D" w:rsidRDefault="00BD15B1" w:rsidP="00B644AE">
      <w:pPr>
        <w:pStyle w:val="a3"/>
        <w:spacing w:before="36" w:line="360" w:lineRule="auto"/>
        <w:ind w:left="261" w:right="188" w:firstLine="768"/>
      </w:pPr>
      <w:r>
        <w:t>Система управления отходами на предприятии определяет процессы образования отходов, их идентификацию, требования к их сбору, упаковке и маркировке при необходимости, транспортировке, складированию (упорядоченному размещению), хранению и удалению.</w:t>
      </w:r>
    </w:p>
    <w:p w:rsidR="002C6E9D" w:rsidRDefault="00BD15B1" w:rsidP="00B644AE">
      <w:pPr>
        <w:pStyle w:val="a3"/>
        <w:spacing w:line="360" w:lineRule="auto"/>
        <w:ind w:left="261" w:right="185" w:firstLine="708"/>
      </w:pPr>
      <w:r>
        <w:t xml:space="preserve">Объемы образования отходов на перспективу от основной деятельности предприятия согласно Программе управления отходами для </w:t>
      </w:r>
      <w:r w:rsidR="00B644AE">
        <w:t>АО</w:t>
      </w:r>
      <w:r>
        <w:t xml:space="preserve"> «</w:t>
      </w:r>
      <w:r w:rsidR="00B644AE">
        <w:t>Нефтяная Компания «КОР</w:t>
      </w:r>
      <w:r>
        <w:t>»</w:t>
      </w:r>
      <w:r w:rsidR="00B644AE">
        <w:t xml:space="preserve"> на 2023-2024 гг.</w:t>
      </w:r>
      <w:r>
        <w:t xml:space="preserve"> представлены в таблице 11.</w:t>
      </w:r>
      <w:r w:rsidR="00B644AE">
        <w:t>1</w:t>
      </w:r>
      <w:r>
        <w:t>.</w:t>
      </w:r>
      <w:r w:rsidR="00B644AE">
        <w:t>1</w:t>
      </w:r>
    </w:p>
    <w:p w:rsidR="002C6E9D" w:rsidRDefault="00BD15B1">
      <w:pPr>
        <w:spacing w:before="6" w:after="46"/>
        <w:ind w:left="969"/>
        <w:rPr>
          <w:b/>
          <w:sz w:val="20"/>
        </w:rPr>
      </w:pPr>
      <w:bookmarkStart w:id="229" w:name="_bookmark52"/>
      <w:bookmarkEnd w:id="229"/>
      <w:r>
        <w:rPr>
          <w:b/>
          <w:sz w:val="20"/>
        </w:rPr>
        <w:t>Таблица</w:t>
      </w:r>
      <w:r>
        <w:rPr>
          <w:b/>
          <w:spacing w:val="-6"/>
          <w:sz w:val="20"/>
        </w:rPr>
        <w:t xml:space="preserve"> </w:t>
      </w:r>
      <w:r>
        <w:rPr>
          <w:b/>
          <w:sz w:val="20"/>
        </w:rPr>
        <w:t>11.</w:t>
      </w:r>
      <w:r w:rsidR="00B644AE">
        <w:rPr>
          <w:b/>
          <w:sz w:val="20"/>
        </w:rPr>
        <w:t>1.</w:t>
      </w:r>
      <w:r>
        <w:rPr>
          <w:b/>
          <w:sz w:val="20"/>
        </w:rPr>
        <w:t>1</w:t>
      </w:r>
      <w:r>
        <w:rPr>
          <w:b/>
          <w:spacing w:val="-5"/>
          <w:sz w:val="20"/>
        </w:rPr>
        <w:t xml:space="preserve"> </w:t>
      </w:r>
      <w:r>
        <w:rPr>
          <w:b/>
          <w:sz w:val="20"/>
        </w:rPr>
        <w:t>–</w:t>
      </w:r>
      <w:r>
        <w:rPr>
          <w:b/>
          <w:spacing w:val="-7"/>
          <w:sz w:val="20"/>
        </w:rPr>
        <w:t xml:space="preserve"> </w:t>
      </w:r>
      <w:r>
        <w:rPr>
          <w:b/>
          <w:sz w:val="20"/>
        </w:rPr>
        <w:t>Виды</w:t>
      </w:r>
      <w:r>
        <w:rPr>
          <w:b/>
          <w:spacing w:val="-6"/>
          <w:sz w:val="20"/>
        </w:rPr>
        <w:t xml:space="preserve"> </w:t>
      </w:r>
      <w:r>
        <w:rPr>
          <w:b/>
          <w:sz w:val="20"/>
        </w:rPr>
        <w:t>и</w:t>
      </w:r>
      <w:r>
        <w:rPr>
          <w:b/>
          <w:spacing w:val="-6"/>
          <w:sz w:val="20"/>
        </w:rPr>
        <w:t xml:space="preserve"> </w:t>
      </w:r>
      <w:r>
        <w:rPr>
          <w:b/>
          <w:sz w:val="20"/>
        </w:rPr>
        <w:t>класс</w:t>
      </w:r>
      <w:r w:rsidR="00B644AE">
        <w:rPr>
          <w:b/>
          <w:sz w:val="20"/>
        </w:rPr>
        <w:t>и</w:t>
      </w:r>
      <w:r>
        <w:rPr>
          <w:b/>
          <w:sz w:val="20"/>
        </w:rPr>
        <w:t>ф</w:t>
      </w:r>
      <w:r w:rsidR="00B644AE">
        <w:rPr>
          <w:b/>
          <w:sz w:val="20"/>
        </w:rPr>
        <w:t>и</w:t>
      </w:r>
      <w:r>
        <w:rPr>
          <w:b/>
          <w:sz w:val="20"/>
        </w:rPr>
        <w:t>кац</w:t>
      </w:r>
      <w:r w:rsidR="00B644AE">
        <w:rPr>
          <w:b/>
          <w:sz w:val="20"/>
        </w:rPr>
        <w:t>и</w:t>
      </w:r>
      <w:r>
        <w:rPr>
          <w:b/>
          <w:sz w:val="20"/>
        </w:rPr>
        <w:t>я</w:t>
      </w:r>
      <w:r>
        <w:rPr>
          <w:b/>
          <w:spacing w:val="-7"/>
          <w:sz w:val="20"/>
        </w:rPr>
        <w:t xml:space="preserve"> </w:t>
      </w:r>
      <w:r>
        <w:rPr>
          <w:b/>
          <w:sz w:val="20"/>
        </w:rPr>
        <w:t>отходов</w:t>
      </w:r>
      <w:r>
        <w:rPr>
          <w:b/>
          <w:spacing w:val="-8"/>
          <w:sz w:val="20"/>
        </w:rPr>
        <w:t xml:space="preserve"> </w:t>
      </w:r>
      <w:r>
        <w:rPr>
          <w:b/>
          <w:sz w:val="20"/>
        </w:rPr>
        <w:t>от</w:t>
      </w:r>
      <w:r>
        <w:rPr>
          <w:b/>
          <w:spacing w:val="-3"/>
          <w:sz w:val="20"/>
        </w:rPr>
        <w:t xml:space="preserve"> </w:t>
      </w:r>
      <w:r>
        <w:rPr>
          <w:b/>
          <w:sz w:val="20"/>
        </w:rPr>
        <w:t>основной</w:t>
      </w:r>
      <w:r>
        <w:rPr>
          <w:b/>
          <w:spacing w:val="-6"/>
          <w:sz w:val="20"/>
        </w:rPr>
        <w:t xml:space="preserve"> </w:t>
      </w:r>
      <w:r>
        <w:rPr>
          <w:b/>
          <w:sz w:val="20"/>
        </w:rPr>
        <w:t>деятельности</w:t>
      </w:r>
      <w:r>
        <w:rPr>
          <w:b/>
          <w:spacing w:val="-6"/>
          <w:sz w:val="20"/>
        </w:rPr>
        <w:t xml:space="preserve"> </w:t>
      </w:r>
      <w:r>
        <w:rPr>
          <w:b/>
          <w:spacing w:val="-2"/>
          <w:sz w:val="20"/>
        </w:rPr>
        <w:t>предприятия</w:t>
      </w:r>
    </w:p>
    <w:tbl>
      <w:tblPr>
        <w:tblStyle w:val="TableNormal"/>
        <w:tblW w:w="94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0"/>
        <w:gridCol w:w="5755"/>
        <w:gridCol w:w="3260"/>
      </w:tblGrid>
      <w:tr w:rsidR="00B644AE" w:rsidRPr="00B644AE" w:rsidTr="004D3F93">
        <w:trPr>
          <w:jc w:val="center"/>
        </w:trPr>
        <w:tc>
          <w:tcPr>
            <w:tcW w:w="440" w:type="dxa"/>
          </w:tcPr>
          <w:p w:rsidR="00B644AE" w:rsidRPr="00B644AE" w:rsidRDefault="00B644AE" w:rsidP="00704808">
            <w:pPr>
              <w:pStyle w:val="TableParagraph"/>
              <w:spacing w:before="2"/>
              <w:ind w:left="117"/>
              <w:rPr>
                <w:b/>
                <w:sz w:val="20"/>
                <w:szCs w:val="20"/>
              </w:rPr>
            </w:pPr>
            <w:r w:rsidRPr="00B644AE">
              <w:rPr>
                <w:b/>
                <w:w w:val="101"/>
                <w:sz w:val="20"/>
                <w:szCs w:val="20"/>
              </w:rPr>
              <w:t>№</w:t>
            </w:r>
          </w:p>
        </w:tc>
        <w:tc>
          <w:tcPr>
            <w:tcW w:w="5755" w:type="dxa"/>
          </w:tcPr>
          <w:p w:rsidR="00B644AE" w:rsidRPr="00B644AE" w:rsidRDefault="00B644AE" w:rsidP="00704808">
            <w:pPr>
              <w:pStyle w:val="TableParagraph"/>
              <w:spacing w:before="2"/>
              <w:ind w:left="772"/>
              <w:rPr>
                <w:b/>
                <w:sz w:val="20"/>
                <w:szCs w:val="20"/>
              </w:rPr>
            </w:pPr>
            <w:r w:rsidRPr="00B644AE">
              <w:rPr>
                <w:b/>
                <w:sz w:val="20"/>
                <w:szCs w:val="20"/>
              </w:rPr>
              <w:t>Наименование</w:t>
            </w:r>
            <w:r w:rsidRPr="00B644AE">
              <w:rPr>
                <w:b/>
                <w:spacing w:val="-2"/>
                <w:sz w:val="20"/>
                <w:szCs w:val="20"/>
              </w:rPr>
              <w:t xml:space="preserve"> </w:t>
            </w:r>
            <w:r w:rsidRPr="00B644AE">
              <w:rPr>
                <w:b/>
                <w:sz w:val="20"/>
                <w:szCs w:val="20"/>
              </w:rPr>
              <w:t>отходов</w:t>
            </w:r>
          </w:p>
        </w:tc>
        <w:tc>
          <w:tcPr>
            <w:tcW w:w="3260" w:type="dxa"/>
          </w:tcPr>
          <w:p w:rsidR="00B644AE" w:rsidRPr="00B644AE" w:rsidRDefault="00B644AE" w:rsidP="00B644AE">
            <w:pPr>
              <w:pStyle w:val="TableParagraph"/>
              <w:spacing w:before="2"/>
              <w:ind w:right="-7"/>
              <w:rPr>
                <w:b/>
                <w:sz w:val="20"/>
                <w:szCs w:val="20"/>
              </w:rPr>
            </w:pPr>
            <w:r w:rsidRPr="00B644AE">
              <w:rPr>
                <w:b/>
                <w:sz w:val="20"/>
                <w:szCs w:val="20"/>
              </w:rPr>
              <w:t>Код</w:t>
            </w:r>
            <w:r w:rsidRPr="00B644AE">
              <w:rPr>
                <w:b/>
                <w:spacing w:val="4"/>
                <w:sz w:val="20"/>
                <w:szCs w:val="20"/>
              </w:rPr>
              <w:t xml:space="preserve"> </w:t>
            </w:r>
            <w:r w:rsidRPr="00B644AE">
              <w:rPr>
                <w:b/>
                <w:sz w:val="20"/>
                <w:szCs w:val="20"/>
              </w:rPr>
              <w:t>отхода</w:t>
            </w:r>
          </w:p>
        </w:tc>
      </w:tr>
      <w:tr w:rsidR="00B644AE" w:rsidRPr="00B644AE" w:rsidTr="004D3F93">
        <w:trPr>
          <w:jc w:val="center"/>
        </w:trPr>
        <w:tc>
          <w:tcPr>
            <w:tcW w:w="440" w:type="dxa"/>
          </w:tcPr>
          <w:p w:rsidR="00B644AE" w:rsidRPr="00B644AE" w:rsidRDefault="00B644AE" w:rsidP="00704808">
            <w:pPr>
              <w:pStyle w:val="TableParagraph"/>
              <w:spacing w:before="2"/>
              <w:rPr>
                <w:b/>
                <w:sz w:val="20"/>
                <w:szCs w:val="20"/>
              </w:rPr>
            </w:pPr>
            <w:r w:rsidRPr="00B644AE">
              <w:rPr>
                <w:b/>
                <w:w w:val="101"/>
                <w:sz w:val="20"/>
                <w:szCs w:val="20"/>
              </w:rPr>
              <w:t>1</w:t>
            </w:r>
          </w:p>
        </w:tc>
        <w:tc>
          <w:tcPr>
            <w:tcW w:w="5755" w:type="dxa"/>
          </w:tcPr>
          <w:p w:rsidR="00B644AE" w:rsidRPr="00B644AE" w:rsidRDefault="00B644AE" w:rsidP="00704808">
            <w:pPr>
              <w:pStyle w:val="TableParagraph"/>
              <w:spacing w:before="2"/>
              <w:ind w:left="23"/>
              <w:rPr>
                <w:b/>
                <w:sz w:val="20"/>
                <w:szCs w:val="20"/>
              </w:rPr>
            </w:pPr>
            <w:r w:rsidRPr="00B644AE">
              <w:rPr>
                <w:b/>
                <w:w w:val="101"/>
                <w:sz w:val="20"/>
                <w:szCs w:val="20"/>
              </w:rPr>
              <w:t>2</w:t>
            </w:r>
          </w:p>
        </w:tc>
        <w:tc>
          <w:tcPr>
            <w:tcW w:w="3260" w:type="dxa"/>
          </w:tcPr>
          <w:p w:rsidR="00B644AE" w:rsidRPr="00B644AE" w:rsidRDefault="00B644AE" w:rsidP="00704808">
            <w:pPr>
              <w:pStyle w:val="TableParagraph"/>
              <w:spacing w:before="2"/>
              <w:ind w:right="25"/>
              <w:rPr>
                <w:b/>
                <w:sz w:val="20"/>
                <w:szCs w:val="20"/>
              </w:rPr>
            </w:pPr>
            <w:r w:rsidRPr="00B644AE">
              <w:rPr>
                <w:b/>
                <w:w w:val="101"/>
                <w:sz w:val="20"/>
                <w:szCs w:val="20"/>
              </w:rPr>
              <w:t>3</w:t>
            </w:r>
          </w:p>
        </w:tc>
      </w:tr>
      <w:tr w:rsidR="00B644AE" w:rsidRPr="00B644AE" w:rsidTr="004D3F93">
        <w:trPr>
          <w:jc w:val="center"/>
        </w:trPr>
        <w:tc>
          <w:tcPr>
            <w:tcW w:w="440" w:type="dxa"/>
          </w:tcPr>
          <w:p w:rsidR="00B644AE" w:rsidRPr="00B644AE" w:rsidRDefault="00B644AE" w:rsidP="00704808">
            <w:pPr>
              <w:pStyle w:val="TableParagraph"/>
              <w:spacing w:before="7"/>
              <w:ind w:left="167"/>
              <w:rPr>
                <w:sz w:val="20"/>
                <w:szCs w:val="20"/>
              </w:rPr>
            </w:pPr>
            <w:r w:rsidRPr="00B644AE">
              <w:rPr>
                <w:w w:val="103"/>
                <w:sz w:val="20"/>
                <w:szCs w:val="20"/>
              </w:rPr>
              <w:t>1</w:t>
            </w:r>
          </w:p>
        </w:tc>
        <w:tc>
          <w:tcPr>
            <w:tcW w:w="5755" w:type="dxa"/>
          </w:tcPr>
          <w:p w:rsidR="00B644AE" w:rsidRPr="00B644AE" w:rsidRDefault="00B644AE" w:rsidP="005D0C71">
            <w:pPr>
              <w:pStyle w:val="TableParagraph"/>
              <w:spacing w:before="7"/>
              <w:ind w:left="117"/>
              <w:rPr>
                <w:sz w:val="20"/>
                <w:szCs w:val="20"/>
              </w:rPr>
            </w:pPr>
            <w:r w:rsidRPr="00B644AE">
              <w:rPr>
                <w:w w:val="105"/>
                <w:sz w:val="20"/>
                <w:szCs w:val="20"/>
              </w:rPr>
              <w:t>Металлолом</w:t>
            </w:r>
            <w:r w:rsidRPr="00B644AE">
              <w:rPr>
                <w:spacing w:val="-7"/>
                <w:w w:val="105"/>
                <w:sz w:val="20"/>
                <w:szCs w:val="20"/>
              </w:rPr>
              <w:t xml:space="preserve"> </w:t>
            </w:r>
            <w:r w:rsidRPr="00B644AE">
              <w:rPr>
                <w:w w:val="105"/>
                <w:sz w:val="20"/>
                <w:szCs w:val="20"/>
              </w:rPr>
              <w:t>(лом</w:t>
            </w:r>
            <w:r w:rsidRPr="00B644AE">
              <w:rPr>
                <w:spacing w:val="-13"/>
                <w:w w:val="105"/>
                <w:sz w:val="20"/>
                <w:szCs w:val="20"/>
              </w:rPr>
              <w:t xml:space="preserve"> </w:t>
            </w:r>
            <w:r w:rsidRPr="00B644AE">
              <w:rPr>
                <w:w w:val="105"/>
                <w:sz w:val="20"/>
                <w:szCs w:val="20"/>
              </w:rPr>
              <w:t>черных</w:t>
            </w:r>
            <w:r w:rsidR="005D0C71">
              <w:rPr>
                <w:w w:val="105"/>
                <w:sz w:val="20"/>
                <w:szCs w:val="20"/>
              </w:rPr>
              <w:t xml:space="preserve"> </w:t>
            </w:r>
            <w:r w:rsidRPr="00B644AE">
              <w:rPr>
                <w:w w:val="105"/>
                <w:sz w:val="20"/>
                <w:szCs w:val="20"/>
              </w:rPr>
              <w:t>металлов)</w:t>
            </w:r>
          </w:p>
        </w:tc>
        <w:tc>
          <w:tcPr>
            <w:tcW w:w="3260" w:type="dxa"/>
          </w:tcPr>
          <w:p w:rsidR="00B644AE" w:rsidRPr="00B644AE" w:rsidRDefault="00B644AE" w:rsidP="00B644AE">
            <w:pPr>
              <w:pStyle w:val="TableParagraph"/>
              <w:spacing w:before="151"/>
              <w:rPr>
                <w:sz w:val="20"/>
                <w:szCs w:val="20"/>
              </w:rPr>
            </w:pPr>
            <w:r w:rsidRPr="00B644AE">
              <w:rPr>
                <w:w w:val="105"/>
                <w:sz w:val="20"/>
                <w:szCs w:val="20"/>
              </w:rPr>
              <w:t>200140</w:t>
            </w:r>
          </w:p>
        </w:tc>
      </w:tr>
      <w:tr w:rsidR="00B644AE" w:rsidRPr="00B644AE" w:rsidTr="004D3F93">
        <w:trPr>
          <w:jc w:val="center"/>
        </w:trPr>
        <w:tc>
          <w:tcPr>
            <w:tcW w:w="440" w:type="dxa"/>
          </w:tcPr>
          <w:p w:rsidR="00B644AE" w:rsidRPr="00B644AE" w:rsidRDefault="00B644AE" w:rsidP="00704808">
            <w:pPr>
              <w:pStyle w:val="TableParagraph"/>
              <w:spacing w:before="2"/>
              <w:rPr>
                <w:sz w:val="20"/>
                <w:szCs w:val="20"/>
              </w:rPr>
            </w:pPr>
            <w:r w:rsidRPr="00B644AE">
              <w:rPr>
                <w:w w:val="101"/>
                <w:sz w:val="20"/>
                <w:szCs w:val="20"/>
              </w:rPr>
              <w:t>2</w:t>
            </w:r>
          </w:p>
        </w:tc>
        <w:tc>
          <w:tcPr>
            <w:tcW w:w="5755" w:type="dxa"/>
          </w:tcPr>
          <w:p w:rsidR="00B644AE" w:rsidRPr="00B644AE" w:rsidRDefault="00B644AE" w:rsidP="00704808">
            <w:pPr>
              <w:pStyle w:val="TableParagraph"/>
              <w:spacing w:before="7"/>
              <w:ind w:left="117"/>
              <w:rPr>
                <w:sz w:val="20"/>
                <w:szCs w:val="20"/>
              </w:rPr>
            </w:pPr>
            <w:r w:rsidRPr="00B644AE">
              <w:rPr>
                <w:spacing w:val="-1"/>
                <w:w w:val="105"/>
                <w:sz w:val="20"/>
                <w:szCs w:val="20"/>
              </w:rPr>
              <w:t>Металлические</w:t>
            </w:r>
            <w:r w:rsidRPr="00B644AE">
              <w:rPr>
                <w:spacing w:val="-11"/>
                <w:w w:val="105"/>
                <w:sz w:val="20"/>
                <w:szCs w:val="20"/>
              </w:rPr>
              <w:t xml:space="preserve"> </w:t>
            </w:r>
            <w:r w:rsidRPr="00B644AE">
              <w:rPr>
                <w:w w:val="105"/>
                <w:sz w:val="20"/>
                <w:szCs w:val="20"/>
              </w:rPr>
              <w:t>стружки</w:t>
            </w:r>
          </w:p>
        </w:tc>
        <w:tc>
          <w:tcPr>
            <w:tcW w:w="3260" w:type="dxa"/>
          </w:tcPr>
          <w:p w:rsidR="00B644AE" w:rsidRPr="00B644AE" w:rsidRDefault="00B644AE" w:rsidP="00B644AE">
            <w:pPr>
              <w:pStyle w:val="TableParagraph"/>
              <w:spacing w:before="7"/>
              <w:rPr>
                <w:sz w:val="20"/>
                <w:szCs w:val="20"/>
              </w:rPr>
            </w:pPr>
            <w:r w:rsidRPr="00B644AE">
              <w:rPr>
                <w:w w:val="105"/>
                <w:sz w:val="20"/>
                <w:szCs w:val="20"/>
              </w:rPr>
              <w:t>120101</w:t>
            </w:r>
          </w:p>
        </w:tc>
      </w:tr>
      <w:tr w:rsidR="00B644AE" w:rsidRPr="00B644AE" w:rsidTr="004D3F93">
        <w:trPr>
          <w:jc w:val="center"/>
        </w:trPr>
        <w:tc>
          <w:tcPr>
            <w:tcW w:w="440" w:type="dxa"/>
          </w:tcPr>
          <w:p w:rsidR="00B644AE" w:rsidRPr="00B644AE" w:rsidRDefault="00B644AE" w:rsidP="00704808">
            <w:pPr>
              <w:pStyle w:val="TableParagraph"/>
              <w:spacing w:line="248" w:lineRule="exact"/>
              <w:rPr>
                <w:sz w:val="20"/>
                <w:szCs w:val="20"/>
              </w:rPr>
            </w:pPr>
            <w:r w:rsidRPr="00B644AE">
              <w:rPr>
                <w:w w:val="101"/>
                <w:sz w:val="20"/>
                <w:szCs w:val="20"/>
              </w:rPr>
              <w:t>3</w:t>
            </w:r>
          </w:p>
        </w:tc>
        <w:tc>
          <w:tcPr>
            <w:tcW w:w="5755" w:type="dxa"/>
          </w:tcPr>
          <w:p w:rsidR="00B644AE" w:rsidRPr="00B644AE" w:rsidRDefault="00B644AE" w:rsidP="00704808">
            <w:pPr>
              <w:pStyle w:val="TableParagraph"/>
              <w:ind w:left="117"/>
              <w:rPr>
                <w:sz w:val="20"/>
                <w:szCs w:val="20"/>
              </w:rPr>
            </w:pPr>
            <w:r w:rsidRPr="00B644AE">
              <w:rPr>
                <w:w w:val="105"/>
                <w:sz w:val="20"/>
                <w:szCs w:val="20"/>
              </w:rPr>
              <w:t>Огарки</w:t>
            </w:r>
            <w:r w:rsidRPr="00B644AE">
              <w:rPr>
                <w:spacing w:val="-14"/>
                <w:w w:val="105"/>
                <w:sz w:val="20"/>
                <w:szCs w:val="20"/>
              </w:rPr>
              <w:t xml:space="preserve"> </w:t>
            </w:r>
            <w:r w:rsidRPr="00B644AE">
              <w:rPr>
                <w:w w:val="105"/>
                <w:sz w:val="20"/>
                <w:szCs w:val="20"/>
              </w:rPr>
              <w:t>электродов</w:t>
            </w:r>
          </w:p>
        </w:tc>
        <w:tc>
          <w:tcPr>
            <w:tcW w:w="3260" w:type="dxa"/>
          </w:tcPr>
          <w:p w:rsidR="00B644AE" w:rsidRPr="00B644AE" w:rsidRDefault="00B644AE" w:rsidP="00B644AE">
            <w:pPr>
              <w:pStyle w:val="TableParagraph"/>
              <w:rPr>
                <w:sz w:val="20"/>
                <w:szCs w:val="20"/>
              </w:rPr>
            </w:pPr>
            <w:r w:rsidRPr="00B644AE">
              <w:rPr>
                <w:w w:val="105"/>
                <w:sz w:val="20"/>
                <w:szCs w:val="20"/>
              </w:rPr>
              <w:t>120113</w:t>
            </w:r>
          </w:p>
        </w:tc>
      </w:tr>
      <w:tr w:rsidR="00B644AE" w:rsidRPr="00B644AE" w:rsidTr="004D3F93">
        <w:trPr>
          <w:jc w:val="center"/>
        </w:trPr>
        <w:tc>
          <w:tcPr>
            <w:tcW w:w="440" w:type="dxa"/>
          </w:tcPr>
          <w:p w:rsidR="00B644AE" w:rsidRPr="00B644AE" w:rsidRDefault="00B644AE" w:rsidP="00704808">
            <w:pPr>
              <w:pStyle w:val="TableParagraph"/>
              <w:spacing w:line="248" w:lineRule="exact"/>
              <w:rPr>
                <w:sz w:val="20"/>
                <w:szCs w:val="20"/>
              </w:rPr>
            </w:pPr>
            <w:r w:rsidRPr="00B644AE">
              <w:rPr>
                <w:w w:val="101"/>
                <w:sz w:val="20"/>
                <w:szCs w:val="20"/>
              </w:rPr>
              <w:t>4</w:t>
            </w:r>
          </w:p>
        </w:tc>
        <w:tc>
          <w:tcPr>
            <w:tcW w:w="5755" w:type="dxa"/>
          </w:tcPr>
          <w:p w:rsidR="00B644AE" w:rsidRPr="00B644AE" w:rsidRDefault="00B644AE" w:rsidP="00704808">
            <w:pPr>
              <w:pStyle w:val="TableParagraph"/>
              <w:ind w:left="117"/>
              <w:rPr>
                <w:sz w:val="20"/>
                <w:szCs w:val="20"/>
              </w:rPr>
            </w:pPr>
            <w:r w:rsidRPr="00B644AE">
              <w:rPr>
                <w:sz w:val="20"/>
                <w:szCs w:val="20"/>
              </w:rPr>
              <w:t>Ветошь</w:t>
            </w:r>
            <w:r w:rsidRPr="00B644AE">
              <w:rPr>
                <w:spacing w:val="34"/>
                <w:sz w:val="20"/>
                <w:szCs w:val="20"/>
              </w:rPr>
              <w:t xml:space="preserve"> </w:t>
            </w:r>
            <w:r w:rsidRPr="00B644AE">
              <w:rPr>
                <w:sz w:val="20"/>
                <w:szCs w:val="20"/>
              </w:rPr>
              <w:t>промасленная</w:t>
            </w:r>
          </w:p>
        </w:tc>
        <w:tc>
          <w:tcPr>
            <w:tcW w:w="3260" w:type="dxa"/>
          </w:tcPr>
          <w:p w:rsidR="00B644AE" w:rsidRPr="00B644AE" w:rsidRDefault="00B644AE" w:rsidP="00B644AE">
            <w:pPr>
              <w:pStyle w:val="TableParagraph"/>
              <w:rPr>
                <w:sz w:val="20"/>
                <w:szCs w:val="20"/>
              </w:rPr>
            </w:pPr>
            <w:r w:rsidRPr="00B644AE">
              <w:rPr>
                <w:w w:val="105"/>
                <w:sz w:val="20"/>
                <w:szCs w:val="20"/>
              </w:rPr>
              <w:t>150202</w:t>
            </w:r>
          </w:p>
        </w:tc>
      </w:tr>
      <w:tr w:rsidR="00B644AE" w:rsidRPr="00B644AE" w:rsidTr="004D3F93">
        <w:trPr>
          <w:jc w:val="center"/>
        </w:trPr>
        <w:tc>
          <w:tcPr>
            <w:tcW w:w="440" w:type="dxa"/>
          </w:tcPr>
          <w:p w:rsidR="00B644AE" w:rsidRPr="00B644AE" w:rsidRDefault="00B644AE" w:rsidP="00704808">
            <w:pPr>
              <w:pStyle w:val="TableParagraph"/>
              <w:spacing w:before="2"/>
              <w:rPr>
                <w:sz w:val="20"/>
                <w:szCs w:val="20"/>
              </w:rPr>
            </w:pPr>
            <w:r w:rsidRPr="00B644AE">
              <w:rPr>
                <w:w w:val="101"/>
                <w:sz w:val="20"/>
                <w:szCs w:val="20"/>
              </w:rPr>
              <w:t>5</w:t>
            </w:r>
          </w:p>
        </w:tc>
        <w:tc>
          <w:tcPr>
            <w:tcW w:w="5755" w:type="dxa"/>
          </w:tcPr>
          <w:p w:rsidR="00B644AE" w:rsidRPr="00B644AE" w:rsidRDefault="00B644AE" w:rsidP="00704808">
            <w:pPr>
              <w:pStyle w:val="TableParagraph"/>
              <w:spacing w:before="7"/>
              <w:ind w:left="117"/>
              <w:rPr>
                <w:sz w:val="20"/>
                <w:szCs w:val="20"/>
              </w:rPr>
            </w:pPr>
            <w:r w:rsidRPr="00B644AE">
              <w:rPr>
                <w:spacing w:val="-1"/>
                <w:w w:val="105"/>
                <w:sz w:val="20"/>
                <w:szCs w:val="20"/>
              </w:rPr>
              <w:t>Строительные</w:t>
            </w:r>
            <w:r w:rsidRPr="00B644AE">
              <w:rPr>
                <w:spacing w:val="-11"/>
                <w:w w:val="105"/>
                <w:sz w:val="20"/>
                <w:szCs w:val="20"/>
              </w:rPr>
              <w:t xml:space="preserve"> </w:t>
            </w:r>
            <w:r w:rsidRPr="00B644AE">
              <w:rPr>
                <w:w w:val="105"/>
                <w:sz w:val="20"/>
                <w:szCs w:val="20"/>
              </w:rPr>
              <w:t>отходы</w:t>
            </w:r>
          </w:p>
        </w:tc>
        <w:tc>
          <w:tcPr>
            <w:tcW w:w="3260" w:type="dxa"/>
          </w:tcPr>
          <w:p w:rsidR="00B644AE" w:rsidRPr="00B644AE" w:rsidRDefault="00B644AE" w:rsidP="00B644AE">
            <w:pPr>
              <w:pStyle w:val="TableParagraph"/>
              <w:spacing w:before="7"/>
              <w:rPr>
                <w:sz w:val="20"/>
                <w:szCs w:val="20"/>
              </w:rPr>
            </w:pPr>
            <w:r w:rsidRPr="00B644AE">
              <w:rPr>
                <w:w w:val="105"/>
                <w:sz w:val="20"/>
                <w:szCs w:val="20"/>
              </w:rPr>
              <w:t>170107</w:t>
            </w:r>
          </w:p>
        </w:tc>
      </w:tr>
      <w:tr w:rsidR="00B644AE" w:rsidRPr="00B644AE" w:rsidTr="004D3F93">
        <w:trPr>
          <w:jc w:val="center"/>
        </w:trPr>
        <w:tc>
          <w:tcPr>
            <w:tcW w:w="440" w:type="dxa"/>
          </w:tcPr>
          <w:p w:rsidR="00B644AE" w:rsidRPr="00B644AE" w:rsidRDefault="00B644AE" w:rsidP="00704808">
            <w:pPr>
              <w:pStyle w:val="TableParagraph"/>
              <w:spacing w:before="2"/>
              <w:rPr>
                <w:sz w:val="20"/>
                <w:szCs w:val="20"/>
              </w:rPr>
            </w:pPr>
            <w:r w:rsidRPr="00B644AE">
              <w:rPr>
                <w:w w:val="101"/>
                <w:sz w:val="20"/>
                <w:szCs w:val="20"/>
              </w:rPr>
              <w:t>6</w:t>
            </w:r>
          </w:p>
        </w:tc>
        <w:tc>
          <w:tcPr>
            <w:tcW w:w="5755" w:type="dxa"/>
          </w:tcPr>
          <w:p w:rsidR="00B644AE" w:rsidRPr="00B644AE" w:rsidRDefault="00B644AE" w:rsidP="005D0C71">
            <w:pPr>
              <w:pStyle w:val="TableParagraph"/>
              <w:spacing w:before="7"/>
              <w:ind w:left="117"/>
              <w:rPr>
                <w:sz w:val="20"/>
                <w:szCs w:val="20"/>
              </w:rPr>
            </w:pPr>
            <w:r w:rsidRPr="00B644AE">
              <w:rPr>
                <w:spacing w:val="-1"/>
                <w:w w:val="105"/>
                <w:sz w:val="20"/>
                <w:szCs w:val="20"/>
              </w:rPr>
              <w:t>Коммунальные</w:t>
            </w:r>
            <w:r w:rsidRPr="00B644AE">
              <w:rPr>
                <w:spacing w:val="-11"/>
                <w:w w:val="105"/>
                <w:sz w:val="20"/>
                <w:szCs w:val="20"/>
              </w:rPr>
              <w:t xml:space="preserve"> </w:t>
            </w:r>
            <w:r w:rsidRPr="00B644AE">
              <w:rPr>
                <w:w w:val="105"/>
                <w:sz w:val="20"/>
                <w:szCs w:val="20"/>
              </w:rPr>
              <w:t>отходы</w:t>
            </w:r>
            <w:r w:rsidR="005D0C71">
              <w:rPr>
                <w:w w:val="105"/>
                <w:sz w:val="20"/>
                <w:szCs w:val="20"/>
              </w:rPr>
              <w:t xml:space="preserve"> </w:t>
            </w:r>
            <w:r w:rsidRPr="00B644AE">
              <w:rPr>
                <w:spacing w:val="-1"/>
                <w:w w:val="105"/>
                <w:sz w:val="20"/>
                <w:szCs w:val="20"/>
              </w:rPr>
              <w:t>(твердо</w:t>
            </w:r>
            <w:r w:rsidR="005D0C71">
              <w:rPr>
                <w:spacing w:val="-1"/>
                <w:w w:val="105"/>
                <w:sz w:val="20"/>
                <w:szCs w:val="20"/>
              </w:rPr>
              <w:t xml:space="preserve"> </w:t>
            </w:r>
            <w:r w:rsidRPr="00B644AE">
              <w:rPr>
                <w:spacing w:val="-1"/>
                <w:w w:val="105"/>
                <w:sz w:val="20"/>
                <w:szCs w:val="20"/>
              </w:rPr>
              <w:t>бытовые</w:t>
            </w:r>
            <w:r w:rsidRPr="00B644AE">
              <w:rPr>
                <w:spacing w:val="-11"/>
                <w:w w:val="105"/>
                <w:sz w:val="20"/>
                <w:szCs w:val="20"/>
              </w:rPr>
              <w:t xml:space="preserve"> </w:t>
            </w:r>
            <w:r w:rsidRPr="00B644AE">
              <w:rPr>
                <w:w w:val="105"/>
                <w:sz w:val="20"/>
                <w:szCs w:val="20"/>
              </w:rPr>
              <w:t>отходы)</w:t>
            </w:r>
          </w:p>
        </w:tc>
        <w:tc>
          <w:tcPr>
            <w:tcW w:w="3260" w:type="dxa"/>
          </w:tcPr>
          <w:p w:rsidR="00B644AE" w:rsidRPr="00B644AE" w:rsidRDefault="00B644AE" w:rsidP="00B644AE">
            <w:pPr>
              <w:pStyle w:val="TableParagraph"/>
              <w:spacing w:before="158"/>
              <w:rPr>
                <w:sz w:val="20"/>
                <w:szCs w:val="20"/>
              </w:rPr>
            </w:pPr>
            <w:r w:rsidRPr="00B644AE">
              <w:rPr>
                <w:w w:val="105"/>
                <w:sz w:val="20"/>
                <w:szCs w:val="20"/>
              </w:rPr>
              <w:t>200301</w:t>
            </w:r>
          </w:p>
        </w:tc>
      </w:tr>
      <w:tr w:rsidR="00B644AE" w:rsidRPr="00B644AE" w:rsidTr="004D3F93">
        <w:trPr>
          <w:jc w:val="center"/>
        </w:trPr>
        <w:tc>
          <w:tcPr>
            <w:tcW w:w="440" w:type="dxa"/>
          </w:tcPr>
          <w:p w:rsidR="00B644AE" w:rsidRPr="00B644AE" w:rsidRDefault="00B644AE" w:rsidP="00704808">
            <w:pPr>
              <w:pStyle w:val="TableParagraph"/>
              <w:spacing w:line="248" w:lineRule="exact"/>
              <w:rPr>
                <w:sz w:val="20"/>
                <w:szCs w:val="20"/>
              </w:rPr>
            </w:pPr>
            <w:r w:rsidRPr="00B644AE">
              <w:rPr>
                <w:w w:val="101"/>
                <w:sz w:val="20"/>
                <w:szCs w:val="20"/>
              </w:rPr>
              <w:t>8</w:t>
            </w:r>
          </w:p>
        </w:tc>
        <w:tc>
          <w:tcPr>
            <w:tcW w:w="5755" w:type="dxa"/>
          </w:tcPr>
          <w:p w:rsidR="00B644AE" w:rsidRPr="00B644AE" w:rsidRDefault="00B644AE" w:rsidP="004D3F93">
            <w:pPr>
              <w:pStyle w:val="TableParagraph"/>
              <w:ind w:left="117"/>
              <w:rPr>
                <w:sz w:val="20"/>
                <w:szCs w:val="20"/>
              </w:rPr>
            </w:pPr>
            <w:r w:rsidRPr="00B644AE">
              <w:rPr>
                <w:sz w:val="20"/>
                <w:szCs w:val="20"/>
              </w:rPr>
              <w:t>Отработанные</w:t>
            </w:r>
            <w:r w:rsidRPr="00B644AE">
              <w:rPr>
                <w:spacing w:val="49"/>
                <w:sz w:val="20"/>
                <w:szCs w:val="20"/>
              </w:rPr>
              <w:t xml:space="preserve"> </w:t>
            </w:r>
            <w:r w:rsidRPr="00B644AE">
              <w:rPr>
                <w:sz w:val="20"/>
                <w:szCs w:val="20"/>
              </w:rPr>
              <w:t>ртутные</w:t>
            </w:r>
            <w:r w:rsidRPr="00B644AE">
              <w:rPr>
                <w:spacing w:val="36"/>
                <w:sz w:val="20"/>
                <w:szCs w:val="20"/>
              </w:rPr>
              <w:t xml:space="preserve"> </w:t>
            </w:r>
            <w:r w:rsidRPr="00B644AE">
              <w:rPr>
                <w:sz w:val="20"/>
                <w:szCs w:val="20"/>
              </w:rPr>
              <w:t>и</w:t>
            </w:r>
            <w:r w:rsidR="004D3F93">
              <w:rPr>
                <w:sz w:val="20"/>
                <w:szCs w:val="20"/>
              </w:rPr>
              <w:t xml:space="preserve"> </w:t>
            </w:r>
            <w:r w:rsidRPr="00B644AE">
              <w:rPr>
                <w:sz w:val="20"/>
                <w:szCs w:val="20"/>
              </w:rPr>
              <w:t>ртутьсодержащие</w:t>
            </w:r>
            <w:r w:rsidRPr="00B644AE">
              <w:rPr>
                <w:spacing w:val="91"/>
                <w:sz w:val="20"/>
                <w:szCs w:val="20"/>
              </w:rPr>
              <w:t xml:space="preserve"> </w:t>
            </w:r>
            <w:r w:rsidRPr="00B644AE">
              <w:rPr>
                <w:sz w:val="20"/>
                <w:szCs w:val="20"/>
              </w:rPr>
              <w:t>лампы</w:t>
            </w:r>
          </w:p>
        </w:tc>
        <w:tc>
          <w:tcPr>
            <w:tcW w:w="3260" w:type="dxa"/>
          </w:tcPr>
          <w:p w:rsidR="00B644AE" w:rsidRPr="00B644AE" w:rsidRDefault="00B644AE" w:rsidP="00B644AE">
            <w:pPr>
              <w:pStyle w:val="TableParagraph"/>
              <w:spacing w:before="151"/>
              <w:rPr>
                <w:sz w:val="20"/>
                <w:szCs w:val="20"/>
              </w:rPr>
            </w:pPr>
            <w:r w:rsidRPr="00B644AE">
              <w:rPr>
                <w:w w:val="105"/>
                <w:sz w:val="20"/>
                <w:szCs w:val="20"/>
              </w:rPr>
              <w:t>200121*</w:t>
            </w:r>
          </w:p>
        </w:tc>
      </w:tr>
      <w:tr w:rsidR="00B644AE" w:rsidRPr="00B644AE" w:rsidTr="004D3F93">
        <w:trPr>
          <w:jc w:val="center"/>
        </w:trPr>
        <w:tc>
          <w:tcPr>
            <w:tcW w:w="440" w:type="dxa"/>
          </w:tcPr>
          <w:p w:rsidR="00B644AE" w:rsidRPr="00B644AE" w:rsidRDefault="00B644AE" w:rsidP="00704808">
            <w:pPr>
              <w:pStyle w:val="TableParagraph"/>
              <w:spacing w:before="2"/>
              <w:rPr>
                <w:sz w:val="20"/>
                <w:szCs w:val="20"/>
              </w:rPr>
            </w:pPr>
            <w:r w:rsidRPr="00B644AE">
              <w:rPr>
                <w:w w:val="101"/>
                <w:sz w:val="20"/>
                <w:szCs w:val="20"/>
              </w:rPr>
              <w:t>9</w:t>
            </w:r>
          </w:p>
        </w:tc>
        <w:tc>
          <w:tcPr>
            <w:tcW w:w="5755" w:type="dxa"/>
          </w:tcPr>
          <w:p w:rsidR="00B644AE" w:rsidRPr="00B644AE" w:rsidRDefault="00B644AE" w:rsidP="00704808">
            <w:pPr>
              <w:pStyle w:val="TableParagraph"/>
              <w:spacing w:before="7"/>
              <w:ind w:left="117"/>
              <w:rPr>
                <w:sz w:val="20"/>
                <w:szCs w:val="20"/>
              </w:rPr>
            </w:pPr>
            <w:r w:rsidRPr="00B644AE">
              <w:rPr>
                <w:w w:val="105"/>
                <w:sz w:val="20"/>
                <w:szCs w:val="20"/>
              </w:rPr>
              <w:t>Отработанное</w:t>
            </w:r>
            <w:r w:rsidRPr="00B644AE">
              <w:rPr>
                <w:spacing w:val="-15"/>
                <w:w w:val="105"/>
                <w:sz w:val="20"/>
                <w:szCs w:val="20"/>
              </w:rPr>
              <w:t xml:space="preserve"> </w:t>
            </w:r>
            <w:r w:rsidRPr="00B644AE">
              <w:rPr>
                <w:w w:val="105"/>
                <w:sz w:val="20"/>
                <w:szCs w:val="20"/>
              </w:rPr>
              <w:t>масло</w:t>
            </w:r>
          </w:p>
        </w:tc>
        <w:tc>
          <w:tcPr>
            <w:tcW w:w="3260" w:type="dxa"/>
          </w:tcPr>
          <w:p w:rsidR="00B644AE" w:rsidRPr="00B644AE" w:rsidRDefault="00B644AE" w:rsidP="00B644AE">
            <w:pPr>
              <w:pStyle w:val="TableParagraph"/>
              <w:spacing w:before="7"/>
              <w:rPr>
                <w:sz w:val="20"/>
                <w:szCs w:val="20"/>
              </w:rPr>
            </w:pPr>
            <w:r w:rsidRPr="00B644AE">
              <w:rPr>
                <w:w w:val="105"/>
                <w:sz w:val="20"/>
                <w:szCs w:val="20"/>
              </w:rPr>
              <w:t>130208*</w:t>
            </w:r>
          </w:p>
        </w:tc>
      </w:tr>
      <w:tr w:rsidR="00B644AE" w:rsidRPr="00B644AE" w:rsidTr="004D3F93">
        <w:trPr>
          <w:jc w:val="center"/>
        </w:trPr>
        <w:tc>
          <w:tcPr>
            <w:tcW w:w="440" w:type="dxa"/>
          </w:tcPr>
          <w:p w:rsidR="00B644AE" w:rsidRPr="00B644AE" w:rsidRDefault="00B644AE" w:rsidP="00704808">
            <w:pPr>
              <w:pStyle w:val="TableParagraph"/>
              <w:spacing w:before="2"/>
              <w:ind w:left="117"/>
              <w:rPr>
                <w:sz w:val="20"/>
                <w:szCs w:val="20"/>
              </w:rPr>
            </w:pPr>
            <w:r w:rsidRPr="00B644AE">
              <w:rPr>
                <w:sz w:val="20"/>
                <w:szCs w:val="20"/>
              </w:rPr>
              <w:t>10</w:t>
            </w:r>
          </w:p>
        </w:tc>
        <w:tc>
          <w:tcPr>
            <w:tcW w:w="5755" w:type="dxa"/>
          </w:tcPr>
          <w:p w:rsidR="00B644AE" w:rsidRPr="00B644AE" w:rsidRDefault="00B644AE" w:rsidP="00704808">
            <w:pPr>
              <w:pStyle w:val="TableParagraph"/>
              <w:spacing w:before="7"/>
              <w:ind w:left="117"/>
              <w:rPr>
                <w:sz w:val="20"/>
                <w:szCs w:val="20"/>
              </w:rPr>
            </w:pPr>
            <w:r w:rsidRPr="00B644AE">
              <w:rPr>
                <w:w w:val="105"/>
                <w:sz w:val="20"/>
                <w:szCs w:val="20"/>
              </w:rPr>
              <w:t>Отработанный</w:t>
            </w:r>
            <w:r w:rsidRPr="00B644AE">
              <w:rPr>
                <w:spacing w:val="-15"/>
                <w:w w:val="105"/>
                <w:sz w:val="20"/>
                <w:szCs w:val="20"/>
              </w:rPr>
              <w:t xml:space="preserve"> </w:t>
            </w:r>
            <w:r w:rsidRPr="00B644AE">
              <w:rPr>
                <w:w w:val="105"/>
                <w:sz w:val="20"/>
                <w:szCs w:val="20"/>
              </w:rPr>
              <w:t>масляный</w:t>
            </w:r>
            <w:r w:rsidRPr="00B644AE">
              <w:rPr>
                <w:spacing w:val="-9"/>
                <w:w w:val="105"/>
                <w:sz w:val="20"/>
                <w:szCs w:val="20"/>
              </w:rPr>
              <w:t xml:space="preserve"> </w:t>
            </w:r>
            <w:r w:rsidRPr="00B644AE">
              <w:rPr>
                <w:w w:val="105"/>
                <w:sz w:val="20"/>
                <w:szCs w:val="20"/>
              </w:rPr>
              <w:t>фильтр</w:t>
            </w:r>
          </w:p>
        </w:tc>
        <w:tc>
          <w:tcPr>
            <w:tcW w:w="3260" w:type="dxa"/>
          </w:tcPr>
          <w:p w:rsidR="00B644AE" w:rsidRPr="00B644AE" w:rsidRDefault="00B644AE" w:rsidP="00B644AE">
            <w:pPr>
              <w:pStyle w:val="TableParagraph"/>
              <w:spacing w:before="7"/>
              <w:rPr>
                <w:sz w:val="20"/>
                <w:szCs w:val="20"/>
              </w:rPr>
            </w:pPr>
            <w:r w:rsidRPr="00B644AE">
              <w:rPr>
                <w:w w:val="105"/>
                <w:sz w:val="20"/>
                <w:szCs w:val="20"/>
              </w:rPr>
              <w:t>160107*</w:t>
            </w:r>
          </w:p>
        </w:tc>
      </w:tr>
      <w:tr w:rsidR="00B644AE" w:rsidRPr="00B644AE" w:rsidTr="004D3F93">
        <w:trPr>
          <w:jc w:val="center"/>
        </w:trPr>
        <w:tc>
          <w:tcPr>
            <w:tcW w:w="440" w:type="dxa"/>
          </w:tcPr>
          <w:p w:rsidR="00B644AE" w:rsidRPr="00B644AE" w:rsidRDefault="00B644AE" w:rsidP="00704808">
            <w:pPr>
              <w:pStyle w:val="TableParagraph"/>
              <w:spacing w:before="7"/>
              <w:ind w:left="117"/>
              <w:rPr>
                <w:sz w:val="20"/>
                <w:szCs w:val="20"/>
              </w:rPr>
            </w:pPr>
            <w:r w:rsidRPr="00B644AE">
              <w:rPr>
                <w:w w:val="105"/>
                <w:sz w:val="20"/>
                <w:szCs w:val="20"/>
              </w:rPr>
              <w:t>11</w:t>
            </w:r>
          </w:p>
        </w:tc>
        <w:tc>
          <w:tcPr>
            <w:tcW w:w="5755" w:type="dxa"/>
          </w:tcPr>
          <w:p w:rsidR="00B644AE" w:rsidRPr="00B644AE" w:rsidRDefault="00B644AE" w:rsidP="005D0C71">
            <w:pPr>
              <w:pStyle w:val="TableParagraph"/>
              <w:spacing w:before="7"/>
              <w:ind w:left="117"/>
              <w:rPr>
                <w:sz w:val="20"/>
                <w:szCs w:val="20"/>
              </w:rPr>
            </w:pPr>
            <w:r w:rsidRPr="00B644AE">
              <w:rPr>
                <w:w w:val="105"/>
                <w:sz w:val="20"/>
                <w:szCs w:val="20"/>
              </w:rPr>
              <w:t>Грунт,</w:t>
            </w:r>
            <w:r w:rsidRPr="00B644AE">
              <w:rPr>
                <w:spacing w:val="-14"/>
                <w:w w:val="105"/>
                <w:sz w:val="20"/>
                <w:szCs w:val="20"/>
              </w:rPr>
              <w:t xml:space="preserve"> </w:t>
            </w:r>
            <w:r w:rsidRPr="00B644AE">
              <w:rPr>
                <w:w w:val="105"/>
                <w:sz w:val="20"/>
                <w:szCs w:val="20"/>
              </w:rPr>
              <w:t>загрязненный</w:t>
            </w:r>
            <w:r w:rsidR="005D0C71">
              <w:rPr>
                <w:w w:val="105"/>
                <w:sz w:val="20"/>
                <w:szCs w:val="20"/>
              </w:rPr>
              <w:t xml:space="preserve"> </w:t>
            </w:r>
            <w:r w:rsidRPr="00B644AE">
              <w:rPr>
                <w:w w:val="105"/>
                <w:sz w:val="20"/>
                <w:szCs w:val="20"/>
              </w:rPr>
              <w:t>нефтепродуктами</w:t>
            </w:r>
          </w:p>
        </w:tc>
        <w:tc>
          <w:tcPr>
            <w:tcW w:w="3260" w:type="dxa"/>
          </w:tcPr>
          <w:p w:rsidR="00B644AE" w:rsidRPr="00B644AE" w:rsidRDefault="00B644AE" w:rsidP="00B644AE">
            <w:pPr>
              <w:pStyle w:val="TableParagraph"/>
              <w:spacing w:before="158"/>
              <w:rPr>
                <w:sz w:val="20"/>
                <w:szCs w:val="20"/>
              </w:rPr>
            </w:pPr>
            <w:r w:rsidRPr="00B644AE">
              <w:rPr>
                <w:w w:val="105"/>
                <w:sz w:val="20"/>
                <w:szCs w:val="20"/>
              </w:rPr>
              <w:t>170503*</w:t>
            </w:r>
          </w:p>
        </w:tc>
      </w:tr>
      <w:tr w:rsidR="00B644AE" w:rsidRPr="00B644AE" w:rsidTr="004D3F93">
        <w:trPr>
          <w:jc w:val="center"/>
        </w:trPr>
        <w:tc>
          <w:tcPr>
            <w:tcW w:w="440" w:type="dxa"/>
          </w:tcPr>
          <w:p w:rsidR="00B644AE" w:rsidRPr="00B644AE" w:rsidRDefault="00B644AE" w:rsidP="00704808">
            <w:pPr>
              <w:pStyle w:val="TableParagraph"/>
              <w:spacing w:before="7"/>
              <w:ind w:left="117"/>
              <w:rPr>
                <w:sz w:val="20"/>
                <w:szCs w:val="20"/>
              </w:rPr>
            </w:pPr>
            <w:r w:rsidRPr="00B644AE">
              <w:rPr>
                <w:w w:val="105"/>
                <w:sz w:val="20"/>
                <w:szCs w:val="20"/>
              </w:rPr>
              <w:t>12</w:t>
            </w:r>
          </w:p>
        </w:tc>
        <w:tc>
          <w:tcPr>
            <w:tcW w:w="5755" w:type="dxa"/>
          </w:tcPr>
          <w:p w:rsidR="00B644AE" w:rsidRPr="00B644AE" w:rsidRDefault="00B644AE" w:rsidP="00704808">
            <w:pPr>
              <w:pStyle w:val="TableParagraph"/>
              <w:spacing w:before="7"/>
              <w:ind w:left="117"/>
              <w:rPr>
                <w:sz w:val="20"/>
                <w:szCs w:val="20"/>
              </w:rPr>
            </w:pPr>
            <w:r w:rsidRPr="00B644AE">
              <w:rPr>
                <w:w w:val="105"/>
                <w:sz w:val="20"/>
                <w:szCs w:val="20"/>
              </w:rPr>
              <w:t>Нефтешлам</w:t>
            </w:r>
          </w:p>
        </w:tc>
        <w:tc>
          <w:tcPr>
            <w:tcW w:w="3260" w:type="dxa"/>
          </w:tcPr>
          <w:p w:rsidR="00B644AE" w:rsidRPr="00B644AE" w:rsidRDefault="00B644AE" w:rsidP="00B644AE">
            <w:pPr>
              <w:pStyle w:val="TableParagraph"/>
              <w:spacing w:before="7"/>
              <w:rPr>
                <w:sz w:val="20"/>
                <w:szCs w:val="20"/>
              </w:rPr>
            </w:pPr>
            <w:r w:rsidRPr="00B644AE">
              <w:rPr>
                <w:w w:val="105"/>
                <w:sz w:val="20"/>
                <w:szCs w:val="20"/>
              </w:rPr>
              <w:t>050103*</w:t>
            </w:r>
          </w:p>
        </w:tc>
      </w:tr>
      <w:tr w:rsidR="00B644AE" w:rsidRPr="00B644AE" w:rsidTr="004D3F93">
        <w:trPr>
          <w:jc w:val="center"/>
        </w:trPr>
        <w:tc>
          <w:tcPr>
            <w:tcW w:w="440" w:type="dxa"/>
          </w:tcPr>
          <w:p w:rsidR="00B644AE" w:rsidRPr="00B644AE" w:rsidRDefault="00B644AE" w:rsidP="00704808">
            <w:pPr>
              <w:pStyle w:val="TableParagraph"/>
              <w:spacing w:before="2"/>
              <w:ind w:left="117"/>
              <w:rPr>
                <w:sz w:val="20"/>
                <w:szCs w:val="20"/>
              </w:rPr>
            </w:pPr>
            <w:r w:rsidRPr="00B644AE">
              <w:rPr>
                <w:sz w:val="20"/>
                <w:szCs w:val="20"/>
              </w:rPr>
              <w:t>13</w:t>
            </w:r>
          </w:p>
        </w:tc>
        <w:tc>
          <w:tcPr>
            <w:tcW w:w="5755" w:type="dxa"/>
          </w:tcPr>
          <w:p w:rsidR="00B644AE" w:rsidRPr="00B644AE" w:rsidRDefault="00B644AE" w:rsidP="00704808">
            <w:pPr>
              <w:pStyle w:val="TableParagraph"/>
              <w:spacing w:before="7"/>
              <w:ind w:left="117"/>
              <w:rPr>
                <w:sz w:val="20"/>
                <w:szCs w:val="20"/>
              </w:rPr>
            </w:pPr>
            <w:r w:rsidRPr="00B644AE">
              <w:rPr>
                <w:w w:val="105"/>
                <w:sz w:val="20"/>
                <w:szCs w:val="20"/>
              </w:rPr>
              <w:t>Бумага,</w:t>
            </w:r>
            <w:r w:rsidRPr="00B644AE">
              <w:rPr>
                <w:spacing w:val="-13"/>
                <w:w w:val="105"/>
                <w:sz w:val="20"/>
                <w:szCs w:val="20"/>
              </w:rPr>
              <w:t xml:space="preserve"> </w:t>
            </w:r>
            <w:r w:rsidRPr="00B644AE">
              <w:rPr>
                <w:w w:val="105"/>
                <w:sz w:val="20"/>
                <w:szCs w:val="20"/>
              </w:rPr>
              <w:t>картон</w:t>
            </w:r>
          </w:p>
        </w:tc>
        <w:tc>
          <w:tcPr>
            <w:tcW w:w="3260" w:type="dxa"/>
          </w:tcPr>
          <w:p w:rsidR="00B644AE" w:rsidRPr="00B644AE" w:rsidRDefault="00B644AE" w:rsidP="00B644AE">
            <w:pPr>
              <w:pStyle w:val="TableParagraph"/>
              <w:spacing w:before="7"/>
              <w:rPr>
                <w:sz w:val="20"/>
                <w:szCs w:val="20"/>
              </w:rPr>
            </w:pPr>
            <w:r w:rsidRPr="00B644AE">
              <w:rPr>
                <w:w w:val="105"/>
                <w:sz w:val="20"/>
                <w:szCs w:val="20"/>
              </w:rPr>
              <w:t>200101</w:t>
            </w:r>
          </w:p>
        </w:tc>
      </w:tr>
      <w:tr w:rsidR="00B644AE" w:rsidRPr="00B644AE" w:rsidTr="004D3F93">
        <w:trPr>
          <w:jc w:val="center"/>
        </w:trPr>
        <w:tc>
          <w:tcPr>
            <w:tcW w:w="440" w:type="dxa"/>
            <w:tcBorders>
              <w:bottom w:val="single" w:sz="4" w:space="0" w:color="auto"/>
            </w:tcBorders>
          </w:tcPr>
          <w:p w:rsidR="00B644AE" w:rsidRPr="00B644AE" w:rsidRDefault="00B644AE" w:rsidP="00704808">
            <w:pPr>
              <w:pStyle w:val="TableParagraph"/>
              <w:spacing w:before="7"/>
              <w:ind w:left="117"/>
              <w:rPr>
                <w:sz w:val="20"/>
                <w:szCs w:val="20"/>
              </w:rPr>
            </w:pPr>
            <w:r w:rsidRPr="00B644AE">
              <w:rPr>
                <w:w w:val="105"/>
                <w:sz w:val="20"/>
                <w:szCs w:val="20"/>
              </w:rPr>
              <w:t>14</w:t>
            </w:r>
          </w:p>
        </w:tc>
        <w:tc>
          <w:tcPr>
            <w:tcW w:w="5755" w:type="dxa"/>
            <w:tcBorders>
              <w:bottom w:val="single" w:sz="4" w:space="0" w:color="auto"/>
            </w:tcBorders>
          </w:tcPr>
          <w:p w:rsidR="00B644AE" w:rsidRPr="00B644AE" w:rsidRDefault="00B644AE" w:rsidP="00704808">
            <w:pPr>
              <w:pStyle w:val="TableParagraph"/>
              <w:spacing w:before="7"/>
              <w:ind w:left="117"/>
              <w:rPr>
                <w:sz w:val="20"/>
                <w:szCs w:val="20"/>
              </w:rPr>
            </w:pPr>
            <w:r w:rsidRPr="00B644AE">
              <w:rPr>
                <w:w w:val="105"/>
                <w:sz w:val="20"/>
                <w:szCs w:val="20"/>
              </w:rPr>
              <w:t>Пищевые</w:t>
            </w:r>
            <w:r w:rsidRPr="00B644AE">
              <w:rPr>
                <w:spacing w:val="-10"/>
                <w:w w:val="105"/>
                <w:sz w:val="20"/>
                <w:szCs w:val="20"/>
              </w:rPr>
              <w:t xml:space="preserve"> </w:t>
            </w:r>
            <w:r w:rsidRPr="00B644AE">
              <w:rPr>
                <w:w w:val="105"/>
                <w:sz w:val="20"/>
                <w:szCs w:val="20"/>
              </w:rPr>
              <w:t>отходы</w:t>
            </w:r>
          </w:p>
        </w:tc>
        <w:tc>
          <w:tcPr>
            <w:tcW w:w="3260" w:type="dxa"/>
            <w:tcBorders>
              <w:bottom w:val="single" w:sz="4" w:space="0" w:color="auto"/>
            </w:tcBorders>
          </w:tcPr>
          <w:p w:rsidR="00B644AE" w:rsidRPr="00B644AE" w:rsidRDefault="00B644AE" w:rsidP="00B644AE">
            <w:pPr>
              <w:pStyle w:val="TableParagraph"/>
              <w:spacing w:before="7"/>
              <w:rPr>
                <w:sz w:val="20"/>
                <w:szCs w:val="20"/>
              </w:rPr>
            </w:pPr>
            <w:r w:rsidRPr="00B644AE">
              <w:rPr>
                <w:w w:val="105"/>
                <w:sz w:val="20"/>
                <w:szCs w:val="20"/>
              </w:rPr>
              <w:t>200108</w:t>
            </w:r>
          </w:p>
        </w:tc>
      </w:tr>
      <w:tr w:rsidR="00B644AE" w:rsidRPr="00B644AE" w:rsidTr="004D3F93">
        <w:tblPrEx>
          <w:tblBorders>
            <w:top w:val="single" w:sz="34" w:space="0" w:color="000000"/>
            <w:left w:val="single" w:sz="34" w:space="0" w:color="000000"/>
            <w:bottom w:val="single" w:sz="34" w:space="0" w:color="000000"/>
            <w:right w:val="single" w:sz="34" w:space="0" w:color="000000"/>
            <w:insideH w:val="single" w:sz="34" w:space="0" w:color="000000"/>
            <w:insideV w:val="single" w:sz="34" w:space="0" w:color="000000"/>
          </w:tblBorders>
        </w:tblPrEx>
        <w:trPr>
          <w:jc w:val="center"/>
        </w:trPr>
        <w:tc>
          <w:tcPr>
            <w:tcW w:w="440" w:type="dxa"/>
            <w:tcBorders>
              <w:top w:val="single" w:sz="4" w:space="0" w:color="auto"/>
              <w:left w:val="single" w:sz="4" w:space="0" w:color="000000"/>
              <w:bottom w:val="single" w:sz="4" w:space="0" w:color="000000"/>
              <w:right w:val="single" w:sz="4" w:space="0" w:color="000000"/>
            </w:tcBorders>
          </w:tcPr>
          <w:p w:rsidR="00B644AE" w:rsidRPr="00B644AE" w:rsidRDefault="00B644AE" w:rsidP="00704808">
            <w:pPr>
              <w:pStyle w:val="TableParagraph"/>
              <w:spacing w:line="208" w:lineRule="exact"/>
              <w:ind w:right="65"/>
              <w:jc w:val="right"/>
              <w:rPr>
                <w:sz w:val="20"/>
                <w:szCs w:val="20"/>
              </w:rPr>
            </w:pPr>
            <w:r w:rsidRPr="00B644AE">
              <w:rPr>
                <w:w w:val="105"/>
                <w:sz w:val="20"/>
                <w:szCs w:val="20"/>
              </w:rPr>
              <w:t>15</w:t>
            </w:r>
          </w:p>
        </w:tc>
        <w:tc>
          <w:tcPr>
            <w:tcW w:w="5755" w:type="dxa"/>
            <w:tcBorders>
              <w:top w:val="single" w:sz="4" w:space="0" w:color="auto"/>
              <w:left w:val="single" w:sz="4" w:space="0" w:color="000000"/>
              <w:bottom w:val="single" w:sz="4" w:space="0" w:color="000000"/>
              <w:right w:val="single" w:sz="4" w:space="0" w:color="000000"/>
            </w:tcBorders>
          </w:tcPr>
          <w:p w:rsidR="00B644AE" w:rsidRPr="00B644AE" w:rsidRDefault="00B644AE" w:rsidP="00704808">
            <w:pPr>
              <w:pStyle w:val="TableParagraph"/>
              <w:spacing w:line="208" w:lineRule="exact"/>
              <w:ind w:left="117"/>
              <w:rPr>
                <w:sz w:val="20"/>
                <w:szCs w:val="20"/>
              </w:rPr>
            </w:pPr>
            <w:r w:rsidRPr="00B644AE">
              <w:rPr>
                <w:w w:val="105"/>
                <w:sz w:val="20"/>
                <w:szCs w:val="20"/>
              </w:rPr>
              <w:t>Пластмасса</w:t>
            </w:r>
          </w:p>
        </w:tc>
        <w:tc>
          <w:tcPr>
            <w:tcW w:w="3260" w:type="dxa"/>
            <w:tcBorders>
              <w:top w:val="single" w:sz="4" w:space="0" w:color="auto"/>
              <w:left w:val="single" w:sz="4" w:space="0" w:color="000000"/>
              <w:bottom w:val="single" w:sz="4" w:space="0" w:color="000000"/>
              <w:right w:val="single" w:sz="4" w:space="0" w:color="000000"/>
            </w:tcBorders>
          </w:tcPr>
          <w:p w:rsidR="00B644AE" w:rsidRPr="00B644AE" w:rsidRDefault="00B644AE" w:rsidP="00B644AE">
            <w:pPr>
              <w:pStyle w:val="TableParagraph"/>
              <w:spacing w:line="208" w:lineRule="exact"/>
              <w:rPr>
                <w:sz w:val="20"/>
                <w:szCs w:val="20"/>
              </w:rPr>
            </w:pPr>
            <w:r w:rsidRPr="00B644AE">
              <w:rPr>
                <w:w w:val="105"/>
                <w:sz w:val="20"/>
                <w:szCs w:val="20"/>
              </w:rPr>
              <w:t>200139</w:t>
            </w:r>
          </w:p>
        </w:tc>
      </w:tr>
      <w:tr w:rsidR="00B644AE" w:rsidRPr="00B644AE" w:rsidTr="004D3F93">
        <w:tblPrEx>
          <w:tblBorders>
            <w:top w:val="single" w:sz="34" w:space="0" w:color="000000"/>
            <w:left w:val="single" w:sz="34" w:space="0" w:color="000000"/>
            <w:bottom w:val="single" w:sz="34" w:space="0" w:color="000000"/>
            <w:right w:val="single" w:sz="34" w:space="0" w:color="000000"/>
            <w:insideH w:val="single" w:sz="34" w:space="0" w:color="000000"/>
            <w:insideV w:val="single" w:sz="34" w:space="0" w:color="000000"/>
          </w:tblBorders>
        </w:tblPrEx>
        <w:trPr>
          <w:jc w:val="center"/>
        </w:trPr>
        <w:tc>
          <w:tcPr>
            <w:tcW w:w="440" w:type="dxa"/>
            <w:tcBorders>
              <w:top w:val="single" w:sz="4" w:space="0" w:color="000000"/>
              <w:left w:val="single" w:sz="4" w:space="0" w:color="000000"/>
              <w:bottom w:val="single" w:sz="4" w:space="0" w:color="000000"/>
              <w:right w:val="single" w:sz="4" w:space="0" w:color="000000"/>
            </w:tcBorders>
          </w:tcPr>
          <w:p w:rsidR="00B644AE" w:rsidRPr="00B644AE" w:rsidRDefault="00B644AE" w:rsidP="00704808">
            <w:pPr>
              <w:pStyle w:val="TableParagraph"/>
              <w:ind w:right="65"/>
              <w:jc w:val="right"/>
              <w:rPr>
                <w:sz w:val="20"/>
                <w:szCs w:val="20"/>
              </w:rPr>
            </w:pPr>
            <w:r w:rsidRPr="00B644AE">
              <w:rPr>
                <w:w w:val="105"/>
                <w:sz w:val="20"/>
                <w:szCs w:val="20"/>
              </w:rPr>
              <w:t>16</w:t>
            </w:r>
          </w:p>
        </w:tc>
        <w:tc>
          <w:tcPr>
            <w:tcW w:w="5755" w:type="dxa"/>
            <w:tcBorders>
              <w:top w:val="single" w:sz="4" w:space="0" w:color="000000"/>
              <w:left w:val="single" w:sz="4" w:space="0" w:color="000000"/>
              <w:bottom w:val="single" w:sz="4" w:space="0" w:color="000000"/>
              <w:right w:val="single" w:sz="4" w:space="0" w:color="000000"/>
            </w:tcBorders>
          </w:tcPr>
          <w:p w:rsidR="00B644AE" w:rsidRPr="00B644AE" w:rsidRDefault="00B644AE" w:rsidP="00704808">
            <w:pPr>
              <w:pStyle w:val="TableParagraph"/>
              <w:ind w:left="117"/>
              <w:rPr>
                <w:sz w:val="20"/>
                <w:szCs w:val="20"/>
              </w:rPr>
            </w:pPr>
            <w:r w:rsidRPr="00B644AE">
              <w:rPr>
                <w:w w:val="105"/>
                <w:sz w:val="20"/>
                <w:szCs w:val="20"/>
              </w:rPr>
              <w:t>Отработанные</w:t>
            </w:r>
            <w:r w:rsidRPr="00B644AE">
              <w:rPr>
                <w:spacing w:val="-14"/>
                <w:w w:val="105"/>
                <w:sz w:val="20"/>
                <w:szCs w:val="20"/>
              </w:rPr>
              <w:t xml:space="preserve"> </w:t>
            </w:r>
            <w:r w:rsidRPr="00B644AE">
              <w:rPr>
                <w:w w:val="105"/>
                <w:sz w:val="20"/>
                <w:szCs w:val="20"/>
              </w:rPr>
              <w:t>шины</w:t>
            </w:r>
          </w:p>
        </w:tc>
        <w:tc>
          <w:tcPr>
            <w:tcW w:w="3260" w:type="dxa"/>
            <w:tcBorders>
              <w:top w:val="single" w:sz="4" w:space="0" w:color="000000"/>
              <w:left w:val="single" w:sz="4" w:space="0" w:color="000000"/>
              <w:bottom w:val="single" w:sz="4" w:space="0" w:color="000000"/>
              <w:right w:val="single" w:sz="4" w:space="0" w:color="000000"/>
            </w:tcBorders>
          </w:tcPr>
          <w:p w:rsidR="00B644AE" w:rsidRPr="00B644AE" w:rsidRDefault="00B644AE" w:rsidP="00B644AE">
            <w:pPr>
              <w:pStyle w:val="TableParagraph"/>
              <w:rPr>
                <w:sz w:val="20"/>
                <w:szCs w:val="20"/>
              </w:rPr>
            </w:pPr>
            <w:r w:rsidRPr="00B644AE">
              <w:rPr>
                <w:w w:val="105"/>
                <w:sz w:val="20"/>
                <w:szCs w:val="20"/>
              </w:rPr>
              <w:t>160103</w:t>
            </w:r>
          </w:p>
        </w:tc>
      </w:tr>
      <w:tr w:rsidR="00B644AE" w:rsidRPr="00B644AE" w:rsidTr="004D3F93">
        <w:tblPrEx>
          <w:tblBorders>
            <w:top w:val="single" w:sz="34" w:space="0" w:color="000000"/>
            <w:left w:val="single" w:sz="34" w:space="0" w:color="000000"/>
            <w:bottom w:val="single" w:sz="34" w:space="0" w:color="000000"/>
            <w:right w:val="single" w:sz="34" w:space="0" w:color="000000"/>
            <w:insideH w:val="single" w:sz="34" w:space="0" w:color="000000"/>
            <w:insideV w:val="single" w:sz="34" w:space="0" w:color="000000"/>
          </w:tblBorders>
        </w:tblPrEx>
        <w:trPr>
          <w:jc w:val="center"/>
        </w:trPr>
        <w:tc>
          <w:tcPr>
            <w:tcW w:w="440" w:type="dxa"/>
            <w:tcBorders>
              <w:top w:val="single" w:sz="4" w:space="0" w:color="000000"/>
              <w:left w:val="single" w:sz="4" w:space="0" w:color="000000"/>
              <w:bottom w:val="single" w:sz="4" w:space="0" w:color="000000"/>
              <w:right w:val="single" w:sz="4" w:space="0" w:color="000000"/>
            </w:tcBorders>
          </w:tcPr>
          <w:p w:rsidR="00B644AE" w:rsidRPr="00B644AE" w:rsidRDefault="00B644AE" w:rsidP="00704808">
            <w:pPr>
              <w:pStyle w:val="TableParagraph"/>
              <w:spacing w:before="7"/>
              <w:ind w:right="65"/>
              <w:jc w:val="right"/>
              <w:rPr>
                <w:sz w:val="20"/>
                <w:szCs w:val="20"/>
              </w:rPr>
            </w:pPr>
            <w:r w:rsidRPr="00B644AE">
              <w:rPr>
                <w:w w:val="105"/>
                <w:sz w:val="20"/>
                <w:szCs w:val="20"/>
              </w:rPr>
              <w:t>17</w:t>
            </w:r>
          </w:p>
        </w:tc>
        <w:tc>
          <w:tcPr>
            <w:tcW w:w="5755" w:type="dxa"/>
            <w:tcBorders>
              <w:top w:val="single" w:sz="4" w:space="0" w:color="000000"/>
              <w:left w:val="single" w:sz="4" w:space="0" w:color="000000"/>
              <w:bottom w:val="single" w:sz="4" w:space="0" w:color="000000"/>
              <w:right w:val="single" w:sz="4" w:space="0" w:color="000000"/>
            </w:tcBorders>
          </w:tcPr>
          <w:p w:rsidR="00B644AE" w:rsidRPr="00B644AE" w:rsidRDefault="00B644AE" w:rsidP="00B644AE">
            <w:pPr>
              <w:pStyle w:val="TableParagraph"/>
              <w:spacing w:before="7"/>
              <w:ind w:left="117"/>
              <w:rPr>
                <w:sz w:val="20"/>
                <w:szCs w:val="20"/>
              </w:rPr>
            </w:pPr>
            <w:r w:rsidRPr="00B644AE">
              <w:rPr>
                <w:sz w:val="20"/>
                <w:szCs w:val="20"/>
              </w:rPr>
              <w:t>Отработанные</w:t>
            </w:r>
            <w:r w:rsidRPr="00B644AE">
              <w:rPr>
                <w:spacing w:val="45"/>
                <w:sz w:val="20"/>
                <w:szCs w:val="20"/>
              </w:rPr>
              <w:t xml:space="preserve"> </w:t>
            </w:r>
            <w:r w:rsidRPr="00B644AE">
              <w:rPr>
                <w:sz w:val="20"/>
                <w:szCs w:val="20"/>
              </w:rPr>
              <w:t>аккумуляторные</w:t>
            </w:r>
            <w:r>
              <w:rPr>
                <w:sz w:val="20"/>
                <w:szCs w:val="20"/>
              </w:rPr>
              <w:t xml:space="preserve"> </w:t>
            </w:r>
            <w:r w:rsidRPr="00B644AE">
              <w:rPr>
                <w:w w:val="105"/>
                <w:sz w:val="20"/>
                <w:szCs w:val="20"/>
              </w:rPr>
              <w:t>батареи</w:t>
            </w:r>
          </w:p>
        </w:tc>
        <w:tc>
          <w:tcPr>
            <w:tcW w:w="3260" w:type="dxa"/>
            <w:tcBorders>
              <w:top w:val="single" w:sz="4" w:space="0" w:color="000000"/>
              <w:left w:val="single" w:sz="4" w:space="0" w:color="000000"/>
              <w:bottom w:val="single" w:sz="4" w:space="0" w:color="000000"/>
              <w:right w:val="single" w:sz="4" w:space="0" w:color="000000"/>
            </w:tcBorders>
          </w:tcPr>
          <w:p w:rsidR="00B644AE" w:rsidRPr="00B644AE" w:rsidRDefault="00B644AE" w:rsidP="00B644AE">
            <w:pPr>
              <w:pStyle w:val="TableParagraph"/>
              <w:spacing w:before="151"/>
              <w:rPr>
                <w:sz w:val="20"/>
                <w:szCs w:val="20"/>
              </w:rPr>
            </w:pPr>
            <w:r w:rsidRPr="00B644AE">
              <w:rPr>
                <w:w w:val="105"/>
                <w:sz w:val="20"/>
                <w:szCs w:val="20"/>
              </w:rPr>
              <w:t>160601*</w:t>
            </w:r>
          </w:p>
        </w:tc>
      </w:tr>
      <w:tr w:rsidR="00B644AE" w:rsidRPr="00B644AE" w:rsidTr="004D3F93">
        <w:tblPrEx>
          <w:tblBorders>
            <w:top w:val="single" w:sz="34" w:space="0" w:color="000000"/>
            <w:left w:val="single" w:sz="34" w:space="0" w:color="000000"/>
            <w:bottom w:val="single" w:sz="34" w:space="0" w:color="000000"/>
            <w:right w:val="single" w:sz="34" w:space="0" w:color="000000"/>
            <w:insideH w:val="single" w:sz="34" w:space="0" w:color="000000"/>
            <w:insideV w:val="single" w:sz="34" w:space="0" w:color="000000"/>
          </w:tblBorders>
        </w:tblPrEx>
        <w:trPr>
          <w:jc w:val="center"/>
        </w:trPr>
        <w:tc>
          <w:tcPr>
            <w:tcW w:w="440" w:type="dxa"/>
            <w:tcBorders>
              <w:top w:val="single" w:sz="4" w:space="0" w:color="000000"/>
              <w:left w:val="single" w:sz="4" w:space="0" w:color="000000"/>
              <w:bottom w:val="single" w:sz="4" w:space="0" w:color="000000"/>
              <w:right w:val="single" w:sz="4" w:space="0" w:color="000000"/>
            </w:tcBorders>
          </w:tcPr>
          <w:p w:rsidR="00B644AE" w:rsidRPr="00B644AE" w:rsidRDefault="00B644AE" w:rsidP="00704808">
            <w:pPr>
              <w:pStyle w:val="TableParagraph"/>
              <w:spacing w:before="7"/>
              <w:ind w:right="65"/>
              <w:jc w:val="right"/>
              <w:rPr>
                <w:sz w:val="20"/>
                <w:szCs w:val="20"/>
              </w:rPr>
            </w:pPr>
            <w:r w:rsidRPr="00B644AE">
              <w:rPr>
                <w:w w:val="105"/>
                <w:sz w:val="20"/>
                <w:szCs w:val="20"/>
              </w:rPr>
              <w:t>18</w:t>
            </w:r>
          </w:p>
        </w:tc>
        <w:tc>
          <w:tcPr>
            <w:tcW w:w="5755" w:type="dxa"/>
            <w:tcBorders>
              <w:top w:val="single" w:sz="4" w:space="0" w:color="000000"/>
              <w:left w:val="single" w:sz="4" w:space="0" w:color="000000"/>
              <w:bottom w:val="single" w:sz="4" w:space="0" w:color="000000"/>
              <w:right w:val="single" w:sz="4" w:space="0" w:color="000000"/>
            </w:tcBorders>
          </w:tcPr>
          <w:p w:rsidR="00B644AE" w:rsidRPr="00B644AE" w:rsidRDefault="00B644AE" w:rsidP="00B644AE">
            <w:pPr>
              <w:pStyle w:val="TableParagraph"/>
              <w:spacing w:before="7"/>
              <w:ind w:left="117"/>
              <w:rPr>
                <w:sz w:val="20"/>
                <w:szCs w:val="20"/>
              </w:rPr>
            </w:pPr>
            <w:r w:rsidRPr="00B644AE">
              <w:rPr>
                <w:w w:val="105"/>
                <w:sz w:val="20"/>
                <w:szCs w:val="20"/>
              </w:rPr>
              <w:t>Металлическая</w:t>
            </w:r>
            <w:r w:rsidRPr="00B644AE">
              <w:rPr>
                <w:spacing w:val="-13"/>
                <w:w w:val="105"/>
                <w:sz w:val="20"/>
                <w:szCs w:val="20"/>
              </w:rPr>
              <w:t xml:space="preserve"> </w:t>
            </w:r>
            <w:r w:rsidRPr="00B644AE">
              <w:rPr>
                <w:w w:val="105"/>
                <w:sz w:val="20"/>
                <w:szCs w:val="20"/>
              </w:rPr>
              <w:t>тара</w:t>
            </w:r>
            <w:r w:rsidRPr="00B644AE">
              <w:rPr>
                <w:spacing w:val="-10"/>
                <w:w w:val="105"/>
                <w:sz w:val="20"/>
                <w:szCs w:val="20"/>
              </w:rPr>
              <w:t xml:space="preserve"> </w:t>
            </w:r>
            <w:r w:rsidRPr="00B644AE">
              <w:rPr>
                <w:w w:val="105"/>
                <w:sz w:val="20"/>
                <w:szCs w:val="20"/>
              </w:rPr>
              <w:t>из-под</w:t>
            </w:r>
            <w:r>
              <w:rPr>
                <w:w w:val="105"/>
                <w:sz w:val="20"/>
                <w:szCs w:val="20"/>
              </w:rPr>
              <w:t xml:space="preserve"> </w:t>
            </w:r>
            <w:r w:rsidRPr="00B644AE">
              <w:rPr>
                <w:w w:val="105"/>
                <w:sz w:val="20"/>
                <w:szCs w:val="20"/>
              </w:rPr>
              <w:t>химреагентов</w:t>
            </w:r>
          </w:p>
        </w:tc>
        <w:tc>
          <w:tcPr>
            <w:tcW w:w="3260" w:type="dxa"/>
            <w:tcBorders>
              <w:top w:val="single" w:sz="4" w:space="0" w:color="000000"/>
              <w:left w:val="single" w:sz="4" w:space="0" w:color="000000"/>
              <w:bottom w:val="single" w:sz="4" w:space="0" w:color="000000"/>
              <w:right w:val="single" w:sz="4" w:space="0" w:color="000000"/>
            </w:tcBorders>
          </w:tcPr>
          <w:p w:rsidR="00B644AE" w:rsidRPr="00B644AE" w:rsidRDefault="00B644AE" w:rsidP="00B644AE">
            <w:pPr>
              <w:pStyle w:val="TableParagraph"/>
              <w:spacing w:before="7"/>
              <w:rPr>
                <w:sz w:val="20"/>
                <w:szCs w:val="20"/>
              </w:rPr>
            </w:pPr>
            <w:r w:rsidRPr="00B644AE">
              <w:rPr>
                <w:w w:val="105"/>
                <w:sz w:val="20"/>
                <w:szCs w:val="20"/>
              </w:rPr>
              <w:t>150111*</w:t>
            </w:r>
          </w:p>
        </w:tc>
      </w:tr>
      <w:tr w:rsidR="00B644AE" w:rsidRPr="00B644AE" w:rsidTr="004D3F93">
        <w:tblPrEx>
          <w:tblBorders>
            <w:top w:val="single" w:sz="34" w:space="0" w:color="000000"/>
            <w:left w:val="single" w:sz="34" w:space="0" w:color="000000"/>
            <w:bottom w:val="single" w:sz="34" w:space="0" w:color="000000"/>
            <w:right w:val="single" w:sz="34" w:space="0" w:color="000000"/>
            <w:insideH w:val="single" w:sz="34" w:space="0" w:color="000000"/>
            <w:insideV w:val="single" w:sz="34" w:space="0" w:color="000000"/>
          </w:tblBorders>
        </w:tblPrEx>
        <w:trPr>
          <w:jc w:val="center"/>
        </w:trPr>
        <w:tc>
          <w:tcPr>
            <w:tcW w:w="440" w:type="dxa"/>
            <w:tcBorders>
              <w:top w:val="single" w:sz="4" w:space="0" w:color="000000"/>
              <w:left w:val="single" w:sz="4" w:space="0" w:color="000000"/>
              <w:bottom w:val="single" w:sz="4" w:space="0" w:color="000000"/>
              <w:right w:val="single" w:sz="4" w:space="0" w:color="000000"/>
            </w:tcBorders>
          </w:tcPr>
          <w:p w:rsidR="00B644AE" w:rsidRPr="00B644AE" w:rsidRDefault="00B644AE" w:rsidP="00704808">
            <w:pPr>
              <w:pStyle w:val="TableParagraph"/>
              <w:spacing w:before="7"/>
              <w:ind w:right="65"/>
              <w:jc w:val="right"/>
              <w:rPr>
                <w:sz w:val="20"/>
                <w:szCs w:val="20"/>
              </w:rPr>
            </w:pPr>
            <w:r w:rsidRPr="00B644AE">
              <w:rPr>
                <w:w w:val="105"/>
                <w:sz w:val="20"/>
                <w:szCs w:val="20"/>
              </w:rPr>
              <w:t>19</w:t>
            </w:r>
          </w:p>
        </w:tc>
        <w:tc>
          <w:tcPr>
            <w:tcW w:w="5755" w:type="dxa"/>
            <w:tcBorders>
              <w:top w:val="single" w:sz="4" w:space="0" w:color="000000"/>
              <w:left w:val="single" w:sz="4" w:space="0" w:color="000000"/>
              <w:bottom w:val="single" w:sz="4" w:space="0" w:color="000000"/>
              <w:right w:val="single" w:sz="4" w:space="0" w:color="000000"/>
            </w:tcBorders>
          </w:tcPr>
          <w:p w:rsidR="00B644AE" w:rsidRPr="00B644AE" w:rsidRDefault="00B644AE" w:rsidP="00B644AE">
            <w:pPr>
              <w:pStyle w:val="TableParagraph"/>
              <w:spacing w:before="7"/>
              <w:ind w:left="117"/>
              <w:rPr>
                <w:sz w:val="20"/>
                <w:szCs w:val="20"/>
              </w:rPr>
            </w:pPr>
            <w:r w:rsidRPr="00B644AE">
              <w:rPr>
                <w:w w:val="105"/>
                <w:sz w:val="20"/>
                <w:szCs w:val="20"/>
              </w:rPr>
              <w:t>Пластиковая</w:t>
            </w:r>
            <w:r w:rsidRPr="00B644AE">
              <w:rPr>
                <w:spacing w:val="-15"/>
                <w:w w:val="105"/>
                <w:sz w:val="20"/>
                <w:szCs w:val="20"/>
              </w:rPr>
              <w:t xml:space="preserve"> </w:t>
            </w:r>
            <w:r w:rsidRPr="00B644AE">
              <w:rPr>
                <w:w w:val="105"/>
                <w:sz w:val="20"/>
                <w:szCs w:val="20"/>
              </w:rPr>
              <w:t>тара</w:t>
            </w:r>
            <w:r w:rsidRPr="00B644AE">
              <w:rPr>
                <w:spacing w:val="-11"/>
                <w:w w:val="105"/>
                <w:sz w:val="20"/>
                <w:szCs w:val="20"/>
              </w:rPr>
              <w:t xml:space="preserve"> </w:t>
            </w:r>
            <w:r w:rsidRPr="00B644AE">
              <w:rPr>
                <w:w w:val="105"/>
                <w:sz w:val="20"/>
                <w:szCs w:val="20"/>
              </w:rPr>
              <w:t>из-под</w:t>
            </w:r>
            <w:r>
              <w:rPr>
                <w:w w:val="105"/>
                <w:sz w:val="20"/>
                <w:szCs w:val="20"/>
              </w:rPr>
              <w:t xml:space="preserve"> </w:t>
            </w:r>
            <w:r w:rsidRPr="00B644AE">
              <w:rPr>
                <w:w w:val="105"/>
                <w:sz w:val="20"/>
                <w:szCs w:val="20"/>
              </w:rPr>
              <w:t>химреагентов</w:t>
            </w:r>
          </w:p>
        </w:tc>
        <w:tc>
          <w:tcPr>
            <w:tcW w:w="3260" w:type="dxa"/>
            <w:tcBorders>
              <w:top w:val="single" w:sz="4" w:space="0" w:color="000000"/>
              <w:left w:val="single" w:sz="4" w:space="0" w:color="000000"/>
              <w:bottom w:val="single" w:sz="4" w:space="0" w:color="000000"/>
              <w:right w:val="single" w:sz="4" w:space="0" w:color="000000"/>
            </w:tcBorders>
          </w:tcPr>
          <w:p w:rsidR="00B644AE" w:rsidRPr="00B644AE" w:rsidRDefault="00B644AE" w:rsidP="00B644AE">
            <w:pPr>
              <w:pStyle w:val="TableParagraph"/>
              <w:spacing w:before="7"/>
              <w:rPr>
                <w:sz w:val="20"/>
                <w:szCs w:val="20"/>
              </w:rPr>
            </w:pPr>
            <w:r w:rsidRPr="00B644AE">
              <w:rPr>
                <w:w w:val="105"/>
                <w:sz w:val="20"/>
                <w:szCs w:val="20"/>
              </w:rPr>
              <w:t>150110</w:t>
            </w:r>
            <w:r w:rsidRPr="00B644AE">
              <w:rPr>
                <w:w w:val="105"/>
                <w:sz w:val="20"/>
                <w:szCs w:val="20"/>
                <w:vertAlign w:val="superscript"/>
              </w:rPr>
              <w:t>*</w:t>
            </w:r>
          </w:p>
        </w:tc>
      </w:tr>
      <w:tr w:rsidR="00B644AE" w:rsidRPr="00B644AE" w:rsidTr="004D3F93">
        <w:tblPrEx>
          <w:tblBorders>
            <w:top w:val="single" w:sz="34" w:space="0" w:color="000000"/>
            <w:left w:val="single" w:sz="34" w:space="0" w:color="000000"/>
            <w:bottom w:val="single" w:sz="34" w:space="0" w:color="000000"/>
            <w:right w:val="single" w:sz="34" w:space="0" w:color="000000"/>
            <w:insideH w:val="single" w:sz="34" w:space="0" w:color="000000"/>
            <w:insideV w:val="single" w:sz="34" w:space="0" w:color="000000"/>
          </w:tblBorders>
        </w:tblPrEx>
        <w:trPr>
          <w:jc w:val="center"/>
        </w:trPr>
        <w:tc>
          <w:tcPr>
            <w:tcW w:w="440" w:type="dxa"/>
            <w:tcBorders>
              <w:top w:val="single" w:sz="4" w:space="0" w:color="000000"/>
              <w:left w:val="single" w:sz="4" w:space="0" w:color="000000"/>
              <w:bottom w:val="single" w:sz="4" w:space="0" w:color="000000"/>
              <w:right w:val="single" w:sz="4" w:space="0" w:color="000000"/>
            </w:tcBorders>
          </w:tcPr>
          <w:p w:rsidR="00B644AE" w:rsidRPr="00B644AE" w:rsidRDefault="00B644AE" w:rsidP="00704808">
            <w:pPr>
              <w:pStyle w:val="TableParagraph"/>
              <w:spacing w:before="7"/>
              <w:ind w:right="65"/>
              <w:jc w:val="right"/>
              <w:rPr>
                <w:sz w:val="20"/>
                <w:szCs w:val="20"/>
              </w:rPr>
            </w:pPr>
            <w:r w:rsidRPr="00B644AE">
              <w:rPr>
                <w:w w:val="105"/>
                <w:sz w:val="20"/>
                <w:szCs w:val="20"/>
              </w:rPr>
              <w:t>20</w:t>
            </w:r>
          </w:p>
        </w:tc>
        <w:tc>
          <w:tcPr>
            <w:tcW w:w="5755" w:type="dxa"/>
            <w:tcBorders>
              <w:top w:val="single" w:sz="4" w:space="0" w:color="000000"/>
              <w:left w:val="single" w:sz="4" w:space="0" w:color="000000"/>
              <w:bottom w:val="single" w:sz="4" w:space="0" w:color="000000"/>
              <w:right w:val="single" w:sz="4" w:space="0" w:color="000000"/>
            </w:tcBorders>
          </w:tcPr>
          <w:p w:rsidR="00B644AE" w:rsidRPr="00B644AE" w:rsidRDefault="00B644AE" w:rsidP="00B644AE">
            <w:pPr>
              <w:pStyle w:val="TableParagraph"/>
              <w:spacing w:before="7"/>
              <w:ind w:left="117"/>
              <w:rPr>
                <w:sz w:val="20"/>
                <w:szCs w:val="20"/>
              </w:rPr>
            </w:pPr>
            <w:r w:rsidRPr="00B644AE">
              <w:rPr>
                <w:w w:val="105"/>
                <w:sz w:val="20"/>
                <w:szCs w:val="20"/>
              </w:rPr>
              <w:t>Тара</w:t>
            </w:r>
            <w:r w:rsidRPr="00B644AE">
              <w:rPr>
                <w:spacing w:val="-11"/>
                <w:w w:val="105"/>
                <w:sz w:val="20"/>
                <w:szCs w:val="20"/>
              </w:rPr>
              <w:t xml:space="preserve"> </w:t>
            </w:r>
            <w:r w:rsidRPr="00B644AE">
              <w:rPr>
                <w:w w:val="105"/>
                <w:sz w:val="20"/>
                <w:szCs w:val="20"/>
              </w:rPr>
              <w:t>из-под</w:t>
            </w:r>
            <w:r w:rsidRPr="00B644AE">
              <w:rPr>
                <w:spacing w:val="-11"/>
                <w:w w:val="105"/>
                <w:sz w:val="20"/>
                <w:szCs w:val="20"/>
              </w:rPr>
              <w:t xml:space="preserve"> </w:t>
            </w:r>
            <w:r w:rsidRPr="00B644AE">
              <w:rPr>
                <w:w w:val="105"/>
                <w:sz w:val="20"/>
                <w:szCs w:val="20"/>
              </w:rPr>
              <w:t>лакокрасочных</w:t>
            </w:r>
            <w:r>
              <w:rPr>
                <w:w w:val="105"/>
                <w:sz w:val="20"/>
                <w:szCs w:val="20"/>
              </w:rPr>
              <w:t xml:space="preserve"> </w:t>
            </w:r>
            <w:r w:rsidRPr="00B644AE">
              <w:rPr>
                <w:w w:val="105"/>
                <w:sz w:val="20"/>
                <w:szCs w:val="20"/>
              </w:rPr>
              <w:t>материалов</w:t>
            </w:r>
          </w:p>
        </w:tc>
        <w:tc>
          <w:tcPr>
            <w:tcW w:w="3260" w:type="dxa"/>
            <w:tcBorders>
              <w:top w:val="single" w:sz="4" w:space="0" w:color="000000"/>
              <w:left w:val="single" w:sz="4" w:space="0" w:color="000000"/>
              <w:bottom w:val="single" w:sz="4" w:space="0" w:color="000000"/>
              <w:right w:val="single" w:sz="4" w:space="0" w:color="000000"/>
            </w:tcBorders>
          </w:tcPr>
          <w:p w:rsidR="00B644AE" w:rsidRPr="00B644AE" w:rsidRDefault="00B644AE" w:rsidP="00B644AE">
            <w:pPr>
              <w:pStyle w:val="TableParagraph"/>
              <w:spacing w:before="7"/>
              <w:rPr>
                <w:sz w:val="20"/>
                <w:szCs w:val="20"/>
              </w:rPr>
            </w:pPr>
            <w:r w:rsidRPr="00B644AE">
              <w:rPr>
                <w:w w:val="105"/>
                <w:sz w:val="20"/>
                <w:szCs w:val="20"/>
              </w:rPr>
              <w:t>010111</w:t>
            </w:r>
            <w:r w:rsidRPr="00B644AE">
              <w:rPr>
                <w:w w:val="105"/>
                <w:sz w:val="20"/>
                <w:szCs w:val="20"/>
                <w:vertAlign w:val="superscript"/>
              </w:rPr>
              <w:t>*</w:t>
            </w:r>
          </w:p>
        </w:tc>
      </w:tr>
      <w:tr w:rsidR="00B644AE" w:rsidRPr="00B644AE" w:rsidTr="004D3F93">
        <w:tblPrEx>
          <w:tblBorders>
            <w:top w:val="single" w:sz="34" w:space="0" w:color="000000"/>
            <w:left w:val="single" w:sz="34" w:space="0" w:color="000000"/>
            <w:bottom w:val="single" w:sz="34" w:space="0" w:color="000000"/>
            <w:right w:val="single" w:sz="34" w:space="0" w:color="000000"/>
            <w:insideH w:val="single" w:sz="34" w:space="0" w:color="000000"/>
            <w:insideV w:val="single" w:sz="34" w:space="0" w:color="000000"/>
          </w:tblBorders>
        </w:tblPrEx>
        <w:trPr>
          <w:jc w:val="center"/>
        </w:trPr>
        <w:tc>
          <w:tcPr>
            <w:tcW w:w="440" w:type="dxa"/>
            <w:tcBorders>
              <w:top w:val="single" w:sz="4" w:space="0" w:color="000000"/>
              <w:left w:val="single" w:sz="4" w:space="0" w:color="000000"/>
              <w:bottom w:val="single" w:sz="4" w:space="0" w:color="000000"/>
              <w:right w:val="single" w:sz="4" w:space="0" w:color="000000"/>
            </w:tcBorders>
          </w:tcPr>
          <w:p w:rsidR="00B644AE" w:rsidRPr="00B644AE" w:rsidRDefault="00B644AE" w:rsidP="00704808">
            <w:pPr>
              <w:pStyle w:val="TableParagraph"/>
              <w:spacing w:before="7"/>
              <w:ind w:right="65"/>
              <w:jc w:val="right"/>
              <w:rPr>
                <w:sz w:val="20"/>
                <w:szCs w:val="20"/>
              </w:rPr>
            </w:pPr>
            <w:r w:rsidRPr="00B644AE">
              <w:rPr>
                <w:w w:val="105"/>
                <w:sz w:val="20"/>
                <w:szCs w:val="20"/>
              </w:rPr>
              <w:t>21</w:t>
            </w:r>
          </w:p>
        </w:tc>
        <w:tc>
          <w:tcPr>
            <w:tcW w:w="5755" w:type="dxa"/>
            <w:tcBorders>
              <w:top w:val="single" w:sz="4" w:space="0" w:color="000000"/>
              <w:left w:val="single" w:sz="4" w:space="0" w:color="000000"/>
              <w:bottom w:val="single" w:sz="4" w:space="0" w:color="000000"/>
              <w:right w:val="single" w:sz="4" w:space="0" w:color="000000"/>
            </w:tcBorders>
          </w:tcPr>
          <w:p w:rsidR="00B644AE" w:rsidRPr="00B644AE" w:rsidRDefault="00B644AE" w:rsidP="00704808">
            <w:pPr>
              <w:pStyle w:val="TableParagraph"/>
              <w:spacing w:before="7"/>
              <w:ind w:left="117"/>
              <w:rPr>
                <w:sz w:val="20"/>
                <w:szCs w:val="20"/>
              </w:rPr>
            </w:pPr>
            <w:r w:rsidRPr="00B644AE">
              <w:rPr>
                <w:w w:val="105"/>
                <w:sz w:val="20"/>
                <w:szCs w:val="20"/>
              </w:rPr>
              <w:t>Использованные</w:t>
            </w:r>
            <w:r w:rsidRPr="00B644AE">
              <w:rPr>
                <w:spacing w:val="-13"/>
                <w:w w:val="105"/>
                <w:sz w:val="20"/>
                <w:szCs w:val="20"/>
              </w:rPr>
              <w:t xml:space="preserve"> </w:t>
            </w:r>
            <w:r w:rsidRPr="00B644AE">
              <w:rPr>
                <w:w w:val="105"/>
                <w:sz w:val="20"/>
                <w:szCs w:val="20"/>
              </w:rPr>
              <w:t>стримеры</w:t>
            </w:r>
          </w:p>
        </w:tc>
        <w:tc>
          <w:tcPr>
            <w:tcW w:w="3260" w:type="dxa"/>
            <w:tcBorders>
              <w:top w:val="single" w:sz="4" w:space="0" w:color="000000"/>
              <w:left w:val="single" w:sz="4" w:space="0" w:color="000000"/>
              <w:bottom w:val="single" w:sz="4" w:space="0" w:color="000000"/>
              <w:right w:val="single" w:sz="4" w:space="0" w:color="000000"/>
            </w:tcBorders>
          </w:tcPr>
          <w:p w:rsidR="00B644AE" w:rsidRPr="00B644AE" w:rsidRDefault="00B644AE" w:rsidP="00B644AE">
            <w:pPr>
              <w:pStyle w:val="TableParagraph"/>
              <w:spacing w:before="7"/>
              <w:rPr>
                <w:sz w:val="20"/>
                <w:szCs w:val="20"/>
              </w:rPr>
            </w:pPr>
            <w:r w:rsidRPr="00B644AE">
              <w:rPr>
                <w:w w:val="105"/>
                <w:sz w:val="20"/>
                <w:szCs w:val="20"/>
              </w:rPr>
              <w:t>200139</w:t>
            </w:r>
          </w:p>
        </w:tc>
      </w:tr>
      <w:tr w:rsidR="00B644AE" w:rsidRPr="00B644AE" w:rsidTr="004D3F93">
        <w:tblPrEx>
          <w:tblBorders>
            <w:top w:val="single" w:sz="34" w:space="0" w:color="000000"/>
            <w:left w:val="single" w:sz="34" w:space="0" w:color="000000"/>
            <w:bottom w:val="single" w:sz="34" w:space="0" w:color="000000"/>
            <w:right w:val="single" w:sz="34" w:space="0" w:color="000000"/>
            <w:insideH w:val="single" w:sz="34" w:space="0" w:color="000000"/>
            <w:insideV w:val="single" w:sz="34" w:space="0" w:color="000000"/>
          </w:tblBorders>
        </w:tblPrEx>
        <w:trPr>
          <w:jc w:val="center"/>
        </w:trPr>
        <w:tc>
          <w:tcPr>
            <w:tcW w:w="440" w:type="dxa"/>
            <w:tcBorders>
              <w:top w:val="single" w:sz="4" w:space="0" w:color="000000"/>
              <w:left w:val="single" w:sz="4" w:space="0" w:color="000000"/>
              <w:bottom w:val="single" w:sz="4" w:space="0" w:color="000000"/>
              <w:right w:val="single" w:sz="4" w:space="0" w:color="000000"/>
            </w:tcBorders>
          </w:tcPr>
          <w:p w:rsidR="00B644AE" w:rsidRPr="00B644AE" w:rsidRDefault="00B644AE" w:rsidP="00704808">
            <w:pPr>
              <w:pStyle w:val="TableParagraph"/>
              <w:spacing w:before="7"/>
              <w:ind w:right="65"/>
              <w:jc w:val="right"/>
              <w:rPr>
                <w:sz w:val="20"/>
                <w:szCs w:val="20"/>
              </w:rPr>
            </w:pPr>
            <w:r w:rsidRPr="00B644AE">
              <w:rPr>
                <w:w w:val="105"/>
                <w:sz w:val="20"/>
                <w:szCs w:val="20"/>
              </w:rPr>
              <w:t>22</w:t>
            </w:r>
          </w:p>
        </w:tc>
        <w:tc>
          <w:tcPr>
            <w:tcW w:w="5755" w:type="dxa"/>
            <w:tcBorders>
              <w:top w:val="single" w:sz="4" w:space="0" w:color="000000"/>
              <w:left w:val="single" w:sz="4" w:space="0" w:color="000000"/>
              <w:bottom w:val="single" w:sz="4" w:space="0" w:color="000000"/>
              <w:right w:val="single" w:sz="4" w:space="0" w:color="000000"/>
            </w:tcBorders>
          </w:tcPr>
          <w:p w:rsidR="00B644AE" w:rsidRPr="00B644AE" w:rsidRDefault="00B644AE" w:rsidP="00704808">
            <w:pPr>
              <w:pStyle w:val="TableParagraph"/>
              <w:spacing w:before="7"/>
              <w:ind w:left="117"/>
              <w:rPr>
                <w:sz w:val="20"/>
                <w:szCs w:val="20"/>
              </w:rPr>
            </w:pPr>
            <w:r w:rsidRPr="00B644AE">
              <w:rPr>
                <w:w w:val="105"/>
                <w:sz w:val="20"/>
                <w:szCs w:val="20"/>
              </w:rPr>
              <w:t>Древесные</w:t>
            </w:r>
            <w:r w:rsidRPr="00B644AE">
              <w:rPr>
                <w:spacing w:val="-12"/>
                <w:w w:val="105"/>
                <w:sz w:val="20"/>
                <w:szCs w:val="20"/>
              </w:rPr>
              <w:t xml:space="preserve"> </w:t>
            </w:r>
            <w:r w:rsidRPr="00B644AE">
              <w:rPr>
                <w:w w:val="105"/>
                <w:sz w:val="20"/>
                <w:szCs w:val="20"/>
              </w:rPr>
              <w:t>отходы</w:t>
            </w:r>
          </w:p>
        </w:tc>
        <w:tc>
          <w:tcPr>
            <w:tcW w:w="3260" w:type="dxa"/>
            <w:tcBorders>
              <w:top w:val="single" w:sz="4" w:space="0" w:color="000000"/>
              <w:left w:val="single" w:sz="4" w:space="0" w:color="000000"/>
              <w:bottom w:val="single" w:sz="4" w:space="0" w:color="000000"/>
              <w:right w:val="single" w:sz="4" w:space="0" w:color="000000"/>
            </w:tcBorders>
          </w:tcPr>
          <w:p w:rsidR="00B644AE" w:rsidRPr="00B644AE" w:rsidRDefault="00B644AE" w:rsidP="00B644AE">
            <w:pPr>
              <w:pStyle w:val="TableParagraph"/>
              <w:spacing w:before="7"/>
              <w:rPr>
                <w:sz w:val="20"/>
                <w:szCs w:val="20"/>
              </w:rPr>
            </w:pPr>
            <w:r w:rsidRPr="00B644AE">
              <w:rPr>
                <w:w w:val="105"/>
                <w:sz w:val="20"/>
                <w:szCs w:val="20"/>
              </w:rPr>
              <w:t>030105</w:t>
            </w:r>
          </w:p>
        </w:tc>
      </w:tr>
      <w:tr w:rsidR="00B644AE" w:rsidRPr="00B644AE" w:rsidTr="004D3F93">
        <w:tblPrEx>
          <w:tblBorders>
            <w:top w:val="single" w:sz="34" w:space="0" w:color="000000"/>
            <w:left w:val="single" w:sz="34" w:space="0" w:color="000000"/>
            <w:bottom w:val="single" w:sz="34" w:space="0" w:color="000000"/>
            <w:right w:val="single" w:sz="34" w:space="0" w:color="000000"/>
            <w:insideH w:val="single" w:sz="34" w:space="0" w:color="000000"/>
            <w:insideV w:val="single" w:sz="34" w:space="0" w:color="000000"/>
          </w:tblBorders>
        </w:tblPrEx>
        <w:trPr>
          <w:jc w:val="center"/>
        </w:trPr>
        <w:tc>
          <w:tcPr>
            <w:tcW w:w="440" w:type="dxa"/>
            <w:tcBorders>
              <w:top w:val="single" w:sz="4" w:space="0" w:color="000000"/>
              <w:left w:val="single" w:sz="4" w:space="0" w:color="000000"/>
              <w:bottom w:val="single" w:sz="4" w:space="0" w:color="000000"/>
              <w:right w:val="single" w:sz="4" w:space="0" w:color="000000"/>
            </w:tcBorders>
          </w:tcPr>
          <w:p w:rsidR="00B644AE" w:rsidRPr="00B644AE" w:rsidRDefault="00B644AE" w:rsidP="00704808">
            <w:pPr>
              <w:pStyle w:val="TableParagraph"/>
              <w:spacing w:before="7"/>
              <w:ind w:right="65"/>
              <w:jc w:val="right"/>
              <w:rPr>
                <w:sz w:val="20"/>
                <w:szCs w:val="20"/>
              </w:rPr>
            </w:pPr>
            <w:r w:rsidRPr="00B644AE">
              <w:rPr>
                <w:w w:val="105"/>
                <w:sz w:val="20"/>
                <w:szCs w:val="20"/>
              </w:rPr>
              <w:t>23</w:t>
            </w:r>
          </w:p>
        </w:tc>
        <w:tc>
          <w:tcPr>
            <w:tcW w:w="5755" w:type="dxa"/>
            <w:tcBorders>
              <w:top w:val="single" w:sz="4" w:space="0" w:color="000000"/>
              <w:left w:val="single" w:sz="4" w:space="0" w:color="000000"/>
              <w:bottom w:val="single" w:sz="4" w:space="0" w:color="000000"/>
              <w:right w:val="single" w:sz="4" w:space="0" w:color="000000"/>
            </w:tcBorders>
          </w:tcPr>
          <w:p w:rsidR="00B644AE" w:rsidRPr="00B644AE" w:rsidRDefault="00B644AE" w:rsidP="00704808">
            <w:pPr>
              <w:pStyle w:val="TableParagraph"/>
              <w:spacing w:before="7"/>
              <w:ind w:left="117"/>
              <w:rPr>
                <w:sz w:val="20"/>
                <w:szCs w:val="20"/>
              </w:rPr>
            </w:pPr>
            <w:r w:rsidRPr="00B644AE">
              <w:rPr>
                <w:w w:val="105"/>
                <w:sz w:val="20"/>
                <w:szCs w:val="20"/>
              </w:rPr>
              <w:t>Иловый</w:t>
            </w:r>
            <w:r w:rsidRPr="00B644AE">
              <w:rPr>
                <w:spacing w:val="-8"/>
                <w:w w:val="105"/>
                <w:sz w:val="20"/>
                <w:szCs w:val="20"/>
              </w:rPr>
              <w:t xml:space="preserve"> </w:t>
            </w:r>
            <w:r w:rsidRPr="00B644AE">
              <w:rPr>
                <w:w w:val="105"/>
                <w:sz w:val="20"/>
                <w:szCs w:val="20"/>
              </w:rPr>
              <w:t>осадок</w:t>
            </w:r>
          </w:p>
        </w:tc>
        <w:tc>
          <w:tcPr>
            <w:tcW w:w="3260" w:type="dxa"/>
            <w:tcBorders>
              <w:top w:val="single" w:sz="4" w:space="0" w:color="000000"/>
              <w:left w:val="single" w:sz="4" w:space="0" w:color="000000"/>
              <w:bottom w:val="single" w:sz="4" w:space="0" w:color="000000"/>
              <w:right w:val="single" w:sz="4" w:space="0" w:color="000000"/>
            </w:tcBorders>
          </w:tcPr>
          <w:p w:rsidR="00B644AE" w:rsidRPr="00B644AE" w:rsidRDefault="00B644AE" w:rsidP="00B644AE">
            <w:pPr>
              <w:pStyle w:val="TableParagraph"/>
              <w:spacing w:before="7"/>
              <w:rPr>
                <w:sz w:val="20"/>
                <w:szCs w:val="20"/>
              </w:rPr>
            </w:pPr>
            <w:r w:rsidRPr="00B644AE">
              <w:rPr>
                <w:w w:val="105"/>
                <w:sz w:val="20"/>
                <w:szCs w:val="20"/>
              </w:rPr>
              <w:t>190816</w:t>
            </w:r>
          </w:p>
        </w:tc>
      </w:tr>
    </w:tbl>
    <w:p w:rsidR="002C6E9D" w:rsidRDefault="00BD15B1" w:rsidP="004D3F93">
      <w:pPr>
        <w:spacing w:before="8" w:line="288" w:lineRule="auto"/>
        <w:ind w:left="709" w:right="189" w:firstLine="736"/>
        <w:jc w:val="both"/>
        <w:rPr>
          <w:i/>
          <w:sz w:val="24"/>
        </w:rPr>
      </w:pPr>
      <w:r>
        <w:rPr>
          <w:i/>
          <w:sz w:val="24"/>
        </w:rPr>
        <w:t xml:space="preserve">Услугами по удалению опасных отходов на договорной основе на месторождении </w:t>
      </w:r>
      <w:r w:rsidR="00BB69A4">
        <w:rPr>
          <w:i/>
          <w:sz w:val="24"/>
        </w:rPr>
        <w:t>Ащисай</w:t>
      </w:r>
      <w:r>
        <w:rPr>
          <w:i/>
          <w:sz w:val="24"/>
        </w:rPr>
        <w:t xml:space="preserve"> занимается компания </w:t>
      </w:r>
      <w:r w:rsidR="005D0C71">
        <w:rPr>
          <w:i/>
          <w:sz w:val="24"/>
        </w:rPr>
        <w:t>специализированная организация</w:t>
      </w:r>
      <w:r>
        <w:rPr>
          <w:i/>
          <w:sz w:val="24"/>
        </w:rPr>
        <w:t>.</w:t>
      </w:r>
    </w:p>
    <w:p w:rsidR="002C6E9D" w:rsidRDefault="00BD15B1" w:rsidP="004D3F93">
      <w:pPr>
        <w:pStyle w:val="2"/>
        <w:numPr>
          <w:ilvl w:val="1"/>
          <w:numId w:val="128"/>
        </w:numPr>
        <w:tabs>
          <w:tab w:val="left" w:pos="1449"/>
        </w:tabs>
        <w:spacing w:before="95"/>
        <w:ind w:left="709" w:firstLine="142"/>
      </w:pPr>
      <w:bookmarkStart w:id="230" w:name="_TOC_250022"/>
      <w:bookmarkStart w:id="231" w:name="_Toc173247097"/>
      <w:r>
        <w:t>Обоснование</w:t>
      </w:r>
      <w:r>
        <w:rPr>
          <w:spacing w:val="-8"/>
        </w:rPr>
        <w:t xml:space="preserve"> </w:t>
      </w:r>
      <w:r>
        <w:t>предельного</w:t>
      </w:r>
      <w:r>
        <w:rPr>
          <w:spacing w:val="-4"/>
        </w:rPr>
        <w:t xml:space="preserve"> </w:t>
      </w:r>
      <w:r>
        <w:t>количества</w:t>
      </w:r>
      <w:r>
        <w:rPr>
          <w:spacing w:val="-4"/>
        </w:rPr>
        <w:t xml:space="preserve"> </w:t>
      </w:r>
      <w:r>
        <w:t>образования</w:t>
      </w:r>
      <w:r>
        <w:rPr>
          <w:spacing w:val="-5"/>
        </w:rPr>
        <w:t xml:space="preserve"> </w:t>
      </w:r>
      <w:r>
        <w:t>и</w:t>
      </w:r>
      <w:r>
        <w:rPr>
          <w:spacing w:val="-6"/>
        </w:rPr>
        <w:t xml:space="preserve"> </w:t>
      </w:r>
      <w:r>
        <w:t>накопления</w:t>
      </w:r>
      <w:r>
        <w:rPr>
          <w:spacing w:val="-4"/>
        </w:rPr>
        <w:t xml:space="preserve"> </w:t>
      </w:r>
      <w:bookmarkEnd w:id="230"/>
      <w:r>
        <w:rPr>
          <w:spacing w:val="-2"/>
        </w:rPr>
        <w:t>отходов</w:t>
      </w:r>
      <w:bookmarkEnd w:id="231"/>
    </w:p>
    <w:p w:rsidR="002C6E9D" w:rsidRDefault="00BD15B1" w:rsidP="004D3F93">
      <w:pPr>
        <w:pStyle w:val="a3"/>
        <w:spacing w:before="50" w:line="360" w:lineRule="auto"/>
        <w:ind w:left="709" w:right="285" w:firstLine="424"/>
      </w:pPr>
      <w:r>
        <w:t xml:space="preserve">В соответствии с пунктом 1 статьи 338 Экологического кодекса Республики Казахстан от 2 января 2021 года, под </w:t>
      </w:r>
      <w:r>
        <w:rPr>
          <w:b/>
        </w:rPr>
        <w:t xml:space="preserve">видом отходов </w:t>
      </w:r>
      <w:r>
        <w:t>понимается совокупность отходов, имеющих общие</w:t>
      </w:r>
      <w:r>
        <w:rPr>
          <w:spacing w:val="-15"/>
        </w:rPr>
        <w:t xml:space="preserve"> </w:t>
      </w:r>
      <w:r>
        <w:t>признаки</w:t>
      </w:r>
      <w:r>
        <w:rPr>
          <w:spacing w:val="-15"/>
        </w:rPr>
        <w:t xml:space="preserve"> </w:t>
      </w:r>
      <w:r>
        <w:t>в</w:t>
      </w:r>
      <w:r>
        <w:rPr>
          <w:spacing w:val="-15"/>
        </w:rPr>
        <w:t xml:space="preserve"> </w:t>
      </w:r>
      <w:r>
        <w:t>соответствии</w:t>
      </w:r>
      <w:r>
        <w:rPr>
          <w:spacing w:val="-15"/>
        </w:rPr>
        <w:t xml:space="preserve"> </w:t>
      </w:r>
      <w:r>
        <w:t>с</w:t>
      </w:r>
      <w:r>
        <w:rPr>
          <w:spacing w:val="-15"/>
        </w:rPr>
        <w:t xml:space="preserve"> </w:t>
      </w:r>
      <w:r>
        <w:t>их</w:t>
      </w:r>
      <w:r>
        <w:rPr>
          <w:spacing w:val="-15"/>
        </w:rPr>
        <w:t xml:space="preserve"> </w:t>
      </w:r>
      <w:r>
        <w:t>происхождением,</w:t>
      </w:r>
      <w:r>
        <w:rPr>
          <w:spacing w:val="-15"/>
        </w:rPr>
        <w:t xml:space="preserve"> </w:t>
      </w:r>
      <w:r>
        <w:t>свойствами</w:t>
      </w:r>
      <w:r>
        <w:rPr>
          <w:spacing w:val="-15"/>
        </w:rPr>
        <w:t xml:space="preserve"> </w:t>
      </w:r>
      <w:r>
        <w:t>и</w:t>
      </w:r>
      <w:r>
        <w:rPr>
          <w:spacing w:val="-15"/>
        </w:rPr>
        <w:t xml:space="preserve"> </w:t>
      </w:r>
      <w:r>
        <w:t>технологией</w:t>
      </w:r>
      <w:r>
        <w:rPr>
          <w:spacing w:val="-15"/>
        </w:rPr>
        <w:t xml:space="preserve"> </w:t>
      </w:r>
      <w:r>
        <w:t xml:space="preserve">управления </w:t>
      </w:r>
      <w:r>
        <w:rPr>
          <w:spacing w:val="-4"/>
        </w:rPr>
        <w:t>ими.</w:t>
      </w:r>
    </w:p>
    <w:p w:rsidR="00171A66" w:rsidRPr="00E86197" w:rsidRDefault="00171A66" w:rsidP="004D3F93">
      <w:pPr>
        <w:autoSpaceDE/>
        <w:autoSpaceDN/>
        <w:spacing w:line="360" w:lineRule="auto"/>
        <w:ind w:left="709" w:right="285" w:firstLine="737"/>
        <w:jc w:val="both"/>
        <w:rPr>
          <w:sz w:val="24"/>
          <w:szCs w:val="24"/>
        </w:rPr>
      </w:pPr>
      <w:r w:rsidRPr="00E86197">
        <w:rPr>
          <w:sz w:val="24"/>
          <w:szCs w:val="24"/>
        </w:rPr>
        <w:t>В процессе разработки месторождения будут образоваться следующие группы отходов:</w:t>
      </w:r>
    </w:p>
    <w:p w:rsidR="00171A66" w:rsidRPr="00E86197" w:rsidRDefault="00171A66" w:rsidP="004D3F93">
      <w:pPr>
        <w:numPr>
          <w:ilvl w:val="0"/>
          <w:numId w:val="131"/>
        </w:numPr>
        <w:autoSpaceDE/>
        <w:autoSpaceDN/>
        <w:spacing w:line="360" w:lineRule="auto"/>
        <w:ind w:left="709" w:right="285" w:firstLine="0"/>
        <w:jc w:val="both"/>
        <w:rPr>
          <w:sz w:val="24"/>
          <w:szCs w:val="24"/>
        </w:rPr>
      </w:pPr>
      <w:r w:rsidRPr="00E86197">
        <w:rPr>
          <w:sz w:val="24"/>
          <w:szCs w:val="24"/>
        </w:rPr>
        <w:lastRenderedPageBreak/>
        <w:t>производственные;</w:t>
      </w:r>
    </w:p>
    <w:p w:rsidR="00171A66" w:rsidRPr="00E86197" w:rsidRDefault="00171A66" w:rsidP="004D3F93">
      <w:pPr>
        <w:numPr>
          <w:ilvl w:val="0"/>
          <w:numId w:val="131"/>
        </w:numPr>
        <w:autoSpaceDE/>
        <w:autoSpaceDN/>
        <w:spacing w:line="360" w:lineRule="auto"/>
        <w:ind w:left="709" w:right="285" w:firstLine="0"/>
        <w:jc w:val="both"/>
        <w:rPr>
          <w:sz w:val="24"/>
          <w:szCs w:val="24"/>
        </w:rPr>
      </w:pPr>
      <w:r w:rsidRPr="00E86197">
        <w:rPr>
          <w:sz w:val="24"/>
          <w:szCs w:val="24"/>
        </w:rPr>
        <w:t>коммунальные.</w:t>
      </w:r>
    </w:p>
    <w:p w:rsidR="00171A66" w:rsidRPr="00E86197" w:rsidRDefault="00171A66" w:rsidP="004D3F93">
      <w:pPr>
        <w:autoSpaceDE/>
        <w:autoSpaceDN/>
        <w:spacing w:line="360" w:lineRule="auto"/>
        <w:ind w:left="709" w:right="285" w:firstLine="737"/>
        <w:jc w:val="both"/>
        <w:rPr>
          <w:sz w:val="24"/>
          <w:szCs w:val="24"/>
        </w:rPr>
      </w:pPr>
      <w:r w:rsidRPr="00E86197">
        <w:rPr>
          <w:sz w:val="24"/>
          <w:szCs w:val="24"/>
        </w:rPr>
        <w:t>Все виды и типы образующихся отходов на предприятии, в первую очередь, зависят от осуществляемых технологических процессов и выполняемых производственных операций.</w:t>
      </w:r>
    </w:p>
    <w:p w:rsidR="00171A66" w:rsidRPr="00E86197" w:rsidRDefault="00171A66" w:rsidP="004D3F93">
      <w:pPr>
        <w:autoSpaceDE/>
        <w:autoSpaceDN/>
        <w:spacing w:line="360" w:lineRule="auto"/>
        <w:ind w:left="709" w:right="285" w:firstLine="737"/>
        <w:jc w:val="both"/>
        <w:rPr>
          <w:sz w:val="24"/>
          <w:szCs w:val="24"/>
        </w:rPr>
      </w:pPr>
      <w:r w:rsidRPr="00E86197">
        <w:rPr>
          <w:sz w:val="24"/>
          <w:szCs w:val="24"/>
          <w:u w:val="single"/>
        </w:rPr>
        <w:t>Отходы производства</w:t>
      </w:r>
      <w:r w:rsidRPr="00E86197">
        <w:rPr>
          <w:sz w:val="24"/>
          <w:szCs w:val="24"/>
        </w:rPr>
        <w:t xml:space="preserve"> образуются в результате производственных работ, включая вовлеченные в технологический процесс материалы, тару, коммуникационное оборудование, изношенные части оборудования и транспортных средств и т.п.</w:t>
      </w:r>
    </w:p>
    <w:p w:rsidR="00171A66" w:rsidRPr="00E86197" w:rsidRDefault="00171A66" w:rsidP="004D3F93">
      <w:pPr>
        <w:autoSpaceDE/>
        <w:autoSpaceDN/>
        <w:spacing w:line="360" w:lineRule="auto"/>
        <w:ind w:left="709" w:right="285" w:firstLine="737"/>
        <w:jc w:val="both"/>
        <w:rPr>
          <w:sz w:val="24"/>
          <w:szCs w:val="24"/>
        </w:rPr>
      </w:pPr>
      <w:r w:rsidRPr="00E86197">
        <w:rPr>
          <w:sz w:val="24"/>
          <w:szCs w:val="24"/>
        </w:rPr>
        <w:t>Степень влияния данной группы отходов на экосистему зависит от класса токсичности, количества, времени и характера хранения отходов на предприятии.</w:t>
      </w:r>
    </w:p>
    <w:p w:rsidR="00171A66" w:rsidRPr="00E86197" w:rsidRDefault="00171A66" w:rsidP="004D3F93">
      <w:pPr>
        <w:autoSpaceDE/>
        <w:autoSpaceDN/>
        <w:spacing w:line="360" w:lineRule="auto"/>
        <w:ind w:left="709" w:right="285" w:firstLine="737"/>
        <w:jc w:val="both"/>
        <w:rPr>
          <w:sz w:val="24"/>
          <w:szCs w:val="24"/>
        </w:rPr>
      </w:pPr>
      <w:r w:rsidRPr="00E86197">
        <w:rPr>
          <w:i/>
          <w:sz w:val="24"/>
          <w:szCs w:val="24"/>
        </w:rPr>
        <w:t>Отходы бурения.</w:t>
      </w:r>
      <w:r w:rsidRPr="00E86197">
        <w:rPr>
          <w:sz w:val="24"/>
          <w:szCs w:val="24"/>
        </w:rPr>
        <w:t xml:space="preserve">   Основными видами отходов, образующихся в процессе бурения скважины, являются: буровой, н</w:t>
      </w:r>
      <w:r w:rsidR="00B15C19">
        <w:rPr>
          <w:sz w:val="24"/>
          <w:szCs w:val="24"/>
        </w:rPr>
        <w:t>е</w:t>
      </w:r>
      <w:r w:rsidRPr="00E86197">
        <w:rPr>
          <w:sz w:val="24"/>
          <w:szCs w:val="24"/>
        </w:rPr>
        <w:t>фтяной шлам и отработанный буровой раствор.</w:t>
      </w:r>
    </w:p>
    <w:p w:rsidR="00171A66" w:rsidRPr="00E86197" w:rsidRDefault="00171A66" w:rsidP="004D3F93">
      <w:pPr>
        <w:autoSpaceDE/>
        <w:autoSpaceDN/>
        <w:spacing w:line="360" w:lineRule="auto"/>
        <w:ind w:left="709" w:right="285" w:firstLine="737"/>
        <w:jc w:val="both"/>
        <w:rPr>
          <w:sz w:val="24"/>
          <w:szCs w:val="24"/>
        </w:rPr>
      </w:pPr>
      <w:r w:rsidRPr="00E86197">
        <w:rPr>
          <w:sz w:val="24"/>
          <w:szCs w:val="24"/>
        </w:rPr>
        <w:t>Буровой шлам складируется в шламовые емкости, отработанный буровой раствор собирается в емкости, с последующим вывозом на утилизацию сторонней организацией.</w:t>
      </w:r>
    </w:p>
    <w:p w:rsidR="00171A66" w:rsidRPr="00E86197" w:rsidRDefault="00171A66" w:rsidP="004D3F93">
      <w:pPr>
        <w:autoSpaceDE/>
        <w:autoSpaceDN/>
        <w:spacing w:line="360" w:lineRule="auto"/>
        <w:ind w:left="709" w:right="285" w:firstLine="737"/>
        <w:jc w:val="both"/>
        <w:rPr>
          <w:sz w:val="24"/>
          <w:szCs w:val="24"/>
        </w:rPr>
      </w:pPr>
      <w:r w:rsidRPr="00E86197">
        <w:rPr>
          <w:i/>
          <w:sz w:val="24"/>
          <w:szCs w:val="24"/>
        </w:rPr>
        <w:t>Коммунальные (твердые бытовые) отходы</w:t>
      </w:r>
      <w:r w:rsidRPr="00E86197">
        <w:rPr>
          <w:sz w:val="24"/>
          <w:szCs w:val="24"/>
        </w:rPr>
        <w:t xml:space="preserve"> являются отходами потребления.  Образуются в процессе хозяйственной     деятельности.      Площадки     для     сбора     твердо-бытовых     отходов, расположенные на объектах АО «НК «КОР» огорожены, имеют бетонное основание, на котором установлены контейнеры для раздельного сбора отходов (пищевые, бумага и картон, пластмасса, стекло).  ТБО собирается в металлических контейнерах.   Пищевые отходы собираются раздельно в металлическом контейнере объемом 1,0 м3.  Каждый контейнер   имеет   плотно   прилегающую   крышку.   Срок   временного   хранения   ТБО в контейнерах при температуре 0°С и ниже допускается не более трех суток, при плюсовой температуре не более суток (согласно п.51 Санитарных правил от 28.02.2015 г.  № 176). Передаются на утилизацию сторонним организациям.</w:t>
      </w:r>
    </w:p>
    <w:p w:rsidR="00171A66" w:rsidRPr="00E86197" w:rsidRDefault="00171A66" w:rsidP="004D3F93">
      <w:pPr>
        <w:autoSpaceDE/>
        <w:autoSpaceDN/>
        <w:spacing w:line="360" w:lineRule="auto"/>
        <w:ind w:left="709" w:right="285" w:firstLine="737"/>
        <w:jc w:val="both"/>
        <w:rPr>
          <w:sz w:val="24"/>
          <w:szCs w:val="24"/>
        </w:rPr>
      </w:pPr>
      <w:r w:rsidRPr="00E86197">
        <w:rPr>
          <w:i/>
          <w:sz w:val="24"/>
          <w:szCs w:val="24"/>
        </w:rPr>
        <w:t>Отработанные    люминесцентные    лампы</w:t>
      </w:r>
      <w:r w:rsidRPr="00E86197">
        <w:rPr>
          <w:sz w:val="24"/>
          <w:szCs w:val="24"/>
        </w:rPr>
        <w:t xml:space="preserve">     образуются     по     выходу    из    строя ртутьсодержащих ламп   различной марки.   Отходы временно хранятся в герметичных контейнерах   с   крышкой, запирающейся   на   замок, с   нанесенной   соответствующей маркировкой    класса   опасности.    Срок   временного   хранения    отходов   -    30   дней. Передаются   специализированному   предприятию    на   договорной   основе.    </w:t>
      </w:r>
    </w:p>
    <w:p w:rsidR="00171A66" w:rsidRPr="00E86197" w:rsidRDefault="00171A66" w:rsidP="004D3F93">
      <w:pPr>
        <w:autoSpaceDE/>
        <w:autoSpaceDN/>
        <w:spacing w:line="360" w:lineRule="auto"/>
        <w:ind w:left="709" w:right="285" w:firstLine="737"/>
        <w:jc w:val="both"/>
        <w:rPr>
          <w:sz w:val="24"/>
          <w:szCs w:val="24"/>
        </w:rPr>
      </w:pPr>
      <w:r w:rsidRPr="00E86197">
        <w:rPr>
          <w:i/>
          <w:sz w:val="24"/>
          <w:szCs w:val="24"/>
        </w:rPr>
        <w:t>Металлом черных металлов образуются</w:t>
      </w:r>
      <w:r w:rsidRPr="00E86197">
        <w:rPr>
          <w:sz w:val="24"/>
          <w:szCs w:val="24"/>
        </w:rPr>
        <w:t xml:space="preserve"> в связи с износом и порчей металлических деталей   технологических   линий   добычи    и    подготовки    нефти, и    автотранспорта. Собираются   отходы на специально огороженной площадке.  Срок временного хранения металлолома   -    30   дней.   Передаются   на   утилизацию   сторонним   организациям   на основании договора.  </w:t>
      </w:r>
    </w:p>
    <w:p w:rsidR="00171A66" w:rsidRPr="00E86197" w:rsidRDefault="00171A66" w:rsidP="004D3F93">
      <w:pPr>
        <w:autoSpaceDE/>
        <w:autoSpaceDN/>
        <w:spacing w:line="360" w:lineRule="auto"/>
        <w:ind w:left="709" w:right="285" w:firstLine="737"/>
        <w:jc w:val="both"/>
        <w:rPr>
          <w:sz w:val="24"/>
          <w:szCs w:val="24"/>
        </w:rPr>
      </w:pPr>
      <w:r w:rsidRPr="00E86197">
        <w:rPr>
          <w:i/>
          <w:sz w:val="24"/>
          <w:szCs w:val="24"/>
        </w:rPr>
        <w:t>Огарки   сварочных   электродов</w:t>
      </w:r>
      <w:r w:rsidRPr="00E86197">
        <w:rPr>
          <w:sz w:val="24"/>
          <w:szCs w:val="24"/>
        </w:rPr>
        <w:t xml:space="preserve">   собираются   в   контейнере   объемом   0,100   м3. </w:t>
      </w:r>
      <w:r w:rsidRPr="00E86197">
        <w:rPr>
          <w:sz w:val="24"/>
          <w:szCs w:val="24"/>
        </w:rPr>
        <w:lastRenderedPageBreak/>
        <w:t xml:space="preserve">Передаются сторонним организациям.   Срок временного хранения огарков сварочных электродов -   30 дней.  </w:t>
      </w:r>
    </w:p>
    <w:p w:rsidR="00171A66" w:rsidRPr="00E86197" w:rsidRDefault="00171A66" w:rsidP="004D3F93">
      <w:pPr>
        <w:autoSpaceDE/>
        <w:autoSpaceDN/>
        <w:spacing w:line="360" w:lineRule="auto"/>
        <w:ind w:left="709" w:right="285" w:firstLine="737"/>
        <w:jc w:val="both"/>
        <w:rPr>
          <w:sz w:val="24"/>
          <w:szCs w:val="24"/>
        </w:rPr>
      </w:pPr>
      <w:r w:rsidRPr="00E86197">
        <w:rPr>
          <w:i/>
          <w:sz w:val="24"/>
          <w:szCs w:val="24"/>
        </w:rPr>
        <w:t>Отработанные аккумуляторные батареи, отработанные масла, изношенные шины, отработанные масляные фильтры, промасленная ветошь</w:t>
      </w:r>
      <w:r w:rsidRPr="00E86197">
        <w:rPr>
          <w:sz w:val="24"/>
          <w:szCs w:val="24"/>
        </w:rPr>
        <w:t xml:space="preserve"> образуются при техническом обслуживании и эксплуатации автотранспорта и спецтехники на месторождении.</w:t>
      </w:r>
    </w:p>
    <w:p w:rsidR="00171A66" w:rsidRPr="00E86197" w:rsidRDefault="00171A66" w:rsidP="004D3F93">
      <w:pPr>
        <w:autoSpaceDE/>
        <w:autoSpaceDN/>
        <w:spacing w:line="360" w:lineRule="auto"/>
        <w:ind w:left="709" w:right="285" w:firstLine="737"/>
        <w:jc w:val="both"/>
        <w:rPr>
          <w:sz w:val="24"/>
          <w:szCs w:val="24"/>
        </w:rPr>
      </w:pPr>
      <w:r w:rsidRPr="00E86197">
        <w:rPr>
          <w:sz w:val="24"/>
          <w:szCs w:val="24"/>
        </w:rPr>
        <w:t xml:space="preserve">Вахта на месторождении </w:t>
      </w:r>
      <w:r>
        <w:rPr>
          <w:sz w:val="24"/>
          <w:szCs w:val="24"/>
        </w:rPr>
        <w:t>Ащисай</w:t>
      </w:r>
      <w:r w:rsidRPr="00E86197">
        <w:rPr>
          <w:sz w:val="24"/>
          <w:szCs w:val="24"/>
        </w:rPr>
        <w:t xml:space="preserve"> длится 15 дней, в связи с этим такие отходы как: отработанные аккумуляторные батареи, изношенные   шины, отработанные масляные фильтры, промасленная   ветошь   передаются   специализированным   предприятиям   по окончанию смены.</w:t>
      </w:r>
    </w:p>
    <w:p w:rsidR="00171A66" w:rsidRPr="00E86197" w:rsidRDefault="00171A66" w:rsidP="004D3F93">
      <w:pPr>
        <w:autoSpaceDE/>
        <w:autoSpaceDN/>
        <w:spacing w:line="360" w:lineRule="auto"/>
        <w:ind w:left="709" w:right="285" w:firstLine="737"/>
        <w:jc w:val="both"/>
        <w:rPr>
          <w:sz w:val="24"/>
          <w:szCs w:val="24"/>
        </w:rPr>
      </w:pPr>
      <w:r w:rsidRPr="00E86197">
        <w:rPr>
          <w:i/>
          <w:sz w:val="24"/>
          <w:szCs w:val="24"/>
        </w:rPr>
        <w:t>Промасленная     ветошь</w:t>
      </w:r>
      <w:r w:rsidRPr="00E86197">
        <w:rPr>
          <w:sz w:val="24"/>
          <w:szCs w:val="24"/>
        </w:rPr>
        <w:t xml:space="preserve">     образуется     при     мойке     автомобилей, протирании загрязненных мазутом   и   маслами частей   механизмов оборудования, автомобилей   и спецтехники.  Промасленная ветошь собирается в металлических контейнерах объемом 0,1   м3.   Срок временного хранения   отходов -    15 дней.   Передаются   на утилизацию специализированному предприятию.   </w:t>
      </w:r>
    </w:p>
    <w:p w:rsidR="00171A66" w:rsidRPr="00E86197" w:rsidRDefault="00171A66" w:rsidP="004D3F93">
      <w:pPr>
        <w:autoSpaceDE/>
        <w:autoSpaceDN/>
        <w:spacing w:line="360" w:lineRule="auto"/>
        <w:ind w:left="709" w:right="285" w:firstLine="737"/>
        <w:jc w:val="both"/>
        <w:rPr>
          <w:sz w:val="24"/>
          <w:szCs w:val="24"/>
        </w:rPr>
      </w:pPr>
      <w:r w:rsidRPr="00E86197">
        <w:rPr>
          <w:sz w:val="24"/>
          <w:szCs w:val="24"/>
        </w:rPr>
        <w:t xml:space="preserve">Весь    передвижной    автотранспорт    и    спецтехника    на    предприятии    проходят периодический   технический   осмотр.    В   соответствии   с   пробегом   и   отработанными моточасами   составляется график замены автомобильных шин, аккумуляторов, масляных </w:t>
      </w:r>
      <w:r w:rsidR="00B15C19" w:rsidRPr="00E86197">
        <w:rPr>
          <w:sz w:val="24"/>
          <w:szCs w:val="24"/>
        </w:rPr>
        <w:t>фильтров и масел</w:t>
      </w:r>
      <w:r w:rsidRPr="00E86197">
        <w:rPr>
          <w:sz w:val="24"/>
          <w:szCs w:val="24"/>
        </w:rPr>
        <w:t>.</w:t>
      </w:r>
    </w:p>
    <w:p w:rsidR="00171A66" w:rsidRPr="00E86197" w:rsidRDefault="00171A66" w:rsidP="004D3F93">
      <w:pPr>
        <w:autoSpaceDE/>
        <w:autoSpaceDN/>
        <w:spacing w:line="360" w:lineRule="auto"/>
        <w:ind w:left="709" w:right="285" w:firstLine="737"/>
        <w:jc w:val="both"/>
        <w:rPr>
          <w:sz w:val="24"/>
          <w:szCs w:val="24"/>
        </w:rPr>
      </w:pPr>
      <w:r w:rsidRPr="00E86197">
        <w:rPr>
          <w:i/>
          <w:sz w:val="24"/>
          <w:szCs w:val="24"/>
        </w:rPr>
        <w:t>Отработанные аккумуляторы</w:t>
      </w:r>
      <w:r w:rsidRPr="00E86197">
        <w:rPr>
          <w:sz w:val="24"/>
          <w:szCs w:val="24"/>
        </w:rPr>
        <w:t xml:space="preserve"> хранятся на складах в стеллажах, изношенные шины, отработанные   масляные   фильтры   собираются   на   площадках   с твердым   покрытием, расположенных   на   месторождении.   Срок   временного   хранения   отходов   -    15   дней. Передаются       на       утилизацию       специализированному       предприятию.       </w:t>
      </w:r>
    </w:p>
    <w:p w:rsidR="00171A66" w:rsidRPr="00E86197" w:rsidRDefault="00171A66" w:rsidP="004D3F93">
      <w:pPr>
        <w:autoSpaceDE/>
        <w:autoSpaceDN/>
        <w:spacing w:line="360" w:lineRule="auto"/>
        <w:ind w:left="709" w:right="285" w:firstLine="737"/>
        <w:jc w:val="both"/>
        <w:rPr>
          <w:sz w:val="24"/>
          <w:szCs w:val="24"/>
        </w:rPr>
      </w:pPr>
      <w:r w:rsidRPr="00E86197">
        <w:rPr>
          <w:i/>
          <w:sz w:val="24"/>
          <w:szCs w:val="24"/>
        </w:rPr>
        <w:t>Отработанные масла</w:t>
      </w:r>
      <w:r w:rsidRPr="00E86197">
        <w:rPr>
          <w:sz w:val="24"/>
          <w:szCs w:val="24"/>
        </w:rPr>
        <w:t xml:space="preserve"> собираются в герметич</w:t>
      </w:r>
      <w:r>
        <w:rPr>
          <w:sz w:val="24"/>
          <w:szCs w:val="24"/>
        </w:rPr>
        <w:t>н</w:t>
      </w:r>
      <w:r w:rsidRPr="00E86197">
        <w:rPr>
          <w:sz w:val="24"/>
          <w:szCs w:val="24"/>
        </w:rPr>
        <w:t xml:space="preserve">ой </w:t>
      </w:r>
      <w:r w:rsidR="00D66817" w:rsidRPr="00E86197">
        <w:rPr>
          <w:sz w:val="24"/>
          <w:szCs w:val="24"/>
        </w:rPr>
        <w:t>емкости (бочках) объемом 0</w:t>
      </w:r>
      <w:r w:rsidRPr="00E86197">
        <w:rPr>
          <w:sz w:val="24"/>
          <w:szCs w:val="24"/>
        </w:rPr>
        <w:t>,</w:t>
      </w:r>
      <w:r w:rsidR="00D66817" w:rsidRPr="00E86197">
        <w:rPr>
          <w:sz w:val="24"/>
          <w:szCs w:val="24"/>
        </w:rPr>
        <w:t>2 м</w:t>
      </w:r>
      <w:r w:rsidRPr="00E86197">
        <w:rPr>
          <w:sz w:val="24"/>
          <w:szCs w:val="24"/>
        </w:rPr>
        <w:t xml:space="preserve">3, и    после    замены    масел    в   течении    суток    передаются    на    утилизацию.    </w:t>
      </w:r>
    </w:p>
    <w:p w:rsidR="00171A66" w:rsidRPr="00E86197" w:rsidRDefault="00171A66" w:rsidP="004D3F93">
      <w:pPr>
        <w:autoSpaceDE/>
        <w:autoSpaceDN/>
        <w:spacing w:line="360" w:lineRule="auto"/>
        <w:ind w:left="709" w:right="285" w:firstLine="737"/>
        <w:jc w:val="both"/>
        <w:rPr>
          <w:sz w:val="24"/>
          <w:szCs w:val="24"/>
        </w:rPr>
      </w:pPr>
      <w:r w:rsidRPr="00E86197">
        <w:rPr>
          <w:i/>
          <w:sz w:val="24"/>
          <w:szCs w:val="24"/>
        </w:rPr>
        <w:t>Строительные   отходы</w:t>
      </w:r>
      <w:r w:rsidRPr="00E86197">
        <w:rPr>
          <w:sz w:val="24"/>
          <w:szCs w:val="24"/>
        </w:rPr>
        <w:t xml:space="preserve">   образуются   при   ремонтных   работах   на   месторождении. </w:t>
      </w:r>
      <w:r w:rsidR="00D66817" w:rsidRPr="00E86197">
        <w:rPr>
          <w:sz w:val="24"/>
          <w:szCs w:val="24"/>
        </w:rPr>
        <w:t>Отходы временно храниться в специально отведенном месте</w:t>
      </w:r>
      <w:r w:rsidRPr="00E86197">
        <w:rPr>
          <w:sz w:val="24"/>
          <w:szCs w:val="24"/>
        </w:rPr>
        <w:t xml:space="preserve">.  </w:t>
      </w:r>
      <w:r w:rsidR="00D66817" w:rsidRPr="00E86197">
        <w:rPr>
          <w:sz w:val="24"/>
          <w:szCs w:val="24"/>
        </w:rPr>
        <w:t>Срок хранения -</w:t>
      </w:r>
      <w:r w:rsidRPr="00E86197">
        <w:rPr>
          <w:sz w:val="24"/>
          <w:szCs w:val="24"/>
        </w:rPr>
        <w:t xml:space="preserve">   </w:t>
      </w:r>
      <w:r w:rsidR="00D66817" w:rsidRPr="00E86197">
        <w:rPr>
          <w:sz w:val="24"/>
          <w:szCs w:val="24"/>
        </w:rPr>
        <w:t>15 дней</w:t>
      </w:r>
      <w:r w:rsidRPr="00E86197">
        <w:rPr>
          <w:sz w:val="24"/>
          <w:szCs w:val="24"/>
        </w:rPr>
        <w:t xml:space="preserve">. </w:t>
      </w:r>
    </w:p>
    <w:p w:rsidR="00171A66" w:rsidRPr="00E86197" w:rsidRDefault="00171A66" w:rsidP="004D3F93">
      <w:pPr>
        <w:autoSpaceDE/>
        <w:autoSpaceDN/>
        <w:spacing w:line="360" w:lineRule="auto"/>
        <w:ind w:left="709" w:right="285" w:firstLine="737"/>
        <w:jc w:val="both"/>
        <w:rPr>
          <w:sz w:val="24"/>
          <w:szCs w:val="24"/>
        </w:rPr>
      </w:pPr>
      <w:r w:rsidRPr="00E86197">
        <w:rPr>
          <w:i/>
          <w:sz w:val="24"/>
          <w:szCs w:val="24"/>
        </w:rPr>
        <w:t xml:space="preserve">Тара   </w:t>
      </w:r>
      <w:r w:rsidR="00D66817" w:rsidRPr="00E86197">
        <w:rPr>
          <w:i/>
          <w:sz w:val="24"/>
          <w:szCs w:val="24"/>
        </w:rPr>
        <w:t>из-под химических реагентов</w:t>
      </w:r>
      <w:r w:rsidR="00D66817" w:rsidRPr="00E86197">
        <w:rPr>
          <w:sz w:val="24"/>
          <w:szCs w:val="24"/>
        </w:rPr>
        <w:t xml:space="preserve"> (металлические и пластиковые) хранятся</w:t>
      </w:r>
      <w:r w:rsidRPr="00E86197">
        <w:rPr>
          <w:sz w:val="24"/>
          <w:szCs w:val="24"/>
        </w:rPr>
        <w:t xml:space="preserve">   на складе.   Срок   временного   хранения   -    </w:t>
      </w:r>
      <w:r w:rsidR="00D66817" w:rsidRPr="00E86197">
        <w:rPr>
          <w:sz w:val="24"/>
          <w:szCs w:val="24"/>
        </w:rPr>
        <w:t>15 дней</w:t>
      </w:r>
      <w:r w:rsidRPr="00E86197">
        <w:rPr>
          <w:sz w:val="24"/>
          <w:szCs w:val="24"/>
        </w:rPr>
        <w:t xml:space="preserve">.   Передаются   отходы   на   утилизацию </w:t>
      </w:r>
      <w:r w:rsidR="00D66817" w:rsidRPr="00E86197">
        <w:rPr>
          <w:sz w:val="24"/>
          <w:szCs w:val="24"/>
        </w:rPr>
        <w:t>сторонним организациям</w:t>
      </w:r>
      <w:r w:rsidRPr="00E86197">
        <w:rPr>
          <w:sz w:val="24"/>
          <w:szCs w:val="24"/>
        </w:rPr>
        <w:t>.</w:t>
      </w:r>
    </w:p>
    <w:p w:rsidR="00171A66" w:rsidRPr="00E86197" w:rsidRDefault="00171A66" w:rsidP="004D3F93">
      <w:pPr>
        <w:autoSpaceDE/>
        <w:autoSpaceDN/>
        <w:spacing w:line="360" w:lineRule="auto"/>
        <w:ind w:left="709" w:right="285" w:firstLine="737"/>
        <w:jc w:val="both"/>
        <w:rPr>
          <w:sz w:val="24"/>
          <w:szCs w:val="24"/>
        </w:rPr>
      </w:pPr>
      <w:r w:rsidRPr="00E86197">
        <w:rPr>
          <w:i/>
          <w:sz w:val="24"/>
          <w:szCs w:val="24"/>
        </w:rPr>
        <w:t>Отходы   ЛКМ</w:t>
      </w:r>
      <w:r w:rsidRPr="00E86197">
        <w:rPr>
          <w:sz w:val="24"/>
          <w:szCs w:val="24"/>
        </w:rPr>
        <w:t xml:space="preserve">   образуются   при   проведение   лакокрасочных   работ.   Тары   от   ЛКМ хранятся    на    складе.    Срок    временного    хранения    отходов    -     15    дней.    </w:t>
      </w:r>
    </w:p>
    <w:p w:rsidR="00171A66" w:rsidRPr="00E86197" w:rsidRDefault="00171A66" w:rsidP="004D3F93">
      <w:pPr>
        <w:autoSpaceDE/>
        <w:autoSpaceDN/>
        <w:spacing w:line="360" w:lineRule="auto"/>
        <w:ind w:left="709" w:right="285" w:firstLine="737"/>
        <w:jc w:val="both"/>
        <w:rPr>
          <w:sz w:val="24"/>
          <w:szCs w:val="24"/>
        </w:rPr>
      </w:pPr>
      <w:r w:rsidRPr="00E86197">
        <w:rPr>
          <w:i/>
          <w:sz w:val="24"/>
          <w:szCs w:val="24"/>
        </w:rPr>
        <w:t>Стримеры.</w:t>
      </w:r>
      <w:r w:rsidRPr="00E86197">
        <w:rPr>
          <w:sz w:val="24"/>
          <w:szCs w:val="24"/>
        </w:rPr>
        <w:t xml:space="preserve">  </w:t>
      </w:r>
      <w:r w:rsidR="00D66817" w:rsidRPr="00E86197">
        <w:rPr>
          <w:sz w:val="24"/>
          <w:szCs w:val="24"/>
        </w:rPr>
        <w:t>Для защиты от коррозии и во избежание</w:t>
      </w:r>
      <w:r w:rsidRPr="00E86197">
        <w:rPr>
          <w:sz w:val="24"/>
          <w:szCs w:val="24"/>
        </w:rPr>
        <w:t xml:space="preserve"> аварийных </w:t>
      </w:r>
      <w:r w:rsidR="00D66817" w:rsidRPr="00E86197">
        <w:rPr>
          <w:sz w:val="24"/>
          <w:szCs w:val="24"/>
        </w:rPr>
        <w:t>ситуаций, связанных</w:t>
      </w:r>
      <w:r w:rsidRPr="00E86197">
        <w:rPr>
          <w:sz w:val="24"/>
          <w:szCs w:val="24"/>
        </w:rPr>
        <w:t xml:space="preserve"> с    обр</w:t>
      </w:r>
      <w:r w:rsidR="00723BF2">
        <w:rPr>
          <w:sz w:val="24"/>
          <w:szCs w:val="24"/>
        </w:rPr>
        <w:t>ы</w:t>
      </w:r>
      <w:r w:rsidRPr="00E86197">
        <w:rPr>
          <w:sz w:val="24"/>
          <w:szCs w:val="24"/>
        </w:rPr>
        <w:t xml:space="preserve">вом    колонны     вследствие    механического    разрушения    резьб    в    </w:t>
      </w:r>
      <w:r w:rsidRPr="00E86197">
        <w:rPr>
          <w:sz w:val="24"/>
          <w:szCs w:val="24"/>
        </w:rPr>
        <w:lastRenderedPageBreak/>
        <w:t xml:space="preserve">насосно­компрессорных    </w:t>
      </w:r>
      <w:r w:rsidR="00D66817" w:rsidRPr="00E86197">
        <w:rPr>
          <w:sz w:val="24"/>
          <w:szCs w:val="24"/>
        </w:rPr>
        <w:t>трубах</w:t>
      </w:r>
      <w:r w:rsidR="00D66817">
        <w:rPr>
          <w:sz w:val="24"/>
          <w:szCs w:val="24"/>
        </w:rPr>
        <w:t xml:space="preserve"> </w:t>
      </w:r>
      <w:r w:rsidR="00D66817" w:rsidRPr="00E86197">
        <w:rPr>
          <w:sz w:val="24"/>
          <w:szCs w:val="24"/>
        </w:rPr>
        <w:t>(далее    НКТ), используются</w:t>
      </w:r>
      <w:r w:rsidRPr="00E86197">
        <w:rPr>
          <w:sz w:val="24"/>
          <w:szCs w:val="24"/>
        </w:rPr>
        <w:t xml:space="preserve">    стримеры.    Стример    является </w:t>
      </w:r>
      <w:r w:rsidR="00D66817" w:rsidRPr="00E86197">
        <w:rPr>
          <w:sz w:val="24"/>
          <w:szCs w:val="24"/>
        </w:rPr>
        <w:t>универсальной предохранительной деталью для резьбовых соединений, он заполняет</w:t>
      </w:r>
      <w:r w:rsidRPr="00E86197">
        <w:rPr>
          <w:sz w:val="24"/>
          <w:szCs w:val="24"/>
        </w:rPr>
        <w:t xml:space="preserve"> </w:t>
      </w:r>
      <w:r w:rsidR="00D66817" w:rsidRPr="00E86197">
        <w:rPr>
          <w:sz w:val="24"/>
          <w:szCs w:val="24"/>
        </w:rPr>
        <w:t>собой все свободное пространство между НКТ</w:t>
      </w:r>
      <w:r w:rsidRPr="00E86197">
        <w:rPr>
          <w:sz w:val="24"/>
          <w:szCs w:val="24"/>
        </w:rPr>
        <w:t xml:space="preserve">.  </w:t>
      </w:r>
      <w:r w:rsidR="00D66817" w:rsidRPr="00E86197">
        <w:rPr>
          <w:sz w:val="24"/>
          <w:szCs w:val="24"/>
        </w:rPr>
        <w:t>Использованные стримеры образуются</w:t>
      </w:r>
      <w:r w:rsidRPr="00E86197">
        <w:rPr>
          <w:sz w:val="24"/>
          <w:szCs w:val="24"/>
        </w:rPr>
        <w:t xml:space="preserve"> при    замене    и    ремонте    скважин    и    НКТ.</w:t>
      </w:r>
    </w:p>
    <w:p w:rsidR="00171A66" w:rsidRPr="00E86197" w:rsidRDefault="00171A66" w:rsidP="004D3F93">
      <w:pPr>
        <w:autoSpaceDE/>
        <w:autoSpaceDN/>
        <w:spacing w:line="360" w:lineRule="auto"/>
        <w:ind w:left="709" w:right="285" w:firstLine="737"/>
        <w:jc w:val="both"/>
        <w:rPr>
          <w:sz w:val="24"/>
          <w:szCs w:val="24"/>
        </w:rPr>
      </w:pPr>
      <w:r w:rsidRPr="00E86197">
        <w:rPr>
          <w:i/>
          <w:sz w:val="24"/>
          <w:szCs w:val="24"/>
        </w:rPr>
        <w:t>Металлические   стружки</w:t>
      </w:r>
      <w:r w:rsidRPr="00E86197">
        <w:rPr>
          <w:sz w:val="24"/>
          <w:szCs w:val="24"/>
        </w:rPr>
        <w:t xml:space="preserve">   хранятся   в   контейнерах   объемом   0,1   м3.   Передаются </w:t>
      </w:r>
      <w:r w:rsidR="00D66817" w:rsidRPr="00E86197">
        <w:rPr>
          <w:sz w:val="24"/>
          <w:szCs w:val="24"/>
        </w:rPr>
        <w:t>специализированному предприятию</w:t>
      </w:r>
      <w:r w:rsidRPr="00E86197">
        <w:rPr>
          <w:sz w:val="24"/>
          <w:szCs w:val="24"/>
        </w:rPr>
        <w:t xml:space="preserve">.  </w:t>
      </w:r>
      <w:r w:rsidR="00D66817" w:rsidRPr="00E86197">
        <w:rPr>
          <w:sz w:val="24"/>
          <w:szCs w:val="24"/>
        </w:rPr>
        <w:t>Срок временного</w:t>
      </w:r>
      <w:r w:rsidRPr="00E86197">
        <w:rPr>
          <w:sz w:val="24"/>
          <w:szCs w:val="24"/>
        </w:rPr>
        <w:t xml:space="preserve"> </w:t>
      </w:r>
      <w:r w:rsidR="00D66817" w:rsidRPr="00E86197">
        <w:rPr>
          <w:sz w:val="24"/>
          <w:szCs w:val="24"/>
        </w:rPr>
        <w:t>хранения металлических стружек</w:t>
      </w:r>
      <w:r w:rsidRPr="00E86197">
        <w:rPr>
          <w:sz w:val="24"/>
          <w:szCs w:val="24"/>
        </w:rPr>
        <w:t xml:space="preserve"> </w:t>
      </w:r>
      <w:r w:rsidR="00D66817" w:rsidRPr="00E86197">
        <w:rPr>
          <w:sz w:val="24"/>
          <w:szCs w:val="24"/>
        </w:rPr>
        <w:t>- 30</w:t>
      </w:r>
      <w:r w:rsidRPr="00E86197">
        <w:rPr>
          <w:sz w:val="24"/>
          <w:szCs w:val="24"/>
        </w:rPr>
        <w:t xml:space="preserve"> дней.  </w:t>
      </w:r>
    </w:p>
    <w:p w:rsidR="00171A66" w:rsidRPr="00E86197" w:rsidRDefault="00D66817" w:rsidP="004D3F93">
      <w:pPr>
        <w:autoSpaceDE/>
        <w:autoSpaceDN/>
        <w:spacing w:line="360" w:lineRule="auto"/>
        <w:ind w:left="709" w:right="285" w:firstLine="737"/>
        <w:jc w:val="both"/>
        <w:rPr>
          <w:sz w:val="24"/>
          <w:szCs w:val="24"/>
        </w:rPr>
      </w:pPr>
      <w:r w:rsidRPr="00E86197">
        <w:rPr>
          <w:i/>
          <w:sz w:val="24"/>
          <w:szCs w:val="24"/>
        </w:rPr>
        <w:t>Древесные опилки</w:t>
      </w:r>
      <w:r w:rsidRPr="00E86197">
        <w:rPr>
          <w:sz w:val="24"/>
          <w:szCs w:val="24"/>
        </w:rPr>
        <w:t>, образовавшиеся при</w:t>
      </w:r>
      <w:r w:rsidR="00171A66" w:rsidRPr="00E86197">
        <w:rPr>
          <w:sz w:val="24"/>
          <w:szCs w:val="24"/>
        </w:rPr>
        <w:t xml:space="preserve"> работе </w:t>
      </w:r>
      <w:r w:rsidRPr="00E86197">
        <w:rPr>
          <w:sz w:val="24"/>
          <w:szCs w:val="24"/>
        </w:rPr>
        <w:t>деревообрабатывающего</w:t>
      </w:r>
      <w:r>
        <w:rPr>
          <w:sz w:val="24"/>
          <w:szCs w:val="24"/>
        </w:rPr>
        <w:t xml:space="preserve"> </w:t>
      </w:r>
      <w:r w:rsidRPr="00E86197">
        <w:rPr>
          <w:sz w:val="24"/>
          <w:szCs w:val="24"/>
        </w:rPr>
        <w:t>станка,</w:t>
      </w:r>
      <w:r w:rsidR="00171A66" w:rsidRPr="00E86197">
        <w:rPr>
          <w:sz w:val="24"/>
          <w:szCs w:val="24"/>
        </w:rPr>
        <w:t xml:space="preserve"> собираются в специльном контейнере с последующим использованием их в качестве подсыпки под зеленые насаждения.  </w:t>
      </w:r>
    </w:p>
    <w:p w:rsidR="00171A66" w:rsidRPr="00E86197" w:rsidRDefault="00171A66" w:rsidP="004D3F93">
      <w:pPr>
        <w:autoSpaceDE/>
        <w:autoSpaceDN/>
        <w:spacing w:line="360" w:lineRule="auto"/>
        <w:ind w:left="709" w:right="285" w:firstLine="737"/>
        <w:jc w:val="both"/>
        <w:rPr>
          <w:sz w:val="24"/>
          <w:szCs w:val="24"/>
        </w:rPr>
      </w:pPr>
      <w:r w:rsidRPr="00E86197">
        <w:rPr>
          <w:i/>
          <w:sz w:val="24"/>
          <w:szCs w:val="24"/>
        </w:rPr>
        <w:t>Иловый    осадок</w:t>
      </w:r>
      <w:r w:rsidRPr="00E86197">
        <w:rPr>
          <w:sz w:val="24"/>
          <w:szCs w:val="24"/>
        </w:rPr>
        <w:t>, образующийся     при    очистке    хозяйственно-бытовых    стоков. Собирается    на    открытой    площадке   до    высыхания (в    течении    15   дней</w:t>
      </w:r>
      <w:r w:rsidR="00723BF2" w:rsidRPr="00E86197">
        <w:rPr>
          <w:sz w:val="24"/>
          <w:szCs w:val="24"/>
        </w:rPr>
        <w:t>), после</w:t>
      </w:r>
      <w:r w:rsidRPr="00E86197">
        <w:rPr>
          <w:sz w:val="24"/>
          <w:szCs w:val="24"/>
        </w:rPr>
        <w:t xml:space="preserve"> обезвоживания    используется    на    предприятии     в    качестве    удобрения.     </w:t>
      </w:r>
    </w:p>
    <w:p w:rsidR="00171A66" w:rsidRPr="00E86197" w:rsidRDefault="00171A66" w:rsidP="004D3F93">
      <w:pPr>
        <w:pStyle w:val="af1"/>
        <w:widowControl w:val="0"/>
        <w:ind w:left="709" w:right="285"/>
      </w:pPr>
      <w:r w:rsidRPr="00E86197">
        <w:t>Ориентировочное количество и перечень отходов, образуемых на месторождени</w:t>
      </w:r>
      <w:r w:rsidRPr="00E86197">
        <w:rPr>
          <w:lang w:val="ru-RU"/>
        </w:rPr>
        <w:t>и</w:t>
      </w:r>
      <w:r w:rsidRPr="00E86197">
        <w:t xml:space="preserve"> </w:t>
      </w:r>
      <w:r w:rsidRPr="00E86197">
        <w:rPr>
          <w:lang w:val="ru-RU"/>
        </w:rPr>
        <w:t>Ащисай</w:t>
      </w:r>
      <w:r w:rsidRPr="00E86197">
        <w:t xml:space="preserve">, по каждому из вариантов: </w:t>
      </w:r>
    </w:p>
    <w:p w:rsidR="00171A66" w:rsidRPr="00E86197" w:rsidRDefault="00171A66" w:rsidP="004D3F93">
      <w:pPr>
        <w:pStyle w:val="af1"/>
        <w:widowControl w:val="0"/>
        <w:ind w:left="709" w:right="285"/>
      </w:pPr>
      <w:r w:rsidRPr="00E86197">
        <w:t xml:space="preserve">- при </w:t>
      </w:r>
      <w:r w:rsidRPr="00E86197">
        <w:rPr>
          <w:lang w:val="ru-RU"/>
        </w:rPr>
        <w:t>разработке</w:t>
      </w:r>
      <w:r w:rsidRPr="00E86197">
        <w:t xml:space="preserve"> месторождения объемы образования отходов не рассматриваются, так как они будут идентичны при реализации каждого из вариантов;</w:t>
      </w:r>
    </w:p>
    <w:p w:rsidR="00171A66" w:rsidRPr="009A7C81" w:rsidRDefault="00171A66" w:rsidP="004D3F93">
      <w:pPr>
        <w:pStyle w:val="af1"/>
        <w:widowControl w:val="0"/>
        <w:ind w:left="709" w:right="285"/>
        <w:rPr>
          <w:lang w:val="ru-RU"/>
        </w:rPr>
      </w:pPr>
      <w:r w:rsidRPr="00E86197">
        <w:t xml:space="preserve">- при строительстве скважин принято согласно </w:t>
      </w:r>
      <w:r w:rsidRPr="00E86197">
        <w:rPr>
          <w:lang w:val="ru-RU"/>
        </w:rPr>
        <w:t>заключения ГЭЭ №</w:t>
      </w:r>
      <w:r w:rsidRPr="00E86197">
        <w:rPr>
          <w:lang w:val="en-US"/>
        </w:rPr>
        <w:t>KZ</w:t>
      </w:r>
      <w:r w:rsidRPr="006E19A7">
        <w:rPr>
          <w:lang w:val="ru-RU"/>
        </w:rPr>
        <w:t>59</w:t>
      </w:r>
      <w:r w:rsidRPr="00E86197">
        <w:rPr>
          <w:lang w:val="en-US"/>
        </w:rPr>
        <w:t>VCY</w:t>
      </w:r>
      <w:r w:rsidRPr="006E19A7">
        <w:rPr>
          <w:lang w:val="ru-RU"/>
        </w:rPr>
        <w:t>00071578</w:t>
      </w:r>
      <w:r w:rsidRPr="00E86197">
        <w:rPr>
          <w:lang w:val="ru-RU"/>
        </w:rPr>
        <w:t xml:space="preserve"> от 2</w:t>
      </w:r>
      <w:r w:rsidRPr="006E19A7">
        <w:rPr>
          <w:lang w:val="ru-RU"/>
        </w:rPr>
        <w:t>8</w:t>
      </w:r>
      <w:r w:rsidRPr="00E86197">
        <w:rPr>
          <w:lang w:val="ru-RU"/>
        </w:rPr>
        <w:t>.0</w:t>
      </w:r>
      <w:r w:rsidRPr="006E19A7">
        <w:rPr>
          <w:lang w:val="ru-RU"/>
        </w:rPr>
        <w:t>6</w:t>
      </w:r>
      <w:r w:rsidRPr="00E86197">
        <w:rPr>
          <w:lang w:val="ru-RU"/>
        </w:rPr>
        <w:t>.1</w:t>
      </w:r>
      <w:r w:rsidRPr="006E19A7">
        <w:rPr>
          <w:lang w:val="ru-RU"/>
        </w:rPr>
        <w:t>6</w:t>
      </w:r>
      <w:r w:rsidRPr="00E86197">
        <w:rPr>
          <w:lang w:val="ru-RU"/>
        </w:rPr>
        <w:t xml:space="preserve">г. на проект «Оценки воздействия на окружающую среду </w:t>
      </w:r>
      <w:r w:rsidRPr="009A7C81">
        <w:rPr>
          <w:lang w:val="ru-RU"/>
        </w:rPr>
        <w:t>к групповому те</w:t>
      </w:r>
      <w:r w:rsidR="00723BF2">
        <w:rPr>
          <w:lang w:val="ru-RU"/>
        </w:rPr>
        <w:t>х</w:t>
      </w:r>
      <w:r w:rsidRPr="009A7C81">
        <w:rPr>
          <w:lang w:val="ru-RU"/>
        </w:rPr>
        <w:t xml:space="preserve">ническому проекту на строительство эксплуатационных скважин на месторождении Ащисай Кызылординской области Республики Казахстан» </w:t>
      </w:r>
      <w:r w:rsidRPr="009A7C81">
        <w:t xml:space="preserve">и представлено в таблице </w:t>
      </w:r>
      <w:r w:rsidR="00D66817">
        <w:rPr>
          <w:lang w:val="ru-RU"/>
        </w:rPr>
        <w:t>11.2</w:t>
      </w:r>
      <w:r w:rsidRPr="009A7C81">
        <w:t>.1.</w:t>
      </w:r>
    </w:p>
    <w:p w:rsidR="00171A66" w:rsidRPr="00D66817" w:rsidRDefault="00171A66" w:rsidP="004D3F93">
      <w:pPr>
        <w:ind w:left="709" w:right="285"/>
        <w:jc w:val="both"/>
        <w:rPr>
          <w:b/>
          <w:sz w:val="20"/>
          <w:szCs w:val="20"/>
        </w:rPr>
      </w:pPr>
      <w:r w:rsidRPr="00D66817">
        <w:rPr>
          <w:b/>
          <w:sz w:val="20"/>
          <w:szCs w:val="20"/>
        </w:rPr>
        <w:t xml:space="preserve">Таблица </w:t>
      </w:r>
      <w:r w:rsidR="00D66817" w:rsidRPr="00D66817">
        <w:rPr>
          <w:b/>
          <w:sz w:val="20"/>
          <w:szCs w:val="20"/>
        </w:rPr>
        <w:t>11.2</w:t>
      </w:r>
      <w:r w:rsidRPr="00D66817">
        <w:rPr>
          <w:b/>
          <w:sz w:val="20"/>
          <w:szCs w:val="20"/>
        </w:rPr>
        <w:t>.1 - Ориентировочное количество и перечень отходов, образуемых при строительстве 1 скважины</w:t>
      </w:r>
    </w:p>
    <w:tbl>
      <w:tblPr>
        <w:tblW w:w="9640" w:type="dxa"/>
        <w:tblInd w:w="564"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544"/>
        <w:gridCol w:w="1711"/>
        <w:gridCol w:w="1686"/>
        <w:gridCol w:w="2693"/>
        <w:gridCol w:w="6"/>
      </w:tblGrid>
      <w:tr w:rsidR="00171A66" w:rsidRPr="00D66817" w:rsidTr="00723BF2">
        <w:trPr>
          <w:gridAfter w:val="1"/>
          <w:wAfter w:w="6" w:type="dxa"/>
          <w:tblHeader/>
        </w:trPr>
        <w:tc>
          <w:tcPr>
            <w:tcW w:w="3544" w:type="dxa"/>
            <w:tcMar>
              <w:top w:w="0" w:type="dxa"/>
              <w:left w:w="108" w:type="dxa"/>
              <w:bottom w:w="0" w:type="dxa"/>
              <w:right w:w="108" w:type="dxa"/>
            </w:tcMar>
          </w:tcPr>
          <w:p w:rsidR="00171A66" w:rsidRPr="00D66817" w:rsidRDefault="00171A66" w:rsidP="00171A66">
            <w:pPr>
              <w:jc w:val="center"/>
              <w:rPr>
                <w:b/>
                <w:color w:val="000000"/>
                <w:sz w:val="20"/>
                <w:szCs w:val="20"/>
              </w:rPr>
            </w:pPr>
            <w:r w:rsidRPr="00D66817">
              <w:rPr>
                <w:b/>
                <w:color w:val="000000"/>
                <w:sz w:val="20"/>
                <w:szCs w:val="20"/>
              </w:rPr>
              <w:t>Наименование отходов</w:t>
            </w:r>
          </w:p>
        </w:tc>
        <w:tc>
          <w:tcPr>
            <w:tcW w:w="1711" w:type="dxa"/>
            <w:tcMar>
              <w:top w:w="0" w:type="dxa"/>
              <w:left w:w="108" w:type="dxa"/>
              <w:bottom w:w="0" w:type="dxa"/>
              <w:right w:w="108" w:type="dxa"/>
            </w:tcMar>
          </w:tcPr>
          <w:p w:rsidR="00171A66" w:rsidRPr="00D66817" w:rsidRDefault="00171A66" w:rsidP="00171A66">
            <w:pPr>
              <w:jc w:val="center"/>
              <w:rPr>
                <w:b/>
                <w:color w:val="000000"/>
                <w:sz w:val="20"/>
                <w:szCs w:val="20"/>
              </w:rPr>
            </w:pPr>
            <w:r w:rsidRPr="00D66817">
              <w:rPr>
                <w:b/>
                <w:color w:val="000000"/>
                <w:sz w:val="20"/>
                <w:szCs w:val="20"/>
              </w:rPr>
              <w:t>Образование, т/год</w:t>
            </w:r>
          </w:p>
        </w:tc>
        <w:tc>
          <w:tcPr>
            <w:tcW w:w="1686" w:type="dxa"/>
            <w:tcMar>
              <w:top w:w="0" w:type="dxa"/>
              <w:left w:w="108" w:type="dxa"/>
              <w:bottom w:w="0" w:type="dxa"/>
              <w:right w:w="108" w:type="dxa"/>
            </w:tcMar>
          </w:tcPr>
          <w:p w:rsidR="00171A66" w:rsidRPr="00D66817" w:rsidRDefault="00171A66" w:rsidP="00171A66">
            <w:pPr>
              <w:jc w:val="center"/>
              <w:rPr>
                <w:b/>
                <w:color w:val="000000"/>
                <w:sz w:val="20"/>
                <w:szCs w:val="20"/>
              </w:rPr>
            </w:pPr>
            <w:r w:rsidRPr="00D66817">
              <w:rPr>
                <w:b/>
                <w:color w:val="000000"/>
                <w:sz w:val="20"/>
                <w:szCs w:val="20"/>
              </w:rPr>
              <w:t>Размещение, т/год*</w:t>
            </w:r>
          </w:p>
        </w:tc>
        <w:tc>
          <w:tcPr>
            <w:tcW w:w="2693" w:type="dxa"/>
            <w:tcMar>
              <w:top w:w="0" w:type="dxa"/>
              <w:left w:w="108" w:type="dxa"/>
              <w:bottom w:w="0" w:type="dxa"/>
              <w:right w:w="108" w:type="dxa"/>
            </w:tcMar>
          </w:tcPr>
          <w:p w:rsidR="00171A66" w:rsidRPr="00D66817" w:rsidRDefault="00171A66" w:rsidP="00171A66">
            <w:pPr>
              <w:jc w:val="center"/>
              <w:rPr>
                <w:b/>
                <w:color w:val="000000"/>
                <w:sz w:val="20"/>
                <w:szCs w:val="20"/>
              </w:rPr>
            </w:pPr>
            <w:r w:rsidRPr="00D66817">
              <w:rPr>
                <w:b/>
                <w:color w:val="000000"/>
                <w:sz w:val="20"/>
                <w:szCs w:val="20"/>
              </w:rPr>
              <w:t>Передача сторонним организациям, т/год***</w:t>
            </w:r>
          </w:p>
        </w:tc>
      </w:tr>
      <w:tr w:rsidR="00171A66" w:rsidRPr="00D66817" w:rsidTr="00723BF2">
        <w:trPr>
          <w:gridAfter w:val="1"/>
          <w:wAfter w:w="6" w:type="dxa"/>
        </w:trPr>
        <w:tc>
          <w:tcPr>
            <w:tcW w:w="3544" w:type="dxa"/>
            <w:tcMar>
              <w:top w:w="0" w:type="dxa"/>
              <w:left w:w="108" w:type="dxa"/>
              <w:bottom w:w="0" w:type="dxa"/>
              <w:right w:w="108" w:type="dxa"/>
            </w:tcMar>
          </w:tcPr>
          <w:p w:rsidR="00171A66" w:rsidRPr="00D66817" w:rsidRDefault="00171A66" w:rsidP="00171A66">
            <w:pPr>
              <w:jc w:val="center"/>
              <w:rPr>
                <w:b/>
                <w:color w:val="000000"/>
                <w:sz w:val="20"/>
                <w:szCs w:val="20"/>
              </w:rPr>
            </w:pPr>
            <w:r w:rsidRPr="00D66817">
              <w:rPr>
                <w:b/>
                <w:color w:val="000000"/>
                <w:sz w:val="20"/>
                <w:szCs w:val="20"/>
              </w:rPr>
              <w:t>Всего</w:t>
            </w:r>
          </w:p>
        </w:tc>
        <w:tc>
          <w:tcPr>
            <w:tcW w:w="1711" w:type="dxa"/>
            <w:tcMar>
              <w:top w:w="0" w:type="dxa"/>
              <w:left w:w="108" w:type="dxa"/>
              <w:bottom w:w="0" w:type="dxa"/>
              <w:right w:w="108" w:type="dxa"/>
            </w:tcMar>
            <w:vAlign w:val="center"/>
          </w:tcPr>
          <w:p w:rsidR="00171A66" w:rsidRPr="00D66817" w:rsidRDefault="00171A66" w:rsidP="00171A66">
            <w:pPr>
              <w:jc w:val="center"/>
              <w:rPr>
                <w:b/>
                <w:bCs/>
                <w:color w:val="000000"/>
                <w:sz w:val="20"/>
                <w:szCs w:val="20"/>
              </w:rPr>
            </w:pPr>
            <w:r w:rsidRPr="00D66817">
              <w:rPr>
                <w:b/>
                <w:bCs/>
                <w:color w:val="000000"/>
                <w:sz w:val="20"/>
                <w:szCs w:val="20"/>
              </w:rPr>
              <w:t>255,493</w:t>
            </w:r>
          </w:p>
        </w:tc>
        <w:tc>
          <w:tcPr>
            <w:tcW w:w="1686" w:type="dxa"/>
            <w:tcMar>
              <w:top w:w="0" w:type="dxa"/>
              <w:left w:w="108" w:type="dxa"/>
              <w:bottom w:w="0" w:type="dxa"/>
              <w:right w:w="108" w:type="dxa"/>
            </w:tcMar>
            <w:vAlign w:val="bottom"/>
          </w:tcPr>
          <w:p w:rsidR="00171A66" w:rsidRPr="00D66817" w:rsidRDefault="00171A66" w:rsidP="00171A66">
            <w:pPr>
              <w:jc w:val="center"/>
              <w:rPr>
                <w:b/>
                <w:color w:val="000000"/>
                <w:sz w:val="20"/>
                <w:szCs w:val="20"/>
              </w:rPr>
            </w:pPr>
            <w:r w:rsidRPr="00D66817">
              <w:rPr>
                <w:b/>
                <w:color w:val="000000"/>
                <w:sz w:val="20"/>
                <w:szCs w:val="20"/>
              </w:rPr>
              <w:t>-</w:t>
            </w:r>
          </w:p>
        </w:tc>
        <w:tc>
          <w:tcPr>
            <w:tcW w:w="2693" w:type="dxa"/>
            <w:tcMar>
              <w:top w:w="0" w:type="dxa"/>
              <w:left w:w="108" w:type="dxa"/>
              <w:bottom w:w="0" w:type="dxa"/>
              <w:right w:w="108" w:type="dxa"/>
            </w:tcMar>
            <w:vAlign w:val="center"/>
          </w:tcPr>
          <w:p w:rsidR="00171A66" w:rsidRPr="00D66817" w:rsidRDefault="00171A66" w:rsidP="00171A66">
            <w:pPr>
              <w:jc w:val="center"/>
              <w:rPr>
                <w:b/>
                <w:bCs/>
                <w:color w:val="000000"/>
                <w:sz w:val="20"/>
                <w:szCs w:val="20"/>
              </w:rPr>
            </w:pPr>
            <w:r w:rsidRPr="00D66817">
              <w:rPr>
                <w:b/>
                <w:bCs/>
                <w:color w:val="000000"/>
                <w:sz w:val="20"/>
                <w:szCs w:val="20"/>
              </w:rPr>
              <w:t>255,493</w:t>
            </w:r>
          </w:p>
        </w:tc>
      </w:tr>
      <w:tr w:rsidR="00171A66" w:rsidRPr="00D66817" w:rsidTr="00723BF2">
        <w:trPr>
          <w:gridAfter w:val="1"/>
          <w:wAfter w:w="6" w:type="dxa"/>
        </w:trPr>
        <w:tc>
          <w:tcPr>
            <w:tcW w:w="3544" w:type="dxa"/>
            <w:tcMar>
              <w:top w:w="0" w:type="dxa"/>
              <w:left w:w="108" w:type="dxa"/>
              <w:bottom w:w="0" w:type="dxa"/>
              <w:right w:w="108" w:type="dxa"/>
            </w:tcMar>
          </w:tcPr>
          <w:p w:rsidR="00171A66" w:rsidRPr="00D66817" w:rsidRDefault="00171A66" w:rsidP="00171A66">
            <w:pPr>
              <w:jc w:val="center"/>
              <w:rPr>
                <w:b/>
                <w:color w:val="000000"/>
                <w:sz w:val="20"/>
                <w:szCs w:val="20"/>
              </w:rPr>
            </w:pPr>
            <w:r w:rsidRPr="00D66817">
              <w:rPr>
                <w:b/>
                <w:color w:val="000000"/>
                <w:sz w:val="20"/>
                <w:szCs w:val="20"/>
              </w:rPr>
              <w:t>в т. ч. отходов производства</w:t>
            </w:r>
          </w:p>
        </w:tc>
        <w:tc>
          <w:tcPr>
            <w:tcW w:w="1711" w:type="dxa"/>
            <w:tcMar>
              <w:top w:w="0" w:type="dxa"/>
              <w:left w:w="108" w:type="dxa"/>
              <w:bottom w:w="0" w:type="dxa"/>
              <w:right w:w="108" w:type="dxa"/>
            </w:tcMar>
            <w:vAlign w:val="center"/>
          </w:tcPr>
          <w:p w:rsidR="00171A66" w:rsidRPr="00D66817" w:rsidRDefault="00171A66" w:rsidP="00171A66">
            <w:pPr>
              <w:jc w:val="center"/>
              <w:rPr>
                <w:b/>
                <w:bCs/>
                <w:color w:val="000000"/>
                <w:sz w:val="20"/>
                <w:szCs w:val="20"/>
              </w:rPr>
            </w:pPr>
            <w:r w:rsidRPr="00D66817">
              <w:rPr>
                <w:b/>
                <w:bCs/>
                <w:color w:val="000000"/>
                <w:sz w:val="20"/>
                <w:szCs w:val="20"/>
              </w:rPr>
              <w:t>255,26</w:t>
            </w:r>
          </w:p>
        </w:tc>
        <w:tc>
          <w:tcPr>
            <w:tcW w:w="1686" w:type="dxa"/>
            <w:tcMar>
              <w:top w:w="0" w:type="dxa"/>
              <w:left w:w="108" w:type="dxa"/>
              <w:bottom w:w="0" w:type="dxa"/>
              <w:right w:w="108" w:type="dxa"/>
            </w:tcMar>
            <w:vAlign w:val="bottom"/>
          </w:tcPr>
          <w:p w:rsidR="00171A66" w:rsidRPr="00D66817" w:rsidRDefault="00171A66" w:rsidP="00171A66">
            <w:pPr>
              <w:jc w:val="center"/>
              <w:rPr>
                <w:b/>
                <w:color w:val="000000"/>
                <w:sz w:val="20"/>
                <w:szCs w:val="20"/>
              </w:rPr>
            </w:pPr>
            <w:r w:rsidRPr="00D66817">
              <w:rPr>
                <w:b/>
                <w:color w:val="000000"/>
                <w:sz w:val="20"/>
                <w:szCs w:val="20"/>
              </w:rPr>
              <w:t>-</w:t>
            </w:r>
          </w:p>
        </w:tc>
        <w:tc>
          <w:tcPr>
            <w:tcW w:w="2693" w:type="dxa"/>
            <w:tcMar>
              <w:top w:w="0" w:type="dxa"/>
              <w:left w:w="108" w:type="dxa"/>
              <w:bottom w:w="0" w:type="dxa"/>
              <w:right w:w="108" w:type="dxa"/>
            </w:tcMar>
            <w:vAlign w:val="center"/>
          </w:tcPr>
          <w:p w:rsidR="00171A66" w:rsidRPr="00D66817" w:rsidRDefault="00171A66" w:rsidP="00171A66">
            <w:pPr>
              <w:jc w:val="center"/>
              <w:rPr>
                <w:b/>
                <w:bCs/>
                <w:color w:val="000000"/>
                <w:sz w:val="20"/>
                <w:szCs w:val="20"/>
              </w:rPr>
            </w:pPr>
            <w:r w:rsidRPr="00D66817">
              <w:rPr>
                <w:b/>
                <w:bCs/>
                <w:color w:val="000000"/>
                <w:sz w:val="20"/>
                <w:szCs w:val="20"/>
              </w:rPr>
              <w:t>255,26</w:t>
            </w:r>
          </w:p>
        </w:tc>
      </w:tr>
      <w:tr w:rsidR="00171A66" w:rsidRPr="00D66817" w:rsidTr="00723BF2">
        <w:trPr>
          <w:gridAfter w:val="1"/>
          <w:wAfter w:w="6" w:type="dxa"/>
        </w:trPr>
        <w:tc>
          <w:tcPr>
            <w:tcW w:w="3544" w:type="dxa"/>
            <w:tcMar>
              <w:top w:w="0" w:type="dxa"/>
              <w:left w:w="108" w:type="dxa"/>
              <w:bottom w:w="0" w:type="dxa"/>
              <w:right w:w="108" w:type="dxa"/>
            </w:tcMar>
          </w:tcPr>
          <w:p w:rsidR="00171A66" w:rsidRPr="00D66817" w:rsidRDefault="00171A66" w:rsidP="00171A66">
            <w:pPr>
              <w:jc w:val="center"/>
              <w:rPr>
                <w:b/>
                <w:color w:val="000000"/>
                <w:sz w:val="20"/>
                <w:szCs w:val="20"/>
              </w:rPr>
            </w:pPr>
            <w:r w:rsidRPr="00D66817">
              <w:rPr>
                <w:b/>
                <w:color w:val="000000"/>
                <w:sz w:val="20"/>
                <w:szCs w:val="20"/>
              </w:rPr>
              <w:t>отходов потребления</w:t>
            </w:r>
          </w:p>
        </w:tc>
        <w:tc>
          <w:tcPr>
            <w:tcW w:w="1711" w:type="dxa"/>
            <w:tcMar>
              <w:top w:w="0" w:type="dxa"/>
              <w:left w:w="108" w:type="dxa"/>
              <w:bottom w:w="0" w:type="dxa"/>
              <w:right w:w="108" w:type="dxa"/>
            </w:tcMar>
            <w:vAlign w:val="center"/>
          </w:tcPr>
          <w:p w:rsidR="00171A66" w:rsidRPr="00D66817" w:rsidRDefault="00171A66" w:rsidP="00171A66">
            <w:pPr>
              <w:jc w:val="center"/>
              <w:rPr>
                <w:b/>
                <w:bCs/>
                <w:color w:val="000000"/>
                <w:sz w:val="20"/>
                <w:szCs w:val="20"/>
              </w:rPr>
            </w:pPr>
            <w:r w:rsidRPr="00D66817">
              <w:rPr>
                <w:b/>
                <w:bCs/>
                <w:color w:val="000000"/>
                <w:sz w:val="20"/>
                <w:szCs w:val="20"/>
              </w:rPr>
              <w:t>0,233</w:t>
            </w:r>
          </w:p>
        </w:tc>
        <w:tc>
          <w:tcPr>
            <w:tcW w:w="1686" w:type="dxa"/>
            <w:tcMar>
              <w:top w:w="0" w:type="dxa"/>
              <w:left w:w="108" w:type="dxa"/>
              <w:bottom w:w="0" w:type="dxa"/>
              <w:right w:w="108" w:type="dxa"/>
            </w:tcMar>
          </w:tcPr>
          <w:p w:rsidR="00171A66" w:rsidRPr="00D66817" w:rsidRDefault="00171A66" w:rsidP="00171A66">
            <w:pPr>
              <w:jc w:val="center"/>
              <w:rPr>
                <w:b/>
                <w:color w:val="000000"/>
                <w:sz w:val="20"/>
                <w:szCs w:val="20"/>
              </w:rPr>
            </w:pPr>
            <w:r w:rsidRPr="00D66817">
              <w:rPr>
                <w:b/>
                <w:color w:val="000000"/>
                <w:sz w:val="20"/>
                <w:szCs w:val="20"/>
              </w:rPr>
              <w:t>-</w:t>
            </w:r>
          </w:p>
        </w:tc>
        <w:tc>
          <w:tcPr>
            <w:tcW w:w="2693" w:type="dxa"/>
            <w:tcMar>
              <w:top w:w="0" w:type="dxa"/>
              <w:left w:w="108" w:type="dxa"/>
              <w:bottom w:w="0" w:type="dxa"/>
              <w:right w:w="108" w:type="dxa"/>
            </w:tcMar>
            <w:vAlign w:val="center"/>
          </w:tcPr>
          <w:p w:rsidR="00171A66" w:rsidRPr="00D66817" w:rsidRDefault="00171A66" w:rsidP="00171A66">
            <w:pPr>
              <w:jc w:val="center"/>
              <w:rPr>
                <w:b/>
                <w:bCs/>
                <w:color w:val="000000"/>
                <w:sz w:val="20"/>
                <w:szCs w:val="20"/>
              </w:rPr>
            </w:pPr>
            <w:r w:rsidRPr="00D66817">
              <w:rPr>
                <w:b/>
                <w:bCs/>
                <w:color w:val="000000"/>
                <w:sz w:val="20"/>
                <w:szCs w:val="20"/>
              </w:rPr>
              <w:t>0,233</w:t>
            </w:r>
          </w:p>
        </w:tc>
      </w:tr>
      <w:tr w:rsidR="00171A66" w:rsidRPr="00D66817" w:rsidTr="00723BF2">
        <w:tc>
          <w:tcPr>
            <w:tcW w:w="9640" w:type="dxa"/>
            <w:gridSpan w:val="5"/>
            <w:tcMar>
              <w:top w:w="0" w:type="dxa"/>
              <w:left w:w="108" w:type="dxa"/>
              <w:bottom w:w="0" w:type="dxa"/>
              <w:right w:w="108" w:type="dxa"/>
            </w:tcMar>
          </w:tcPr>
          <w:p w:rsidR="00171A66" w:rsidRPr="00D66817" w:rsidRDefault="00D66817" w:rsidP="00171A66">
            <w:pPr>
              <w:jc w:val="center"/>
              <w:rPr>
                <w:color w:val="000000"/>
                <w:sz w:val="20"/>
                <w:szCs w:val="20"/>
              </w:rPr>
            </w:pPr>
            <w:r>
              <w:rPr>
                <w:color w:val="000000"/>
                <w:sz w:val="20"/>
                <w:szCs w:val="20"/>
              </w:rPr>
              <w:t>Опасные отходы</w:t>
            </w:r>
          </w:p>
        </w:tc>
      </w:tr>
      <w:tr w:rsidR="00171A66" w:rsidRPr="00D66817" w:rsidTr="00723BF2">
        <w:trPr>
          <w:gridAfter w:val="1"/>
          <w:wAfter w:w="6" w:type="dxa"/>
        </w:trPr>
        <w:tc>
          <w:tcPr>
            <w:tcW w:w="3544" w:type="dxa"/>
            <w:tcMar>
              <w:top w:w="0" w:type="dxa"/>
              <w:left w:w="108" w:type="dxa"/>
              <w:bottom w:w="0" w:type="dxa"/>
              <w:right w:w="108" w:type="dxa"/>
            </w:tcMar>
            <w:vAlign w:val="center"/>
          </w:tcPr>
          <w:p w:rsidR="00171A66" w:rsidRPr="00D66817" w:rsidRDefault="00723BF2" w:rsidP="00171A66">
            <w:pPr>
              <w:jc w:val="center"/>
              <w:rPr>
                <w:color w:val="000000"/>
                <w:sz w:val="20"/>
                <w:szCs w:val="20"/>
              </w:rPr>
            </w:pPr>
            <w:r w:rsidRPr="00D66817">
              <w:rPr>
                <w:color w:val="000000"/>
                <w:sz w:val="20"/>
                <w:szCs w:val="20"/>
              </w:rPr>
              <w:t>Отработанные</w:t>
            </w:r>
            <w:r w:rsidR="00171A66" w:rsidRPr="00D66817">
              <w:rPr>
                <w:color w:val="000000"/>
                <w:sz w:val="20"/>
                <w:szCs w:val="20"/>
              </w:rPr>
              <w:t xml:space="preserve"> масла**</w:t>
            </w:r>
          </w:p>
        </w:tc>
        <w:tc>
          <w:tcPr>
            <w:tcW w:w="1711" w:type="dxa"/>
            <w:tcMar>
              <w:top w:w="0" w:type="dxa"/>
              <w:left w:w="108" w:type="dxa"/>
              <w:bottom w:w="0" w:type="dxa"/>
              <w:right w:w="108" w:type="dxa"/>
            </w:tcMar>
          </w:tcPr>
          <w:p w:rsidR="00171A66" w:rsidRPr="00D66817" w:rsidRDefault="00171A66" w:rsidP="00171A66">
            <w:pPr>
              <w:jc w:val="center"/>
              <w:rPr>
                <w:color w:val="000000"/>
                <w:sz w:val="20"/>
                <w:szCs w:val="20"/>
              </w:rPr>
            </w:pPr>
            <w:r w:rsidRPr="00D66817">
              <w:rPr>
                <w:color w:val="000000"/>
                <w:sz w:val="20"/>
                <w:szCs w:val="20"/>
              </w:rPr>
              <w:t>0,2</w:t>
            </w:r>
          </w:p>
        </w:tc>
        <w:tc>
          <w:tcPr>
            <w:tcW w:w="1686" w:type="dxa"/>
            <w:tcMar>
              <w:top w:w="0" w:type="dxa"/>
              <w:left w:w="108" w:type="dxa"/>
              <w:bottom w:w="0" w:type="dxa"/>
              <w:right w:w="108" w:type="dxa"/>
            </w:tcMar>
          </w:tcPr>
          <w:p w:rsidR="00171A66" w:rsidRPr="00D66817" w:rsidRDefault="00171A66" w:rsidP="00171A66">
            <w:pPr>
              <w:jc w:val="center"/>
              <w:rPr>
                <w:color w:val="000000"/>
                <w:sz w:val="20"/>
                <w:szCs w:val="20"/>
              </w:rPr>
            </w:pPr>
          </w:p>
        </w:tc>
        <w:tc>
          <w:tcPr>
            <w:tcW w:w="2693" w:type="dxa"/>
            <w:tcMar>
              <w:top w:w="0" w:type="dxa"/>
              <w:left w:w="108" w:type="dxa"/>
              <w:bottom w:w="0" w:type="dxa"/>
              <w:right w:w="108" w:type="dxa"/>
            </w:tcMar>
          </w:tcPr>
          <w:p w:rsidR="00171A66" w:rsidRPr="00D66817" w:rsidRDefault="00171A66" w:rsidP="00171A66">
            <w:pPr>
              <w:jc w:val="center"/>
              <w:rPr>
                <w:color w:val="000000"/>
                <w:sz w:val="20"/>
                <w:szCs w:val="20"/>
              </w:rPr>
            </w:pPr>
            <w:r w:rsidRPr="00D66817">
              <w:rPr>
                <w:color w:val="000000"/>
                <w:sz w:val="20"/>
                <w:szCs w:val="20"/>
              </w:rPr>
              <w:t>0,2</w:t>
            </w:r>
          </w:p>
        </w:tc>
      </w:tr>
      <w:tr w:rsidR="00171A66" w:rsidRPr="00D66817" w:rsidTr="00723BF2">
        <w:trPr>
          <w:gridAfter w:val="1"/>
          <w:wAfter w:w="6" w:type="dxa"/>
        </w:trPr>
        <w:tc>
          <w:tcPr>
            <w:tcW w:w="3544" w:type="dxa"/>
            <w:tcMar>
              <w:top w:w="0" w:type="dxa"/>
              <w:left w:w="108" w:type="dxa"/>
              <w:bottom w:w="0" w:type="dxa"/>
              <w:right w:w="108" w:type="dxa"/>
            </w:tcMar>
            <w:vAlign w:val="center"/>
          </w:tcPr>
          <w:p w:rsidR="00171A66" w:rsidRPr="00D66817" w:rsidRDefault="00171A66" w:rsidP="00171A66">
            <w:pPr>
              <w:jc w:val="center"/>
              <w:rPr>
                <w:color w:val="000000"/>
                <w:sz w:val="20"/>
                <w:szCs w:val="20"/>
              </w:rPr>
            </w:pPr>
            <w:r w:rsidRPr="00D66817">
              <w:rPr>
                <w:color w:val="000000"/>
                <w:sz w:val="20"/>
                <w:szCs w:val="20"/>
              </w:rPr>
              <w:t>Отработанный буровой раствор**</w:t>
            </w:r>
          </w:p>
        </w:tc>
        <w:tc>
          <w:tcPr>
            <w:tcW w:w="1711" w:type="dxa"/>
            <w:tcMar>
              <w:top w:w="0" w:type="dxa"/>
              <w:left w:w="108" w:type="dxa"/>
              <w:bottom w:w="0" w:type="dxa"/>
              <w:right w:w="108" w:type="dxa"/>
            </w:tcMar>
          </w:tcPr>
          <w:p w:rsidR="00171A66" w:rsidRPr="00D66817" w:rsidRDefault="00171A66" w:rsidP="00171A66">
            <w:pPr>
              <w:jc w:val="center"/>
              <w:rPr>
                <w:color w:val="000000"/>
                <w:sz w:val="20"/>
                <w:szCs w:val="20"/>
              </w:rPr>
            </w:pPr>
            <w:r w:rsidRPr="00D66817">
              <w:rPr>
                <w:color w:val="000000"/>
                <w:sz w:val="20"/>
                <w:szCs w:val="20"/>
              </w:rPr>
              <w:t>79,68</w:t>
            </w:r>
          </w:p>
        </w:tc>
        <w:tc>
          <w:tcPr>
            <w:tcW w:w="1686" w:type="dxa"/>
            <w:tcMar>
              <w:top w:w="0" w:type="dxa"/>
              <w:left w:w="108" w:type="dxa"/>
              <w:bottom w:w="0" w:type="dxa"/>
              <w:right w:w="108" w:type="dxa"/>
            </w:tcMar>
          </w:tcPr>
          <w:p w:rsidR="00171A66" w:rsidRPr="00D66817" w:rsidRDefault="00171A66" w:rsidP="00171A66">
            <w:pPr>
              <w:jc w:val="center"/>
              <w:rPr>
                <w:color w:val="000000"/>
                <w:sz w:val="20"/>
                <w:szCs w:val="20"/>
              </w:rPr>
            </w:pPr>
          </w:p>
        </w:tc>
        <w:tc>
          <w:tcPr>
            <w:tcW w:w="2693" w:type="dxa"/>
            <w:tcMar>
              <w:top w:w="0" w:type="dxa"/>
              <w:left w:w="108" w:type="dxa"/>
              <w:bottom w:w="0" w:type="dxa"/>
              <w:right w:w="108" w:type="dxa"/>
            </w:tcMar>
          </w:tcPr>
          <w:p w:rsidR="00171A66" w:rsidRPr="00D66817" w:rsidRDefault="00171A66" w:rsidP="00171A66">
            <w:pPr>
              <w:jc w:val="center"/>
              <w:rPr>
                <w:color w:val="000000"/>
                <w:sz w:val="20"/>
                <w:szCs w:val="20"/>
              </w:rPr>
            </w:pPr>
            <w:r w:rsidRPr="00D66817">
              <w:rPr>
                <w:color w:val="000000"/>
                <w:sz w:val="20"/>
                <w:szCs w:val="20"/>
              </w:rPr>
              <w:t>79,68</w:t>
            </w:r>
          </w:p>
        </w:tc>
      </w:tr>
      <w:tr w:rsidR="00171A66" w:rsidRPr="00D66817" w:rsidTr="00723BF2">
        <w:trPr>
          <w:gridAfter w:val="1"/>
          <w:wAfter w:w="6" w:type="dxa"/>
        </w:trPr>
        <w:tc>
          <w:tcPr>
            <w:tcW w:w="3544" w:type="dxa"/>
            <w:tcMar>
              <w:top w:w="0" w:type="dxa"/>
              <w:left w:w="108" w:type="dxa"/>
              <w:bottom w:w="0" w:type="dxa"/>
              <w:right w:w="108" w:type="dxa"/>
            </w:tcMar>
            <w:vAlign w:val="center"/>
          </w:tcPr>
          <w:p w:rsidR="00171A66" w:rsidRPr="00D66817" w:rsidRDefault="00171A66" w:rsidP="00171A66">
            <w:pPr>
              <w:jc w:val="center"/>
              <w:rPr>
                <w:color w:val="000000"/>
                <w:sz w:val="20"/>
                <w:szCs w:val="20"/>
              </w:rPr>
            </w:pPr>
            <w:r w:rsidRPr="00D66817">
              <w:rPr>
                <w:color w:val="000000"/>
                <w:sz w:val="20"/>
                <w:szCs w:val="20"/>
              </w:rPr>
              <w:t>Буровой шлам**</w:t>
            </w:r>
          </w:p>
        </w:tc>
        <w:tc>
          <w:tcPr>
            <w:tcW w:w="1711" w:type="dxa"/>
            <w:tcMar>
              <w:top w:w="0" w:type="dxa"/>
              <w:left w:w="108" w:type="dxa"/>
              <w:bottom w:w="0" w:type="dxa"/>
              <w:right w:w="108" w:type="dxa"/>
            </w:tcMar>
          </w:tcPr>
          <w:p w:rsidR="00171A66" w:rsidRPr="00D66817" w:rsidRDefault="00171A66" w:rsidP="00171A66">
            <w:pPr>
              <w:jc w:val="center"/>
              <w:rPr>
                <w:color w:val="000000"/>
                <w:sz w:val="20"/>
                <w:szCs w:val="20"/>
              </w:rPr>
            </w:pPr>
            <w:r w:rsidRPr="00D66817">
              <w:rPr>
                <w:color w:val="000000"/>
                <w:sz w:val="20"/>
                <w:szCs w:val="20"/>
              </w:rPr>
              <w:t>175,32</w:t>
            </w:r>
          </w:p>
        </w:tc>
        <w:tc>
          <w:tcPr>
            <w:tcW w:w="1686" w:type="dxa"/>
            <w:tcMar>
              <w:top w:w="0" w:type="dxa"/>
              <w:left w:w="108" w:type="dxa"/>
              <w:bottom w:w="0" w:type="dxa"/>
              <w:right w:w="108" w:type="dxa"/>
            </w:tcMar>
          </w:tcPr>
          <w:p w:rsidR="00171A66" w:rsidRPr="00D66817" w:rsidRDefault="00171A66" w:rsidP="00171A66">
            <w:pPr>
              <w:jc w:val="center"/>
              <w:rPr>
                <w:color w:val="000000"/>
                <w:sz w:val="20"/>
                <w:szCs w:val="20"/>
              </w:rPr>
            </w:pPr>
          </w:p>
        </w:tc>
        <w:tc>
          <w:tcPr>
            <w:tcW w:w="2693" w:type="dxa"/>
            <w:tcMar>
              <w:top w:w="0" w:type="dxa"/>
              <w:left w:w="108" w:type="dxa"/>
              <w:bottom w:w="0" w:type="dxa"/>
              <w:right w:w="108" w:type="dxa"/>
            </w:tcMar>
          </w:tcPr>
          <w:p w:rsidR="00171A66" w:rsidRPr="00D66817" w:rsidRDefault="00171A66" w:rsidP="00171A66">
            <w:pPr>
              <w:jc w:val="center"/>
              <w:rPr>
                <w:color w:val="000000"/>
                <w:sz w:val="20"/>
                <w:szCs w:val="20"/>
              </w:rPr>
            </w:pPr>
            <w:r w:rsidRPr="00D66817">
              <w:rPr>
                <w:color w:val="000000"/>
                <w:sz w:val="20"/>
                <w:szCs w:val="20"/>
              </w:rPr>
              <w:t>175,32</w:t>
            </w:r>
          </w:p>
        </w:tc>
      </w:tr>
      <w:tr w:rsidR="00171A66" w:rsidRPr="00D66817" w:rsidTr="00723BF2">
        <w:trPr>
          <w:gridAfter w:val="1"/>
          <w:wAfter w:w="6" w:type="dxa"/>
        </w:trPr>
        <w:tc>
          <w:tcPr>
            <w:tcW w:w="3544" w:type="dxa"/>
            <w:tcMar>
              <w:top w:w="0" w:type="dxa"/>
              <w:left w:w="108" w:type="dxa"/>
              <w:bottom w:w="0" w:type="dxa"/>
              <w:right w:w="108" w:type="dxa"/>
            </w:tcMar>
            <w:vAlign w:val="center"/>
          </w:tcPr>
          <w:p w:rsidR="00171A66" w:rsidRPr="00D66817" w:rsidRDefault="00171A66" w:rsidP="00171A66">
            <w:pPr>
              <w:jc w:val="center"/>
              <w:rPr>
                <w:color w:val="000000"/>
                <w:sz w:val="20"/>
                <w:szCs w:val="20"/>
              </w:rPr>
            </w:pPr>
            <w:r w:rsidRPr="00D66817">
              <w:rPr>
                <w:color w:val="000000"/>
                <w:sz w:val="20"/>
                <w:szCs w:val="20"/>
              </w:rPr>
              <w:t>Промасл</w:t>
            </w:r>
            <w:r w:rsidR="00723BF2">
              <w:rPr>
                <w:color w:val="000000"/>
                <w:sz w:val="20"/>
                <w:szCs w:val="20"/>
              </w:rPr>
              <w:t>ен</w:t>
            </w:r>
            <w:r w:rsidRPr="00D66817">
              <w:rPr>
                <w:color w:val="000000"/>
                <w:sz w:val="20"/>
                <w:szCs w:val="20"/>
              </w:rPr>
              <w:t>ная ветошь**</w:t>
            </w:r>
          </w:p>
        </w:tc>
        <w:tc>
          <w:tcPr>
            <w:tcW w:w="1711" w:type="dxa"/>
            <w:tcMar>
              <w:top w:w="0" w:type="dxa"/>
              <w:left w:w="108" w:type="dxa"/>
              <w:bottom w:w="0" w:type="dxa"/>
              <w:right w:w="108" w:type="dxa"/>
            </w:tcMar>
          </w:tcPr>
          <w:p w:rsidR="00171A66" w:rsidRPr="00D66817" w:rsidRDefault="00171A66" w:rsidP="00171A66">
            <w:pPr>
              <w:jc w:val="center"/>
              <w:rPr>
                <w:color w:val="000000"/>
                <w:sz w:val="20"/>
                <w:szCs w:val="20"/>
              </w:rPr>
            </w:pPr>
            <w:r w:rsidRPr="00D66817">
              <w:rPr>
                <w:color w:val="000000"/>
                <w:sz w:val="20"/>
                <w:szCs w:val="20"/>
              </w:rPr>
              <w:t>0,045</w:t>
            </w:r>
          </w:p>
        </w:tc>
        <w:tc>
          <w:tcPr>
            <w:tcW w:w="1686" w:type="dxa"/>
            <w:tcMar>
              <w:top w:w="0" w:type="dxa"/>
              <w:left w:w="108" w:type="dxa"/>
              <w:bottom w:w="0" w:type="dxa"/>
              <w:right w:w="108" w:type="dxa"/>
            </w:tcMar>
          </w:tcPr>
          <w:p w:rsidR="00171A66" w:rsidRPr="00D66817" w:rsidRDefault="00171A66" w:rsidP="00171A66">
            <w:pPr>
              <w:jc w:val="center"/>
              <w:rPr>
                <w:color w:val="000000"/>
                <w:sz w:val="20"/>
                <w:szCs w:val="20"/>
              </w:rPr>
            </w:pPr>
          </w:p>
        </w:tc>
        <w:tc>
          <w:tcPr>
            <w:tcW w:w="2693" w:type="dxa"/>
            <w:tcMar>
              <w:top w:w="0" w:type="dxa"/>
              <w:left w:w="108" w:type="dxa"/>
              <w:bottom w:w="0" w:type="dxa"/>
              <w:right w:w="108" w:type="dxa"/>
            </w:tcMar>
          </w:tcPr>
          <w:p w:rsidR="00171A66" w:rsidRPr="00D66817" w:rsidRDefault="00171A66" w:rsidP="00171A66">
            <w:pPr>
              <w:jc w:val="center"/>
              <w:rPr>
                <w:color w:val="000000"/>
                <w:sz w:val="20"/>
                <w:szCs w:val="20"/>
              </w:rPr>
            </w:pPr>
            <w:r w:rsidRPr="00D66817">
              <w:rPr>
                <w:color w:val="000000"/>
                <w:sz w:val="20"/>
                <w:szCs w:val="20"/>
              </w:rPr>
              <w:t>0,045</w:t>
            </w:r>
          </w:p>
        </w:tc>
      </w:tr>
      <w:tr w:rsidR="00171A66" w:rsidRPr="00D66817" w:rsidTr="00723BF2">
        <w:trPr>
          <w:gridAfter w:val="1"/>
          <w:wAfter w:w="6" w:type="dxa"/>
        </w:trPr>
        <w:tc>
          <w:tcPr>
            <w:tcW w:w="3544" w:type="dxa"/>
            <w:tcMar>
              <w:top w:w="0" w:type="dxa"/>
              <w:left w:w="108" w:type="dxa"/>
              <w:bottom w:w="0" w:type="dxa"/>
              <w:right w:w="108" w:type="dxa"/>
            </w:tcMar>
            <w:vAlign w:val="center"/>
          </w:tcPr>
          <w:p w:rsidR="00171A66" w:rsidRPr="00D66817" w:rsidRDefault="00171A66" w:rsidP="00171A66">
            <w:pPr>
              <w:jc w:val="center"/>
              <w:rPr>
                <w:color w:val="000000"/>
                <w:sz w:val="20"/>
                <w:szCs w:val="20"/>
              </w:rPr>
            </w:pPr>
            <w:r w:rsidRPr="00D66817">
              <w:rPr>
                <w:color w:val="000000"/>
                <w:sz w:val="20"/>
                <w:szCs w:val="20"/>
              </w:rPr>
              <w:t>Огарки сварочных электродов**</w:t>
            </w:r>
          </w:p>
        </w:tc>
        <w:tc>
          <w:tcPr>
            <w:tcW w:w="1711" w:type="dxa"/>
            <w:tcMar>
              <w:top w:w="0" w:type="dxa"/>
              <w:left w:w="108" w:type="dxa"/>
              <w:bottom w:w="0" w:type="dxa"/>
              <w:right w:w="108" w:type="dxa"/>
            </w:tcMar>
            <w:vAlign w:val="center"/>
          </w:tcPr>
          <w:p w:rsidR="00171A66" w:rsidRPr="00D66817" w:rsidRDefault="00171A66" w:rsidP="00171A66">
            <w:pPr>
              <w:jc w:val="center"/>
              <w:rPr>
                <w:color w:val="000000"/>
                <w:sz w:val="20"/>
                <w:szCs w:val="20"/>
              </w:rPr>
            </w:pPr>
            <w:r w:rsidRPr="00D66817">
              <w:rPr>
                <w:color w:val="000000"/>
                <w:sz w:val="20"/>
                <w:szCs w:val="20"/>
              </w:rPr>
              <w:t>0,015</w:t>
            </w:r>
          </w:p>
        </w:tc>
        <w:tc>
          <w:tcPr>
            <w:tcW w:w="1686" w:type="dxa"/>
            <w:tcMar>
              <w:top w:w="0" w:type="dxa"/>
              <w:left w:w="108" w:type="dxa"/>
              <w:bottom w:w="0" w:type="dxa"/>
              <w:right w:w="108" w:type="dxa"/>
            </w:tcMar>
            <w:vAlign w:val="center"/>
          </w:tcPr>
          <w:p w:rsidR="00171A66" w:rsidRPr="00D66817" w:rsidRDefault="00171A66" w:rsidP="00171A66">
            <w:pPr>
              <w:jc w:val="center"/>
              <w:rPr>
                <w:color w:val="000000"/>
                <w:sz w:val="20"/>
                <w:szCs w:val="20"/>
              </w:rPr>
            </w:pPr>
            <w:r w:rsidRPr="00D66817">
              <w:rPr>
                <w:color w:val="000000"/>
                <w:sz w:val="20"/>
                <w:szCs w:val="20"/>
              </w:rPr>
              <w:t>-</w:t>
            </w:r>
          </w:p>
        </w:tc>
        <w:tc>
          <w:tcPr>
            <w:tcW w:w="2693" w:type="dxa"/>
            <w:tcMar>
              <w:top w:w="0" w:type="dxa"/>
              <w:left w:w="108" w:type="dxa"/>
              <w:bottom w:w="0" w:type="dxa"/>
              <w:right w:w="108" w:type="dxa"/>
            </w:tcMar>
            <w:vAlign w:val="center"/>
          </w:tcPr>
          <w:p w:rsidR="00171A66" w:rsidRPr="00D66817" w:rsidRDefault="00171A66" w:rsidP="00171A66">
            <w:pPr>
              <w:jc w:val="center"/>
              <w:rPr>
                <w:color w:val="000000"/>
                <w:sz w:val="20"/>
                <w:szCs w:val="20"/>
              </w:rPr>
            </w:pPr>
            <w:r w:rsidRPr="00D66817">
              <w:rPr>
                <w:color w:val="000000"/>
                <w:sz w:val="20"/>
                <w:szCs w:val="20"/>
              </w:rPr>
              <w:t>0,015</w:t>
            </w:r>
          </w:p>
        </w:tc>
      </w:tr>
      <w:tr w:rsidR="00171A66" w:rsidRPr="00D66817" w:rsidTr="00723BF2">
        <w:tc>
          <w:tcPr>
            <w:tcW w:w="9640" w:type="dxa"/>
            <w:gridSpan w:val="5"/>
            <w:tcMar>
              <w:top w:w="0" w:type="dxa"/>
              <w:left w:w="108" w:type="dxa"/>
              <w:bottom w:w="0" w:type="dxa"/>
              <w:right w:w="108" w:type="dxa"/>
            </w:tcMar>
          </w:tcPr>
          <w:p w:rsidR="00171A66" w:rsidRPr="00D66817" w:rsidRDefault="00D66817" w:rsidP="00171A66">
            <w:pPr>
              <w:jc w:val="center"/>
              <w:rPr>
                <w:color w:val="000000"/>
                <w:sz w:val="20"/>
                <w:szCs w:val="20"/>
              </w:rPr>
            </w:pPr>
            <w:r>
              <w:rPr>
                <w:color w:val="000000"/>
                <w:sz w:val="20"/>
                <w:szCs w:val="20"/>
              </w:rPr>
              <w:t xml:space="preserve">Неопасные отходы </w:t>
            </w:r>
          </w:p>
        </w:tc>
      </w:tr>
      <w:tr w:rsidR="00171A66" w:rsidRPr="00D66817" w:rsidTr="00723BF2">
        <w:trPr>
          <w:gridAfter w:val="1"/>
          <w:wAfter w:w="6" w:type="dxa"/>
        </w:trPr>
        <w:tc>
          <w:tcPr>
            <w:tcW w:w="3544" w:type="dxa"/>
            <w:tcMar>
              <w:top w:w="0" w:type="dxa"/>
              <w:left w:w="108" w:type="dxa"/>
              <w:bottom w:w="0" w:type="dxa"/>
              <w:right w:w="108" w:type="dxa"/>
            </w:tcMar>
            <w:vAlign w:val="center"/>
          </w:tcPr>
          <w:p w:rsidR="00171A66" w:rsidRPr="00D66817" w:rsidRDefault="00171A66" w:rsidP="00171A66">
            <w:pPr>
              <w:jc w:val="center"/>
              <w:rPr>
                <w:color w:val="000000"/>
                <w:sz w:val="20"/>
                <w:szCs w:val="20"/>
              </w:rPr>
            </w:pPr>
            <w:r w:rsidRPr="00D66817">
              <w:rPr>
                <w:color w:val="000000"/>
                <w:sz w:val="20"/>
                <w:szCs w:val="20"/>
              </w:rPr>
              <w:t>Коммунальные отходы**</w:t>
            </w:r>
          </w:p>
        </w:tc>
        <w:tc>
          <w:tcPr>
            <w:tcW w:w="1711" w:type="dxa"/>
            <w:tcMar>
              <w:top w:w="0" w:type="dxa"/>
              <w:left w:w="108" w:type="dxa"/>
              <w:bottom w:w="0" w:type="dxa"/>
              <w:right w:w="108" w:type="dxa"/>
            </w:tcMar>
            <w:vAlign w:val="center"/>
          </w:tcPr>
          <w:p w:rsidR="00171A66" w:rsidRPr="00D66817" w:rsidRDefault="00171A66" w:rsidP="00171A66">
            <w:pPr>
              <w:jc w:val="center"/>
              <w:rPr>
                <w:color w:val="000000"/>
                <w:sz w:val="20"/>
                <w:szCs w:val="20"/>
              </w:rPr>
            </w:pPr>
            <w:r w:rsidRPr="00D66817">
              <w:rPr>
                <w:color w:val="000000"/>
                <w:sz w:val="20"/>
                <w:szCs w:val="20"/>
              </w:rPr>
              <w:t>0,233</w:t>
            </w:r>
          </w:p>
        </w:tc>
        <w:tc>
          <w:tcPr>
            <w:tcW w:w="1686" w:type="dxa"/>
            <w:tcMar>
              <w:top w:w="0" w:type="dxa"/>
              <w:left w:w="108" w:type="dxa"/>
              <w:bottom w:w="0" w:type="dxa"/>
              <w:right w:w="108" w:type="dxa"/>
            </w:tcMar>
            <w:vAlign w:val="center"/>
          </w:tcPr>
          <w:p w:rsidR="00171A66" w:rsidRPr="00D66817" w:rsidRDefault="00171A66" w:rsidP="00171A66">
            <w:pPr>
              <w:jc w:val="center"/>
              <w:rPr>
                <w:color w:val="000000"/>
                <w:sz w:val="20"/>
                <w:szCs w:val="20"/>
              </w:rPr>
            </w:pPr>
            <w:r w:rsidRPr="00D66817">
              <w:rPr>
                <w:color w:val="000000"/>
                <w:sz w:val="20"/>
                <w:szCs w:val="20"/>
              </w:rPr>
              <w:t>-</w:t>
            </w:r>
          </w:p>
        </w:tc>
        <w:tc>
          <w:tcPr>
            <w:tcW w:w="2693" w:type="dxa"/>
            <w:tcMar>
              <w:top w:w="0" w:type="dxa"/>
              <w:left w:w="108" w:type="dxa"/>
              <w:bottom w:w="0" w:type="dxa"/>
              <w:right w:w="108" w:type="dxa"/>
            </w:tcMar>
            <w:vAlign w:val="center"/>
          </w:tcPr>
          <w:p w:rsidR="00171A66" w:rsidRPr="00D66817" w:rsidRDefault="00171A66" w:rsidP="00171A66">
            <w:pPr>
              <w:jc w:val="center"/>
              <w:rPr>
                <w:color w:val="000000"/>
                <w:sz w:val="20"/>
                <w:szCs w:val="20"/>
              </w:rPr>
            </w:pPr>
            <w:r w:rsidRPr="00D66817">
              <w:rPr>
                <w:color w:val="000000"/>
                <w:sz w:val="20"/>
                <w:szCs w:val="20"/>
              </w:rPr>
              <w:t>0,233</w:t>
            </w:r>
          </w:p>
        </w:tc>
      </w:tr>
      <w:tr w:rsidR="00171A66" w:rsidRPr="00D66817" w:rsidTr="00723BF2">
        <w:tc>
          <w:tcPr>
            <w:tcW w:w="9640" w:type="dxa"/>
            <w:gridSpan w:val="5"/>
            <w:tcMar>
              <w:top w:w="0" w:type="dxa"/>
              <w:left w:w="108" w:type="dxa"/>
              <w:bottom w:w="0" w:type="dxa"/>
              <w:right w:w="108" w:type="dxa"/>
            </w:tcMar>
            <w:vAlign w:val="center"/>
          </w:tcPr>
          <w:p w:rsidR="00171A66" w:rsidRPr="00D66817" w:rsidRDefault="00D66817" w:rsidP="00171A66">
            <w:pPr>
              <w:jc w:val="center"/>
              <w:rPr>
                <w:color w:val="000000"/>
                <w:sz w:val="20"/>
                <w:szCs w:val="20"/>
              </w:rPr>
            </w:pPr>
            <w:r>
              <w:rPr>
                <w:color w:val="000000"/>
                <w:sz w:val="20"/>
                <w:szCs w:val="20"/>
              </w:rPr>
              <w:t>Зеркальные отходы</w:t>
            </w:r>
          </w:p>
        </w:tc>
      </w:tr>
      <w:tr w:rsidR="00171A66" w:rsidRPr="00D66817" w:rsidTr="00723BF2">
        <w:trPr>
          <w:gridAfter w:val="1"/>
          <w:wAfter w:w="6" w:type="dxa"/>
        </w:trPr>
        <w:tc>
          <w:tcPr>
            <w:tcW w:w="3544" w:type="dxa"/>
            <w:tcMar>
              <w:top w:w="0" w:type="dxa"/>
              <w:left w:w="108" w:type="dxa"/>
              <w:bottom w:w="0" w:type="dxa"/>
              <w:right w:w="108" w:type="dxa"/>
            </w:tcMar>
            <w:vAlign w:val="center"/>
          </w:tcPr>
          <w:p w:rsidR="00171A66" w:rsidRPr="00D66817" w:rsidRDefault="00171A66" w:rsidP="00171A66">
            <w:pPr>
              <w:jc w:val="center"/>
              <w:rPr>
                <w:color w:val="000000"/>
                <w:sz w:val="20"/>
                <w:szCs w:val="20"/>
              </w:rPr>
            </w:pPr>
            <w:r w:rsidRPr="00D66817">
              <w:rPr>
                <w:color w:val="000000"/>
                <w:sz w:val="20"/>
                <w:szCs w:val="20"/>
              </w:rPr>
              <w:t>-</w:t>
            </w:r>
          </w:p>
        </w:tc>
        <w:tc>
          <w:tcPr>
            <w:tcW w:w="1711" w:type="dxa"/>
            <w:tcMar>
              <w:top w:w="0" w:type="dxa"/>
              <w:left w:w="108" w:type="dxa"/>
              <w:bottom w:w="0" w:type="dxa"/>
              <w:right w:w="108" w:type="dxa"/>
            </w:tcMar>
            <w:vAlign w:val="center"/>
          </w:tcPr>
          <w:p w:rsidR="00171A66" w:rsidRPr="00D66817" w:rsidRDefault="00171A66" w:rsidP="00171A66">
            <w:pPr>
              <w:jc w:val="center"/>
              <w:rPr>
                <w:color w:val="000000"/>
                <w:sz w:val="20"/>
                <w:szCs w:val="20"/>
              </w:rPr>
            </w:pPr>
            <w:r w:rsidRPr="00D66817">
              <w:rPr>
                <w:color w:val="000000"/>
                <w:sz w:val="20"/>
                <w:szCs w:val="20"/>
              </w:rPr>
              <w:t>-</w:t>
            </w:r>
          </w:p>
        </w:tc>
        <w:tc>
          <w:tcPr>
            <w:tcW w:w="1686" w:type="dxa"/>
            <w:tcMar>
              <w:top w:w="0" w:type="dxa"/>
              <w:left w:w="108" w:type="dxa"/>
              <w:bottom w:w="0" w:type="dxa"/>
              <w:right w:w="108" w:type="dxa"/>
            </w:tcMar>
            <w:vAlign w:val="center"/>
          </w:tcPr>
          <w:p w:rsidR="00171A66" w:rsidRPr="00D66817" w:rsidRDefault="00171A66" w:rsidP="00171A66">
            <w:pPr>
              <w:jc w:val="center"/>
              <w:rPr>
                <w:color w:val="000000"/>
                <w:sz w:val="20"/>
                <w:szCs w:val="20"/>
              </w:rPr>
            </w:pPr>
            <w:r w:rsidRPr="00D66817">
              <w:rPr>
                <w:color w:val="000000"/>
                <w:sz w:val="20"/>
                <w:szCs w:val="20"/>
              </w:rPr>
              <w:t>-</w:t>
            </w:r>
          </w:p>
        </w:tc>
        <w:tc>
          <w:tcPr>
            <w:tcW w:w="2693" w:type="dxa"/>
            <w:tcMar>
              <w:top w:w="0" w:type="dxa"/>
              <w:left w:w="108" w:type="dxa"/>
              <w:bottom w:w="0" w:type="dxa"/>
              <w:right w:w="108" w:type="dxa"/>
            </w:tcMar>
            <w:vAlign w:val="center"/>
          </w:tcPr>
          <w:p w:rsidR="00171A66" w:rsidRPr="00D66817" w:rsidRDefault="00171A66" w:rsidP="00171A66">
            <w:pPr>
              <w:jc w:val="center"/>
              <w:rPr>
                <w:color w:val="000000"/>
                <w:sz w:val="20"/>
                <w:szCs w:val="20"/>
              </w:rPr>
            </w:pPr>
            <w:r w:rsidRPr="00D66817">
              <w:rPr>
                <w:color w:val="000000"/>
                <w:sz w:val="20"/>
                <w:szCs w:val="20"/>
              </w:rPr>
              <w:t>-</w:t>
            </w:r>
          </w:p>
        </w:tc>
      </w:tr>
    </w:tbl>
    <w:p w:rsidR="00171A66" w:rsidRPr="00D66817" w:rsidRDefault="00171A66" w:rsidP="004D3F93">
      <w:pPr>
        <w:pStyle w:val="Opt"/>
        <w:keepNext w:val="0"/>
        <w:widowControl w:val="0"/>
        <w:ind w:left="426"/>
        <w:rPr>
          <w:i/>
          <w:iCs/>
          <w:sz w:val="20"/>
          <w:szCs w:val="20"/>
        </w:rPr>
      </w:pPr>
      <w:r w:rsidRPr="00D66817">
        <w:rPr>
          <w:b/>
          <w:i/>
          <w:iCs/>
          <w:sz w:val="20"/>
          <w:szCs w:val="20"/>
        </w:rPr>
        <w:t>Примечание:</w:t>
      </w:r>
      <w:r w:rsidRPr="00D66817">
        <w:rPr>
          <w:i/>
          <w:iCs/>
          <w:sz w:val="20"/>
          <w:szCs w:val="20"/>
        </w:rPr>
        <w:t xml:space="preserve"> *Временное хранение отходов не является размещением отходов, Экологический кодекс статья 288, пункт 3-1.</w:t>
      </w:r>
    </w:p>
    <w:p w:rsidR="00D66817" w:rsidRDefault="00171A66" w:rsidP="004D3F93">
      <w:pPr>
        <w:pStyle w:val="Opt"/>
        <w:keepNext w:val="0"/>
        <w:widowControl w:val="0"/>
        <w:ind w:left="426"/>
        <w:rPr>
          <w:i/>
          <w:iCs/>
          <w:sz w:val="20"/>
          <w:szCs w:val="20"/>
          <w:lang w:val="ru-RU"/>
        </w:rPr>
      </w:pPr>
      <w:r w:rsidRPr="00D66817">
        <w:rPr>
          <w:i/>
          <w:iCs/>
          <w:sz w:val="20"/>
          <w:szCs w:val="20"/>
        </w:rPr>
        <w:t>**нормативы размещения отходов производства не устанавливаются на те отходы, которые передаются сторонним организациям.</w:t>
      </w:r>
    </w:p>
    <w:p w:rsidR="00D66817" w:rsidRDefault="00171A66" w:rsidP="004D3F93">
      <w:pPr>
        <w:pStyle w:val="Opt"/>
        <w:keepNext w:val="0"/>
        <w:widowControl w:val="0"/>
        <w:ind w:left="426"/>
        <w:rPr>
          <w:i/>
          <w:iCs/>
          <w:sz w:val="20"/>
          <w:szCs w:val="20"/>
          <w:lang w:val="ru-RU"/>
        </w:rPr>
      </w:pPr>
      <w:r w:rsidRPr="00D66817">
        <w:rPr>
          <w:i/>
          <w:iCs/>
          <w:sz w:val="20"/>
          <w:szCs w:val="20"/>
        </w:rPr>
        <w:lastRenderedPageBreak/>
        <w:t>***Передачу произвести в срок не позднее 6 месяцев с момента начала временного хранения. Места временного хранения отходов предназначены для безопасного сбора отходов в срок не более шести месяцев до их передачи третьим лицам.  Экологический кодекс статья 288, пункт 3-1.</w:t>
      </w:r>
    </w:p>
    <w:p w:rsidR="00723BF2" w:rsidRDefault="00171A66" w:rsidP="004D3F93">
      <w:pPr>
        <w:pStyle w:val="Opt"/>
        <w:keepNext w:val="0"/>
        <w:widowControl w:val="0"/>
        <w:ind w:left="426"/>
        <w:rPr>
          <w:lang w:val="ru-RU"/>
        </w:rPr>
      </w:pPr>
      <w:r w:rsidRPr="00E86197">
        <w:t xml:space="preserve">Сведения об утилизации отходов, образующихся на предприятии, приведены в таблице </w:t>
      </w:r>
      <w:r w:rsidR="00D66817">
        <w:rPr>
          <w:lang w:val="ru-RU"/>
        </w:rPr>
        <w:t>11.2</w:t>
      </w:r>
      <w:r w:rsidRPr="00E86197">
        <w:t>.</w:t>
      </w:r>
      <w:r w:rsidRPr="00E86197">
        <w:rPr>
          <w:lang w:val="ru-RU"/>
        </w:rPr>
        <w:t>2.</w:t>
      </w:r>
    </w:p>
    <w:p w:rsidR="00171A66" w:rsidRDefault="00171A66" w:rsidP="004D3F93">
      <w:pPr>
        <w:pStyle w:val="Opt"/>
        <w:keepNext w:val="0"/>
        <w:widowControl w:val="0"/>
        <w:ind w:left="426"/>
        <w:rPr>
          <w:b/>
          <w:sz w:val="20"/>
          <w:szCs w:val="20"/>
          <w:lang w:val="ru-RU"/>
        </w:rPr>
      </w:pPr>
      <w:r w:rsidRPr="00723BF2">
        <w:rPr>
          <w:b/>
          <w:sz w:val="20"/>
          <w:szCs w:val="20"/>
        </w:rPr>
        <w:t xml:space="preserve">Таблица </w:t>
      </w:r>
      <w:r w:rsidR="00723BF2" w:rsidRPr="00723BF2">
        <w:rPr>
          <w:b/>
          <w:sz w:val="20"/>
          <w:szCs w:val="20"/>
        </w:rPr>
        <w:t>11.2</w:t>
      </w:r>
      <w:r w:rsidRPr="00723BF2">
        <w:rPr>
          <w:b/>
          <w:sz w:val="20"/>
          <w:szCs w:val="20"/>
        </w:rPr>
        <w:t>.2 - Сведения об утилизации отходов</w:t>
      </w: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5244"/>
      </w:tblGrid>
      <w:tr w:rsidR="00171A66" w:rsidRPr="00723BF2" w:rsidTr="007731EE">
        <w:trPr>
          <w:tblHeader/>
        </w:trPr>
        <w:tc>
          <w:tcPr>
            <w:tcW w:w="4536" w:type="dxa"/>
            <w:shd w:val="clear" w:color="auto" w:fill="auto"/>
            <w:vAlign w:val="center"/>
          </w:tcPr>
          <w:p w:rsidR="00171A66" w:rsidRPr="00723BF2" w:rsidRDefault="00171A66" w:rsidP="00704808">
            <w:pPr>
              <w:keepNext/>
              <w:widowControl/>
              <w:jc w:val="center"/>
              <w:rPr>
                <w:b/>
                <w:color w:val="000000"/>
                <w:sz w:val="20"/>
                <w:szCs w:val="20"/>
              </w:rPr>
            </w:pPr>
            <w:r w:rsidRPr="00723BF2">
              <w:rPr>
                <w:b/>
                <w:color w:val="000000"/>
                <w:sz w:val="20"/>
                <w:szCs w:val="20"/>
              </w:rPr>
              <w:t>Наименование, код отхода</w:t>
            </w:r>
          </w:p>
        </w:tc>
        <w:tc>
          <w:tcPr>
            <w:tcW w:w="5244" w:type="dxa"/>
            <w:shd w:val="clear" w:color="auto" w:fill="auto"/>
            <w:vAlign w:val="center"/>
          </w:tcPr>
          <w:p w:rsidR="00171A66" w:rsidRPr="00723BF2" w:rsidRDefault="00171A66" w:rsidP="00704808">
            <w:pPr>
              <w:keepNext/>
              <w:widowControl/>
              <w:jc w:val="center"/>
              <w:rPr>
                <w:b/>
                <w:color w:val="000000"/>
                <w:sz w:val="20"/>
                <w:szCs w:val="20"/>
              </w:rPr>
            </w:pPr>
            <w:r w:rsidRPr="00723BF2">
              <w:rPr>
                <w:b/>
                <w:color w:val="000000"/>
                <w:sz w:val="20"/>
                <w:szCs w:val="20"/>
              </w:rPr>
              <w:t>Способ утилизации отхода</w:t>
            </w:r>
          </w:p>
        </w:tc>
      </w:tr>
      <w:tr w:rsidR="00171A66" w:rsidRPr="00723BF2" w:rsidTr="007731EE">
        <w:tc>
          <w:tcPr>
            <w:tcW w:w="4536"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Отходы бурения (АЕ040)</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 xml:space="preserve">Передача сторонней организации на договорной основе </w:t>
            </w:r>
          </w:p>
        </w:tc>
      </w:tr>
      <w:tr w:rsidR="00171A66" w:rsidRPr="00723BF2" w:rsidTr="007731EE">
        <w:tc>
          <w:tcPr>
            <w:tcW w:w="4536"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Промасл</w:t>
            </w:r>
            <w:r w:rsidR="004D3F93">
              <w:rPr>
                <w:color w:val="000000"/>
                <w:sz w:val="20"/>
                <w:szCs w:val="20"/>
              </w:rPr>
              <w:t>ен</w:t>
            </w:r>
            <w:r w:rsidRPr="00723BF2">
              <w:rPr>
                <w:color w:val="000000"/>
                <w:sz w:val="20"/>
                <w:szCs w:val="20"/>
              </w:rPr>
              <w:t>ная ветошь (А</w:t>
            </w:r>
            <w:r w:rsidRPr="00723BF2">
              <w:rPr>
                <w:color w:val="000000"/>
                <w:sz w:val="20"/>
                <w:szCs w:val="20"/>
                <w:lang w:val="en-US"/>
              </w:rPr>
              <w:t>D</w:t>
            </w:r>
            <w:r w:rsidRPr="00723BF2">
              <w:rPr>
                <w:color w:val="000000"/>
                <w:sz w:val="20"/>
                <w:szCs w:val="20"/>
              </w:rPr>
              <w:t>0</w:t>
            </w:r>
            <w:r w:rsidRPr="00723BF2">
              <w:rPr>
                <w:color w:val="000000"/>
                <w:sz w:val="20"/>
                <w:szCs w:val="20"/>
                <w:lang w:val="en-US"/>
              </w:rPr>
              <w:t>6</w:t>
            </w:r>
            <w:r w:rsidRPr="00723BF2">
              <w:rPr>
                <w:color w:val="000000"/>
                <w:sz w:val="20"/>
                <w:szCs w:val="20"/>
              </w:rPr>
              <w:t>0)</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 xml:space="preserve">Передача сторонней организации на договорной основе </w:t>
            </w:r>
          </w:p>
        </w:tc>
      </w:tr>
      <w:tr w:rsidR="00171A66" w:rsidRPr="00723BF2" w:rsidTr="007731EE">
        <w:tc>
          <w:tcPr>
            <w:tcW w:w="4536"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Отработанные масла (АC030)</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 xml:space="preserve">Передача сторонней организации на договорной основе </w:t>
            </w:r>
          </w:p>
        </w:tc>
      </w:tr>
      <w:tr w:rsidR="00171A66" w:rsidRPr="00723BF2" w:rsidTr="007731EE">
        <w:tc>
          <w:tcPr>
            <w:tcW w:w="4536" w:type="dxa"/>
            <w:shd w:val="clear" w:color="auto" w:fill="auto"/>
            <w:vAlign w:val="center"/>
          </w:tcPr>
          <w:p w:rsidR="00171A66" w:rsidRPr="00723BF2" w:rsidRDefault="00171A66" w:rsidP="004D3F93">
            <w:pPr>
              <w:keepNext/>
              <w:widowControl/>
              <w:rPr>
                <w:color w:val="000000"/>
                <w:sz w:val="20"/>
                <w:szCs w:val="20"/>
              </w:rPr>
            </w:pPr>
            <w:r w:rsidRPr="00723BF2">
              <w:rPr>
                <w:color w:val="000000"/>
                <w:sz w:val="20"/>
                <w:szCs w:val="20"/>
              </w:rPr>
              <w:t xml:space="preserve">Использованная </w:t>
            </w:r>
            <w:r w:rsidR="00B15C19" w:rsidRPr="00723BF2">
              <w:rPr>
                <w:color w:val="000000"/>
                <w:sz w:val="20"/>
                <w:szCs w:val="20"/>
              </w:rPr>
              <w:t>тара</w:t>
            </w:r>
            <w:r w:rsidR="00B15C19">
              <w:rPr>
                <w:color w:val="000000"/>
                <w:sz w:val="20"/>
                <w:szCs w:val="20"/>
              </w:rPr>
              <w:t xml:space="preserve"> </w:t>
            </w:r>
            <w:r w:rsidR="00B15C19" w:rsidRPr="00723BF2">
              <w:rPr>
                <w:color w:val="000000"/>
                <w:sz w:val="20"/>
                <w:szCs w:val="20"/>
              </w:rPr>
              <w:t>(</w:t>
            </w:r>
            <w:r w:rsidRPr="00723BF2">
              <w:rPr>
                <w:color w:val="000000"/>
                <w:sz w:val="20"/>
                <w:szCs w:val="20"/>
              </w:rPr>
              <w:t>GС030 –металлическая)</w:t>
            </w:r>
          </w:p>
          <w:p w:rsidR="00171A66" w:rsidRPr="00723BF2" w:rsidRDefault="00171A66" w:rsidP="00704808">
            <w:pPr>
              <w:keepNext/>
              <w:widowControl/>
              <w:jc w:val="center"/>
              <w:rPr>
                <w:color w:val="000000"/>
                <w:sz w:val="20"/>
                <w:szCs w:val="20"/>
              </w:rPr>
            </w:pPr>
            <w:r w:rsidRPr="00723BF2">
              <w:rPr>
                <w:color w:val="000000"/>
                <w:sz w:val="20"/>
                <w:szCs w:val="20"/>
              </w:rPr>
              <w:t>(GН011 –пластиковая)</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 xml:space="preserve">Передача сторонней организации на договорной основе </w:t>
            </w:r>
          </w:p>
        </w:tc>
      </w:tr>
      <w:tr w:rsidR="00171A66" w:rsidRPr="00723BF2" w:rsidTr="007731EE">
        <w:tc>
          <w:tcPr>
            <w:tcW w:w="4536"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Твердые бытовые отходы (GО060)</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 xml:space="preserve">Передача сторонней организации на договорной основе </w:t>
            </w:r>
          </w:p>
        </w:tc>
      </w:tr>
      <w:tr w:rsidR="00171A66" w:rsidRPr="00723BF2" w:rsidTr="007731EE">
        <w:tc>
          <w:tcPr>
            <w:tcW w:w="4536"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Огарки сварочных электродов (GA070)</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 xml:space="preserve">Передача сторонней организации на договорной основе </w:t>
            </w:r>
          </w:p>
        </w:tc>
      </w:tr>
      <w:tr w:rsidR="00171A66" w:rsidRPr="00723BF2" w:rsidTr="007731EE">
        <w:tc>
          <w:tcPr>
            <w:tcW w:w="4536"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Металлолом (GA090)</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 xml:space="preserve">Передача сторонней организации на договорной основе </w:t>
            </w:r>
          </w:p>
        </w:tc>
      </w:tr>
      <w:tr w:rsidR="00171A66" w:rsidRPr="00723BF2" w:rsidTr="007731EE">
        <w:tc>
          <w:tcPr>
            <w:tcW w:w="4536" w:type="dxa"/>
            <w:shd w:val="clear" w:color="auto" w:fill="auto"/>
            <w:vAlign w:val="center"/>
          </w:tcPr>
          <w:p w:rsidR="00171A66" w:rsidRPr="00723BF2" w:rsidRDefault="00171A66" w:rsidP="00704808">
            <w:pPr>
              <w:keepNext/>
              <w:widowControl/>
              <w:jc w:val="center"/>
              <w:rPr>
                <w:sz w:val="20"/>
                <w:szCs w:val="20"/>
              </w:rPr>
            </w:pPr>
            <w:r w:rsidRPr="00723BF2">
              <w:rPr>
                <w:color w:val="000000"/>
                <w:sz w:val="20"/>
                <w:szCs w:val="20"/>
              </w:rPr>
              <w:t>Люминесцентные лампы (</w:t>
            </w:r>
            <w:r w:rsidRPr="00723BF2">
              <w:rPr>
                <w:sz w:val="20"/>
                <w:szCs w:val="20"/>
              </w:rPr>
              <w:t>AA100</w:t>
            </w:r>
            <w:r w:rsidRPr="00723BF2">
              <w:rPr>
                <w:color w:val="000000"/>
                <w:sz w:val="20"/>
                <w:szCs w:val="20"/>
              </w:rPr>
              <w:t>)</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 xml:space="preserve">Передача специализированной организации на договорной основе </w:t>
            </w:r>
          </w:p>
        </w:tc>
      </w:tr>
      <w:tr w:rsidR="00171A66" w:rsidRPr="00723BF2" w:rsidTr="007731EE">
        <w:tc>
          <w:tcPr>
            <w:tcW w:w="4536"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Промасл</w:t>
            </w:r>
            <w:r w:rsidR="004D3F93">
              <w:rPr>
                <w:color w:val="000000"/>
                <w:sz w:val="20"/>
                <w:szCs w:val="20"/>
              </w:rPr>
              <w:t>ен</w:t>
            </w:r>
            <w:r w:rsidRPr="00723BF2">
              <w:rPr>
                <w:color w:val="000000"/>
                <w:sz w:val="20"/>
                <w:szCs w:val="20"/>
              </w:rPr>
              <w:t>ные фильтры</w:t>
            </w:r>
            <w:r w:rsidRPr="00723BF2">
              <w:rPr>
                <w:sz w:val="20"/>
                <w:szCs w:val="20"/>
              </w:rPr>
              <w:t xml:space="preserve"> (AD150)</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 xml:space="preserve">Передача сторонней организации на договорной основе </w:t>
            </w:r>
          </w:p>
        </w:tc>
      </w:tr>
      <w:tr w:rsidR="00171A66" w:rsidRPr="00723BF2" w:rsidTr="007731EE">
        <w:tc>
          <w:tcPr>
            <w:tcW w:w="4536"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Отработанные акк</w:t>
            </w:r>
            <w:r w:rsidR="004D3F93">
              <w:rPr>
                <w:color w:val="000000"/>
                <w:sz w:val="20"/>
                <w:szCs w:val="20"/>
              </w:rPr>
              <w:t>у</w:t>
            </w:r>
            <w:r w:rsidRPr="00723BF2">
              <w:rPr>
                <w:color w:val="000000"/>
                <w:sz w:val="20"/>
                <w:szCs w:val="20"/>
              </w:rPr>
              <w:t>муляторные батареи (АА170)</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 xml:space="preserve">Передача сторонней организации на договорной основе </w:t>
            </w:r>
          </w:p>
        </w:tc>
      </w:tr>
      <w:tr w:rsidR="00171A66" w:rsidRPr="00723BF2" w:rsidTr="007731EE">
        <w:tc>
          <w:tcPr>
            <w:tcW w:w="4536"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Изношенные шины (GК020)</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 xml:space="preserve">Передача сторонней организации на договорной основе </w:t>
            </w:r>
          </w:p>
        </w:tc>
      </w:tr>
      <w:tr w:rsidR="00171A66" w:rsidRPr="00723BF2" w:rsidTr="007731EE">
        <w:tc>
          <w:tcPr>
            <w:tcW w:w="4536"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Отработаные масляные фильтры (АD150)</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 xml:space="preserve">Передача сторонней организации на договорной основе </w:t>
            </w:r>
          </w:p>
        </w:tc>
      </w:tr>
      <w:tr w:rsidR="00171A66" w:rsidRPr="00723BF2" w:rsidTr="007731EE">
        <w:tc>
          <w:tcPr>
            <w:tcW w:w="4536" w:type="dxa"/>
            <w:shd w:val="clear" w:color="auto" w:fill="auto"/>
            <w:vAlign w:val="center"/>
          </w:tcPr>
          <w:p w:rsidR="00171A66" w:rsidRPr="00723BF2" w:rsidRDefault="00171A66" w:rsidP="004D3F93">
            <w:pPr>
              <w:pStyle w:val="af7"/>
              <w:keepNext/>
              <w:jc w:val="center"/>
              <w:rPr>
                <w:sz w:val="20"/>
              </w:rPr>
            </w:pPr>
            <w:r w:rsidRPr="00723BF2">
              <w:rPr>
                <w:sz w:val="20"/>
              </w:rPr>
              <w:t>Строительные отходы(GG170)</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 xml:space="preserve">Передача сторонней организации на договорной основе </w:t>
            </w:r>
          </w:p>
        </w:tc>
      </w:tr>
      <w:tr w:rsidR="00171A66" w:rsidRPr="00723BF2" w:rsidTr="007731EE">
        <w:tc>
          <w:tcPr>
            <w:tcW w:w="4536"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Использованная тара ЛКМ (AD170)</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 xml:space="preserve">Передача сторонней организации на договорной основе </w:t>
            </w:r>
          </w:p>
        </w:tc>
      </w:tr>
      <w:tr w:rsidR="00171A66" w:rsidRPr="00723BF2" w:rsidTr="007731EE">
        <w:tc>
          <w:tcPr>
            <w:tcW w:w="4536"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Стримеры (GН010)</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 xml:space="preserve">Передача сторонней организации на договорной основе </w:t>
            </w:r>
          </w:p>
        </w:tc>
      </w:tr>
      <w:tr w:rsidR="00171A66" w:rsidRPr="00723BF2" w:rsidTr="007731EE">
        <w:tc>
          <w:tcPr>
            <w:tcW w:w="4536"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Металлические   стружки (GA080)</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 xml:space="preserve">Передача сторонней организации на договорной основе </w:t>
            </w:r>
          </w:p>
        </w:tc>
      </w:tr>
      <w:tr w:rsidR="00171A66" w:rsidRPr="00723BF2" w:rsidTr="007731EE">
        <w:tc>
          <w:tcPr>
            <w:tcW w:w="4536" w:type="dxa"/>
            <w:shd w:val="clear" w:color="auto" w:fill="auto"/>
            <w:vAlign w:val="center"/>
          </w:tcPr>
          <w:p w:rsidR="00171A66" w:rsidRPr="00723BF2" w:rsidRDefault="00723BF2" w:rsidP="00704808">
            <w:pPr>
              <w:keepNext/>
              <w:widowControl/>
              <w:jc w:val="center"/>
              <w:rPr>
                <w:color w:val="000000"/>
                <w:sz w:val="20"/>
                <w:szCs w:val="20"/>
              </w:rPr>
            </w:pPr>
            <w:r w:rsidRPr="00723BF2">
              <w:rPr>
                <w:color w:val="000000"/>
                <w:sz w:val="20"/>
                <w:szCs w:val="20"/>
              </w:rPr>
              <w:t>Древесные опилки</w:t>
            </w:r>
            <w:r w:rsidR="00171A66" w:rsidRPr="00723BF2">
              <w:rPr>
                <w:color w:val="000000"/>
                <w:sz w:val="20"/>
                <w:szCs w:val="20"/>
              </w:rPr>
              <w:t xml:space="preserve"> (GL010)</w:t>
            </w:r>
          </w:p>
        </w:tc>
        <w:tc>
          <w:tcPr>
            <w:tcW w:w="5244" w:type="dxa"/>
            <w:shd w:val="clear" w:color="auto" w:fill="auto"/>
            <w:vAlign w:val="center"/>
          </w:tcPr>
          <w:p w:rsidR="00171A66" w:rsidRPr="00723BF2" w:rsidRDefault="00723BF2" w:rsidP="00704808">
            <w:pPr>
              <w:keepNext/>
              <w:widowControl/>
              <w:jc w:val="center"/>
              <w:rPr>
                <w:color w:val="000000"/>
                <w:sz w:val="20"/>
                <w:szCs w:val="20"/>
              </w:rPr>
            </w:pPr>
            <w:r w:rsidRPr="00723BF2">
              <w:rPr>
                <w:color w:val="000000"/>
                <w:sz w:val="20"/>
                <w:szCs w:val="20"/>
              </w:rPr>
              <w:t>Используются в качестве</w:t>
            </w:r>
            <w:r w:rsidR="00171A66" w:rsidRPr="00723BF2">
              <w:rPr>
                <w:color w:val="000000"/>
                <w:sz w:val="20"/>
                <w:szCs w:val="20"/>
              </w:rPr>
              <w:t xml:space="preserve"> </w:t>
            </w:r>
            <w:r w:rsidRPr="00723BF2">
              <w:rPr>
                <w:color w:val="000000"/>
                <w:sz w:val="20"/>
                <w:szCs w:val="20"/>
              </w:rPr>
              <w:t>подсыпки под</w:t>
            </w:r>
            <w:r w:rsidR="00171A66" w:rsidRPr="00723BF2">
              <w:rPr>
                <w:color w:val="000000"/>
                <w:sz w:val="20"/>
                <w:szCs w:val="20"/>
              </w:rPr>
              <w:t xml:space="preserve"> </w:t>
            </w:r>
            <w:r w:rsidRPr="00723BF2">
              <w:rPr>
                <w:color w:val="000000"/>
                <w:sz w:val="20"/>
                <w:szCs w:val="20"/>
              </w:rPr>
              <w:t>зеленые насаждения</w:t>
            </w:r>
          </w:p>
        </w:tc>
      </w:tr>
      <w:tr w:rsidR="00171A66" w:rsidRPr="00723BF2" w:rsidTr="007731EE">
        <w:tc>
          <w:tcPr>
            <w:tcW w:w="4536"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Иловый    осадок (GO010)</w:t>
            </w:r>
          </w:p>
        </w:tc>
        <w:tc>
          <w:tcPr>
            <w:tcW w:w="5244" w:type="dxa"/>
            <w:shd w:val="clear" w:color="auto" w:fill="auto"/>
            <w:vAlign w:val="center"/>
          </w:tcPr>
          <w:p w:rsidR="00171A66" w:rsidRPr="00723BF2" w:rsidRDefault="00171A66" w:rsidP="00704808">
            <w:pPr>
              <w:keepNext/>
              <w:widowControl/>
              <w:jc w:val="center"/>
              <w:rPr>
                <w:color w:val="000000"/>
                <w:sz w:val="20"/>
                <w:szCs w:val="20"/>
              </w:rPr>
            </w:pPr>
            <w:r w:rsidRPr="00723BF2">
              <w:rPr>
                <w:color w:val="000000"/>
                <w:sz w:val="20"/>
                <w:szCs w:val="20"/>
              </w:rPr>
              <w:t>После обезвоживания    используется    на    предприятии     в    качестве    удобрения</w:t>
            </w:r>
          </w:p>
        </w:tc>
      </w:tr>
    </w:tbl>
    <w:p w:rsidR="002C6E9D" w:rsidRDefault="002C6E9D">
      <w:pPr>
        <w:spacing w:line="276" w:lineRule="auto"/>
        <w:jc w:val="both"/>
        <w:rPr>
          <w:sz w:val="20"/>
        </w:rPr>
      </w:pPr>
    </w:p>
    <w:p w:rsidR="002C6E9D" w:rsidRPr="004D3F93" w:rsidRDefault="00723BF2" w:rsidP="004D3F93">
      <w:pPr>
        <w:tabs>
          <w:tab w:val="left" w:pos="1710"/>
        </w:tabs>
        <w:spacing w:line="360" w:lineRule="auto"/>
        <w:ind w:left="567" w:right="285"/>
        <w:jc w:val="both"/>
        <w:rPr>
          <w:sz w:val="24"/>
          <w:szCs w:val="24"/>
        </w:rPr>
      </w:pPr>
      <w:r>
        <w:rPr>
          <w:sz w:val="20"/>
        </w:rPr>
        <w:tab/>
      </w:r>
      <w:bookmarkStart w:id="232" w:name="_bookmark55"/>
      <w:bookmarkStart w:id="233" w:name="_TOC_250020"/>
      <w:bookmarkEnd w:id="232"/>
      <w:bookmarkEnd w:id="233"/>
      <w:r w:rsidR="00BD15B1" w:rsidRPr="004D3F93">
        <w:rPr>
          <w:sz w:val="24"/>
          <w:szCs w:val="24"/>
        </w:rPr>
        <w:t>Оценка воздействия намечаемой деятельности на окружающую среду в части образования отходов</w:t>
      </w:r>
    </w:p>
    <w:p w:rsidR="00B15C19" w:rsidRDefault="00BD15B1" w:rsidP="004D3F93">
      <w:pPr>
        <w:pStyle w:val="a3"/>
        <w:spacing w:line="360" w:lineRule="auto"/>
        <w:ind w:left="567" w:right="285" w:firstLine="708"/>
      </w:pPr>
      <w:r w:rsidRPr="004D3F93">
        <w:t xml:space="preserve">На предприятии сложилась определенная система сбора, накопления, хранения и вывоза отходов. Отходы, образующиеся при нормальном режиме работы предприятия, из- за их незначительного и постепенного накопления, не сразу вывозятся в места их утилизации, а собираются в специальные контейнеры/емкости и хранятся на отведенных для этих целей гидроизолированных площадках (не более шести месяцев). Далее </w:t>
      </w:r>
      <w:r w:rsidR="004D3F93" w:rsidRPr="004D3F93">
        <w:t>отходы, согласно заключенным договорам,</w:t>
      </w:r>
      <w:r w:rsidRPr="004D3F93">
        <w:rPr>
          <w:spacing w:val="-14"/>
        </w:rPr>
        <w:t xml:space="preserve"> </w:t>
      </w:r>
      <w:r w:rsidRPr="004D3F93">
        <w:t>вывозятся</w:t>
      </w:r>
      <w:r w:rsidRPr="004D3F93">
        <w:rPr>
          <w:spacing w:val="-13"/>
        </w:rPr>
        <w:t xml:space="preserve"> </w:t>
      </w:r>
      <w:r w:rsidRPr="004D3F93">
        <w:t>на</w:t>
      </w:r>
      <w:r w:rsidRPr="004D3F93">
        <w:rPr>
          <w:spacing w:val="-12"/>
        </w:rPr>
        <w:t xml:space="preserve"> </w:t>
      </w:r>
      <w:r w:rsidRPr="004D3F93">
        <w:t>утилизацию,</w:t>
      </w:r>
      <w:r w:rsidRPr="004D3F93">
        <w:rPr>
          <w:spacing w:val="-13"/>
        </w:rPr>
        <w:t xml:space="preserve"> </w:t>
      </w:r>
      <w:r w:rsidRPr="004D3F93">
        <w:t>переработку</w:t>
      </w:r>
      <w:r w:rsidRPr="004D3F93">
        <w:rPr>
          <w:spacing w:val="-15"/>
        </w:rPr>
        <w:t xml:space="preserve"> </w:t>
      </w:r>
      <w:r w:rsidRPr="004D3F93">
        <w:t>или</w:t>
      </w:r>
      <w:r w:rsidRPr="004D3F93">
        <w:rPr>
          <w:spacing w:val="-12"/>
        </w:rPr>
        <w:t xml:space="preserve"> </w:t>
      </w:r>
      <w:r w:rsidRPr="004D3F93">
        <w:t xml:space="preserve">захоронение. </w:t>
      </w:r>
    </w:p>
    <w:p w:rsidR="002C6E9D" w:rsidRPr="004D3F93" w:rsidRDefault="00BD15B1" w:rsidP="004D3F93">
      <w:pPr>
        <w:pStyle w:val="a3"/>
        <w:spacing w:line="360" w:lineRule="auto"/>
        <w:ind w:left="567" w:right="285" w:firstLine="708"/>
      </w:pPr>
      <w:r w:rsidRPr="004D3F93">
        <w:rPr>
          <w:i/>
        </w:rPr>
        <w:t>При реализации вариант</w:t>
      </w:r>
      <w:r w:rsidR="004D3F93" w:rsidRPr="004D3F93">
        <w:rPr>
          <w:i/>
        </w:rPr>
        <w:t>а</w:t>
      </w:r>
      <w:r w:rsidRPr="004D3F93">
        <w:rPr>
          <w:i/>
        </w:rPr>
        <w:t xml:space="preserve"> </w:t>
      </w:r>
      <w:r w:rsidR="004D3F93" w:rsidRPr="004D3F93">
        <w:rPr>
          <w:i/>
        </w:rPr>
        <w:t>2</w:t>
      </w:r>
      <w:r w:rsidRPr="004D3F93">
        <w:rPr>
          <w:i/>
        </w:rPr>
        <w:t xml:space="preserve"> </w:t>
      </w:r>
      <w:r w:rsidRPr="004D3F93">
        <w:t xml:space="preserve">предусматривается бурение </w:t>
      </w:r>
      <w:r w:rsidR="004D3F93" w:rsidRPr="004D3F93">
        <w:t>4 скважин</w:t>
      </w:r>
      <w:r w:rsidRPr="004D3F93">
        <w:t>.</w:t>
      </w:r>
    </w:p>
    <w:p w:rsidR="002C6E9D" w:rsidRPr="004D3F93" w:rsidRDefault="00BD15B1" w:rsidP="004D3F93">
      <w:pPr>
        <w:pStyle w:val="a3"/>
        <w:spacing w:line="360" w:lineRule="auto"/>
        <w:ind w:left="567" w:right="285"/>
      </w:pPr>
      <w:r w:rsidRPr="004D3F93">
        <w:rPr>
          <w:i/>
        </w:rPr>
        <w:t>Вариант №</w:t>
      </w:r>
      <w:r w:rsidR="004D3F93" w:rsidRPr="004D3F93">
        <w:rPr>
          <w:i/>
        </w:rPr>
        <w:t>1</w:t>
      </w:r>
      <w:r w:rsidRPr="004D3F93">
        <w:rPr>
          <w:i/>
        </w:rPr>
        <w:t xml:space="preserve"> </w:t>
      </w:r>
      <w:r w:rsidRPr="004D3F93">
        <w:t>в сравнении с вариант</w:t>
      </w:r>
      <w:r w:rsidR="004D3F93" w:rsidRPr="004D3F93">
        <w:t>о</w:t>
      </w:r>
      <w:r w:rsidRPr="004D3F93">
        <w:t>м</w:t>
      </w:r>
      <w:r w:rsidR="004D3F93" w:rsidRPr="004D3F93">
        <w:t xml:space="preserve"> 2</w:t>
      </w:r>
      <w:r w:rsidRPr="004D3F93">
        <w:t xml:space="preserve"> разработки месторождения</w:t>
      </w:r>
      <w:r w:rsidRPr="004D3F93">
        <w:rPr>
          <w:spacing w:val="-12"/>
        </w:rPr>
        <w:t xml:space="preserve"> </w:t>
      </w:r>
      <w:r w:rsidRPr="004D3F93">
        <w:t>является</w:t>
      </w:r>
      <w:r w:rsidRPr="004D3F93">
        <w:rPr>
          <w:spacing w:val="-12"/>
        </w:rPr>
        <w:t xml:space="preserve"> </w:t>
      </w:r>
      <w:r w:rsidRPr="004D3F93">
        <w:t>наиболее</w:t>
      </w:r>
      <w:r w:rsidRPr="004D3F93">
        <w:rPr>
          <w:spacing w:val="-13"/>
        </w:rPr>
        <w:t xml:space="preserve"> </w:t>
      </w:r>
      <w:r w:rsidRPr="004D3F93">
        <w:t>целесообразным</w:t>
      </w:r>
      <w:r w:rsidRPr="004D3F93">
        <w:rPr>
          <w:spacing w:val="-12"/>
        </w:rPr>
        <w:t xml:space="preserve"> </w:t>
      </w:r>
      <w:r w:rsidRPr="004D3F93">
        <w:t>с</w:t>
      </w:r>
      <w:r w:rsidRPr="004D3F93">
        <w:rPr>
          <w:spacing w:val="-13"/>
        </w:rPr>
        <w:t xml:space="preserve"> </w:t>
      </w:r>
      <w:r w:rsidRPr="004D3F93">
        <w:t>точки</w:t>
      </w:r>
      <w:r w:rsidRPr="004D3F93">
        <w:rPr>
          <w:spacing w:val="-13"/>
        </w:rPr>
        <w:t xml:space="preserve"> </w:t>
      </w:r>
      <w:r w:rsidRPr="004D3F93">
        <w:t>зрения</w:t>
      </w:r>
      <w:r w:rsidRPr="004D3F93">
        <w:rPr>
          <w:spacing w:val="-12"/>
        </w:rPr>
        <w:t xml:space="preserve"> </w:t>
      </w:r>
      <w:r w:rsidRPr="004D3F93">
        <w:t>экономического</w:t>
      </w:r>
      <w:r w:rsidRPr="004D3F93">
        <w:rPr>
          <w:spacing w:val="-12"/>
        </w:rPr>
        <w:t xml:space="preserve"> </w:t>
      </w:r>
      <w:r w:rsidRPr="004D3F93">
        <w:t>анализа и сравнения основных показателей и обеспечивает наибольшую экономическую выгоду (выше операционный доход, чистая прибыль, поток денежной наличности, величина чистой приведенной стоимости, показатель внутренней нормы доходности).</w:t>
      </w:r>
    </w:p>
    <w:p w:rsidR="002C6E9D" w:rsidRPr="004D3F93" w:rsidRDefault="00BD15B1" w:rsidP="004D3F93">
      <w:pPr>
        <w:pStyle w:val="af7"/>
        <w:ind w:left="567" w:right="285"/>
        <w:jc w:val="both"/>
        <w:rPr>
          <w:szCs w:val="24"/>
          <w:u w:val="none"/>
        </w:rPr>
      </w:pPr>
      <w:r w:rsidRPr="004D3F93">
        <w:rPr>
          <w:szCs w:val="24"/>
          <w:u w:val="none"/>
        </w:rPr>
        <w:t>Проектом</w:t>
      </w:r>
      <w:r w:rsidRPr="004D3F93">
        <w:rPr>
          <w:spacing w:val="-15"/>
          <w:szCs w:val="24"/>
          <w:u w:val="none"/>
        </w:rPr>
        <w:t xml:space="preserve"> </w:t>
      </w:r>
      <w:r w:rsidRPr="004D3F93">
        <w:rPr>
          <w:szCs w:val="24"/>
          <w:u w:val="none"/>
        </w:rPr>
        <w:t>рекомендуется</w:t>
      </w:r>
      <w:r w:rsidRPr="004D3F93">
        <w:rPr>
          <w:spacing w:val="-15"/>
          <w:szCs w:val="24"/>
          <w:u w:val="none"/>
        </w:rPr>
        <w:t xml:space="preserve"> </w:t>
      </w:r>
      <w:r w:rsidRPr="004D3F93">
        <w:rPr>
          <w:szCs w:val="24"/>
          <w:u w:val="none"/>
        </w:rPr>
        <w:t>к</w:t>
      </w:r>
      <w:r w:rsidRPr="004D3F93">
        <w:rPr>
          <w:spacing w:val="-15"/>
          <w:szCs w:val="24"/>
          <w:u w:val="none"/>
        </w:rPr>
        <w:t xml:space="preserve"> </w:t>
      </w:r>
      <w:r w:rsidRPr="004D3F93">
        <w:rPr>
          <w:szCs w:val="24"/>
          <w:u w:val="none"/>
        </w:rPr>
        <w:t>реализации</w:t>
      </w:r>
      <w:r w:rsidRPr="004D3F93">
        <w:rPr>
          <w:spacing w:val="-15"/>
          <w:szCs w:val="24"/>
          <w:u w:val="none"/>
        </w:rPr>
        <w:t xml:space="preserve"> </w:t>
      </w:r>
      <w:r w:rsidRPr="004D3F93">
        <w:rPr>
          <w:szCs w:val="24"/>
          <w:u w:val="none"/>
        </w:rPr>
        <w:t>Вариант</w:t>
      </w:r>
      <w:r w:rsidRPr="004D3F93">
        <w:rPr>
          <w:spacing w:val="-15"/>
          <w:szCs w:val="24"/>
          <w:u w:val="none"/>
        </w:rPr>
        <w:t xml:space="preserve"> </w:t>
      </w:r>
      <w:r w:rsidRPr="004D3F93">
        <w:rPr>
          <w:szCs w:val="24"/>
          <w:u w:val="none"/>
        </w:rPr>
        <w:t>№</w:t>
      </w:r>
      <w:r w:rsidR="004D3F93" w:rsidRPr="004D3F93">
        <w:rPr>
          <w:szCs w:val="24"/>
          <w:u w:val="none"/>
        </w:rPr>
        <w:t>1</w:t>
      </w:r>
      <w:r w:rsidRPr="004D3F93">
        <w:rPr>
          <w:szCs w:val="24"/>
          <w:u w:val="none"/>
        </w:rPr>
        <w:t>,</w:t>
      </w:r>
      <w:r w:rsidRPr="004D3F93">
        <w:rPr>
          <w:spacing w:val="-15"/>
          <w:szCs w:val="24"/>
          <w:u w:val="none"/>
        </w:rPr>
        <w:t xml:space="preserve"> </w:t>
      </w:r>
      <w:r w:rsidRPr="004D3F93">
        <w:rPr>
          <w:szCs w:val="24"/>
          <w:u w:val="none"/>
        </w:rPr>
        <w:t>так</w:t>
      </w:r>
      <w:r w:rsidRPr="004D3F93">
        <w:rPr>
          <w:spacing w:val="-15"/>
          <w:szCs w:val="24"/>
          <w:u w:val="none"/>
        </w:rPr>
        <w:t xml:space="preserve"> </w:t>
      </w:r>
      <w:r w:rsidRPr="004D3F93">
        <w:rPr>
          <w:szCs w:val="24"/>
          <w:u w:val="none"/>
        </w:rPr>
        <w:t>как</w:t>
      </w:r>
      <w:r w:rsidRPr="004D3F93">
        <w:rPr>
          <w:spacing w:val="-15"/>
          <w:szCs w:val="24"/>
          <w:u w:val="none"/>
        </w:rPr>
        <w:t xml:space="preserve"> </w:t>
      </w:r>
      <w:r w:rsidRPr="004D3F93">
        <w:rPr>
          <w:szCs w:val="24"/>
          <w:u w:val="none"/>
        </w:rPr>
        <w:t>является</w:t>
      </w:r>
      <w:r w:rsidRPr="004D3F93">
        <w:rPr>
          <w:spacing w:val="-15"/>
          <w:szCs w:val="24"/>
          <w:u w:val="none"/>
        </w:rPr>
        <w:t xml:space="preserve"> </w:t>
      </w:r>
      <w:r w:rsidRPr="004D3F93">
        <w:rPr>
          <w:szCs w:val="24"/>
          <w:u w:val="none"/>
        </w:rPr>
        <w:t>наиболее рациональным, при котором соблюдается баланс между совокупностью экономических и экологических показателей.</w:t>
      </w:r>
    </w:p>
    <w:p w:rsidR="002C6E9D" w:rsidRPr="004D3F93" w:rsidRDefault="00BD15B1" w:rsidP="004D3F93">
      <w:pPr>
        <w:pStyle w:val="a3"/>
        <w:spacing w:before="33" w:line="360" w:lineRule="auto"/>
        <w:ind w:left="567" w:right="285" w:firstLine="708"/>
      </w:pPr>
      <w:r w:rsidRPr="004D3F93">
        <w:lastRenderedPageBreak/>
        <w:t>В</w:t>
      </w:r>
      <w:r w:rsidRPr="004D3F93">
        <w:rPr>
          <w:spacing w:val="-3"/>
        </w:rPr>
        <w:t xml:space="preserve"> </w:t>
      </w:r>
      <w:r w:rsidRPr="004D3F93">
        <w:t>целом</w:t>
      </w:r>
      <w:r w:rsidRPr="004D3F93">
        <w:rPr>
          <w:spacing w:val="-2"/>
        </w:rPr>
        <w:t xml:space="preserve"> </w:t>
      </w:r>
      <w:r w:rsidRPr="004D3F93">
        <w:t>воздействие</w:t>
      </w:r>
      <w:r w:rsidRPr="004D3F93">
        <w:rPr>
          <w:spacing w:val="-2"/>
        </w:rPr>
        <w:t xml:space="preserve"> </w:t>
      </w:r>
      <w:r w:rsidRPr="004D3F93">
        <w:t>на</w:t>
      </w:r>
      <w:r w:rsidRPr="004D3F93">
        <w:rPr>
          <w:spacing w:val="-2"/>
        </w:rPr>
        <w:t xml:space="preserve"> </w:t>
      </w:r>
      <w:r w:rsidRPr="004D3F93">
        <w:t>окружающую среду</w:t>
      </w:r>
      <w:r w:rsidRPr="004D3F93">
        <w:rPr>
          <w:spacing w:val="-8"/>
        </w:rPr>
        <w:t xml:space="preserve"> </w:t>
      </w:r>
      <w:r w:rsidRPr="004D3F93">
        <w:t>отходами</w:t>
      </w:r>
      <w:r w:rsidRPr="004D3F93">
        <w:rPr>
          <w:spacing w:val="-2"/>
        </w:rPr>
        <w:t xml:space="preserve"> </w:t>
      </w:r>
      <w:r w:rsidRPr="004D3F93">
        <w:t>производства</w:t>
      </w:r>
      <w:r w:rsidRPr="004D3F93">
        <w:rPr>
          <w:spacing w:val="-2"/>
        </w:rPr>
        <w:t xml:space="preserve"> </w:t>
      </w:r>
      <w:r w:rsidRPr="004D3F93">
        <w:t>и</w:t>
      </w:r>
      <w:r w:rsidRPr="004D3F93">
        <w:rPr>
          <w:spacing w:val="-2"/>
        </w:rPr>
        <w:t xml:space="preserve"> </w:t>
      </w:r>
      <w:r w:rsidRPr="004D3F93">
        <w:t>потребления, при соблюдении проектных природоохранных требований, можно оценить:</w:t>
      </w:r>
    </w:p>
    <w:p w:rsidR="002C6E9D" w:rsidRDefault="00BD15B1">
      <w:pPr>
        <w:spacing w:before="2" w:after="34"/>
        <w:ind w:left="821"/>
        <w:jc w:val="both"/>
        <w:rPr>
          <w:b/>
          <w:sz w:val="20"/>
        </w:rPr>
      </w:pPr>
      <w:bookmarkStart w:id="234" w:name="_bookmark56"/>
      <w:bookmarkEnd w:id="234"/>
      <w:r>
        <w:rPr>
          <w:b/>
          <w:sz w:val="20"/>
        </w:rPr>
        <w:t>Таблица</w:t>
      </w:r>
      <w:r>
        <w:rPr>
          <w:b/>
          <w:spacing w:val="-6"/>
          <w:sz w:val="20"/>
        </w:rPr>
        <w:t xml:space="preserve"> </w:t>
      </w:r>
      <w:r>
        <w:rPr>
          <w:b/>
          <w:sz w:val="20"/>
        </w:rPr>
        <w:t>11.</w:t>
      </w:r>
      <w:r w:rsidR="004D3F93">
        <w:rPr>
          <w:b/>
          <w:sz w:val="20"/>
        </w:rPr>
        <w:t>2.2</w:t>
      </w:r>
      <w:r>
        <w:rPr>
          <w:b/>
          <w:spacing w:val="-6"/>
          <w:sz w:val="20"/>
        </w:rPr>
        <w:t xml:space="preserve"> </w:t>
      </w:r>
      <w:r>
        <w:rPr>
          <w:b/>
          <w:sz w:val="20"/>
        </w:rPr>
        <w:t>-</w:t>
      </w:r>
      <w:r>
        <w:rPr>
          <w:b/>
          <w:spacing w:val="-8"/>
          <w:sz w:val="20"/>
        </w:rPr>
        <w:t xml:space="preserve"> </w:t>
      </w:r>
      <w:r>
        <w:rPr>
          <w:b/>
          <w:sz w:val="20"/>
        </w:rPr>
        <w:t>Оценка</w:t>
      </w:r>
      <w:r>
        <w:rPr>
          <w:b/>
          <w:spacing w:val="-6"/>
          <w:sz w:val="20"/>
        </w:rPr>
        <w:t xml:space="preserve"> </w:t>
      </w:r>
      <w:r>
        <w:rPr>
          <w:b/>
          <w:sz w:val="20"/>
        </w:rPr>
        <w:t>воздействия</w:t>
      </w:r>
      <w:r>
        <w:rPr>
          <w:b/>
          <w:spacing w:val="-6"/>
          <w:sz w:val="20"/>
        </w:rPr>
        <w:t xml:space="preserve"> </w:t>
      </w:r>
      <w:r>
        <w:rPr>
          <w:b/>
          <w:sz w:val="20"/>
        </w:rPr>
        <w:t>отходов</w:t>
      </w:r>
      <w:r>
        <w:rPr>
          <w:b/>
          <w:spacing w:val="-7"/>
          <w:sz w:val="20"/>
        </w:rPr>
        <w:t xml:space="preserve"> </w:t>
      </w:r>
      <w:r>
        <w:rPr>
          <w:b/>
          <w:sz w:val="20"/>
        </w:rPr>
        <w:t>на</w:t>
      </w:r>
      <w:r>
        <w:rPr>
          <w:b/>
          <w:spacing w:val="-6"/>
          <w:sz w:val="20"/>
        </w:rPr>
        <w:t xml:space="preserve"> </w:t>
      </w:r>
      <w:r>
        <w:rPr>
          <w:b/>
          <w:sz w:val="20"/>
        </w:rPr>
        <w:t>окружающую</w:t>
      </w:r>
      <w:r>
        <w:rPr>
          <w:b/>
          <w:spacing w:val="-7"/>
          <w:sz w:val="20"/>
        </w:rPr>
        <w:t xml:space="preserve"> </w:t>
      </w:r>
      <w:r>
        <w:rPr>
          <w:b/>
          <w:spacing w:val="-2"/>
          <w:sz w:val="20"/>
        </w:rPr>
        <w:t>среду</w:t>
      </w:r>
    </w:p>
    <w:tbl>
      <w:tblPr>
        <w:tblStyle w:val="TableNormal"/>
        <w:tblW w:w="0" w:type="auto"/>
        <w:tblInd w:w="9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51"/>
        <w:gridCol w:w="3079"/>
        <w:gridCol w:w="2825"/>
      </w:tblGrid>
      <w:tr w:rsidR="002C6E9D">
        <w:trPr>
          <w:trHeight w:val="237"/>
        </w:trPr>
        <w:tc>
          <w:tcPr>
            <w:tcW w:w="9055" w:type="dxa"/>
            <w:gridSpan w:val="3"/>
          </w:tcPr>
          <w:p w:rsidR="002C6E9D" w:rsidRDefault="00BD15B1">
            <w:pPr>
              <w:pStyle w:val="TableParagraph"/>
              <w:spacing w:line="207" w:lineRule="exact"/>
              <w:ind w:left="815"/>
              <w:jc w:val="left"/>
              <w:rPr>
                <w:b/>
                <w:sz w:val="18"/>
              </w:rPr>
            </w:pPr>
            <w:r>
              <w:rPr>
                <w:b/>
                <w:sz w:val="18"/>
              </w:rPr>
              <w:t>Показатели</w:t>
            </w:r>
            <w:r>
              <w:rPr>
                <w:b/>
                <w:spacing w:val="-6"/>
                <w:sz w:val="18"/>
              </w:rPr>
              <w:t xml:space="preserve"> </w:t>
            </w:r>
            <w:r>
              <w:rPr>
                <w:b/>
                <w:spacing w:val="-2"/>
                <w:sz w:val="18"/>
              </w:rPr>
              <w:t>воздействия</w:t>
            </w:r>
          </w:p>
        </w:tc>
      </w:tr>
      <w:tr w:rsidR="002C6E9D">
        <w:trPr>
          <w:trHeight w:val="239"/>
        </w:trPr>
        <w:tc>
          <w:tcPr>
            <w:tcW w:w="3151" w:type="dxa"/>
          </w:tcPr>
          <w:p w:rsidR="002C6E9D" w:rsidRDefault="00BD15B1">
            <w:pPr>
              <w:pStyle w:val="TableParagraph"/>
              <w:spacing w:before="2"/>
              <w:ind w:left="107"/>
              <w:jc w:val="left"/>
              <w:rPr>
                <w:b/>
                <w:sz w:val="18"/>
              </w:rPr>
            </w:pPr>
            <w:r>
              <w:rPr>
                <w:b/>
                <w:spacing w:val="-2"/>
                <w:sz w:val="18"/>
              </w:rPr>
              <w:t>Пространственный</w:t>
            </w:r>
            <w:r>
              <w:rPr>
                <w:b/>
                <w:spacing w:val="20"/>
                <w:sz w:val="18"/>
              </w:rPr>
              <w:t xml:space="preserve"> </w:t>
            </w:r>
            <w:r>
              <w:rPr>
                <w:b/>
                <w:spacing w:val="-2"/>
                <w:sz w:val="18"/>
              </w:rPr>
              <w:t>масштаб</w:t>
            </w:r>
          </w:p>
        </w:tc>
        <w:tc>
          <w:tcPr>
            <w:tcW w:w="3079" w:type="dxa"/>
          </w:tcPr>
          <w:p w:rsidR="002C6E9D" w:rsidRDefault="00BD15B1">
            <w:pPr>
              <w:pStyle w:val="TableParagraph"/>
              <w:spacing w:before="2"/>
              <w:ind w:left="110"/>
              <w:jc w:val="left"/>
              <w:rPr>
                <w:b/>
                <w:sz w:val="18"/>
              </w:rPr>
            </w:pPr>
            <w:r>
              <w:rPr>
                <w:b/>
                <w:sz w:val="18"/>
              </w:rPr>
              <w:t>Временной</w:t>
            </w:r>
            <w:r>
              <w:rPr>
                <w:b/>
                <w:spacing w:val="-4"/>
                <w:sz w:val="18"/>
              </w:rPr>
              <w:t xml:space="preserve"> </w:t>
            </w:r>
            <w:r>
              <w:rPr>
                <w:b/>
                <w:spacing w:val="-2"/>
                <w:sz w:val="18"/>
              </w:rPr>
              <w:t>масштаб</w:t>
            </w:r>
          </w:p>
        </w:tc>
        <w:tc>
          <w:tcPr>
            <w:tcW w:w="2825" w:type="dxa"/>
          </w:tcPr>
          <w:p w:rsidR="002C6E9D" w:rsidRDefault="00BD15B1">
            <w:pPr>
              <w:pStyle w:val="TableParagraph"/>
              <w:spacing w:before="2"/>
              <w:ind w:left="108"/>
              <w:jc w:val="left"/>
              <w:rPr>
                <w:b/>
                <w:sz w:val="18"/>
              </w:rPr>
            </w:pPr>
            <w:r>
              <w:rPr>
                <w:b/>
                <w:sz w:val="18"/>
              </w:rPr>
              <w:t>Интенсивность</w:t>
            </w:r>
            <w:r>
              <w:rPr>
                <w:b/>
                <w:spacing w:val="-7"/>
                <w:sz w:val="18"/>
              </w:rPr>
              <w:t xml:space="preserve"> </w:t>
            </w:r>
            <w:r>
              <w:rPr>
                <w:b/>
                <w:spacing w:val="-2"/>
                <w:sz w:val="18"/>
              </w:rPr>
              <w:t>воздействия</w:t>
            </w:r>
          </w:p>
        </w:tc>
      </w:tr>
      <w:tr w:rsidR="002C6E9D">
        <w:trPr>
          <w:trHeight w:val="237"/>
        </w:trPr>
        <w:tc>
          <w:tcPr>
            <w:tcW w:w="9055" w:type="dxa"/>
            <w:gridSpan w:val="3"/>
          </w:tcPr>
          <w:p w:rsidR="002C6E9D" w:rsidRDefault="00BD15B1">
            <w:pPr>
              <w:pStyle w:val="TableParagraph"/>
              <w:spacing w:line="207" w:lineRule="exact"/>
              <w:ind w:left="6"/>
              <w:rPr>
                <w:b/>
                <w:sz w:val="18"/>
              </w:rPr>
            </w:pPr>
            <w:r>
              <w:rPr>
                <w:b/>
                <w:sz w:val="18"/>
              </w:rPr>
              <w:t>Вариант</w:t>
            </w:r>
            <w:r>
              <w:rPr>
                <w:b/>
                <w:spacing w:val="-8"/>
                <w:sz w:val="18"/>
              </w:rPr>
              <w:t xml:space="preserve"> </w:t>
            </w:r>
            <w:r>
              <w:rPr>
                <w:b/>
                <w:spacing w:val="-10"/>
                <w:sz w:val="18"/>
              </w:rPr>
              <w:t>1</w:t>
            </w:r>
          </w:p>
        </w:tc>
      </w:tr>
      <w:tr w:rsidR="002C6E9D">
        <w:trPr>
          <w:trHeight w:val="477"/>
        </w:trPr>
        <w:tc>
          <w:tcPr>
            <w:tcW w:w="3151" w:type="dxa"/>
          </w:tcPr>
          <w:p w:rsidR="002C6E9D" w:rsidRDefault="00BD15B1">
            <w:pPr>
              <w:pStyle w:val="TableParagraph"/>
              <w:spacing w:line="202" w:lineRule="exact"/>
              <w:ind w:left="8" w:right="3"/>
              <w:rPr>
                <w:sz w:val="18"/>
              </w:rPr>
            </w:pPr>
            <w:r>
              <w:rPr>
                <w:spacing w:val="-2"/>
                <w:sz w:val="18"/>
              </w:rPr>
              <w:t>Локальный</w:t>
            </w:r>
          </w:p>
          <w:p w:rsidR="002C6E9D" w:rsidRDefault="00BD15B1">
            <w:pPr>
              <w:pStyle w:val="TableParagraph"/>
              <w:spacing w:before="33"/>
              <w:ind w:left="8" w:right="1"/>
              <w:rPr>
                <w:sz w:val="18"/>
              </w:rPr>
            </w:pPr>
            <w:r>
              <w:rPr>
                <w:sz w:val="18"/>
              </w:rPr>
              <w:t>1</w:t>
            </w:r>
            <w:r>
              <w:rPr>
                <w:spacing w:val="1"/>
                <w:sz w:val="18"/>
              </w:rPr>
              <w:t xml:space="preserve"> </w:t>
            </w:r>
            <w:r>
              <w:rPr>
                <w:spacing w:val="-4"/>
                <w:sz w:val="18"/>
              </w:rPr>
              <w:t>балл</w:t>
            </w:r>
          </w:p>
        </w:tc>
        <w:tc>
          <w:tcPr>
            <w:tcW w:w="3079" w:type="dxa"/>
          </w:tcPr>
          <w:p w:rsidR="002C6E9D" w:rsidRDefault="00BD15B1">
            <w:pPr>
              <w:pStyle w:val="TableParagraph"/>
              <w:spacing w:line="202" w:lineRule="exact"/>
              <w:ind w:left="9"/>
              <w:rPr>
                <w:sz w:val="18"/>
              </w:rPr>
            </w:pPr>
            <w:r>
              <w:rPr>
                <w:spacing w:val="-2"/>
                <w:sz w:val="18"/>
              </w:rPr>
              <w:t>Многолетний</w:t>
            </w:r>
          </w:p>
          <w:p w:rsidR="002C6E9D" w:rsidRDefault="00BD15B1">
            <w:pPr>
              <w:pStyle w:val="TableParagraph"/>
              <w:spacing w:before="33"/>
              <w:ind w:left="9"/>
              <w:rPr>
                <w:sz w:val="18"/>
              </w:rPr>
            </w:pPr>
            <w:r>
              <w:rPr>
                <w:sz w:val="18"/>
              </w:rPr>
              <w:t>4</w:t>
            </w:r>
            <w:r>
              <w:rPr>
                <w:spacing w:val="1"/>
                <w:sz w:val="18"/>
              </w:rPr>
              <w:t xml:space="preserve"> </w:t>
            </w:r>
            <w:r>
              <w:rPr>
                <w:spacing w:val="-2"/>
                <w:sz w:val="18"/>
              </w:rPr>
              <w:t>балла</w:t>
            </w:r>
          </w:p>
        </w:tc>
        <w:tc>
          <w:tcPr>
            <w:tcW w:w="2825" w:type="dxa"/>
          </w:tcPr>
          <w:p w:rsidR="002C6E9D" w:rsidRDefault="00BD15B1">
            <w:pPr>
              <w:pStyle w:val="TableParagraph"/>
              <w:spacing w:line="202" w:lineRule="exact"/>
              <w:ind w:left="7" w:right="2"/>
              <w:rPr>
                <w:sz w:val="18"/>
              </w:rPr>
            </w:pPr>
            <w:r>
              <w:rPr>
                <w:spacing w:val="-2"/>
                <w:sz w:val="18"/>
              </w:rPr>
              <w:t>Незначительная</w:t>
            </w:r>
          </w:p>
          <w:p w:rsidR="002C6E9D" w:rsidRDefault="00BD15B1">
            <w:pPr>
              <w:pStyle w:val="TableParagraph"/>
              <w:spacing w:before="33"/>
              <w:ind w:left="7"/>
              <w:rPr>
                <w:sz w:val="18"/>
              </w:rPr>
            </w:pPr>
            <w:r>
              <w:rPr>
                <w:sz w:val="18"/>
              </w:rPr>
              <w:t>1</w:t>
            </w:r>
            <w:r>
              <w:rPr>
                <w:spacing w:val="1"/>
                <w:sz w:val="18"/>
              </w:rPr>
              <w:t xml:space="preserve"> </w:t>
            </w:r>
            <w:r>
              <w:rPr>
                <w:spacing w:val="-4"/>
                <w:sz w:val="18"/>
              </w:rPr>
              <w:t>балл</w:t>
            </w:r>
          </w:p>
        </w:tc>
      </w:tr>
      <w:tr w:rsidR="002C6E9D">
        <w:trPr>
          <w:trHeight w:val="237"/>
        </w:trPr>
        <w:tc>
          <w:tcPr>
            <w:tcW w:w="9055" w:type="dxa"/>
            <w:gridSpan w:val="3"/>
          </w:tcPr>
          <w:p w:rsidR="002C6E9D" w:rsidRDefault="00BD15B1">
            <w:pPr>
              <w:pStyle w:val="TableParagraph"/>
              <w:spacing w:line="207" w:lineRule="exact"/>
              <w:ind w:left="6" w:right="3"/>
              <w:rPr>
                <w:b/>
                <w:sz w:val="18"/>
              </w:rPr>
            </w:pPr>
            <w:r>
              <w:rPr>
                <w:b/>
                <w:sz w:val="18"/>
              </w:rPr>
              <w:t>Интегральная</w:t>
            </w:r>
            <w:r>
              <w:rPr>
                <w:b/>
                <w:spacing w:val="-3"/>
                <w:sz w:val="18"/>
              </w:rPr>
              <w:t xml:space="preserve"> </w:t>
            </w:r>
            <w:r>
              <w:rPr>
                <w:b/>
                <w:sz w:val="18"/>
              </w:rPr>
              <w:t>оценка</w:t>
            </w:r>
            <w:r>
              <w:rPr>
                <w:b/>
                <w:spacing w:val="-5"/>
                <w:sz w:val="18"/>
              </w:rPr>
              <w:t xml:space="preserve"> </w:t>
            </w:r>
            <w:r>
              <w:rPr>
                <w:b/>
                <w:sz w:val="18"/>
              </w:rPr>
              <w:t>4</w:t>
            </w:r>
            <w:r>
              <w:rPr>
                <w:b/>
                <w:spacing w:val="-3"/>
                <w:sz w:val="18"/>
              </w:rPr>
              <w:t xml:space="preserve"> </w:t>
            </w:r>
            <w:r>
              <w:rPr>
                <w:b/>
                <w:sz w:val="18"/>
              </w:rPr>
              <w:t>балла</w:t>
            </w:r>
            <w:r>
              <w:rPr>
                <w:b/>
                <w:spacing w:val="-5"/>
                <w:sz w:val="18"/>
              </w:rPr>
              <w:t xml:space="preserve"> </w:t>
            </w:r>
            <w:r>
              <w:rPr>
                <w:b/>
                <w:sz w:val="18"/>
              </w:rPr>
              <w:t>–</w:t>
            </w:r>
            <w:r>
              <w:rPr>
                <w:b/>
                <w:spacing w:val="-3"/>
                <w:sz w:val="18"/>
              </w:rPr>
              <w:t xml:space="preserve"> </w:t>
            </w:r>
            <w:r>
              <w:rPr>
                <w:b/>
                <w:sz w:val="18"/>
              </w:rPr>
              <w:t>воздействие</w:t>
            </w:r>
            <w:r>
              <w:rPr>
                <w:b/>
                <w:spacing w:val="-5"/>
                <w:sz w:val="18"/>
              </w:rPr>
              <w:t xml:space="preserve"> </w:t>
            </w:r>
            <w:r>
              <w:rPr>
                <w:b/>
                <w:sz w:val="18"/>
              </w:rPr>
              <w:t>низкой</w:t>
            </w:r>
            <w:r>
              <w:rPr>
                <w:b/>
                <w:spacing w:val="-3"/>
                <w:sz w:val="18"/>
              </w:rPr>
              <w:t xml:space="preserve"> </w:t>
            </w:r>
            <w:r>
              <w:rPr>
                <w:b/>
                <w:spacing w:val="-2"/>
                <w:sz w:val="18"/>
              </w:rPr>
              <w:t>значимости</w:t>
            </w:r>
          </w:p>
        </w:tc>
      </w:tr>
      <w:tr w:rsidR="002C6E9D">
        <w:trPr>
          <w:trHeight w:val="237"/>
        </w:trPr>
        <w:tc>
          <w:tcPr>
            <w:tcW w:w="9055" w:type="dxa"/>
            <w:gridSpan w:val="3"/>
          </w:tcPr>
          <w:p w:rsidR="002C6E9D" w:rsidRDefault="00BD15B1">
            <w:pPr>
              <w:pStyle w:val="TableParagraph"/>
              <w:spacing w:line="207" w:lineRule="exact"/>
              <w:ind w:left="6" w:right="3"/>
              <w:rPr>
                <w:b/>
                <w:sz w:val="18"/>
              </w:rPr>
            </w:pPr>
            <w:r>
              <w:rPr>
                <w:b/>
                <w:spacing w:val="-2"/>
                <w:sz w:val="18"/>
              </w:rPr>
              <w:t>Вариант2</w:t>
            </w:r>
          </w:p>
        </w:tc>
      </w:tr>
      <w:tr w:rsidR="002C6E9D">
        <w:trPr>
          <w:trHeight w:val="477"/>
        </w:trPr>
        <w:tc>
          <w:tcPr>
            <w:tcW w:w="3151" w:type="dxa"/>
          </w:tcPr>
          <w:p w:rsidR="002C6E9D" w:rsidRDefault="00BD15B1">
            <w:pPr>
              <w:pStyle w:val="TableParagraph"/>
              <w:spacing w:line="204" w:lineRule="exact"/>
              <w:ind w:left="8" w:right="3"/>
              <w:rPr>
                <w:sz w:val="18"/>
              </w:rPr>
            </w:pPr>
            <w:r>
              <w:rPr>
                <w:spacing w:val="-2"/>
                <w:sz w:val="18"/>
              </w:rPr>
              <w:t>Локальный</w:t>
            </w:r>
          </w:p>
          <w:p w:rsidR="002C6E9D" w:rsidRDefault="00BD15B1">
            <w:pPr>
              <w:pStyle w:val="TableParagraph"/>
              <w:spacing w:before="30"/>
              <w:ind w:left="8" w:right="1"/>
              <w:rPr>
                <w:sz w:val="18"/>
              </w:rPr>
            </w:pPr>
            <w:r>
              <w:rPr>
                <w:sz w:val="18"/>
              </w:rPr>
              <w:t>1</w:t>
            </w:r>
            <w:r>
              <w:rPr>
                <w:spacing w:val="1"/>
                <w:sz w:val="18"/>
              </w:rPr>
              <w:t xml:space="preserve"> </w:t>
            </w:r>
            <w:r>
              <w:rPr>
                <w:spacing w:val="-4"/>
                <w:sz w:val="18"/>
              </w:rPr>
              <w:t>балл</w:t>
            </w:r>
          </w:p>
        </w:tc>
        <w:tc>
          <w:tcPr>
            <w:tcW w:w="3079" w:type="dxa"/>
          </w:tcPr>
          <w:p w:rsidR="002C6E9D" w:rsidRDefault="00BD15B1">
            <w:pPr>
              <w:pStyle w:val="TableParagraph"/>
              <w:spacing w:line="204" w:lineRule="exact"/>
              <w:ind w:left="9"/>
              <w:rPr>
                <w:sz w:val="18"/>
              </w:rPr>
            </w:pPr>
            <w:r>
              <w:rPr>
                <w:spacing w:val="-2"/>
                <w:sz w:val="18"/>
              </w:rPr>
              <w:t>Многолетний</w:t>
            </w:r>
          </w:p>
          <w:p w:rsidR="002C6E9D" w:rsidRDefault="00BD15B1">
            <w:pPr>
              <w:pStyle w:val="TableParagraph"/>
              <w:spacing w:before="30"/>
              <w:ind w:left="9"/>
              <w:rPr>
                <w:sz w:val="18"/>
              </w:rPr>
            </w:pPr>
            <w:r>
              <w:rPr>
                <w:sz w:val="18"/>
              </w:rPr>
              <w:t>4</w:t>
            </w:r>
            <w:r>
              <w:rPr>
                <w:spacing w:val="1"/>
                <w:sz w:val="18"/>
              </w:rPr>
              <w:t xml:space="preserve"> </w:t>
            </w:r>
            <w:r>
              <w:rPr>
                <w:spacing w:val="-2"/>
                <w:sz w:val="18"/>
              </w:rPr>
              <w:t>балла</w:t>
            </w:r>
          </w:p>
        </w:tc>
        <w:tc>
          <w:tcPr>
            <w:tcW w:w="2825" w:type="dxa"/>
          </w:tcPr>
          <w:p w:rsidR="002C6E9D" w:rsidRDefault="00BD15B1">
            <w:pPr>
              <w:pStyle w:val="TableParagraph"/>
              <w:spacing w:line="204" w:lineRule="exact"/>
              <w:ind w:left="7" w:right="2"/>
              <w:rPr>
                <w:sz w:val="18"/>
              </w:rPr>
            </w:pPr>
            <w:r>
              <w:rPr>
                <w:spacing w:val="-2"/>
                <w:sz w:val="18"/>
              </w:rPr>
              <w:t>Незначительная</w:t>
            </w:r>
          </w:p>
          <w:p w:rsidR="002C6E9D" w:rsidRDefault="00BD15B1">
            <w:pPr>
              <w:pStyle w:val="TableParagraph"/>
              <w:spacing w:before="30"/>
              <w:ind w:left="7"/>
              <w:rPr>
                <w:sz w:val="18"/>
              </w:rPr>
            </w:pPr>
            <w:r>
              <w:rPr>
                <w:sz w:val="18"/>
              </w:rPr>
              <w:t>1</w:t>
            </w:r>
            <w:r>
              <w:rPr>
                <w:spacing w:val="1"/>
                <w:sz w:val="18"/>
              </w:rPr>
              <w:t xml:space="preserve"> </w:t>
            </w:r>
            <w:r>
              <w:rPr>
                <w:spacing w:val="-4"/>
                <w:sz w:val="18"/>
              </w:rPr>
              <w:t>балл</w:t>
            </w:r>
          </w:p>
        </w:tc>
      </w:tr>
      <w:tr w:rsidR="002C6E9D">
        <w:trPr>
          <w:trHeight w:val="237"/>
        </w:trPr>
        <w:tc>
          <w:tcPr>
            <w:tcW w:w="9055" w:type="dxa"/>
            <w:gridSpan w:val="3"/>
          </w:tcPr>
          <w:p w:rsidR="002C6E9D" w:rsidRDefault="00BD15B1">
            <w:pPr>
              <w:pStyle w:val="TableParagraph"/>
              <w:spacing w:line="207" w:lineRule="exact"/>
              <w:ind w:left="2267"/>
              <w:jc w:val="left"/>
              <w:rPr>
                <w:b/>
                <w:sz w:val="18"/>
              </w:rPr>
            </w:pPr>
            <w:r>
              <w:rPr>
                <w:b/>
                <w:sz w:val="18"/>
              </w:rPr>
              <w:t>Интегральная</w:t>
            </w:r>
            <w:r>
              <w:rPr>
                <w:b/>
                <w:spacing w:val="-3"/>
                <w:sz w:val="18"/>
              </w:rPr>
              <w:t xml:space="preserve"> </w:t>
            </w:r>
            <w:r>
              <w:rPr>
                <w:b/>
                <w:sz w:val="18"/>
              </w:rPr>
              <w:t>оценка</w:t>
            </w:r>
            <w:r>
              <w:rPr>
                <w:b/>
                <w:spacing w:val="-5"/>
                <w:sz w:val="18"/>
              </w:rPr>
              <w:t xml:space="preserve"> </w:t>
            </w:r>
            <w:r>
              <w:rPr>
                <w:b/>
                <w:sz w:val="18"/>
              </w:rPr>
              <w:t>4</w:t>
            </w:r>
            <w:r>
              <w:rPr>
                <w:b/>
                <w:spacing w:val="-3"/>
                <w:sz w:val="18"/>
              </w:rPr>
              <w:t xml:space="preserve"> </w:t>
            </w:r>
            <w:r>
              <w:rPr>
                <w:b/>
                <w:sz w:val="18"/>
              </w:rPr>
              <w:t>балла</w:t>
            </w:r>
            <w:r>
              <w:rPr>
                <w:b/>
                <w:spacing w:val="-5"/>
                <w:sz w:val="18"/>
              </w:rPr>
              <w:t xml:space="preserve"> </w:t>
            </w:r>
            <w:r>
              <w:rPr>
                <w:b/>
                <w:sz w:val="18"/>
              </w:rPr>
              <w:t>–</w:t>
            </w:r>
            <w:r>
              <w:rPr>
                <w:b/>
                <w:spacing w:val="-3"/>
                <w:sz w:val="18"/>
              </w:rPr>
              <w:t xml:space="preserve"> </w:t>
            </w:r>
            <w:r>
              <w:rPr>
                <w:b/>
                <w:sz w:val="18"/>
              </w:rPr>
              <w:t>воздействие</w:t>
            </w:r>
            <w:r>
              <w:rPr>
                <w:b/>
                <w:spacing w:val="-5"/>
                <w:sz w:val="18"/>
              </w:rPr>
              <w:t xml:space="preserve"> </w:t>
            </w:r>
            <w:r>
              <w:rPr>
                <w:b/>
                <w:sz w:val="18"/>
              </w:rPr>
              <w:t>низкой</w:t>
            </w:r>
            <w:r>
              <w:rPr>
                <w:b/>
                <w:spacing w:val="-3"/>
                <w:sz w:val="18"/>
              </w:rPr>
              <w:t xml:space="preserve"> </w:t>
            </w:r>
            <w:r>
              <w:rPr>
                <w:b/>
                <w:spacing w:val="-2"/>
                <w:sz w:val="18"/>
              </w:rPr>
              <w:t>значимости</w:t>
            </w:r>
          </w:p>
        </w:tc>
      </w:tr>
    </w:tbl>
    <w:p w:rsidR="002C6E9D" w:rsidRDefault="002C6E9D">
      <w:pPr>
        <w:rPr>
          <w:sz w:val="18"/>
        </w:rPr>
        <w:sectPr w:rsidR="002C6E9D" w:rsidSect="007600EE">
          <w:headerReference w:type="default" r:id="rId48"/>
          <w:pgSz w:w="11910" w:h="16840"/>
          <w:pgMar w:top="702" w:right="680" w:bottom="1276" w:left="880" w:header="0" w:footer="437" w:gutter="0"/>
          <w:cols w:space="720"/>
        </w:sectPr>
      </w:pPr>
    </w:p>
    <w:p w:rsidR="002C6E9D" w:rsidRDefault="00BD15B1" w:rsidP="00F52267">
      <w:pPr>
        <w:pStyle w:val="1"/>
        <w:numPr>
          <w:ilvl w:val="0"/>
          <w:numId w:val="128"/>
        </w:numPr>
        <w:tabs>
          <w:tab w:val="left" w:pos="1953"/>
        </w:tabs>
        <w:spacing w:before="149" w:line="276" w:lineRule="auto"/>
        <w:ind w:left="821" w:right="170" w:firstLine="708"/>
        <w:jc w:val="both"/>
      </w:pPr>
      <w:bookmarkStart w:id="235" w:name="_TOC_250019"/>
      <w:bookmarkStart w:id="236" w:name="_Toc173247098"/>
      <w:bookmarkEnd w:id="235"/>
      <w:r>
        <w:lastRenderedPageBreak/>
        <w:t>ОПИСАНИЕ ВОЗМОЖНЫХ СУЩЕСТВЕННЫХ ВОЗДЕЙСТВИЙ. ОЦЕНКА ВОЗДЕЙСТВИЯ НА НЕДРА</w:t>
      </w:r>
      <w:bookmarkEnd w:id="236"/>
    </w:p>
    <w:p w:rsidR="002C6E9D" w:rsidRDefault="00BD15B1" w:rsidP="00066220">
      <w:pPr>
        <w:pStyle w:val="2"/>
        <w:numPr>
          <w:ilvl w:val="1"/>
          <w:numId w:val="128"/>
        </w:numPr>
        <w:tabs>
          <w:tab w:val="left" w:pos="2009"/>
        </w:tabs>
        <w:spacing w:line="360" w:lineRule="auto"/>
        <w:ind w:left="2009" w:hanging="480"/>
      </w:pPr>
      <w:bookmarkStart w:id="237" w:name="_TOC_250018"/>
      <w:bookmarkStart w:id="238" w:name="_Toc173247099"/>
      <w:r>
        <w:t>Факторы</w:t>
      </w:r>
      <w:r>
        <w:rPr>
          <w:spacing w:val="-7"/>
        </w:rPr>
        <w:t xml:space="preserve"> </w:t>
      </w:r>
      <w:r>
        <w:t>негативного</w:t>
      </w:r>
      <w:r>
        <w:rPr>
          <w:spacing w:val="-3"/>
        </w:rPr>
        <w:t xml:space="preserve"> </w:t>
      </w:r>
      <w:r>
        <w:t>воздействия</w:t>
      </w:r>
      <w:r>
        <w:rPr>
          <w:spacing w:val="-4"/>
        </w:rPr>
        <w:t xml:space="preserve"> </w:t>
      </w:r>
      <w:r>
        <w:t>на</w:t>
      </w:r>
      <w:r>
        <w:rPr>
          <w:spacing w:val="-4"/>
        </w:rPr>
        <w:t xml:space="preserve"> </w:t>
      </w:r>
      <w:r>
        <w:t>геологическую</w:t>
      </w:r>
      <w:r>
        <w:rPr>
          <w:spacing w:val="-4"/>
        </w:rPr>
        <w:t xml:space="preserve"> </w:t>
      </w:r>
      <w:r>
        <w:t>среду</w:t>
      </w:r>
      <w:r>
        <w:rPr>
          <w:spacing w:val="-3"/>
        </w:rPr>
        <w:t xml:space="preserve"> </w:t>
      </w:r>
      <w:bookmarkEnd w:id="237"/>
      <w:r>
        <w:rPr>
          <w:spacing w:val="-2"/>
        </w:rPr>
        <w:t>(недра)</w:t>
      </w:r>
      <w:bookmarkEnd w:id="238"/>
    </w:p>
    <w:p w:rsidR="002C6E9D" w:rsidRDefault="00BD15B1" w:rsidP="00066220">
      <w:pPr>
        <w:pStyle w:val="a3"/>
        <w:spacing w:before="38" w:line="360" w:lineRule="auto"/>
        <w:ind w:left="821" w:right="166" w:firstLine="708"/>
      </w:pPr>
      <w:r>
        <w:t>Геологическая</w:t>
      </w:r>
      <w:r>
        <w:rPr>
          <w:spacing w:val="-6"/>
        </w:rPr>
        <w:t xml:space="preserve"> </w:t>
      </w:r>
      <w:r>
        <w:t>среда</w:t>
      </w:r>
      <w:r>
        <w:rPr>
          <w:spacing w:val="-7"/>
        </w:rPr>
        <w:t xml:space="preserve"> </w:t>
      </w:r>
      <w:r>
        <w:t>представляет</w:t>
      </w:r>
      <w:r>
        <w:rPr>
          <w:spacing w:val="-6"/>
        </w:rPr>
        <w:t xml:space="preserve"> </w:t>
      </w:r>
      <w:r>
        <w:t>собой</w:t>
      </w:r>
      <w:r>
        <w:rPr>
          <w:spacing w:val="-5"/>
        </w:rPr>
        <w:t xml:space="preserve"> </w:t>
      </w:r>
      <w:r>
        <w:t>многокомпонентную,</w:t>
      </w:r>
      <w:r>
        <w:rPr>
          <w:spacing w:val="-6"/>
        </w:rPr>
        <w:t xml:space="preserve"> </w:t>
      </w:r>
      <w:r>
        <w:t>весьма</w:t>
      </w:r>
      <w:r>
        <w:rPr>
          <w:spacing w:val="-5"/>
        </w:rPr>
        <w:t xml:space="preserve"> </w:t>
      </w:r>
      <w:r>
        <w:t>динамичную, постоянно развивающуюся систему, находящуюся под влиянием инженерно- хозяйственной деятельности, в результате чего происходит изменение природных геологических и возникновение новых антропогенных процессов. Весьма существенное влияние на геологическую среду оказывают предприятия нефтегазодобывающей промышленности. Техногенно-геологические взаимодействия приурочены к месторождениям и промыслам нефти и газа. При этом основными видами изменений геологической среды является образование техногенных грунтов, преимущественно техногенно-переотложенных и техногенно-образованных.</w:t>
      </w:r>
    </w:p>
    <w:p w:rsidR="002C6E9D" w:rsidRDefault="00BD15B1" w:rsidP="00066220">
      <w:pPr>
        <w:pStyle w:val="2"/>
        <w:numPr>
          <w:ilvl w:val="1"/>
          <w:numId w:val="128"/>
        </w:numPr>
        <w:tabs>
          <w:tab w:val="left" w:pos="2009"/>
        </w:tabs>
        <w:spacing w:before="4" w:line="360" w:lineRule="auto"/>
        <w:ind w:left="2009" w:hanging="480"/>
      </w:pPr>
      <w:bookmarkStart w:id="239" w:name="_TOC_250017"/>
      <w:bookmarkStart w:id="240" w:name="_Toc173247100"/>
      <w:r>
        <w:t>Оценка</w:t>
      </w:r>
      <w:r>
        <w:rPr>
          <w:spacing w:val="-9"/>
        </w:rPr>
        <w:t xml:space="preserve"> </w:t>
      </w:r>
      <w:r>
        <w:t>воздействия</w:t>
      </w:r>
      <w:r>
        <w:rPr>
          <w:spacing w:val="-5"/>
        </w:rPr>
        <w:t xml:space="preserve"> </w:t>
      </w:r>
      <w:r>
        <w:t>проектируемых</w:t>
      </w:r>
      <w:r>
        <w:rPr>
          <w:spacing w:val="-3"/>
        </w:rPr>
        <w:t xml:space="preserve"> </w:t>
      </w:r>
      <w:r>
        <w:t>работ</w:t>
      </w:r>
      <w:r>
        <w:rPr>
          <w:spacing w:val="-5"/>
        </w:rPr>
        <w:t xml:space="preserve"> </w:t>
      </w:r>
      <w:r>
        <w:t>на</w:t>
      </w:r>
      <w:r>
        <w:rPr>
          <w:spacing w:val="-4"/>
        </w:rPr>
        <w:t xml:space="preserve"> </w:t>
      </w:r>
      <w:r>
        <w:t>геологическую</w:t>
      </w:r>
      <w:r>
        <w:rPr>
          <w:spacing w:val="-3"/>
        </w:rPr>
        <w:t xml:space="preserve"> </w:t>
      </w:r>
      <w:r>
        <w:t>среду</w:t>
      </w:r>
      <w:r>
        <w:rPr>
          <w:spacing w:val="-3"/>
        </w:rPr>
        <w:t xml:space="preserve"> </w:t>
      </w:r>
      <w:bookmarkEnd w:id="239"/>
      <w:r>
        <w:rPr>
          <w:spacing w:val="-2"/>
        </w:rPr>
        <w:t>(недра)</w:t>
      </w:r>
      <w:bookmarkEnd w:id="240"/>
    </w:p>
    <w:p w:rsidR="002C6E9D" w:rsidRDefault="00BD15B1" w:rsidP="00066220">
      <w:pPr>
        <w:pStyle w:val="a3"/>
        <w:spacing w:before="36" w:line="360" w:lineRule="auto"/>
        <w:ind w:left="821" w:right="166" w:firstLine="708"/>
      </w:pPr>
      <w:r>
        <w:t>На территории месторождения при реализации проекта не ожидается какого-либо рода</w:t>
      </w:r>
      <w:r>
        <w:rPr>
          <w:spacing w:val="-7"/>
        </w:rPr>
        <w:t xml:space="preserve"> </w:t>
      </w:r>
      <w:r>
        <w:t>сейсмических</w:t>
      </w:r>
      <w:r>
        <w:rPr>
          <w:spacing w:val="-6"/>
        </w:rPr>
        <w:t xml:space="preserve"> </w:t>
      </w:r>
      <w:r>
        <w:t>проявлений,</w:t>
      </w:r>
      <w:r>
        <w:rPr>
          <w:spacing w:val="-6"/>
        </w:rPr>
        <w:t xml:space="preserve"> </w:t>
      </w:r>
      <w:r>
        <w:t>обусловленных</w:t>
      </w:r>
      <w:r>
        <w:rPr>
          <w:spacing w:val="-4"/>
        </w:rPr>
        <w:t xml:space="preserve"> </w:t>
      </w:r>
      <w:r>
        <w:t>антропогенной</w:t>
      </w:r>
      <w:r>
        <w:rPr>
          <w:spacing w:val="-5"/>
        </w:rPr>
        <w:t xml:space="preserve"> </w:t>
      </w:r>
      <w:r>
        <w:t>деятельностью.</w:t>
      </w:r>
      <w:r>
        <w:rPr>
          <w:spacing w:val="-9"/>
        </w:rPr>
        <w:t xml:space="preserve"> </w:t>
      </w:r>
      <w:r>
        <w:t>Изменение физико-механических свойств пород, слагающих продуктивные пласты, не произойдет.</w:t>
      </w:r>
    </w:p>
    <w:p w:rsidR="002C6E9D" w:rsidRDefault="00BD15B1" w:rsidP="00066220">
      <w:pPr>
        <w:pStyle w:val="a3"/>
        <w:spacing w:before="1" w:line="360" w:lineRule="auto"/>
        <w:ind w:left="821" w:right="166" w:firstLine="708"/>
      </w:pPr>
      <w:r>
        <w:t>В</w:t>
      </w:r>
      <w:r>
        <w:rPr>
          <w:spacing w:val="-4"/>
        </w:rPr>
        <w:t xml:space="preserve"> </w:t>
      </w:r>
      <w:r>
        <w:t>процессе</w:t>
      </w:r>
      <w:r>
        <w:rPr>
          <w:spacing w:val="-3"/>
        </w:rPr>
        <w:t xml:space="preserve"> </w:t>
      </w:r>
      <w:r>
        <w:t>эксплуатации</w:t>
      </w:r>
      <w:r>
        <w:rPr>
          <w:spacing w:val="-1"/>
        </w:rPr>
        <w:t xml:space="preserve"> </w:t>
      </w:r>
      <w:r>
        <w:t>проектируемых скважин</w:t>
      </w:r>
      <w:r>
        <w:rPr>
          <w:spacing w:val="-1"/>
        </w:rPr>
        <w:t xml:space="preserve"> </w:t>
      </w:r>
      <w:r>
        <w:t>воздействие,</w:t>
      </w:r>
      <w:r>
        <w:rPr>
          <w:spacing w:val="-2"/>
        </w:rPr>
        <w:t xml:space="preserve"> </w:t>
      </w:r>
      <w:r>
        <w:t>которое</w:t>
      </w:r>
      <w:r>
        <w:rPr>
          <w:spacing w:val="-3"/>
        </w:rPr>
        <w:t xml:space="preserve"> </w:t>
      </w:r>
      <w:r>
        <w:t>приводит</w:t>
      </w:r>
      <w:r>
        <w:rPr>
          <w:spacing w:val="-4"/>
        </w:rPr>
        <w:t xml:space="preserve"> </w:t>
      </w:r>
      <w:r>
        <w:t>к изменениям</w:t>
      </w:r>
      <w:r>
        <w:rPr>
          <w:spacing w:val="-7"/>
        </w:rPr>
        <w:t xml:space="preserve"> </w:t>
      </w:r>
      <w:r>
        <w:t>свойств</w:t>
      </w:r>
      <w:r>
        <w:rPr>
          <w:spacing w:val="-6"/>
        </w:rPr>
        <w:t xml:space="preserve"> </w:t>
      </w:r>
      <w:r>
        <w:t>геологической</w:t>
      </w:r>
      <w:r>
        <w:rPr>
          <w:spacing w:val="-5"/>
        </w:rPr>
        <w:t xml:space="preserve"> </w:t>
      </w:r>
      <w:r>
        <w:t>среды,</w:t>
      </w:r>
      <w:r>
        <w:rPr>
          <w:spacing w:val="-6"/>
        </w:rPr>
        <w:t xml:space="preserve"> </w:t>
      </w:r>
      <w:r>
        <w:t>главным</w:t>
      </w:r>
      <w:r>
        <w:rPr>
          <w:spacing w:val="-7"/>
        </w:rPr>
        <w:t xml:space="preserve"> </w:t>
      </w:r>
      <w:r>
        <w:t>образом,</w:t>
      </w:r>
      <w:r>
        <w:rPr>
          <w:spacing w:val="-6"/>
        </w:rPr>
        <w:t xml:space="preserve"> </w:t>
      </w:r>
      <w:r>
        <w:t>возможно</w:t>
      </w:r>
      <w:r>
        <w:rPr>
          <w:spacing w:val="-6"/>
        </w:rPr>
        <w:t xml:space="preserve"> </w:t>
      </w:r>
      <w:r>
        <w:t>в</w:t>
      </w:r>
      <w:r>
        <w:rPr>
          <w:spacing w:val="-6"/>
        </w:rPr>
        <w:t xml:space="preserve"> </w:t>
      </w:r>
      <w:r>
        <w:t>процессе</w:t>
      </w:r>
      <w:r>
        <w:rPr>
          <w:spacing w:val="-7"/>
        </w:rPr>
        <w:t xml:space="preserve"> </w:t>
      </w:r>
      <w:r>
        <w:t>откачки нефтегазовой смеси. Отбор нефти и газа из недр изменяет напряженно-деформированное состояние огромных массивов пород и может стать причиной сейсмических проявлений.</w:t>
      </w:r>
    </w:p>
    <w:p w:rsidR="002C6E9D" w:rsidRDefault="00BD15B1">
      <w:pPr>
        <w:spacing w:before="4" w:after="19"/>
        <w:ind w:left="821"/>
        <w:rPr>
          <w:b/>
          <w:sz w:val="20"/>
        </w:rPr>
      </w:pPr>
      <w:bookmarkStart w:id="241" w:name="_bookmark57"/>
      <w:bookmarkEnd w:id="241"/>
      <w:r>
        <w:rPr>
          <w:b/>
          <w:sz w:val="20"/>
        </w:rPr>
        <w:t>Таблица</w:t>
      </w:r>
      <w:r>
        <w:rPr>
          <w:b/>
          <w:spacing w:val="-5"/>
          <w:sz w:val="20"/>
        </w:rPr>
        <w:t xml:space="preserve"> </w:t>
      </w:r>
      <w:r>
        <w:rPr>
          <w:b/>
          <w:sz w:val="20"/>
        </w:rPr>
        <w:t>12.</w:t>
      </w:r>
      <w:r w:rsidR="00066220">
        <w:rPr>
          <w:b/>
          <w:sz w:val="20"/>
        </w:rPr>
        <w:t>2.</w:t>
      </w:r>
      <w:r>
        <w:rPr>
          <w:b/>
          <w:sz w:val="20"/>
        </w:rPr>
        <w:t>1</w:t>
      </w:r>
      <w:r>
        <w:rPr>
          <w:b/>
          <w:spacing w:val="-4"/>
          <w:sz w:val="20"/>
        </w:rPr>
        <w:t xml:space="preserve"> </w:t>
      </w:r>
      <w:r>
        <w:rPr>
          <w:b/>
          <w:sz w:val="20"/>
        </w:rPr>
        <w:t>-</w:t>
      </w:r>
      <w:r>
        <w:rPr>
          <w:b/>
          <w:spacing w:val="-6"/>
          <w:sz w:val="20"/>
        </w:rPr>
        <w:t xml:space="preserve"> </w:t>
      </w:r>
      <w:r>
        <w:rPr>
          <w:b/>
          <w:sz w:val="20"/>
        </w:rPr>
        <w:t>Оценка</w:t>
      </w:r>
      <w:r>
        <w:rPr>
          <w:b/>
          <w:spacing w:val="-5"/>
          <w:sz w:val="20"/>
        </w:rPr>
        <w:t xml:space="preserve"> </w:t>
      </w:r>
      <w:r>
        <w:rPr>
          <w:b/>
          <w:sz w:val="20"/>
        </w:rPr>
        <w:t>воздействия</w:t>
      </w:r>
      <w:r>
        <w:rPr>
          <w:b/>
          <w:spacing w:val="-5"/>
          <w:sz w:val="20"/>
        </w:rPr>
        <w:t xml:space="preserve"> </w:t>
      </w:r>
      <w:r>
        <w:rPr>
          <w:b/>
          <w:sz w:val="20"/>
        </w:rPr>
        <w:t>на</w:t>
      </w:r>
      <w:r>
        <w:rPr>
          <w:b/>
          <w:spacing w:val="-4"/>
          <w:sz w:val="20"/>
        </w:rPr>
        <w:t xml:space="preserve"> </w:t>
      </w:r>
      <w:r>
        <w:rPr>
          <w:b/>
          <w:spacing w:val="-2"/>
          <w:sz w:val="20"/>
        </w:rPr>
        <w:t>недра</w:t>
      </w:r>
    </w:p>
    <w:tbl>
      <w:tblPr>
        <w:tblStyle w:val="TableNormal"/>
        <w:tblW w:w="0" w:type="auto"/>
        <w:tblInd w:w="8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47"/>
        <w:gridCol w:w="3321"/>
        <w:gridCol w:w="2774"/>
      </w:tblGrid>
      <w:tr w:rsidR="002C6E9D">
        <w:trPr>
          <w:trHeight w:val="205"/>
        </w:trPr>
        <w:tc>
          <w:tcPr>
            <w:tcW w:w="9342" w:type="dxa"/>
            <w:gridSpan w:val="3"/>
          </w:tcPr>
          <w:p w:rsidR="002C6E9D" w:rsidRDefault="00BD15B1">
            <w:pPr>
              <w:pStyle w:val="TableParagraph"/>
              <w:spacing w:line="186" w:lineRule="exact"/>
              <w:ind w:left="9"/>
              <w:rPr>
                <w:b/>
                <w:sz w:val="18"/>
              </w:rPr>
            </w:pPr>
            <w:r>
              <w:rPr>
                <w:b/>
                <w:sz w:val="18"/>
              </w:rPr>
              <w:t>Показатели</w:t>
            </w:r>
            <w:r>
              <w:rPr>
                <w:b/>
                <w:spacing w:val="-6"/>
                <w:sz w:val="18"/>
              </w:rPr>
              <w:t xml:space="preserve"> </w:t>
            </w:r>
            <w:r>
              <w:rPr>
                <w:b/>
                <w:spacing w:val="-2"/>
                <w:sz w:val="18"/>
              </w:rPr>
              <w:t>воздействия</w:t>
            </w:r>
          </w:p>
        </w:tc>
      </w:tr>
      <w:tr w:rsidR="002C6E9D">
        <w:trPr>
          <w:trHeight w:val="208"/>
        </w:trPr>
        <w:tc>
          <w:tcPr>
            <w:tcW w:w="3247" w:type="dxa"/>
          </w:tcPr>
          <w:p w:rsidR="002C6E9D" w:rsidRDefault="00BD15B1">
            <w:pPr>
              <w:pStyle w:val="TableParagraph"/>
              <w:spacing w:before="2" w:line="186" w:lineRule="exact"/>
              <w:ind w:left="448"/>
              <w:jc w:val="left"/>
              <w:rPr>
                <w:b/>
                <w:sz w:val="18"/>
              </w:rPr>
            </w:pPr>
            <w:r>
              <w:rPr>
                <w:b/>
                <w:spacing w:val="-2"/>
                <w:sz w:val="18"/>
              </w:rPr>
              <w:t>Пространственный</w:t>
            </w:r>
            <w:r>
              <w:rPr>
                <w:b/>
                <w:spacing w:val="20"/>
                <w:sz w:val="18"/>
              </w:rPr>
              <w:t xml:space="preserve"> </w:t>
            </w:r>
            <w:r>
              <w:rPr>
                <w:b/>
                <w:spacing w:val="-2"/>
                <w:sz w:val="18"/>
              </w:rPr>
              <w:t>масштаб</w:t>
            </w:r>
          </w:p>
        </w:tc>
        <w:tc>
          <w:tcPr>
            <w:tcW w:w="3321" w:type="dxa"/>
          </w:tcPr>
          <w:p w:rsidR="002C6E9D" w:rsidRDefault="00BD15B1">
            <w:pPr>
              <w:pStyle w:val="TableParagraph"/>
              <w:spacing w:before="2" w:line="186" w:lineRule="exact"/>
              <w:ind w:left="830"/>
              <w:jc w:val="left"/>
              <w:rPr>
                <w:b/>
                <w:sz w:val="18"/>
              </w:rPr>
            </w:pPr>
            <w:r>
              <w:rPr>
                <w:b/>
                <w:sz w:val="18"/>
              </w:rPr>
              <w:t>Временной</w:t>
            </w:r>
            <w:r>
              <w:rPr>
                <w:b/>
                <w:spacing w:val="-4"/>
                <w:sz w:val="18"/>
              </w:rPr>
              <w:t xml:space="preserve"> </w:t>
            </w:r>
            <w:r>
              <w:rPr>
                <w:b/>
                <w:spacing w:val="-2"/>
                <w:sz w:val="18"/>
              </w:rPr>
              <w:t>масштаб</w:t>
            </w:r>
          </w:p>
        </w:tc>
        <w:tc>
          <w:tcPr>
            <w:tcW w:w="2774" w:type="dxa"/>
          </w:tcPr>
          <w:p w:rsidR="002C6E9D" w:rsidRDefault="00BD15B1">
            <w:pPr>
              <w:pStyle w:val="TableParagraph"/>
              <w:spacing w:before="2" w:line="186" w:lineRule="exact"/>
              <w:ind w:left="238"/>
              <w:jc w:val="left"/>
              <w:rPr>
                <w:b/>
                <w:sz w:val="18"/>
              </w:rPr>
            </w:pPr>
            <w:r>
              <w:rPr>
                <w:b/>
                <w:sz w:val="18"/>
              </w:rPr>
              <w:t>Интенсивность</w:t>
            </w:r>
            <w:r>
              <w:rPr>
                <w:b/>
                <w:spacing w:val="-7"/>
                <w:sz w:val="18"/>
              </w:rPr>
              <w:t xml:space="preserve"> </w:t>
            </w:r>
            <w:r>
              <w:rPr>
                <w:b/>
                <w:spacing w:val="-2"/>
                <w:sz w:val="18"/>
              </w:rPr>
              <w:t>воздействия</w:t>
            </w:r>
          </w:p>
        </w:tc>
      </w:tr>
      <w:tr w:rsidR="002C6E9D">
        <w:trPr>
          <w:trHeight w:val="206"/>
        </w:trPr>
        <w:tc>
          <w:tcPr>
            <w:tcW w:w="9342" w:type="dxa"/>
            <w:gridSpan w:val="3"/>
          </w:tcPr>
          <w:p w:rsidR="002C6E9D" w:rsidRDefault="00BD15B1">
            <w:pPr>
              <w:pStyle w:val="TableParagraph"/>
              <w:spacing w:line="186" w:lineRule="exact"/>
              <w:ind w:left="9" w:right="2"/>
              <w:rPr>
                <w:b/>
                <w:sz w:val="18"/>
              </w:rPr>
            </w:pPr>
            <w:r>
              <w:rPr>
                <w:b/>
                <w:sz w:val="18"/>
              </w:rPr>
              <w:t>Вариант</w:t>
            </w:r>
            <w:r>
              <w:rPr>
                <w:b/>
                <w:spacing w:val="-8"/>
                <w:sz w:val="18"/>
              </w:rPr>
              <w:t xml:space="preserve"> </w:t>
            </w:r>
            <w:r>
              <w:rPr>
                <w:b/>
                <w:spacing w:val="-10"/>
                <w:sz w:val="18"/>
              </w:rPr>
              <w:t>1</w:t>
            </w:r>
          </w:p>
        </w:tc>
      </w:tr>
      <w:tr w:rsidR="002C6E9D" w:rsidTr="00066220">
        <w:trPr>
          <w:trHeight w:val="70"/>
        </w:trPr>
        <w:tc>
          <w:tcPr>
            <w:tcW w:w="3247" w:type="dxa"/>
          </w:tcPr>
          <w:p w:rsidR="002C6E9D" w:rsidRDefault="00BD15B1" w:rsidP="00066220">
            <w:pPr>
              <w:pStyle w:val="TableParagraph"/>
              <w:spacing w:line="202" w:lineRule="exact"/>
              <w:ind w:left="12"/>
              <w:rPr>
                <w:sz w:val="18"/>
              </w:rPr>
            </w:pPr>
            <w:r>
              <w:rPr>
                <w:spacing w:val="-2"/>
                <w:sz w:val="18"/>
              </w:rPr>
              <w:t>Ограниченный</w:t>
            </w:r>
            <w:r w:rsidR="00066220">
              <w:rPr>
                <w:spacing w:val="-2"/>
                <w:sz w:val="18"/>
              </w:rPr>
              <w:t xml:space="preserve"> </w:t>
            </w:r>
            <w:r>
              <w:rPr>
                <w:sz w:val="18"/>
              </w:rPr>
              <w:t>2</w:t>
            </w:r>
            <w:r>
              <w:rPr>
                <w:spacing w:val="1"/>
                <w:sz w:val="18"/>
              </w:rPr>
              <w:t xml:space="preserve"> </w:t>
            </w:r>
            <w:r>
              <w:rPr>
                <w:spacing w:val="-2"/>
                <w:sz w:val="18"/>
              </w:rPr>
              <w:t>балла</w:t>
            </w:r>
          </w:p>
        </w:tc>
        <w:tc>
          <w:tcPr>
            <w:tcW w:w="3321" w:type="dxa"/>
          </w:tcPr>
          <w:p w:rsidR="002C6E9D" w:rsidRDefault="00BD15B1" w:rsidP="00066220">
            <w:pPr>
              <w:pStyle w:val="TableParagraph"/>
              <w:spacing w:line="202" w:lineRule="exact"/>
              <w:ind w:left="31"/>
              <w:rPr>
                <w:sz w:val="18"/>
              </w:rPr>
            </w:pPr>
            <w:r>
              <w:rPr>
                <w:spacing w:val="-2"/>
                <w:sz w:val="18"/>
              </w:rPr>
              <w:t>Многолетний</w:t>
            </w:r>
            <w:r w:rsidR="00066220">
              <w:rPr>
                <w:spacing w:val="-2"/>
                <w:sz w:val="18"/>
              </w:rPr>
              <w:t xml:space="preserve"> </w:t>
            </w:r>
            <w:r>
              <w:rPr>
                <w:sz w:val="18"/>
              </w:rPr>
              <w:t>4</w:t>
            </w:r>
            <w:r>
              <w:rPr>
                <w:spacing w:val="1"/>
                <w:sz w:val="18"/>
              </w:rPr>
              <w:t xml:space="preserve"> </w:t>
            </w:r>
            <w:r>
              <w:rPr>
                <w:spacing w:val="-2"/>
                <w:sz w:val="18"/>
              </w:rPr>
              <w:t>балла</w:t>
            </w:r>
          </w:p>
        </w:tc>
        <w:tc>
          <w:tcPr>
            <w:tcW w:w="2774" w:type="dxa"/>
          </w:tcPr>
          <w:p w:rsidR="002C6E9D" w:rsidRDefault="00BD15B1" w:rsidP="00066220">
            <w:pPr>
              <w:pStyle w:val="TableParagraph"/>
              <w:spacing w:line="202" w:lineRule="exact"/>
              <w:ind w:left="11" w:right="2"/>
              <w:rPr>
                <w:sz w:val="18"/>
              </w:rPr>
            </w:pPr>
            <w:r>
              <w:rPr>
                <w:spacing w:val="-2"/>
                <w:sz w:val="18"/>
              </w:rPr>
              <w:t>Слабая</w:t>
            </w:r>
            <w:r w:rsidR="00066220">
              <w:rPr>
                <w:spacing w:val="-2"/>
                <w:sz w:val="18"/>
              </w:rPr>
              <w:t xml:space="preserve"> </w:t>
            </w:r>
            <w:r>
              <w:rPr>
                <w:sz w:val="18"/>
              </w:rPr>
              <w:t>2</w:t>
            </w:r>
            <w:r>
              <w:rPr>
                <w:spacing w:val="1"/>
                <w:sz w:val="18"/>
              </w:rPr>
              <w:t xml:space="preserve"> </w:t>
            </w:r>
            <w:r>
              <w:rPr>
                <w:spacing w:val="-2"/>
                <w:sz w:val="18"/>
              </w:rPr>
              <w:t>балла</w:t>
            </w:r>
          </w:p>
        </w:tc>
      </w:tr>
      <w:tr w:rsidR="002C6E9D">
        <w:trPr>
          <w:trHeight w:val="206"/>
        </w:trPr>
        <w:tc>
          <w:tcPr>
            <w:tcW w:w="9342" w:type="dxa"/>
            <w:gridSpan w:val="3"/>
          </w:tcPr>
          <w:p w:rsidR="002C6E9D" w:rsidRDefault="00BD15B1">
            <w:pPr>
              <w:pStyle w:val="TableParagraph"/>
              <w:spacing w:line="186" w:lineRule="exact"/>
              <w:ind w:left="9" w:right="1"/>
              <w:rPr>
                <w:b/>
                <w:sz w:val="18"/>
              </w:rPr>
            </w:pPr>
            <w:r>
              <w:rPr>
                <w:b/>
                <w:sz w:val="18"/>
              </w:rPr>
              <w:t>Интегральная</w:t>
            </w:r>
            <w:r>
              <w:rPr>
                <w:b/>
                <w:spacing w:val="-4"/>
                <w:sz w:val="18"/>
              </w:rPr>
              <w:t xml:space="preserve"> </w:t>
            </w:r>
            <w:r>
              <w:rPr>
                <w:b/>
                <w:sz w:val="18"/>
              </w:rPr>
              <w:t>оценка</w:t>
            </w:r>
            <w:r>
              <w:rPr>
                <w:b/>
                <w:spacing w:val="-5"/>
                <w:sz w:val="18"/>
              </w:rPr>
              <w:t xml:space="preserve"> </w:t>
            </w:r>
            <w:r>
              <w:rPr>
                <w:b/>
                <w:sz w:val="18"/>
              </w:rPr>
              <w:t>16</w:t>
            </w:r>
            <w:r>
              <w:rPr>
                <w:b/>
                <w:spacing w:val="-3"/>
                <w:sz w:val="18"/>
              </w:rPr>
              <w:t xml:space="preserve"> </w:t>
            </w:r>
            <w:r>
              <w:rPr>
                <w:b/>
                <w:sz w:val="18"/>
              </w:rPr>
              <w:t>баллов</w:t>
            </w:r>
            <w:r>
              <w:rPr>
                <w:b/>
                <w:spacing w:val="-3"/>
                <w:sz w:val="18"/>
              </w:rPr>
              <w:t xml:space="preserve"> </w:t>
            </w:r>
            <w:r>
              <w:rPr>
                <w:b/>
                <w:sz w:val="18"/>
              </w:rPr>
              <w:t>–</w:t>
            </w:r>
            <w:r>
              <w:rPr>
                <w:b/>
                <w:spacing w:val="-3"/>
                <w:sz w:val="18"/>
              </w:rPr>
              <w:t xml:space="preserve"> </w:t>
            </w:r>
            <w:r>
              <w:rPr>
                <w:b/>
                <w:sz w:val="18"/>
              </w:rPr>
              <w:t>воздействие</w:t>
            </w:r>
            <w:r>
              <w:rPr>
                <w:b/>
                <w:spacing w:val="-5"/>
                <w:sz w:val="18"/>
              </w:rPr>
              <w:t xml:space="preserve"> </w:t>
            </w:r>
            <w:r>
              <w:rPr>
                <w:b/>
                <w:sz w:val="18"/>
              </w:rPr>
              <w:t>низкой</w:t>
            </w:r>
            <w:r>
              <w:rPr>
                <w:b/>
                <w:spacing w:val="-4"/>
                <w:sz w:val="18"/>
              </w:rPr>
              <w:t xml:space="preserve"> </w:t>
            </w:r>
            <w:r>
              <w:rPr>
                <w:b/>
                <w:spacing w:val="-2"/>
                <w:sz w:val="18"/>
              </w:rPr>
              <w:t>значимости</w:t>
            </w:r>
          </w:p>
        </w:tc>
      </w:tr>
      <w:tr w:rsidR="002C6E9D">
        <w:trPr>
          <w:trHeight w:val="208"/>
        </w:trPr>
        <w:tc>
          <w:tcPr>
            <w:tcW w:w="9342" w:type="dxa"/>
            <w:gridSpan w:val="3"/>
          </w:tcPr>
          <w:p w:rsidR="002C6E9D" w:rsidRDefault="00BD15B1">
            <w:pPr>
              <w:pStyle w:val="TableParagraph"/>
              <w:spacing w:before="2" w:line="186" w:lineRule="exact"/>
              <w:ind w:left="9" w:right="2"/>
              <w:rPr>
                <w:b/>
                <w:sz w:val="18"/>
              </w:rPr>
            </w:pPr>
            <w:r>
              <w:rPr>
                <w:b/>
                <w:sz w:val="18"/>
              </w:rPr>
              <w:t>Вариант</w:t>
            </w:r>
            <w:r>
              <w:rPr>
                <w:b/>
                <w:spacing w:val="-8"/>
                <w:sz w:val="18"/>
              </w:rPr>
              <w:t xml:space="preserve"> </w:t>
            </w:r>
            <w:r>
              <w:rPr>
                <w:b/>
                <w:spacing w:val="-10"/>
                <w:sz w:val="18"/>
              </w:rPr>
              <w:t>2</w:t>
            </w:r>
          </w:p>
        </w:tc>
      </w:tr>
      <w:tr w:rsidR="002C6E9D" w:rsidTr="00066220">
        <w:trPr>
          <w:trHeight w:val="70"/>
        </w:trPr>
        <w:tc>
          <w:tcPr>
            <w:tcW w:w="3247" w:type="dxa"/>
          </w:tcPr>
          <w:p w:rsidR="002C6E9D" w:rsidRDefault="00BD15B1" w:rsidP="00066220">
            <w:pPr>
              <w:pStyle w:val="TableParagraph"/>
              <w:spacing w:line="202" w:lineRule="exact"/>
              <w:ind w:left="12"/>
              <w:rPr>
                <w:sz w:val="18"/>
              </w:rPr>
            </w:pPr>
            <w:r>
              <w:rPr>
                <w:spacing w:val="-2"/>
                <w:sz w:val="18"/>
              </w:rPr>
              <w:t>Ограниченный</w:t>
            </w:r>
            <w:r w:rsidR="00066220">
              <w:rPr>
                <w:spacing w:val="-2"/>
                <w:sz w:val="18"/>
              </w:rPr>
              <w:t xml:space="preserve"> </w:t>
            </w:r>
            <w:r>
              <w:rPr>
                <w:sz w:val="18"/>
              </w:rPr>
              <w:t>2</w:t>
            </w:r>
            <w:r>
              <w:rPr>
                <w:spacing w:val="1"/>
                <w:sz w:val="18"/>
              </w:rPr>
              <w:t xml:space="preserve"> </w:t>
            </w:r>
            <w:r>
              <w:rPr>
                <w:spacing w:val="-2"/>
                <w:sz w:val="18"/>
              </w:rPr>
              <w:t>балла</w:t>
            </w:r>
          </w:p>
        </w:tc>
        <w:tc>
          <w:tcPr>
            <w:tcW w:w="3321" w:type="dxa"/>
          </w:tcPr>
          <w:p w:rsidR="002C6E9D" w:rsidRDefault="00066220" w:rsidP="00066220">
            <w:pPr>
              <w:pStyle w:val="TableParagraph"/>
              <w:spacing w:line="202" w:lineRule="exact"/>
              <w:ind w:left="-111"/>
              <w:rPr>
                <w:sz w:val="18"/>
              </w:rPr>
            </w:pPr>
            <w:r>
              <w:rPr>
                <w:spacing w:val="-2"/>
                <w:sz w:val="18"/>
              </w:rPr>
              <w:t>Многолетний 4</w:t>
            </w:r>
            <w:r w:rsidR="00BD15B1">
              <w:rPr>
                <w:spacing w:val="1"/>
                <w:sz w:val="18"/>
              </w:rPr>
              <w:t xml:space="preserve"> </w:t>
            </w:r>
            <w:r w:rsidR="00BD15B1">
              <w:rPr>
                <w:spacing w:val="-2"/>
                <w:sz w:val="18"/>
              </w:rPr>
              <w:t>балла</w:t>
            </w:r>
          </w:p>
        </w:tc>
        <w:tc>
          <w:tcPr>
            <w:tcW w:w="2774" w:type="dxa"/>
          </w:tcPr>
          <w:p w:rsidR="002C6E9D" w:rsidRDefault="00BD15B1" w:rsidP="00066220">
            <w:pPr>
              <w:pStyle w:val="TableParagraph"/>
              <w:spacing w:line="202" w:lineRule="exact"/>
              <w:ind w:left="11" w:right="2"/>
              <w:rPr>
                <w:sz w:val="18"/>
              </w:rPr>
            </w:pPr>
            <w:r>
              <w:rPr>
                <w:spacing w:val="-2"/>
                <w:sz w:val="18"/>
              </w:rPr>
              <w:t>Слабая</w:t>
            </w:r>
            <w:r w:rsidR="00066220">
              <w:rPr>
                <w:spacing w:val="-2"/>
                <w:sz w:val="18"/>
              </w:rPr>
              <w:t xml:space="preserve"> </w:t>
            </w:r>
            <w:r>
              <w:rPr>
                <w:sz w:val="18"/>
              </w:rPr>
              <w:t>2</w:t>
            </w:r>
            <w:r>
              <w:rPr>
                <w:spacing w:val="1"/>
                <w:sz w:val="18"/>
              </w:rPr>
              <w:t xml:space="preserve"> </w:t>
            </w:r>
            <w:r>
              <w:rPr>
                <w:spacing w:val="-2"/>
                <w:sz w:val="18"/>
              </w:rPr>
              <w:t>балла</w:t>
            </w:r>
          </w:p>
        </w:tc>
      </w:tr>
      <w:tr w:rsidR="002C6E9D">
        <w:trPr>
          <w:trHeight w:val="208"/>
        </w:trPr>
        <w:tc>
          <w:tcPr>
            <w:tcW w:w="9342" w:type="dxa"/>
            <w:gridSpan w:val="3"/>
          </w:tcPr>
          <w:p w:rsidR="002C6E9D" w:rsidRDefault="00BD15B1">
            <w:pPr>
              <w:pStyle w:val="TableParagraph"/>
              <w:spacing w:before="2" w:line="186" w:lineRule="exact"/>
              <w:ind w:left="9" w:right="3"/>
              <w:rPr>
                <w:b/>
                <w:sz w:val="18"/>
              </w:rPr>
            </w:pPr>
            <w:r>
              <w:rPr>
                <w:b/>
                <w:sz w:val="18"/>
              </w:rPr>
              <w:t>Интегральная</w:t>
            </w:r>
            <w:r>
              <w:rPr>
                <w:b/>
                <w:spacing w:val="-4"/>
                <w:sz w:val="18"/>
              </w:rPr>
              <w:t xml:space="preserve"> </w:t>
            </w:r>
            <w:r>
              <w:rPr>
                <w:b/>
                <w:sz w:val="18"/>
              </w:rPr>
              <w:t>оценка</w:t>
            </w:r>
            <w:r>
              <w:rPr>
                <w:b/>
                <w:spacing w:val="-5"/>
                <w:sz w:val="18"/>
              </w:rPr>
              <w:t xml:space="preserve"> </w:t>
            </w:r>
            <w:r>
              <w:rPr>
                <w:b/>
                <w:sz w:val="18"/>
              </w:rPr>
              <w:t>16</w:t>
            </w:r>
            <w:r>
              <w:rPr>
                <w:b/>
                <w:spacing w:val="-3"/>
                <w:sz w:val="18"/>
              </w:rPr>
              <w:t xml:space="preserve"> </w:t>
            </w:r>
            <w:r>
              <w:rPr>
                <w:b/>
                <w:sz w:val="18"/>
              </w:rPr>
              <w:t>баллов</w:t>
            </w:r>
            <w:r>
              <w:rPr>
                <w:b/>
                <w:spacing w:val="-3"/>
                <w:sz w:val="18"/>
              </w:rPr>
              <w:t xml:space="preserve"> </w:t>
            </w:r>
            <w:r>
              <w:rPr>
                <w:b/>
                <w:sz w:val="18"/>
              </w:rPr>
              <w:t>–</w:t>
            </w:r>
            <w:r>
              <w:rPr>
                <w:b/>
                <w:spacing w:val="-3"/>
                <w:sz w:val="18"/>
              </w:rPr>
              <w:t xml:space="preserve"> </w:t>
            </w:r>
            <w:r>
              <w:rPr>
                <w:b/>
                <w:sz w:val="18"/>
              </w:rPr>
              <w:t>воздействие</w:t>
            </w:r>
            <w:r>
              <w:rPr>
                <w:b/>
                <w:spacing w:val="-5"/>
                <w:sz w:val="18"/>
              </w:rPr>
              <w:t xml:space="preserve"> </w:t>
            </w:r>
            <w:r>
              <w:rPr>
                <w:b/>
                <w:sz w:val="18"/>
              </w:rPr>
              <w:t>средней</w:t>
            </w:r>
            <w:r>
              <w:rPr>
                <w:b/>
                <w:spacing w:val="-4"/>
                <w:sz w:val="18"/>
              </w:rPr>
              <w:t xml:space="preserve"> </w:t>
            </w:r>
            <w:r>
              <w:rPr>
                <w:b/>
                <w:spacing w:val="-2"/>
                <w:sz w:val="18"/>
              </w:rPr>
              <w:t>значимости</w:t>
            </w:r>
          </w:p>
        </w:tc>
      </w:tr>
    </w:tbl>
    <w:p w:rsidR="002C6E9D" w:rsidRDefault="00BD15B1" w:rsidP="00F52267">
      <w:pPr>
        <w:pStyle w:val="2"/>
        <w:numPr>
          <w:ilvl w:val="1"/>
          <w:numId w:val="128"/>
        </w:numPr>
        <w:tabs>
          <w:tab w:val="left" w:pos="2191"/>
        </w:tabs>
        <w:spacing w:before="125" w:line="276" w:lineRule="auto"/>
        <w:ind w:left="821" w:right="169" w:firstLine="708"/>
      </w:pPr>
      <w:bookmarkStart w:id="242" w:name="_TOC_250016"/>
      <w:bookmarkStart w:id="243" w:name="_Toc173247101"/>
      <w:bookmarkEnd w:id="242"/>
      <w:r>
        <w:t>Природоохранные рекомендации по предотвращению возможного негативного воздействия на геологическую среду (недра)</w:t>
      </w:r>
      <w:bookmarkEnd w:id="243"/>
    </w:p>
    <w:p w:rsidR="002C6E9D" w:rsidRDefault="00BD15B1" w:rsidP="00066220">
      <w:pPr>
        <w:pStyle w:val="a3"/>
        <w:spacing w:line="360" w:lineRule="auto"/>
        <w:ind w:left="821" w:right="169" w:firstLine="708"/>
      </w:pPr>
      <w:r>
        <w:t>Проектами строительства</w:t>
      </w:r>
      <w:r>
        <w:rPr>
          <w:spacing w:val="-2"/>
        </w:rPr>
        <w:t xml:space="preserve"> </w:t>
      </w:r>
      <w:r>
        <w:t>(бурения)</w:t>
      </w:r>
      <w:r>
        <w:rPr>
          <w:spacing w:val="-1"/>
        </w:rPr>
        <w:t xml:space="preserve"> </w:t>
      </w:r>
      <w:r>
        <w:t>скважин будет предусмотрено</w:t>
      </w:r>
      <w:r>
        <w:rPr>
          <w:spacing w:val="-1"/>
        </w:rPr>
        <w:t xml:space="preserve"> </w:t>
      </w:r>
      <w:r>
        <w:t>использование</w:t>
      </w:r>
      <w:r>
        <w:rPr>
          <w:spacing w:val="-2"/>
        </w:rPr>
        <w:t xml:space="preserve"> </w:t>
      </w:r>
      <w:r>
        <w:t>в верхнем интервале скважины экологически безопасных буровых растворов, все компоненты которых будут иметь паспорт безопасности вещества.</w:t>
      </w:r>
    </w:p>
    <w:p w:rsidR="002C6E9D" w:rsidRDefault="00BD15B1" w:rsidP="00066220">
      <w:pPr>
        <w:pStyle w:val="a3"/>
        <w:spacing w:line="360" w:lineRule="auto"/>
        <w:ind w:left="821" w:right="171" w:firstLine="708"/>
      </w:pPr>
      <w:r>
        <w:t>Предотвращение межпластовых перетоков подземных вод достигается обеспечением высокого качества крепи скважины.</w:t>
      </w:r>
    </w:p>
    <w:p w:rsidR="002C6E9D" w:rsidRDefault="00BD15B1" w:rsidP="00066220">
      <w:pPr>
        <w:pStyle w:val="a3"/>
        <w:spacing w:line="360" w:lineRule="auto"/>
        <w:ind w:left="821" w:right="168" w:firstLine="708"/>
      </w:pPr>
      <w:r>
        <w:t>Технология крепления скважины учитывает опыт крепления ранее пробуренных скважин. Интервалы испытания скважины изолируются с двух сторон цементными мостами, что обеспечивает предотвращение</w:t>
      </w:r>
      <w:r>
        <w:rPr>
          <w:spacing w:val="-1"/>
        </w:rPr>
        <w:t xml:space="preserve"> </w:t>
      </w:r>
      <w:r>
        <w:t>межколонных перетоков</w:t>
      </w:r>
      <w:r>
        <w:rPr>
          <w:spacing w:val="-1"/>
        </w:rPr>
        <w:t xml:space="preserve"> </w:t>
      </w:r>
      <w:r>
        <w:t>пластовых флюидов.</w:t>
      </w:r>
    </w:p>
    <w:p w:rsidR="002C6E9D" w:rsidRDefault="00BD15B1" w:rsidP="00066220">
      <w:pPr>
        <w:pStyle w:val="2"/>
        <w:numPr>
          <w:ilvl w:val="1"/>
          <w:numId w:val="128"/>
        </w:numPr>
        <w:tabs>
          <w:tab w:val="left" w:pos="2009"/>
        </w:tabs>
        <w:spacing w:before="149" w:line="360" w:lineRule="auto"/>
        <w:ind w:left="2009" w:hanging="480"/>
      </w:pPr>
      <w:bookmarkStart w:id="244" w:name="_TOC_250015"/>
      <w:bookmarkStart w:id="245" w:name="_Toc173247102"/>
      <w:r>
        <w:t>Охрана</w:t>
      </w:r>
      <w:r>
        <w:rPr>
          <w:spacing w:val="-2"/>
        </w:rPr>
        <w:t xml:space="preserve"> </w:t>
      </w:r>
      <w:bookmarkEnd w:id="244"/>
      <w:r>
        <w:rPr>
          <w:spacing w:val="-4"/>
        </w:rPr>
        <w:t>недр</w:t>
      </w:r>
      <w:bookmarkEnd w:id="245"/>
    </w:p>
    <w:p w:rsidR="002C6E9D" w:rsidRDefault="00BD15B1" w:rsidP="00066220">
      <w:pPr>
        <w:pStyle w:val="a3"/>
        <w:spacing w:before="36" w:line="360" w:lineRule="auto"/>
        <w:ind w:left="821" w:right="169" w:firstLine="708"/>
      </w:pPr>
      <w:r>
        <w:lastRenderedPageBreak/>
        <w:t>Охрана недр при проведении работ по строительству скважин на месторождении Узень должна проводиться в соответствии с Законом «О недрах и недропользовании».</w:t>
      </w:r>
    </w:p>
    <w:p w:rsidR="002C6E9D" w:rsidRDefault="00BD15B1" w:rsidP="00066220">
      <w:pPr>
        <w:pStyle w:val="a3"/>
        <w:spacing w:before="1" w:line="360" w:lineRule="auto"/>
        <w:ind w:left="821" w:right="166" w:firstLine="708"/>
      </w:pPr>
      <w:r>
        <w:t>Мероприятия по охране недр должны, прежде всего, быть направлены на высокую экологическую и экономическую эффективность при наименьшем отрицательном воздействии на состояние окружающей среды.</w:t>
      </w:r>
    </w:p>
    <w:p w:rsidR="002C6E9D" w:rsidRDefault="00BD15B1" w:rsidP="00066220">
      <w:pPr>
        <w:pStyle w:val="a3"/>
        <w:spacing w:line="360" w:lineRule="auto"/>
        <w:ind w:left="821" w:right="165" w:firstLine="708"/>
      </w:pPr>
      <w:r>
        <w:t>После окончания бурения, освоения (испытания) скважины и демонтажа оборудования необходимо проведение мероприятий по восстановлению (рекультивации) земельного участка в соответствии с нормативными требованиями.</w:t>
      </w:r>
    </w:p>
    <w:p w:rsidR="002C6E9D" w:rsidRDefault="002C6E9D">
      <w:pPr>
        <w:spacing w:line="276" w:lineRule="auto"/>
        <w:sectPr w:rsidR="002C6E9D" w:rsidSect="007731EE">
          <w:headerReference w:type="default" r:id="rId49"/>
          <w:pgSz w:w="11910" w:h="16840"/>
          <w:pgMar w:top="822" w:right="680" w:bottom="851" w:left="880" w:header="142" w:footer="441" w:gutter="0"/>
          <w:cols w:space="720"/>
        </w:sectPr>
      </w:pPr>
    </w:p>
    <w:p w:rsidR="002C6E9D" w:rsidRDefault="00BD15B1" w:rsidP="00F52267">
      <w:pPr>
        <w:pStyle w:val="1"/>
        <w:numPr>
          <w:ilvl w:val="0"/>
          <w:numId w:val="128"/>
        </w:numPr>
        <w:tabs>
          <w:tab w:val="left" w:pos="1812"/>
          <w:tab w:val="left" w:pos="3566"/>
          <w:tab w:val="left" w:pos="5599"/>
          <w:tab w:val="left" w:pos="8124"/>
        </w:tabs>
        <w:spacing w:before="215" w:line="276" w:lineRule="auto"/>
        <w:ind w:left="680" w:right="307" w:firstLine="708"/>
      </w:pPr>
      <w:bookmarkStart w:id="246" w:name="_TOC_250014"/>
      <w:bookmarkStart w:id="247" w:name="_Toc173247103"/>
      <w:r>
        <w:rPr>
          <w:spacing w:val="-2"/>
        </w:rPr>
        <w:lastRenderedPageBreak/>
        <w:t>ОПИСАНИЕ</w:t>
      </w:r>
      <w:r>
        <w:tab/>
      </w:r>
      <w:r>
        <w:rPr>
          <w:spacing w:val="-2"/>
        </w:rPr>
        <w:t>ВОЗМОЖНЫХ</w:t>
      </w:r>
      <w:r>
        <w:tab/>
      </w:r>
      <w:r>
        <w:rPr>
          <w:spacing w:val="-2"/>
        </w:rPr>
        <w:t>СУЩЕСТВЕННЫХ</w:t>
      </w:r>
      <w:r>
        <w:tab/>
      </w:r>
      <w:r>
        <w:rPr>
          <w:spacing w:val="-2"/>
        </w:rPr>
        <w:t xml:space="preserve">ВОЗДЕЙСТВИЙ. </w:t>
      </w:r>
      <w:bookmarkEnd w:id="246"/>
      <w:r>
        <w:t>ОЦЕНКА ФИЗИЧЕСКИХ ВОЗДЕЙСТВИЙ НА ОКРУЖАЮЩУЮ СРЕДУ</w:t>
      </w:r>
      <w:bookmarkEnd w:id="247"/>
    </w:p>
    <w:p w:rsidR="002C6E9D" w:rsidRDefault="00BD15B1" w:rsidP="00F52267">
      <w:pPr>
        <w:pStyle w:val="2"/>
        <w:numPr>
          <w:ilvl w:val="1"/>
          <w:numId w:val="128"/>
        </w:numPr>
        <w:tabs>
          <w:tab w:val="left" w:pos="1867"/>
        </w:tabs>
        <w:spacing w:before="1"/>
        <w:ind w:left="1867" w:hanging="480"/>
      </w:pPr>
      <w:bookmarkStart w:id="248" w:name="_TOC_250013"/>
      <w:bookmarkStart w:id="249" w:name="_Toc173247104"/>
      <w:r>
        <w:t>Оценка</w:t>
      </w:r>
      <w:r>
        <w:rPr>
          <w:spacing w:val="-5"/>
        </w:rPr>
        <w:t xml:space="preserve"> </w:t>
      </w:r>
      <w:r>
        <w:t>возможных</w:t>
      </w:r>
      <w:r>
        <w:rPr>
          <w:spacing w:val="-2"/>
        </w:rPr>
        <w:t xml:space="preserve"> </w:t>
      </w:r>
      <w:r>
        <w:t>физических</w:t>
      </w:r>
      <w:r>
        <w:rPr>
          <w:spacing w:val="-2"/>
        </w:rPr>
        <w:t xml:space="preserve"> </w:t>
      </w:r>
      <w:r>
        <w:t>воздействий,</w:t>
      </w:r>
      <w:r>
        <w:rPr>
          <w:spacing w:val="-2"/>
        </w:rPr>
        <w:t xml:space="preserve"> </w:t>
      </w:r>
      <w:r>
        <w:t>а</w:t>
      </w:r>
      <w:r>
        <w:rPr>
          <w:spacing w:val="-5"/>
        </w:rPr>
        <w:t xml:space="preserve"> </w:t>
      </w:r>
      <w:r>
        <w:t>также</w:t>
      </w:r>
      <w:r>
        <w:rPr>
          <w:spacing w:val="-3"/>
        </w:rPr>
        <w:t xml:space="preserve"> </w:t>
      </w:r>
      <w:r>
        <w:t>их</w:t>
      </w:r>
      <w:bookmarkEnd w:id="248"/>
      <w:r>
        <w:rPr>
          <w:spacing w:val="-2"/>
        </w:rPr>
        <w:t xml:space="preserve"> последствий</w:t>
      </w:r>
      <w:bookmarkEnd w:id="249"/>
    </w:p>
    <w:p w:rsidR="002C6E9D" w:rsidRDefault="00BD15B1" w:rsidP="00066220">
      <w:pPr>
        <w:pStyle w:val="a3"/>
        <w:spacing w:before="29" w:line="360" w:lineRule="auto"/>
        <w:ind w:left="679" w:right="308" w:firstLine="720"/>
      </w:pPr>
      <w:r>
        <w:t>Воздействие физических факторов при проведении планируемых работ не должны превышать значений, установленных Гигиеническими нормативами согласно Приказа Министра</w:t>
      </w:r>
      <w:r>
        <w:rPr>
          <w:spacing w:val="2"/>
        </w:rPr>
        <w:t xml:space="preserve"> </w:t>
      </w:r>
      <w:r>
        <w:t>здравоохранения</w:t>
      </w:r>
      <w:r>
        <w:rPr>
          <w:spacing w:val="3"/>
        </w:rPr>
        <w:t xml:space="preserve"> </w:t>
      </w:r>
      <w:r>
        <w:t>Республики</w:t>
      </w:r>
      <w:r>
        <w:rPr>
          <w:spacing w:val="4"/>
        </w:rPr>
        <w:t xml:space="preserve"> </w:t>
      </w:r>
      <w:r>
        <w:t>Казахстан</w:t>
      </w:r>
      <w:r>
        <w:rPr>
          <w:spacing w:val="5"/>
        </w:rPr>
        <w:t xml:space="preserve"> </w:t>
      </w:r>
      <w:r>
        <w:t>от</w:t>
      </w:r>
      <w:r>
        <w:rPr>
          <w:spacing w:val="4"/>
        </w:rPr>
        <w:t xml:space="preserve"> </w:t>
      </w:r>
      <w:r>
        <w:t>16</w:t>
      </w:r>
      <w:r>
        <w:rPr>
          <w:spacing w:val="3"/>
        </w:rPr>
        <w:t xml:space="preserve"> </w:t>
      </w:r>
      <w:r>
        <w:t>февраля</w:t>
      </w:r>
      <w:r>
        <w:rPr>
          <w:spacing w:val="3"/>
        </w:rPr>
        <w:t xml:space="preserve"> </w:t>
      </w:r>
      <w:r>
        <w:t>2022</w:t>
      </w:r>
      <w:r>
        <w:rPr>
          <w:spacing w:val="4"/>
        </w:rPr>
        <w:t xml:space="preserve"> </w:t>
      </w:r>
      <w:r>
        <w:t>года</w:t>
      </w:r>
      <w:r>
        <w:rPr>
          <w:spacing w:val="5"/>
        </w:rPr>
        <w:t xml:space="preserve"> </w:t>
      </w:r>
      <w:r>
        <w:t>№</w:t>
      </w:r>
      <w:r>
        <w:rPr>
          <w:spacing w:val="2"/>
        </w:rPr>
        <w:t xml:space="preserve"> </w:t>
      </w:r>
      <w:r>
        <w:t>ҚР</w:t>
      </w:r>
      <w:r>
        <w:rPr>
          <w:spacing w:val="5"/>
        </w:rPr>
        <w:t xml:space="preserve"> </w:t>
      </w:r>
      <w:r>
        <w:t>ДСМ-</w:t>
      </w:r>
      <w:r>
        <w:rPr>
          <w:spacing w:val="-5"/>
        </w:rPr>
        <w:t>15</w:t>
      </w:r>
    </w:p>
    <w:p w:rsidR="002C6E9D" w:rsidRDefault="00BD15B1" w:rsidP="00066220">
      <w:pPr>
        <w:pStyle w:val="a3"/>
        <w:spacing w:before="1" w:line="360" w:lineRule="auto"/>
        <w:ind w:left="679" w:right="306"/>
      </w:pPr>
      <w:r>
        <w:t>«Об утверждении Гигиенических нормативов к физическим факторам, оказывающим воздействие на человека».</w:t>
      </w:r>
    </w:p>
    <w:p w:rsidR="002C6E9D" w:rsidRDefault="00BD15B1" w:rsidP="00066220">
      <w:pPr>
        <w:pStyle w:val="a3"/>
        <w:spacing w:before="1" w:line="360" w:lineRule="auto"/>
        <w:ind w:left="679" w:right="305" w:firstLine="720"/>
      </w:pPr>
      <w:r>
        <w:t>Проектируемые работы создадут определенное беспокойство живым организмам, вследствие повышения уровня шума, вибрации, искусственного освещения, движения автотранспорта и физической активности персонала.</w:t>
      </w:r>
    </w:p>
    <w:p w:rsidR="002C6E9D" w:rsidRDefault="00BD15B1" w:rsidP="00066220">
      <w:pPr>
        <w:pStyle w:val="a3"/>
        <w:spacing w:line="360" w:lineRule="auto"/>
        <w:ind w:left="679" w:right="306" w:firstLine="720"/>
      </w:pPr>
      <w:r>
        <w:t>Из физических факторов воздействия на окружающую среду и людей, в период осуществления проектных работ, можно выделить следующие типы воздействий:</w:t>
      </w:r>
    </w:p>
    <w:p w:rsidR="002C6E9D" w:rsidRDefault="00BD15B1" w:rsidP="00066220">
      <w:pPr>
        <w:pStyle w:val="a5"/>
        <w:numPr>
          <w:ilvl w:val="0"/>
          <w:numId w:val="32"/>
        </w:numPr>
        <w:tabs>
          <w:tab w:val="left" w:pos="1812"/>
        </w:tabs>
        <w:spacing w:line="360" w:lineRule="auto"/>
        <w:rPr>
          <w:sz w:val="24"/>
        </w:rPr>
      </w:pPr>
      <w:r>
        <w:rPr>
          <w:spacing w:val="-2"/>
          <w:sz w:val="24"/>
        </w:rPr>
        <w:t>шумовое;</w:t>
      </w:r>
    </w:p>
    <w:p w:rsidR="002C6E9D" w:rsidRDefault="00BD15B1" w:rsidP="00066220">
      <w:pPr>
        <w:pStyle w:val="a5"/>
        <w:numPr>
          <w:ilvl w:val="0"/>
          <w:numId w:val="32"/>
        </w:numPr>
        <w:tabs>
          <w:tab w:val="left" w:pos="1812"/>
        </w:tabs>
        <w:spacing w:before="33" w:line="360" w:lineRule="auto"/>
        <w:rPr>
          <w:sz w:val="24"/>
        </w:rPr>
      </w:pPr>
      <w:r>
        <w:rPr>
          <w:spacing w:val="-2"/>
          <w:sz w:val="24"/>
        </w:rPr>
        <w:t>вибрационное;</w:t>
      </w:r>
    </w:p>
    <w:p w:rsidR="002C6E9D" w:rsidRDefault="00BD15B1" w:rsidP="00066220">
      <w:pPr>
        <w:pStyle w:val="a5"/>
        <w:numPr>
          <w:ilvl w:val="0"/>
          <w:numId w:val="32"/>
        </w:numPr>
        <w:tabs>
          <w:tab w:val="left" w:pos="1812"/>
        </w:tabs>
        <w:spacing w:before="35" w:line="360" w:lineRule="auto"/>
        <w:rPr>
          <w:sz w:val="24"/>
        </w:rPr>
      </w:pPr>
      <w:r>
        <w:rPr>
          <w:spacing w:val="-2"/>
          <w:sz w:val="24"/>
        </w:rPr>
        <w:t>электромагнитное,</w:t>
      </w:r>
    </w:p>
    <w:p w:rsidR="002C6E9D" w:rsidRPr="00066220" w:rsidRDefault="00BD15B1" w:rsidP="00066220">
      <w:pPr>
        <w:ind w:left="709"/>
        <w:rPr>
          <w:b/>
          <w:bCs/>
          <w:sz w:val="24"/>
          <w:szCs w:val="24"/>
        </w:rPr>
      </w:pPr>
      <w:r w:rsidRPr="00066220">
        <w:rPr>
          <w:b/>
          <w:bCs/>
          <w:sz w:val="24"/>
          <w:szCs w:val="24"/>
        </w:rPr>
        <w:t>Шумовое</w:t>
      </w:r>
      <w:r w:rsidRPr="00066220">
        <w:rPr>
          <w:b/>
          <w:bCs/>
          <w:spacing w:val="-3"/>
          <w:sz w:val="24"/>
          <w:szCs w:val="24"/>
        </w:rPr>
        <w:t xml:space="preserve"> </w:t>
      </w:r>
      <w:r w:rsidRPr="00066220">
        <w:rPr>
          <w:b/>
          <w:bCs/>
          <w:sz w:val="24"/>
          <w:szCs w:val="24"/>
        </w:rPr>
        <w:t>воздействие</w:t>
      </w:r>
    </w:p>
    <w:p w:rsidR="002C6E9D" w:rsidRDefault="00BD15B1" w:rsidP="00066220">
      <w:pPr>
        <w:pStyle w:val="a3"/>
        <w:spacing w:before="31" w:line="360" w:lineRule="auto"/>
        <w:ind w:left="679" w:right="305" w:firstLine="720"/>
      </w:pPr>
      <w:r>
        <w:t xml:space="preserve">Вследствие влияния электромагнитных полей, как основного и главного фактора, провоцирующего заболевания, особенно у лиц с неустойчивым нервно-психологическим или гормональным статусом все мероприятия должны проводиться комплексно, в том </w:t>
      </w:r>
      <w:r>
        <w:rPr>
          <w:spacing w:val="-2"/>
        </w:rPr>
        <w:t>числе:</w:t>
      </w:r>
    </w:p>
    <w:p w:rsidR="002C6E9D" w:rsidRDefault="00BD15B1" w:rsidP="00066220">
      <w:pPr>
        <w:pStyle w:val="a5"/>
        <w:numPr>
          <w:ilvl w:val="0"/>
          <w:numId w:val="31"/>
        </w:numPr>
        <w:tabs>
          <w:tab w:val="left" w:pos="1537"/>
        </w:tabs>
        <w:spacing w:before="1" w:line="360" w:lineRule="auto"/>
        <w:ind w:left="1537" w:hanging="138"/>
        <w:rPr>
          <w:sz w:val="24"/>
        </w:rPr>
      </w:pPr>
      <w:r>
        <w:rPr>
          <w:sz w:val="24"/>
        </w:rPr>
        <w:t>возможные</w:t>
      </w:r>
      <w:r>
        <w:rPr>
          <w:spacing w:val="-2"/>
          <w:sz w:val="24"/>
        </w:rPr>
        <w:t xml:space="preserve"> </w:t>
      </w:r>
      <w:r>
        <w:rPr>
          <w:sz w:val="24"/>
        </w:rPr>
        <w:t>системы</w:t>
      </w:r>
      <w:r>
        <w:rPr>
          <w:spacing w:val="-2"/>
          <w:sz w:val="24"/>
        </w:rPr>
        <w:t xml:space="preserve"> </w:t>
      </w:r>
      <w:r>
        <w:rPr>
          <w:sz w:val="24"/>
        </w:rPr>
        <w:t>защиты,</w:t>
      </w:r>
      <w:r>
        <w:rPr>
          <w:spacing w:val="-1"/>
          <w:sz w:val="24"/>
        </w:rPr>
        <w:t xml:space="preserve"> </w:t>
      </w:r>
      <w:r>
        <w:rPr>
          <w:sz w:val="24"/>
        </w:rPr>
        <w:t>в</w:t>
      </w:r>
      <w:r>
        <w:rPr>
          <w:spacing w:val="-2"/>
          <w:sz w:val="24"/>
        </w:rPr>
        <w:t xml:space="preserve"> </w:t>
      </w:r>
      <w:r>
        <w:rPr>
          <w:sz w:val="24"/>
        </w:rPr>
        <w:t>т.ч.</w:t>
      </w:r>
      <w:r>
        <w:rPr>
          <w:spacing w:val="-1"/>
          <w:sz w:val="24"/>
        </w:rPr>
        <w:t xml:space="preserve"> </w:t>
      </w:r>
      <w:r>
        <w:rPr>
          <w:sz w:val="24"/>
        </w:rPr>
        <w:t xml:space="preserve">временем и </w:t>
      </w:r>
      <w:r>
        <w:rPr>
          <w:spacing w:val="-2"/>
          <w:sz w:val="24"/>
        </w:rPr>
        <w:t>расстоянием;</w:t>
      </w:r>
    </w:p>
    <w:p w:rsidR="002C6E9D" w:rsidRDefault="00BD15B1" w:rsidP="00066220">
      <w:pPr>
        <w:pStyle w:val="a5"/>
        <w:numPr>
          <w:ilvl w:val="0"/>
          <w:numId w:val="31"/>
        </w:numPr>
        <w:tabs>
          <w:tab w:val="left" w:pos="1537"/>
        </w:tabs>
        <w:spacing w:before="39" w:line="360" w:lineRule="auto"/>
        <w:ind w:left="1537" w:hanging="138"/>
        <w:rPr>
          <w:sz w:val="24"/>
        </w:rPr>
      </w:pPr>
      <w:r>
        <w:rPr>
          <w:sz w:val="24"/>
        </w:rPr>
        <w:t>противопоказания для</w:t>
      </w:r>
      <w:r>
        <w:rPr>
          <w:spacing w:val="-3"/>
          <w:sz w:val="24"/>
        </w:rPr>
        <w:t xml:space="preserve"> </w:t>
      </w:r>
      <w:r>
        <w:rPr>
          <w:sz w:val="24"/>
        </w:rPr>
        <w:t>работы</w:t>
      </w:r>
      <w:r>
        <w:rPr>
          <w:spacing w:val="1"/>
          <w:sz w:val="24"/>
        </w:rPr>
        <w:t xml:space="preserve"> </w:t>
      </w:r>
      <w:r>
        <w:rPr>
          <w:sz w:val="24"/>
        </w:rPr>
        <w:t>у</w:t>
      </w:r>
      <w:r>
        <w:rPr>
          <w:spacing w:val="-5"/>
          <w:sz w:val="24"/>
        </w:rPr>
        <w:t xml:space="preserve"> </w:t>
      </w:r>
      <w:r>
        <w:rPr>
          <w:sz w:val="24"/>
        </w:rPr>
        <w:t>конкретных</w:t>
      </w:r>
      <w:r>
        <w:rPr>
          <w:spacing w:val="2"/>
          <w:sz w:val="24"/>
        </w:rPr>
        <w:t xml:space="preserve"> </w:t>
      </w:r>
      <w:r>
        <w:rPr>
          <w:spacing w:val="-4"/>
          <w:sz w:val="24"/>
        </w:rPr>
        <w:t>лиц;</w:t>
      </w:r>
    </w:p>
    <w:p w:rsidR="002C6E9D" w:rsidRDefault="00BD15B1" w:rsidP="00066220">
      <w:pPr>
        <w:pStyle w:val="a5"/>
        <w:numPr>
          <w:ilvl w:val="0"/>
          <w:numId w:val="31"/>
        </w:numPr>
        <w:tabs>
          <w:tab w:val="left" w:pos="1537"/>
        </w:tabs>
        <w:spacing w:before="38" w:line="360" w:lineRule="auto"/>
        <w:ind w:left="1537" w:hanging="138"/>
        <w:rPr>
          <w:sz w:val="24"/>
        </w:rPr>
      </w:pPr>
      <w:r>
        <w:rPr>
          <w:sz w:val="24"/>
        </w:rPr>
        <w:t>соблюдение</w:t>
      </w:r>
      <w:r>
        <w:rPr>
          <w:spacing w:val="-5"/>
          <w:sz w:val="24"/>
        </w:rPr>
        <w:t xml:space="preserve"> </w:t>
      </w:r>
      <w:r>
        <w:rPr>
          <w:sz w:val="24"/>
        </w:rPr>
        <w:t>основ</w:t>
      </w:r>
      <w:r>
        <w:rPr>
          <w:spacing w:val="-2"/>
          <w:sz w:val="24"/>
        </w:rPr>
        <w:t xml:space="preserve"> </w:t>
      </w:r>
      <w:r>
        <w:rPr>
          <w:sz w:val="24"/>
        </w:rPr>
        <w:t>нормативной базы</w:t>
      </w:r>
      <w:r>
        <w:rPr>
          <w:spacing w:val="-2"/>
          <w:sz w:val="24"/>
        </w:rPr>
        <w:t xml:space="preserve"> </w:t>
      </w:r>
      <w:r>
        <w:rPr>
          <w:sz w:val="24"/>
        </w:rPr>
        <w:t xml:space="preserve">электромагнитной </w:t>
      </w:r>
      <w:r>
        <w:rPr>
          <w:spacing w:val="-2"/>
          <w:sz w:val="24"/>
        </w:rPr>
        <w:t>безопасности.</w:t>
      </w:r>
    </w:p>
    <w:p w:rsidR="002C6E9D" w:rsidRDefault="00BD15B1" w:rsidP="00066220">
      <w:pPr>
        <w:pStyle w:val="2"/>
        <w:numPr>
          <w:ilvl w:val="1"/>
          <w:numId w:val="128"/>
        </w:numPr>
        <w:tabs>
          <w:tab w:val="left" w:pos="1893"/>
        </w:tabs>
        <w:spacing w:before="46" w:line="360" w:lineRule="auto"/>
        <w:ind w:left="679" w:right="307" w:firstLine="708"/>
      </w:pPr>
      <w:bookmarkStart w:id="250" w:name="_TOC_250012"/>
      <w:bookmarkStart w:id="251" w:name="_Toc173247105"/>
      <w:bookmarkEnd w:id="250"/>
      <w:r>
        <w:t>Характеристика радиационной обстановки в районе работ, природных и техногенных источников радиационного загрязнения. Радиационная безопасность</w:t>
      </w:r>
      <w:bookmarkEnd w:id="251"/>
    </w:p>
    <w:p w:rsidR="002C6E9D" w:rsidRDefault="00BD15B1" w:rsidP="00066220">
      <w:pPr>
        <w:pStyle w:val="a3"/>
        <w:spacing w:line="360" w:lineRule="auto"/>
        <w:ind w:left="680" w:right="305" w:firstLine="736"/>
      </w:pPr>
      <w:r>
        <w:t>Планируемые работы должны производиться с соблюдением требований Санитарных правил «Санитарно-эпидемиологических требований к обеспечению радиационной безопасности», утвержденные приказом МЗ РК от 15 декабря 2020 года № ҚР ДСМ-275/2020 и «Гигиенических нормативов к обеспечению радиационной безопасности»,</w:t>
      </w:r>
      <w:r>
        <w:rPr>
          <w:spacing w:val="5"/>
        </w:rPr>
        <w:t xml:space="preserve"> </w:t>
      </w:r>
      <w:r>
        <w:t>утвержденные приказом МН Здравоохранения</w:t>
      </w:r>
      <w:r>
        <w:rPr>
          <w:spacing w:val="30"/>
        </w:rPr>
        <w:t xml:space="preserve">  </w:t>
      </w:r>
      <w:r>
        <w:t>РК</w:t>
      </w:r>
      <w:r>
        <w:rPr>
          <w:spacing w:val="3"/>
        </w:rPr>
        <w:t xml:space="preserve"> </w:t>
      </w:r>
      <w:r>
        <w:t>от</w:t>
      </w:r>
      <w:r>
        <w:rPr>
          <w:spacing w:val="-1"/>
        </w:rPr>
        <w:t xml:space="preserve"> </w:t>
      </w:r>
      <w:r>
        <w:t>2</w:t>
      </w:r>
      <w:r>
        <w:rPr>
          <w:spacing w:val="1"/>
        </w:rPr>
        <w:t xml:space="preserve"> </w:t>
      </w:r>
      <w:r>
        <w:t>августа</w:t>
      </w:r>
      <w:r>
        <w:rPr>
          <w:spacing w:val="31"/>
        </w:rPr>
        <w:t xml:space="preserve">  </w:t>
      </w:r>
      <w:r>
        <w:t>2022</w:t>
      </w:r>
      <w:r>
        <w:rPr>
          <w:spacing w:val="2"/>
        </w:rPr>
        <w:t xml:space="preserve"> </w:t>
      </w:r>
      <w:r>
        <w:rPr>
          <w:spacing w:val="-4"/>
        </w:rPr>
        <w:t>года</w:t>
      </w:r>
    </w:p>
    <w:p w:rsidR="002C6E9D" w:rsidRDefault="00BD15B1" w:rsidP="00066220">
      <w:pPr>
        <w:pStyle w:val="a3"/>
        <w:spacing w:line="360" w:lineRule="auto"/>
        <w:ind w:left="680"/>
        <w:jc w:val="left"/>
      </w:pPr>
      <w:r>
        <w:t>№</w:t>
      </w:r>
      <w:r>
        <w:rPr>
          <w:spacing w:val="-2"/>
        </w:rPr>
        <w:t xml:space="preserve"> </w:t>
      </w:r>
      <w:r>
        <w:t>ҚР</w:t>
      </w:r>
      <w:r>
        <w:rPr>
          <w:spacing w:val="-1"/>
        </w:rPr>
        <w:t xml:space="preserve"> </w:t>
      </w:r>
      <w:r>
        <w:t>ДСМ-</w:t>
      </w:r>
      <w:r>
        <w:rPr>
          <w:spacing w:val="-5"/>
        </w:rPr>
        <w:t>71.</w:t>
      </w:r>
    </w:p>
    <w:p w:rsidR="002C6E9D" w:rsidRDefault="00BD15B1" w:rsidP="00066220">
      <w:pPr>
        <w:pStyle w:val="a3"/>
        <w:spacing w:before="38" w:line="360" w:lineRule="auto"/>
        <w:ind w:left="680" w:right="305" w:firstLine="708"/>
      </w:pPr>
      <w:r>
        <w:t xml:space="preserve">При выделении природных радиоактивных аномалий, обусловленных породными комплексами геологических образований с повышенными концентрациями естественных радионуклидов, необходимо также учесть возможность использовать их как местные </w:t>
      </w:r>
      <w:r>
        <w:lastRenderedPageBreak/>
        <w:t>строительные материалы, содержания радионуклидов в которых регламентируются соответствующими санитарно-гигиеническими нормативами.</w:t>
      </w:r>
    </w:p>
    <w:p w:rsidR="002C6E9D" w:rsidRDefault="00BD15B1" w:rsidP="00066220">
      <w:pPr>
        <w:spacing w:line="360" w:lineRule="auto"/>
        <w:ind w:left="1388"/>
        <w:jc w:val="both"/>
        <w:rPr>
          <w:i/>
          <w:sz w:val="24"/>
        </w:rPr>
      </w:pPr>
      <w:r>
        <w:rPr>
          <w:i/>
          <w:sz w:val="24"/>
        </w:rPr>
        <w:t>Рекомендации</w:t>
      </w:r>
      <w:r>
        <w:rPr>
          <w:i/>
          <w:spacing w:val="-3"/>
          <w:sz w:val="24"/>
        </w:rPr>
        <w:t xml:space="preserve"> </w:t>
      </w:r>
      <w:r>
        <w:rPr>
          <w:i/>
          <w:sz w:val="24"/>
        </w:rPr>
        <w:t>по</w:t>
      </w:r>
      <w:r>
        <w:rPr>
          <w:i/>
          <w:spacing w:val="-3"/>
          <w:sz w:val="24"/>
        </w:rPr>
        <w:t xml:space="preserve"> </w:t>
      </w:r>
      <w:r>
        <w:rPr>
          <w:i/>
          <w:sz w:val="24"/>
        </w:rPr>
        <w:t>снижению</w:t>
      </w:r>
      <w:r>
        <w:rPr>
          <w:i/>
          <w:spacing w:val="-3"/>
          <w:sz w:val="24"/>
        </w:rPr>
        <w:t xml:space="preserve"> </w:t>
      </w:r>
      <w:r>
        <w:rPr>
          <w:i/>
          <w:sz w:val="24"/>
        </w:rPr>
        <w:t>радиационного</w:t>
      </w:r>
      <w:r>
        <w:rPr>
          <w:i/>
          <w:spacing w:val="-2"/>
          <w:sz w:val="24"/>
        </w:rPr>
        <w:t xml:space="preserve"> риска</w:t>
      </w:r>
    </w:p>
    <w:p w:rsidR="002C6E9D" w:rsidRDefault="00BD15B1" w:rsidP="00066220">
      <w:pPr>
        <w:pStyle w:val="a3"/>
        <w:spacing w:before="41" w:line="360" w:lineRule="auto"/>
        <w:ind w:left="680" w:right="308" w:firstLine="708"/>
      </w:pPr>
      <w:r>
        <w:t>Предусмотренные проектом меры по обеспечению радиационной безопасности целесообразно дополнить отдельными видами наблюдений и контроля.</w:t>
      </w:r>
    </w:p>
    <w:p w:rsidR="00066220" w:rsidRDefault="00BD15B1" w:rsidP="00066220">
      <w:pPr>
        <w:pStyle w:val="a3"/>
        <w:spacing w:line="360" w:lineRule="auto"/>
        <w:ind w:left="679" w:right="310" w:firstLine="708"/>
      </w:pPr>
      <w:r>
        <w:t>При</w:t>
      </w:r>
      <w:r>
        <w:rPr>
          <w:spacing w:val="-13"/>
        </w:rPr>
        <w:t xml:space="preserve"> </w:t>
      </w:r>
      <w:r>
        <w:t>организации</w:t>
      </w:r>
      <w:r>
        <w:rPr>
          <w:spacing w:val="-13"/>
        </w:rPr>
        <w:t xml:space="preserve"> </w:t>
      </w:r>
      <w:r>
        <w:t>радиометрического</w:t>
      </w:r>
      <w:r>
        <w:rPr>
          <w:spacing w:val="-14"/>
        </w:rPr>
        <w:t xml:space="preserve"> </w:t>
      </w:r>
      <w:r>
        <w:t>контроля,</w:t>
      </w:r>
      <w:r>
        <w:rPr>
          <w:spacing w:val="-15"/>
        </w:rPr>
        <w:t xml:space="preserve"> </w:t>
      </w:r>
      <w:r>
        <w:t>в</w:t>
      </w:r>
      <w:r>
        <w:rPr>
          <w:spacing w:val="-15"/>
        </w:rPr>
        <w:t xml:space="preserve"> </w:t>
      </w:r>
      <w:r>
        <w:t>список</w:t>
      </w:r>
      <w:r>
        <w:rPr>
          <w:spacing w:val="-13"/>
        </w:rPr>
        <w:t xml:space="preserve"> </w:t>
      </w:r>
      <w:r>
        <w:t>его</w:t>
      </w:r>
      <w:r>
        <w:rPr>
          <w:spacing w:val="-14"/>
        </w:rPr>
        <w:t xml:space="preserve"> </w:t>
      </w:r>
      <w:r>
        <w:t>объектов</w:t>
      </w:r>
      <w:r>
        <w:rPr>
          <w:spacing w:val="-15"/>
        </w:rPr>
        <w:t xml:space="preserve"> </w:t>
      </w:r>
      <w:r>
        <w:t>должны</w:t>
      </w:r>
      <w:r>
        <w:rPr>
          <w:spacing w:val="-15"/>
        </w:rPr>
        <w:t xml:space="preserve"> </w:t>
      </w:r>
      <w:r>
        <w:t>войти завозимые приборы, оборудование, конструкции, вещества и материалы.</w:t>
      </w:r>
    </w:p>
    <w:p w:rsidR="002C6E9D" w:rsidRDefault="00BD15B1" w:rsidP="00066220">
      <w:pPr>
        <w:pStyle w:val="a3"/>
        <w:spacing w:line="360" w:lineRule="auto"/>
        <w:ind w:left="679" w:right="310" w:firstLine="708"/>
      </w:pPr>
      <w:r>
        <w:t>Анализ данных исследований позволит иметь исчерпывающую информацию для текущего и перспективного планирования мероприятий по снижению техногенного воздействия производственных факторов на окружающую среду.</w:t>
      </w:r>
    </w:p>
    <w:p w:rsidR="002C6E9D" w:rsidRDefault="00BD15B1" w:rsidP="00066220">
      <w:pPr>
        <w:pStyle w:val="a3"/>
        <w:spacing w:before="1" w:line="360" w:lineRule="auto"/>
        <w:ind w:left="679" w:right="305" w:firstLine="708"/>
      </w:pPr>
      <w:r>
        <w:t>Кроме того, данные исследования позволяют принять конкретные технические решения, обеспечивающие оптимальную защиту окружающей природной среды при эксплуатации проектируемых объектов.</w:t>
      </w:r>
    </w:p>
    <w:p w:rsidR="002C6E9D" w:rsidRDefault="00BD15B1" w:rsidP="00066220">
      <w:pPr>
        <w:spacing w:line="360" w:lineRule="auto"/>
        <w:ind w:left="1387"/>
        <w:jc w:val="both"/>
        <w:rPr>
          <w:sz w:val="24"/>
        </w:rPr>
      </w:pPr>
      <w:r>
        <w:rPr>
          <w:i/>
          <w:sz w:val="24"/>
        </w:rPr>
        <w:t>Радиационное</w:t>
      </w:r>
      <w:r>
        <w:rPr>
          <w:i/>
          <w:spacing w:val="-14"/>
          <w:sz w:val="24"/>
        </w:rPr>
        <w:t xml:space="preserve"> </w:t>
      </w:r>
      <w:r>
        <w:rPr>
          <w:i/>
          <w:sz w:val="24"/>
        </w:rPr>
        <w:t>воздействие</w:t>
      </w:r>
      <w:r>
        <w:rPr>
          <w:i/>
          <w:spacing w:val="-9"/>
          <w:sz w:val="24"/>
        </w:rPr>
        <w:t xml:space="preserve"> </w:t>
      </w:r>
      <w:r>
        <w:rPr>
          <w:i/>
          <w:sz w:val="24"/>
        </w:rPr>
        <w:t>в</w:t>
      </w:r>
      <w:r>
        <w:rPr>
          <w:i/>
          <w:spacing w:val="-11"/>
          <w:sz w:val="24"/>
        </w:rPr>
        <w:t xml:space="preserve"> </w:t>
      </w:r>
      <w:r>
        <w:rPr>
          <w:i/>
          <w:sz w:val="24"/>
        </w:rPr>
        <w:t>период</w:t>
      </w:r>
      <w:r>
        <w:rPr>
          <w:i/>
          <w:spacing w:val="-7"/>
          <w:sz w:val="24"/>
        </w:rPr>
        <w:t xml:space="preserve"> </w:t>
      </w:r>
      <w:r>
        <w:rPr>
          <w:i/>
          <w:sz w:val="24"/>
        </w:rPr>
        <w:t>строительства</w:t>
      </w:r>
      <w:r>
        <w:rPr>
          <w:i/>
          <w:spacing w:val="-10"/>
          <w:sz w:val="24"/>
        </w:rPr>
        <w:t xml:space="preserve"> </w:t>
      </w:r>
      <w:r>
        <w:rPr>
          <w:i/>
          <w:sz w:val="24"/>
        </w:rPr>
        <w:t>и</w:t>
      </w:r>
      <w:r>
        <w:rPr>
          <w:i/>
          <w:spacing w:val="-8"/>
          <w:sz w:val="24"/>
        </w:rPr>
        <w:t xml:space="preserve"> </w:t>
      </w:r>
      <w:r>
        <w:rPr>
          <w:i/>
          <w:sz w:val="24"/>
        </w:rPr>
        <w:t>эксплуатации</w:t>
      </w:r>
      <w:r>
        <w:rPr>
          <w:i/>
          <w:spacing w:val="-8"/>
          <w:sz w:val="24"/>
        </w:rPr>
        <w:t xml:space="preserve"> </w:t>
      </w:r>
      <w:r>
        <w:rPr>
          <w:i/>
          <w:sz w:val="24"/>
        </w:rPr>
        <w:t>не</w:t>
      </w:r>
      <w:r>
        <w:rPr>
          <w:i/>
          <w:spacing w:val="-8"/>
          <w:sz w:val="24"/>
        </w:rPr>
        <w:t xml:space="preserve"> </w:t>
      </w:r>
      <w:r>
        <w:rPr>
          <w:i/>
          <w:spacing w:val="-2"/>
          <w:sz w:val="24"/>
        </w:rPr>
        <w:t>ожидается</w:t>
      </w:r>
      <w:r>
        <w:rPr>
          <w:spacing w:val="-2"/>
          <w:sz w:val="24"/>
        </w:rPr>
        <w:t>.</w:t>
      </w:r>
    </w:p>
    <w:p w:rsidR="002C6E9D" w:rsidRDefault="00BD15B1">
      <w:pPr>
        <w:spacing w:before="47" w:after="19"/>
        <w:ind w:left="680"/>
        <w:rPr>
          <w:b/>
          <w:sz w:val="20"/>
        </w:rPr>
      </w:pPr>
      <w:bookmarkStart w:id="252" w:name="_bookmark58"/>
      <w:bookmarkEnd w:id="252"/>
      <w:r>
        <w:rPr>
          <w:b/>
          <w:sz w:val="20"/>
        </w:rPr>
        <w:t>Таблица</w:t>
      </w:r>
      <w:r>
        <w:rPr>
          <w:b/>
          <w:spacing w:val="-7"/>
          <w:sz w:val="20"/>
        </w:rPr>
        <w:t xml:space="preserve"> </w:t>
      </w:r>
      <w:r>
        <w:rPr>
          <w:b/>
          <w:sz w:val="20"/>
        </w:rPr>
        <w:t>13.1</w:t>
      </w:r>
      <w:r>
        <w:rPr>
          <w:b/>
          <w:spacing w:val="-6"/>
          <w:sz w:val="20"/>
        </w:rPr>
        <w:t xml:space="preserve"> </w:t>
      </w:r>
      <w:r>
        <w:rPr>
          <w:b/>
          <w:sz w:val="20"/>
        </w:rPr>
        <w:t>-</w:t>
      </w:r>
      <w:r>
        <w:rPr>
          <w:b/>
          <w:spacing w:val="-9"/>
          <w:sz w:val="20"/>
        </w:rPr>
        <w:t xml:space="preserve"> </w:t>
      </w:r>
      <w:r>
        <w:rPr>
          <w:b/>
          <w:sz w:val="20"/>
        </w:rPr>
        <w:t>Оценка</w:t>
      </w:r>
      <w:r>
        <w:rPr>
          <w:b/>
          <w:spacing w:val="-7"/>
          <w:sz w:val="20"/>
        </w:rPr>
        <w:t xml:space="preserve"> </w:t>
      </w:r>
      <w:r>
        <w:rPr>
          <w:b/>
          <w:sz w:val="20"/>
        </w:rPr>
        <w:t>возможного</w:t>
      </w:r>
      <w:r>
        <w:rPr>
          <w:b/>
          <w:spacing w:val="-6"/>
          <w:sz w:val="20"/>
        </w:rPr>
        <w:t xml:space="preserve"> </w:t>
      </w:r>
      <w:r>
        <w:rPr>
          <w:b/>
          <w:sz w:val="20"/>
        </w:rPr>
        <w:t>физического</w:t>
      </w:r>
      <w:r>
        <w:rPr>
          <w:b/>
          <w:spacing w:val="-7"/>
          <w:sz w:val="20"/>
        </w:rPr>
        <w:t xml:space="preserve"> </w:t>
      </w:r>
      <w:r>
        <w:rPr>
          <w:b/>
          <w:spacing w:val="-2"/>
          <w:sz w:val="20"/>
        </w:rPr>
        <w:t>воздействия</w:t>
      </w:r>
    </w:p>
    <w:tbl>
      <w:tblPr>
        <w:tblStyle w:val="TableNorm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50"/>
        <w:gridCol w:w="3322"/>
        <w:gridCol w:w="2775"/>
      </w:tblGrid>
      <w:tr w:rsidR="002C6E9D">
        <w:trPr>
          <w:trHeight w:val="208"/>
        </w:trPr>
        <w:tc>
          <w:tcPr>
            <w:tcW w:w="9347" w:type="dxa"/>
            <w:gridSpan w:val="3"/>
          </w:tcPr>
          <w:p w:rsidR="002C6E9D" w:rsidRDefault="00BD15B1">
            <w:pPr>
              <w:pStyle w:val="TableParagraph"/>
              <w:spacing w:line="188" w:lineRule="exact"/>
              <w:ind w:left="6" w:right="2"/>
              <w:rPr>
                <w:b/>
                <w:sz w:val="18"/>
              </w:rPr>
            </w:pPr>
            <w:r>
              <w:rPr>
                <w:b/>
                <w:sz w:val="18"/>
              </w:rPr>
              <w:t>Показатели</w:t>
            </w:r>
            <w:r>
              <w:rPr>
                <w:b/>
                <w:spacing w:val="-6"/>
                <w:sz w:val="18"/>
              </w:rPr>
              <w:t xml:space="preserve"> </w:t>
            </w:r>
            <w:r>
              <w:rPr>
                <w:b/>
                <w:spacing w:val="-2"/>
                <w:sz w:val="18"/>
              </w:rPr>
              <w:t>воздействия</w:t>
            </w:r>
          </w:p>
        </w:tc>
      </w:tr>
      <w:tr w:rsidR="002C6E9D">
        <w:trPr>
          <w:trHeight w:val="206"/>
        </w:trPr>
        <w:tc>
          <w:tcPr>
            <w:tcW w:w="3250" w:type="dxa"/>
          </w:tcPr>
          <w:p w:rsidR="002C6E9D" w:rsidRDefault="00BD15B1">
            <w:pPr>
              <w:pStyle w:val="TableParagraph"/>
              <w:spacing w:line="186" w:lineRule="exact"/>
              <w:ind w:left="450"/>
              <w:jc w:val="left"/>
              <w:rPr>
                <w:b/>
                <w:sz w:val="18"/>
              </w:rPr>
            </w:pPr>
            <w:r>
              <w:rPr>
                <w:b/>
                <w:spacing w:val="-2"/>
                <w:sz w:val="18"/>
              </w:rPr>
              <w:t>Пространственный</w:t>
            </w:r>
            <w:r>
              <w:rPr>
                <w:b/>
                <w:spacing w:val="20"/>
                <w:sz w:val="18"/>
              </w:rPr>
              <w:t xml:space="preserve"> </w:t>
            </w:r>
            <w:r>
              <w:rPr>
                <w:b/>
                <w:spacing w:val="-2"/>
                <w:sz w:val="18"/>
              </w:rPr>
              <w:t>масштаб</w:t>
            </w:r>
          </w:p>
        </w:tc>
        <w:tc>
          <w:tcPr>
            <w:tcW w:w="3322" w:type="dxa"/>
          </w:tcPr>
          <w:p w:rsidR="002C6E9D" w:rsidRDefault="00BD15B1">
            <w:pPr>
              <w:pStyle w:val="TableParagraph"/>
              <w:spacing w:line="186" w:lineRule="exact"/>
              <w:ind w:left="829"/>
              <w:jc w:val="left"/>
              <w:rPr>
                <w:b/>
                <w:sz w:val="18"/>
              </w:rPr>
            </w:pPr>
            <w:r>
              <w:rPr>
                <w:b/>
                <w:sz w:val="18"/>
              </w:rPr>
              <w:t>Временной</w:t>
            </w:r>
            <w:r>
              <w:rPr>
                <w:b/>
                <w:spacing w:val="-4"/>
                <w:sz w:val="18"/>
              </w:rPr>
              <w:t xml:space="preserve"> </w:t>
            </w:r>
            <w:r>
              <w:rPr>
                <w:b/>
                <w:spacing w:val="-2"/>
                <w:sz w:val="18"/>
              </w:rPr>
              <w:t>масштаб</w:t>
            </w:r>
          </w:p>
        </w:tc>
        <w:tc>
          <w:tcPr>
            <w:tcW w:w="2775" w:type="dxa"/>
          </w:tcPr>
          <w:p w:rsidR="002C6E9D" w:rsidRDefault="00BD15B1">
            <w:pPr>
              <w:pStyle w:val="TableParagraph"/>
              <w:spacing w:line="186" w:lineRule="exact"/>
              <w:ind w:left="236"/>
              <w:jc w:val="left"/>
              <w:rPr>
                <w:b/>
                <w:sz w:val="18"/>
              </w:rPr>
            </w:pPr>
            <w:r>
              <w:rPr>
                <w:b/>
                <w:sz w:val="18"/>
              </w:rPr>
              <w:t>Интенсивность</w:t>
            </w:r>
            <w:r>
              <w:rPr>
                <w:b/>
                <w:spacing w:val="-7"/>
                <w:sz w:val="18"/>
              </w:rPr>
              <w:t xml:space="preserve"> </w:t>
            </w:r>
            <w:r>
              <w:rPr>
                <w:b/>
                <w:spacing w:val="-2"/>
                <w:sz w:val="18"/>
              </w:rPr>
              <w:t>воздействия</w:t>
            </w:r>
          </w:p>
        </w:tc>
      </w:tr>
      <w:tr w:rsidR="002C6E9D">
        <w:trPr>
          <w:trHeight w:val="205"/>
        </w:trPr>
        <w:tc>
          <w:tcPr>
            <w:tcW w:w="9347" w:type="dxa"/>
            <w:gridSpan w:val="3"/>
          </w:tcPr>
          <w:p w:rsidR="002C6E9D" w:rsidRDefault="00BD15B1">
            <w:pPr>
              <w:pStyle w:val="TableParagraph"/>
              <w:spacing w:line="186" w:lineRule="exact"/>
              <w:ind w:left="6"/>
              <w:rPr>
                <w:b/>
                <w:sz w:val="18"/>
              </w:rPr>
            </w:pPr>
            <w:r>
              <w:rPr>
                <w:b/>
                <w:sz w:val="18"/>
              </w:rPr>
              <w:t>Вариант</w:t>
            </w:r>
            <w:r>
              <w:rPr>
                <w:b/>
                <w:spacing w:val="-8"/>
                <w:sz w:val="18"/>
              </w:rPr>
              <w:t xml:space="preserve"> </w:t>
            </w:r>
            <w:r>
              <w:rPr>
                <w:b/>
                <w:spacing w:val="-10"/>
                <w:sz w:val="18"/>
              </w:rPr>
              <w:t>1</w:t>
            </w:r>
          </w:p>
        </w:tc>
      </w:tr>
      <w:tr w:rsidR="002C6E9D">
        <w:trPr>
          <w:trHeight w:val="414"/>
        </w:trPr>
        <w:tc>
          <w:tcPr>
            <w:tcW w:w="3250" w:type="dxa"/>
          </w:tcPr>
          <w:p w:rsidR="002C6E9D" w:rsidRDefault="00BD15B1">
            <w:pPr>
              <w:pStyle w:val="TableParagraph"/>
              <w:spacing w:line="206" w:lineRule="exact"/>
              <w:ind w:left="1176" w:right="1167"/>
              <w:rPr>
                <w:sz w:val="18"/>
              </w:rPr>
            </w:pPr>
            <w:r>
              <w:rPr>
                <w:spacing w:val="-2"/>
                <w:sz w:val="18"/>
              </w:rPr>
              <w:t xml:space="preserve">Локальный </w:t>
            </w:r>
            <w:r>
              <w:rPr>
                <w:sz w:val="18"/>
              </w:rPr>
              <w:t>1 балл</w:t>
            </w:r>
          </w:p>
        </w:tc>
        <w:tc>
          <w:tcPr>
            <w:tcW w:w="3322" w:type="dxa"/>
          </w:tcPr>
          <w:p w:rsidR="002C6E9D" w:rsidRDefault="00BD15B1">
            <w:pPr>
              <w:pStyle w:val="TableParagraph"/>
              <w:spacing w:line="206" w:lineRule="exact"/>
              <w:ind w:left="1122" w:right="1114"/>
              <w:rPr>
                <w:sz w:val="18"/>
              </w:rPr>
            </w:pPr>
            <w:r>
              <w:rPr>
                <w:spacing w:val="-2"/>
                <w:sz w:val="18"/>
              </w:rPr>
              <w:t xml:space="preserve">Многолетний </w:t>
            </w:r>
            <w:r>
              <w:rPr>
                <w:sz w:val="18"/>
              </w:rPr>
              <w:t>4 балла</w:t>
            </w:r>
          </w:p>
        </w:tc>
        <w:tc>
          <w:tcPr>
            <w:tcW w:w="2775" w:type="dxa"/>
          </w:tcPr>
          <w:p w:rsidR="002C6E9D" w:rsidRDefault="00BD15B1">
            <w:pPr>
              <w:pStyle w:val="TableParagraph"/>
              <w:spacing w:line="206" w:lineRule="exact"/>
              <w:ind w:left="1094" w:right="1088"/>
              <w:rPr>
                <w:sz w:val="18"/>
              </w:rPr>
            </w:pPr>
            <w:r>
              <w:rPr>
                <w:spacing w:val="-2"/>
                <w:sz w:val="18"/>
              </w:rPr>
              <w:t xml:space="preserve">Слабая </w:t>
            </w:r>
            <w:r>
              <w:rPr>
                <w:sz w:val="18"/>
              </w:rPr>
              <w:t>2</w:t>
            </w:r>
            <w:r>
              <w:rPr>
                <w:spacing w:val="1"/>
                <w:sz w:val="18"/>
              </w:rPr>
              <w:t xml:space="preserve"> </w:t>
            </w:r>
            <w:r>
              <w:rPr>
                <w:spacing w:val="-4"/>
                <w:sz w:val="18"/>
              </w:rPr>
              <w:t>балла</w:t>
            </w:r>
          </w:p>
        </w:tc>
      </w:tr>
      <w:tr w:rsidR="002C6E9D">
        <w:trPr>
          <w:trHeight w:val="205"/>
        </w:trPr>
        <w:tc>
          <w:tcPr>
            <w:tcW w:w="9347" w:type="dxa"/>
            <w:gridSpan w:val="3"/>
          </w:tcPr>
          <w:p w:rsidR="002C6E9D" w:rsidRDefault="00BD15B1">
            <w:pPr>
              <w:pStyle w:val="TableParagraph"/>
              <w:spacing w:line="186" w:lineRule="exact"/>
              <w:ind w:left="6"/>
              <w:rPr>
                <w:b/>
                <w:sz w:val="18"/>
              </w:rPr>
            </w:pPr>
            <w:r>
              <w:rPr>
                <w:b/>
                <w:sz w:val="18"/>
              </w:rPr>
              <w:t>Интегральная</w:t>
            </w:r>
            <w:r>
              <w:rPr>
                <w:b/>
                <w:spacing w:val="-3"/>
                <w:sz w:val="18"/>
              </w:rPr>
              <w:t xml:space="preserve"> </w:t>
            </w:r>
            <w:r>
              <w:rPr>
                <w:b/>
                <w:sz w:val="18"/>
              </w:rPr>
              <w:t>оценка</w:t>
            </w:r>
            <w:r>
              <w:rPr>
                <w:b/>
                <w:spacing w:val="-5"/>
                <w:sz w:val="18"/>
              </w:rPr>
              <w:t xml:space="preserve"> </w:t>
            </w:r>
            <w:r>
              <w:rPr>
                <w:b/>
                <w:sz w:val="18"/>
              </w:rPr>
              <w:t>8</w:t>
            </w:r>
            <w:r>
              <w:rPr>
                <w:b/>
                <w:spacing w:val="-3"/>
                <w:sz w:val="18"/>
              </w:rPr>
              <w:t xml:space="preserve"> </w:t>
            </w:r>
            <w:r>
              <w:rPr>
                <w:b/>
                <w:sz w:val="18"/>
              </w:rPr>
              <w:t>баллов</w:t>
            </w:r>
            <w:r>
              <w:rPr>
                <w:b/>
                <w:spacing w:val="-1"/>
                <w:sz w:val="18"/>
              </w:rPr>
              <w:t xml:space="preserve"> </w:t>
            </w:r>
            <w:r>
              <w:rPr>
                <w:b/>
                <w:sz w:val="18"/>
              </w:rPr>
              <w:t>–</w:t>
            </w:r>
            <w:r>
              <w:rPr>
                <w:b/>
                <w:spacing w:val="-5"/>
                <w:sz w:val="18"/>
              </w:rPr>
              <w:t xml:space="preserve"> </w:t>
            </w:r>
            <w:r>
              <w:rPr>
                <w:b/>
                <w:sz w:val="18"/>
              </w:rPr>
              <w:t>воздействие</w:t>
            </w:r>
            <w:r>
              <w:rPr>
                <w:b/>
                <w:spacing w:val="-4"/>
                <w:sz w:val="18"/>
              </w:rPr>
              <w:t xml:space="preserve"> </w:t>
            </w:r>
            <w:r>
              <w:rPr>
                <w:b/>
                <w:sz w:val="18"/>
              </w:rPr>
              <w:t>низкой</w:t>
            </w:r>
            <w:r>
              <w:rPr>
                <w:b/>
                <w:spacing w:val="-3"/>
                <w:sz w:val="18"/>
              </w:rPr>
              <w:t xml:space="preserve"> </w:t>
            </w:r>
            <w:r>
              <w:rPr>
                <w:b/>
                <w:spacing w:val="-2"/>
                <w:sz w:val="18"/>
              </w:rPr>
              <w:t>значимости</w:t>
            </w:r>
          </w:p>
        </w:tc>
      </w:tr>
      <w:tr w:rsidR="002C6E9D">
        <w:trPr>
          <w:trHeight w:val="208"/>
        </w:trPr>
        <w:tc>
          <w:tcPr>
            <w:tcW w:w="9347" w:type="dxa"/>
            <w:gridSpan w:val="3"/>
          </w:tcPr>
          <w:p w:rsidR="002C6E9D" w:rsidRDefault="00BD15B1">
            <w:pPr>
              <w:pStyle w:val="TableParagraph"/>
              <w:spacing w:before="2" w:line="186" w:lineRule="exact"/>
              <w:ind w:left="6"/>
              <w:rPr>
                <w:b/>
                <w:sz w:val="18"/>
              </w:rPr>
            </w:pPr>
            <w:r>
              <w:rPr>
                <w:b/>
                <w:sz w:val="18"/>
              </w:rPr>
              <w:t>Вариант</w:t>
            </w:r>
            <w:r>
              <w:rPr>
                <w:b/>
                <w:spacing w:val="-8"/>
                <w:sz w:val="18"/>
              </w:rPr>
              <w:t xml:space="preserve"> </w:t>
            </w:r>
            <w:r>
              <w:rPr>
                <w:b/>
                <w:spacing w:val="-10"/>
                <w:sz w:val="18"/>
              </w:rPr>
              <w:t>2</w:t>
            </w:r>
          </w:p>
        </w:tc>
      </w:tr>
      <w:tr w:rsidR="002C6E9D">
        <w:trPr>
          <w:trHeight w:val="414"/>
        </w:trPr>
        <w:tc>
          <w:tcPr>
            <w:tcW w:w="3250" w:type="dxa"/>
          </w:tcPr>
          <w:p w:rsidR="002C6E9D" w:rsidRDefault="00BD15B1">
            <w:pPr>
              <w:pStyle w:val="TableParagraph"/>
              <w:spacing w:line="202" w:lineRule="exact"/>
              <w:ind w:left="1176" w:right="1169"/>
              <w:rPr>
                <w:sz w:val="18"/>
              </w:rPr>
            </w:pPr>
            <w:r>
              <w:rPr>
                <w:spacing w:val="-2"/>
                <w:sz w:val="18"/>
              </w:rPr>
              <w:t>Локальный</w:t>
            </w:r>
          </w:p>
          <w:p w:rsidR="002C6E9D" w:rsidRDefault="00BD15B1">
            <w:pPr>
              <w:pStyle w:val="TableParagraph"/>
              <w:spacing w:line="193" w:lineRule="exact"/>
              <w:ind w:left="1176" w:right="1172"/>
              <w:rPr>
                <w:sz w:val="18"/>
              </w:rPr>
            </w:pPr>
            <w:r>
              <w:rPr>
                <w:sz w:val="18"/>
              </w:rPr>
              <w:t>1</w:t>
            </w:r>
            <w:r>
              <w:rPr>
                <w:spacing w:val="1"/>
                <w:sz w:val="18"/>
              </w:rPr>
              <w:t xml:space="preserve"> </w:t>
            </w:r>
            <w:r>
              <w:rPr>
                <w:spacing w:val="-4"/>
                <w:sz w:val="18"/>
              </w:rPr>
              <w:t>балл</w:t>
            </w:r>
          </w:p>
        </w:tc>
        <w:tc>
          <w:tcPr>
            <w:tcW w:w="3322" w:type="dxa"/>
          </w:tcPr>
          <w:p w:rsidR="002C6E9D" w:rsidRDefault="00BD15B1">
            <w:pPr>
              <w:pStyle w:val="TableParagraph"/>
              <w:spacing w:line="202" w:lineRule="exact"/>
              <w:ind w:left="1122" w:right="1117"/>
              <w:rPr>
                <w:sz w:val="18"/>
              </w:rPr>
            </w:pPr>
            <w:r>
              <w:rPr>
                <w:spacing w:val="-2"/>
                <w:sz w:val="18"/>
              </w:rPr>
              <w:t>Многолетний</w:t>
            </w:r>
          </w:p>
          <w:p w:rsidR="002C6E9D" w:rsidRDefault="00BD15B1">
            <w:pPr>
              <w:pStyle w:val="TableParagraph"/>
              <w:spacing w:line="193" w:lineRule="exact"/>
              <w:ind w:left="1122" w:right="1117"/>
              <w:rPr>
                <w:sz w:val="18"/>
              </w:rPr>
            </w:pPr>
            <w:r>
              <w:rPr>
                <w:sz w:val="18"/>
              </w:rPr>
              <w:t>4</w:t>
            </w:r>
            <w:r>
              <w:rPr>
                <w:spacing w:val="1"/>
                <w:sz w:val="18"/>
              </w:rPr>
              <w:t xml:space="preserve"> </w:t>
            </w:r>
            <w:r>
              <w:rPr>
                <w:spacing w:val="-2"/>
                <w:sz w:val="18"/>
              </w:rPr>
              <w:t>балла</w:t>
            </w:r>
          </w:p>
        </w:tc>
        <w:tc>
          <w:tcPr>
            <w:tcW w:w="2775" w:type="dxa"/>
          </w:tcPr>
          <w:p w:rsidR="002C6E9D" w:rsidRDefault="00BD15B1">
            <w:pPr>
              <w:pStyle w:val="TableParagraph"/>
              <w:spacing w:line="202" w:lineRule="exact"/>
              <w:ind w:left="1094" w:right="1089"/>
              <w:rPr>
                <w:sz w:val="18"/>
              </w:rPr>
            </w:pPr>
            <w:r>
              <w:rPr>
                <w:spacing w:val="-2"/>
                <w:sz w:val="18"/>
              </w:rPr>
              <w:t>Слабая</w:t>
            </w:r>
          </w:p>
          <w:p w:rsidR="002C6E9D" w:rsidRDefault="00BD15B1">
            <w:pPr>
              <w:pStyle w:val="TableParagraph"/>
              <w:spacing w:line="193" w:lineRule="exact"/>
              <w:ind w:left="4"/>
              <w:rPr>
                <w:sz w:val="18"/>
              </w:rPr>
            </w:pPr>
            <w:r>
              <w:rPr>
                <w:sz w:val="18"/>
              </w:rPr>
              <w:t>2</w:t>
            </w:r>
            <w:r>
              <w:rPr>
                <w:spacing w:val="1"/>
                <w:sz w:val="18"/>
              </w:rPr>
              <w:t xml:space="preserve"> </w:t>
            </w:r>
            <w:r>
              <w:rPr>
                <w:spacing w:val="-2"/>
                <w:sz w:val="18"/>
              </w:rPr>
              <w:t>балла</w:t>
            </w:r>
          </w:p>
        </w:tc>
      </w:tr>
      <w:tr w:rsidR="002C6E9D">
        <w:trPr>
          <w:trHeight w:val="205"/>
        </w:trPr>
        <w:tc>
          <w:tcPr>
            <w:tcW w:w="9347" w:type="dxa"/>
            <w:gridSpan w:val="3"/>
          </w:tcPr>
          <w:p w:rsidR="002C6E9D" w:rsidRDefault="00BD15B1">
            <w:pPr>
              <w:pStyle w:val="TableParagraph"/>
              <w:spacing w:line="186" w:lineRule="exact"/>
              <w:ind w:left="6"/>
              <w:rPr>
                <w:b/>
                <w:sz w:val="18"/>
              </w:rPr>
            </w:pPr>
            <w:r>
              <w:rPr>
                <w:b/>
                <w:sz w:val="18"/>
              </w:rPr>
              <w:t>Интегральная</w:t>
            </w:r>
            <w:r>
              <w:rPr>
                <w:b/>
                <w:spacing w:val="-3"/>
                <w:sz w:val="18"/>
              </w:rPr>
              <w:t xml:space="preserve"> </w:t>
            </w:r>
            <w:r>
              <w:rPr>
                <w:b/>
                <w:sz w:val="18"/>
              </w:rPr>
              <w:t>оценка</w:t>
            </w:r>
            <w:r>
              <w:rPr>
                <w:b/>
                <w:spacing w:val="-5"/>
                <w:sz w:val="18"/>
              </w:rPr>
              <w:t xml:space="preserve"> </w:t>
            </w:r>
            <w:r>
              <w:rPr>
                <w:b/>
                <w:sz w:val="18"/>
              </w:rPr>
              <w:t>8</w:t>
            </w:r>
            <w:r>
              <w:rPr>
                <w:b/>
                <w:spacing w:val="-3"/>
                <w:sz w:val="18"/>
              </w:rPr>
              <w:t xml:space="preserve"> </w:t>
            </w:r>
            <w:r>
              <w:rPr>
                <w:b/>
                <w:sz w:val="18"/>
              </w:rPr>
              <w:t>баллов</w:t>
            </w:r>
            <w:r>
              <w:rPr>
                <w:b/>
                <w:spacing w:val="-1"/>
                <w:sz w:val="18"/>
              </w:rPr>
              <w:t xml:space="preserve"> </w:t>
            </w:r>
            <w:r>
              <w:rPr>
                <w:b/>
                <w:sz w:val="18"/>
              </w:rPr>
              <w:t>–</w:t>
            </w:r>
            <w:r>
              <w:rPr>
                <w:b/>
                <w:spacing w:val="-5"/>
                <w:sz w:val="18"/>
              </w:rPr>
              <w:t xml:space="preserve"> </w:t>
            </w:r>
            <w:r>
              <w:rPr>
                <w:b/>
                <w:sz w:val="18"/>
              </w:rPr>
              <w:t>воздействие</w:t>
            </w:r>
            <w:r>
              <w:rPr>
                <w:b/>
                <w:spacing w:val="-4"/>
                <w:sz w:val="18"/>
              </w:rPr>
              <w:t xml:space="preserve"> </w:t>
            </w:r>
            <w:r>
              <w:rPr>
                <w:b/>
                <w:sz w:val="18"/>
              </w:rPr>
              <w:t>низкой</w:t>
            </w:r>
            <w:r>
              <w:rPr>
                <w:b/>
                <w:spacing w:val="-3"/>
                <w:sz w:val="18"/>
              </w:rPr>
              <w:t xml:space="preserve"> </w:t>
            </w:r>
            <w:r>
              <w:rPr>
                <w:b/>
                <w:spacing w:val="-2"/>
                <w:sz w:val="18"/>
              </w:rPr>
              <w:t>значимости</w:t>
            </w:r>
          </w:p>
        </w:tc>
      </w:tr>
    </w:tbl>
    <w:p w:rsidR="000A2A97" w:rsidRDefault="000A2A97" w:rsidP="000A2A97">
      <w:pPr>
        <w:tabs>
          <w:tab w:val="left" w:pos="7875"/>
        </w:tabs>
        <w:spacing w:line="186" w:lineRule="exact"/>
        <w:rPr>
          <w:sz w:val="18"/>
        </w:rPr>
      </w:pPr>
      <w:r>
        <w:rPr>
          <w:sz w:val="18"/>
        </w:rPr>
        <w:tab/>
      </w:r>
    </w:p>
    <w:p w:rsidR="000A2A97" w:rsidRDefault="000A2A97">
      <w:pPr>
        <w:rPr>
          <w:sz w:val="18"/>
        </w:rPr>
      </w:pPr>
      <w:r>
        <w:rPr>
          <w:sz w:val="18"/>
        </w:rPr>
        <w:br w:type="page"/>
      </w:r>
    </w:p>
    <w:p w:rsidR="000A2A97" w:rsidRPr="000A2A97" w:rsidRDefault="000A2A97" w:rsidP="000A2A97">
      <w:pPr>
        <w:tabs>
          <w:tab w:val="left" w:pos="7875"/>
        </w:tabs>
        <w:rPr>
          <w:sz w:val="18"/>
        </w:rPr>
        <w:sectPr w:rsidR="000A2A97" w:rsidRPr="000A2A97" w:rsidSect="007731EE">
          <w:headerReference w:type="default" r:id="rId50"/>
          <w:pgSz w:w="11910" w:h="16840"/>
          <w:pgMar w:top="1060" w:right="680" w:bottom="980" w:left="880" w:header="284" w:footer="590" w:gutter="0"/>
          <w:cols w:space="720"/>
        </w:sectPr>
      </w:pPr>
    </w:p>
    <w:p w:rsidR="002C6E9D" w:rsidRDefault="00BD15B1" w:rsidP="00F52267">
      <w:pPr>
        <w:pStyle w:val="1"/>
        <w:numPr>
          <w:ilvl w:val="0"/>
          <w:numId w:val="128"/>
        </w:numPr>
        <w:tabs>
          <w:tab w:val="left" w:pos="1812"/>
          <w:tab w:val="left" w:pos="3567"/>
          <w:tab w:val="left" w:pos="5599"/>
          <w:tab w:val="left" w:pos="8124"/>
        </w:tabs>
        <w:spacing w:before="215" w:line="276" w:lineRule="auto"/>
        <w:ind w:left="680" w:right="306" w:firstLine="708"/>
      </w:pPr>
      <w:bookmarkStart w:id="253" w:name="_TOC_250011"/>
      <w:bookmarkStart w:id="254" w:name="_Toc173247106"/>
      <w:r>
        <w:rPr>
          <w:spacing w:val="-2"/>
        </w:rPr>
        <w:lastRenderedPageBreak/>
        <w:t>ОПИСАНИЕ</w:t>
      </w:r>
      <w:r>
        <w:tab/>
      </w:r>
      <w:r>
        <w:rPr>
          <w:spacing w:val="-2"/>
        </w:rPr>
        <w:t>ВОЗМОЖНЫХ</w:t>
      </w:r>
      <w:r>
        <w:tab/>
      </w:r>
      <w:r>
        <w:rPr>
          <w:spacing w:val="-2"/>
        </w:rPr>
        <w:t>СУЩЕСТВЕННЫХ</w:t>
      </w:r>
      <w:r>
        <w:tab/>
      </w:r>
      <w:r>
        <w:rPr>
          <w:spacing w:val="-2"/>
        </w:rPr>
        <w:t xml:space="preserve">ВОЗДЕЙСТВИЙ. </w:t>
      </w:r>
      <w:bookmarkEnd w:id="253"/>
      <w:r>
        <w:t>ОЦЕНКА ВОЗДЕЙСТВИЯ НА СОЦИАЛЬНО-ЭКОНОМИЧЕСКУЮ СРЕДУ</w:t>
      </w:r>
      <w:bookmarkEnd w:id="254"/>
    </w:p>
    <w:p w:rsidR="002C6E9D" w:rsidRPr="000A2A97" w:rsidRDefault="00BD15B1" w:rsidP="00F52267">
      <w:pPr>
        <w:pStyle w:val="2"/>
        <w:numPr>
          <w:ilvl w:val="1"/>
          <w:numId w:val="128"/>
        </w:numPr>
        <w:tabs>
          <w:tab w:val="left" w:pos="1867"/>
        </w:tabs>
        <w:spacing w:before="1"/>
        <w:ind w:left="1867" w:hanging="480"/>
      </w:pPr>
      <w:bookmarkStart w:id="255" w:name="_TOC_250010"/>
      <w:bookmarkStart w:id="256" w:name="_Toc173247107"/>
      <w:r>
        <w:t>Социально-экономические</w:t>
      </w:r>
      <w:r>
        <w:rPr>
          <w:spacing w:val="-10"/>
        </w:rPr>
        <w:t xml:space="preserve"> </w:t>
      </w:r>
      <w:r>
        <w:t>условия</w:t>
      </w:r>
      <w:r>
        <w:rPr>
          <w:spacing w:val="-7"/>
        </w:rPr>
        <w:t xml:space="preserve"> </w:t>
      </w:r>
      <w:r>
        <w:t>района</w:t>
      </w:r>
      <w:r>
        <w:rPr>
          <w:spacing w:val="-6"/>
        </w:rPr>
        <w:t xml:space="preserve"> </w:t>
      </w:r>
      <w:bookmarkEnd w:id="255"/>
      <w:r>
        <w:rPr>
          <w:spacing w:val="-2"/>
        </w:rPr>
        <w:t>работ</w:t>
      </w:r>
      <w:bookmarkEnd w:id="256"/>
    </w:p>
    <w:p w:rsidR="000A2A97" w:rsidRPr="000A2A97" w:rsidRDefault="000A2A97" w:rsidP="000A2A97">
      <w:pPr>
        <w:spacing w:line="360" w:lineRule="auto"/>
        <w:ind w:left="709" w:right="285"/>
        <w:jc w:val="both"/>
        <w:rPr>
          <w:sz w:val="24"/>
          <w:szCs w:val="24"/>
        </w:rPr>
      </w:pPr>
      <w:r w:rsidRPr="000A2A97">
        <w:rPr>
          <w:sz w:val="24"/>
          <w:szCs w:val="24"/>
        </w:rPr>
        <w:t>Кызылординская область (каз. Қызылорда облысы, Qyzylorda oblysy) — область в составе Республики Казахстан. Образована 15 января 1938 года. Расположена в южной части республики. Административный центр — город Кызылорда.</w:t>
      </w:r>
    </w:p>
    <w:p w:rsidR="000A2A97" w:rsidRPr="000A2A97" w:rsidRDefault="000A2A97" w:rsidP="000A2A97">
      <w:pPr>
        <w:spacing w:line="360" w:lineRule="auto"/>
        <w:ind w:left="709" w:right="285"/>
        <w:jc w:val="both"/>
        <w:rPr>
          <w:sz w:val="24"/>
          <w:szCs w:val="24"/>
        </w:rPr>
      </w:pPr>
      <w:r w:rsidRPr="000A2A97">
        <w:rPr>
          <w:sz w:val="24"/>
          <w:szCs w:val="24"/>
        </w:rPr>
        <w:t>Область расположена к востоку от Аральского моря, в нижнем течении реки Сырдарьи, в основном, в пределах Туранской низменности (высота 50-200 м). По левобережью Сырдарьи расположены обширные пространства бугристо-грядовых песков Кызылкумов, прорезаемых сухими руслами Жанадарьи и Куандарьи, по правобережью встречаются возвышенности (Егизкара, 288 м), участки песков (Арыскум и др.), неглубокие котловины, занятые такыровидными солончаками (Дариялы и другие). На севере находятся массивы бугристых песков (Малые Барсуки и Приаральские Каракумы, Жуанкум). На крайнем юго-востоке в пределы Кызылординской области заходят северо-западные отроги хребта Каратау (высота до 1419 м).</w:t>
      </w:r>
    </w:p>
    <w:p w:rsidR="000A2A97" w:rsidRPr="000A2A97" w:rsidRDefault="000A2A97" w:rsidP="000A2A97">
      <w:pPr>
        <w:spacing w:line="360" w:lineRule="auto"/>
        <w:ind w:left="709" w:right="285"/>
        <w:jc w:val="both"/>
        <w:rPr>
          <w:sz w:val="24"/>
          <w:szCs w:val="24"/>
        </w:rPr>
      </w:pPr>
      <w:r w:rsidRPr="000A2A97">
        <w:rPr>
          <w:sz w:val="24"/>
          <w:szCs w:val="24"/>
        </w:rPr>
        <w:t>На северо-западе граничит с Шалкарским районом Актюбинской области, на севере с Иргизским районом Актюбинской области, на востоке с Отырарским, Сузакским районами Туркестанской области, на западе с Республикой Каракалпакстан Узбекистана, на северо-востоке с Улытауским районом Улытауской области, на юге с Навоийской областью Узбекистана.</w:t>
      </w:r>
    </w:p>
    <w:p w:rsidR="000A2A97" w:rsidRDefault="000A2A97" w:rsidP="000A2A97">
      <w:pPr>
        <w:spacing w:line="360" w:lineRule="auto"/>
        <w:ind w:left="709" w:right="285"/>
        <w:jc w:val="both"/>
        <w:rPr>
          <w:sz w:val="24"/>
          <w:szCs w:val="24"/>
        </w:rPr>
      </w:pPr>
      <w:r w:rsidRPr="000A2A97">
        <w:rPr>
          <w:sz w:val="24"/>
          <w:szCs w:val="24"/>
        </w:rPr>
        <w:t>На территории области расположены 7 районов, 1 город областного подчинения Кызылорда, а также 1 город республиканского подчинения Байконур.</w:t>
      </w:r>
    </w:p>
    <w:p w:rsidR="000A2A97" w:rsidRPr="000A2A97" w:rsidRDefault="000A2A97" w:rsidP="000A2A97">
      <w:pPr>
        <w:spacing w:line="360" w:lineRule="auto"/>
        <w:ind w:left="709" w:right="285" w:firstLine="709"/>
        <w:jc w:val="both"/>
        <w:rPr>
          <w:b/>
          <w:i/>
          <w:sz w:val="24"/>
          <w:szCs w:val="24"/>
        </w:rPr>
      </w:pPr>
      <w:r w:rsidRPr="000A2A97">
        <w:rPr>
          <w:b/>
          <w:i/>
          <w:sz w:val="24"/>
          <w:szCs w:val="24"/>
        </w:rPr>
        <w:t>Социально-демографические показатели</w:t>
      </w:r>
    </w:p>
    <w:p w:rsidR="000A2A97" w:rsidRPr="000A2A97" w:rsidRDefault="000A2A97" w:rsidP="000A2A97">
      <w:pPr>
        <w:spacing w:line="360" w:lineRule="auto"/>
        <w:ind w:left="709" w:right="285" w:firstLine="709"/>
        <w:jc w:val="both"/>
        <w:rPr>
          <w:sz w:val="24"/>
          <w:szCs w:val="24"/>
        </w:rPr>
      </w:pPr>
      <w:r w:rsidRPr="000A2A97">
        <w:rPr>
          <w:sz w:val="24"/>
          <w:szCs w:val="24"/>
        </w:rPr>
        <w:t xml:space="preserve">Численность населения области на 1 декабря 2023г. составила 841,4 тыс. человек, в том числе городского – 394,9 тыс. (46,9%), сельского – 446,5 тыс. (53,1%) человек. По сравнению с 1 декабря 2022г. численность населения увеличилась на 8,9 тыс. человек или на 1,1%. </w:t>
      </w:r>
    </w:p>
    <w:p w:rsidR="000A2A97" w:rsidRPr="000A2A97" w:rsidRDefault="000A2A97" w:rsidP="000A2A97">
      <w:pPr>
        <w:spacing w:line="360" w:lineRule="auto"/>
        <w:ind w:left="709" w:right="285" w:firstLine="709"/>
        <w:jc w:val="both"/>
        <w:rPr>
          <w:sz w:val="24"/>
          <w:szCs w:val="24"/>
        </w:rPr>
      </w:pPr>
      <w:r w:rsidRPr="000A2A97">
        <w:rPr>
          <w:sz w:val="24"/>
          <w:szCs w:val="24"/>
        </w:rPr>
        <w:t xml:space="preserve">В январе-ноябре 2023г. по сравнению с январем-ноябрем 2022г. число прибывших в область увеличилось на 16,4%, а число выбывших из области - на 16,6%. </w:t>
      </w:r>
    </w:p>
    <w:p w:rsidR="000A2A97" w:rsidRPr="000A2A97" w:rsidRDefault="000A2A97" w:rsidP="000A2A97">
      <w:pPr>
        <w:spacing w:line="360" w:lineRule="auto"/>
        <w:ind w:left="709" w:right="285" w:firstLine="709"/>
        <w:jc w:val="both"/>
        <w:rPr>
          <w:sz w:val="24"/>
          <w:szCs w:val="24"/>
        </w:rPr>
      </w:pPr>
      <w:r w:rsidRPr="000A2A97">
        <w:rPr>
          <w:sz w:val="24"/>
          <w:szCs w:val="24"/>
        </w:rPr>
        <w:t xml:space="preserve">Основной миграционный обмен области происходит с другими областями. Доля прибывших из областей и выбывших в области составила 31,5% и 46,3% соответственно. </w:t>
      </w:r>
    </w:p>
    <w:p w:rsidR="000A2A97" w:rsidRPr="000A2A97" w:rsidRDefault="000A2A97" w:rsidP="000A2A97">
      <w:pPr>
        <w:spacing w:line="360" w:lineRule="auto"/>
        <w:ind w:left="709" w:right="285" w:firstLine="709"/>
        <w:jc w:val="both"/>
        <w:rPr>
          <w:sz w:val="24"/>
          <w:szCs w:val="24"/>
        </w:rPr>
      </w:pPr>
      <w:r w:rsidRPr="000A2A97">
        <w:rPr>
          <w:sz w:val="24"/>
          <w:szCs w:val="24"/>
        </w:rPr>
        <w:t xml:space="preserve">Увеличилась численность мигрантов, переезжающих в пределах области, на 13,4%. При областном перемещении сальдо миграции населения остается отрицательным. </w:t>
      </w:r>
    </w:p>
    <w:p w:rsidR="000A2A97" w:rsidRPr="000A2A97" w:rsidRDefault="000A2A97" w:rsidP="000A2A97">
      <w:pPr>
        <w:spacing w:line="360" w:lineRule="auto"/>
        <w:ind w:left="709" w:right="285" w:firstLine="709"/>
        <w:jc w:val="both"/>
        <w:rPr>
          <w:sz w:val="24"/>
          <w:szCs w:val="24"/>
        </w:rPr>
      </w:pPr>
      <w:r w:rsidRPr="000A2A97">
        <w:rPr>
          <w:b/>
          <w:i/>
          <w:sz w:val="24"/>
          <w:szCs w:val="24"/>
        </w:rPr>
        <w:t>Здравохранение и социальные услуги</w:t>
      </w:r>
    </w:p>
    <w:p w:rsidR="000A2A97" w:rsidRPr="000A2A97" w:rsidRDefault="000A2A97" w:rsidP="000A2A97">
      <w:pPr>
        <w:tabs>
          <w:tab w:val="left" w:pos="709"/>
        </w:tabs>
        <w:adjustRightInd w:val="0"/>
        <w:spacing w:line="360" w:lineRule="auto"/>
        <w:ind w:left="709" w:right="285" w:firstLine="709"/>
        <w:jc w:val="both"/>
        <w:rPr>
          <w:sz w:val="24"/>
          <w:szCs w:val="24"/>
        </w:rPr>
      </w:pPr>
      <w:r w:rsidRPr="000A2A97">
        <w:rPr>
          <w:sz w:val="24"/>
          <w:szCs w:val="24"/>
        </w:rPr>
        <w:t xml:space="preserve">Оказано услуг в области здравоохранения за </w:t>
      </w:r>
      <w:r w:rsidRPr="000A2A97">
        <w:rPr>
          <w:sz w:val="24"/>
          <w:szCs w:val="24"/>
          <w:lang w:val="en-US"/>
        </w:rPr>
        <w:t>IV</w:t>
      </w:r>
      <w:r w:rsidRPr="000A2A97">
        <w:rPr>
          <w:sz w:val="24"/>
          <w:szCs w:val="24"/>
        </w:rPr>
        <w:t xml:space="preserve"> квартал на сумму 31 833 215 тыс. </w:t>
      </w:r>
      <w:r w:rsidRPr="000A2A97">
        <w:rPr>
          <w:sz w:val="24"/>
          <w:szCs w:val="24"/>
        </w:rPr>
        <w:lastRenderedPageBreak/>
        <w:t>тенге, в области предоставления социальных услуг с обеспечением проживания на сумму 2 150 914 тыс. тенге, в области предоставления социальных услуг без обеспечения проживания   на сумму 103 486 тыс. тенге.</w:t>
      </w:r>
    </w:p>
    <w:p w:rsidR="000A2A97" w:rsidRPr="000A2A97" w:rsidRDefault="000A2A97" w:rsidP="000A2A97">
      <w:pPr>
        <w:spacing w:line="360" w:lineRule="auto"/>
        <w:ind w:left="709" w:right="285" w:firstLine="709"/>
        <w:jc w:val="both"/>
        <w:rPr>
          <w:b/>
          <w:i/>
          <w:sz w:val="24"/>
          <w:szCs w:val="24"/>
        </w:rPr>
      </w:pPr>
      <w:r w:rsidRPr="000A2A97">
        <w:rPr>
          <w:b/>
          <w:i/>
          <w:sz w:val="24"/>
          <w:szCs w:val="24"/>
        </w:rPr>
        <w:t>Уровень жизни</w:t>
      </w:r>
    </w:p>
    <w:p w:rsidR="000A2A97" w:rsidRPr="000A2A97" w:rsidRDefault="000A2A97" w:rsidP="000A2A97">
      <w:pPr>
        <w:spacing w:line="360" w:lineRule="auto"/>
        <w:ind w:left="709" w:right="285" w:firstLine="709"/>
        <w:jc w:val="both"/>
        <w:rPr>
          <w:sz w:val="24"/>
          <w:szCs w:val="24"/>
        </w:rPr>
      </w:pPr>
      <w:r w:rsidRPr="000A2A97">
        <w:rPr>
          <w:rFonts w:ascii="&amp;quot" w:hAnsi="&amp;quot"/>
          <w:bCs/>
          <w:color w:val="000000"/>
          <w:sz w:val="24"/>
          <w:szCs w:val="24"/>
          <w:bdr w:val="none" w:sz="0" w:space="0" w:color="auto" w:frame="1"/>
        </w:rPr>
        <w:t>В III квартале 2023г. среднедушевые номинальные денежные доходы населения составили 127730* тенге в месяц, что на 15,9% выше, чем в III квартале 2022г., реальные денежные доходы населения увеличились на 2,4%.</w:t>
      </w:r>
      <w:r w:rsidRPr="000A2A97">
        <w:rPr>
          <w:rFonts w:ascii="inherit" w:hAnsi="inherit"/>
          <w:color w:val="000000"/>
          <w:sz w:val="24"/>
          <w:szCs w:val="24"/>
          <w:bdr w:val="none" w:sz="0" w:space="0" w:color="auto" w:frame="1"/>
          <w:lang w:val="kk-KZ"/>
        </w:rPr>
        <w:t> </w:t>
      </w:r>
    </w:p>
    <w:p w:rsidR="000A2A97" w:rsidRPr="000A2A97" w:rsidRDefault="000A2A97" w:rsidP="000A2A97">
      <w:pPr>
        <w:spacing w:line="360" w:lineRule="auto"/>
        <w:ind w:left="709" w:right="285" w:firstLine="709"/>
        <w:jc w:val="both"/>
        <w:rPr>
          <w:b/>
          <w:i/>
          <w:sz w:val="24"/>
          <w:szCs w:val="24"/>
        </w:rPr>
      </w:pPr>
      <w:r w:rsidRPr="000A2A97">
        <w:rPr>
          <w:b/>
          <w:i/>
          <w:sz w:val="24"/>
          <w:szCs w:val="24"/>
        </w:rPr>
        <w:t>Рынок труда и оплата труда</w:t>
      </w:r>
    </w:p>
    <w:p w:rsidR="000A2A97" w:rsidRPr="000A2A97" w:rsidRDefault="000A2A97" w:rsidP="000A2A97">
      <w:pPr>
        <w:spacing w:line="360" w:lineRule="auto"/>
        <w:ind w:left="709" w:right="285" w:firstLine="709"/>
        <w:jc w:val="both"/>
        <w:rPr>
          <w:rFonts w:ascii="&amp;quot" w:hAnsi="&amp;quot"/>
          <w:bCs/>
          <w:color w:val="000000"/>
          <w:sz w:val="24"/>
          <w:szCs w:val="24"/>
          <w:bdr w:val="none" w:sz="0" w:space="0" w:color="auto" w:frame="1"/>
        </w:rPr>
      </w:pPr>
      <w:r w:rsidRPr="000A2A97">
        <w:rPr>
          <w:rFonts w:ascii="&amp;quot" w:hAnsi="&amp;quot"/>
          <w:bCs/>
          <w:color w:val="000000"/>
          <w:sz w:val="24"/>
          <w:szCs w:val="24"/>
          <w:bdr w:val="none" w:sz="0" w:space="0" w:color="auto" w:frame="1"/>
        </w:rPr>
        <w:t xml:space="preserve">Численность наемных работников на предприятиях (организациях) в III квартале 2023г. составила 156897 человек. </w:t>
      </w:r>
    </w:p>
    <w:p w:rsidR="000A2A97" w:rsidRPr="000A2A97" w:rsidRDefault="000A2A97" w:rsidP="000A2A97">
      <w:pPr>
        <w:spacing w:line="360" w:lineRule="auto"/>
        <w:ind w:left="709" w:right="285" w:firstLine="709"/>
        <w:jc w:val="both"/>
        <w:rPr>
          <w:rFonts w:ascii="&amp;quot" w:hAnsi="&amp;quot"/>
          <w:bCs/>
          <w:color w:val="000000"/>
          <w:sz w:val="24"/>
          <w:szCs w:val="24"/>
          <w:bdr w:val="none" w:sz="0" w:space="0" w:color="auto" w:frame="1"/>
        </w:rPr>
      </w:pPr>
      <w:r w:rsidRPr="000A2A97">
        <w:rPr>
          <w:rFonts w:ascii="&amp;quot" w:hAnsi="&amp;quot"/>
          <w:bCs/>
          <w:color w:val="000000"/>
          <w:sz w:val="24"/>
          <w:szCs w:val="24"/>
          <w:bdr w:val="none" w:sz="0" w:space="0" w:color="auto" w:frame="1"/>
        </w:rPr>
        <w:t xml:space="preserve">В III квартале 2023г. на предприятия было принято 4680 человек. Выбыло по различным причинам 4301 человек. Отработано одним работником 429,8 часов. </w:t>
      </w:r>
    </w:p>
    <w:p w:rsidR="000A2A97" w:rsidRPr="000A2A97" w:rsidRDefault="000A2A97" w:rsidP="000A2A97">
      <w:pPr>
        <w:spacing w:line="360" w:lineRule="auto"/>
        <w:ind w:left="709" w:right="285" w:firstLine="709"/>
        <w:jc w:val="both"/>
        <w:rPr>
          <w:rFonts w:ascii="&amp;quot" w:hAnsi="&amp;quot"/>
          <w:color w:val="000000"/>
          <w:sz w:val="24"/>
          <w:szCs w:val="24"/>
          <w:bdr w:val="none" w:sz="0" w:space="0" w:color="auto" w:frame="1"/>
        </w:rPr>
      </w:pPr>
      <w:r w:rsidRPr="000A2A97">
        <w:rPr>
          <w:rFonts w:ascii="&amp;quot" w:hAnsi="&amp;quot"/>
          <w:bCs/>
          <w:color w:val="000000"/>
          <w:sz w:val="24"/>
          <w:szCs w:val="24"/>
          <w:bdr w:val="none" w:sz="0" w:space="0" w:color="auto" w:frame="1"/>
        </w:rPr>
        <w:t>Число вакантных рабочих мест на крупных и средних предприятиях на конец III квартала 2023г. составило 373 единиц (0,3% к численности наемных работников).</w:t>
      </w:r>
    </w:p>
    <w:p w:rsidR="000A2A97" w:rsidRPr="000A2A97" w:rsidRDefault="000A2A97" w:rsidP="000A2A97">
      <w:pPr>
        <w:spacing w:line="360" w:lineRule="auto"/>
        <w:ind w:left="709" w:right="285" w:firstLine="709"/>
        <w:jc w:val="both"/>
        <w:rPr>
          <w:b/>
          <w:i/>
          <w:sz w:val="24"/>
          <w:szCs w:val="24"/>
        </w:rPr>
      </w:pPr>
      <w:r w:rsidRPr="000A2A97">
        <w:rPr>
          <w:b/>
          <w:i/>
          <w:sz w:val="24"/>
          <w:szCs w:val="24"/>
        </w:rPr>
        <w:t>Цены</w:t>
      </w:r>
    </w:p>
    <w:p w:rsidR="000A2A97" w:rsidRPr="000A2A97" w:rsidRDefault="000A2A97" w:rsidP="000A2A97">
      <w:pPr>
        <w:spacing w:line="360" w:lineRule="auto"/>
        <w:ind w:left="709" w:right="285" w:firstLine="709"/>
        <w:jc w:val="both"/>
        <w:rPr>
          <w:rFonts w:ascii="&amp;quot" w:hAnsi="&amp;quot"/>
          <w:bCs/>
          <w:color w:val="000000"/>
          <w:sz w:val="24"/>
          <w:szCs w:val="24"/>
          <w:bdr w:val="none" w:sz="0" w:space="0" w:color="auto" w:frame="1"/>
        </w:rPr>
      </w:pPr>
      <w:r w:rsidRPr="000A2A97">
        <w:rPr>
          <w:rFonts w:ascii="&amp;quot" w:hAnsi="&amp;quot"/>
          <w:bCs/>
          <w:color w:val="000000"/>
          <w:sz w:val="24"/>
          <w:szCs w:val="24"/>
          <w:bdr w:val="none" w:sz="0" w:space="0" w:color="auto" w:frame="1"/>
        </w:rPr>
        <w:t xml:space="preserve">В декабре 2023 года повышение цен отмечено на яйца на 6,5%, овощи свежие - на 2,3%, фрукты свежие - на 0,8%, рис - на 0,5%, мясо и птицу, молочные продукты - по 0,3%, кондитерские изделия - на 0,2%, алкогольные напитки и табачные изделия, безалкогольные напитки - по 0,1%. </w:t>
      </w:r>
    </w:p>
    <w:p w:rsidR="000A2A97" w:rsidRPr="000A2A97" w:rsidRDefault="000A2A97" w:rsidP="000A2A97">
      <w:pPr>
        <w:spacing w:line="360" w:lineRule="auto"/>
        <w:ind w:left="709" w:right="285" w:firstLine="709"/>
        <w:jc w:val="both"/>
        <w:rPr>
          <w:rFonts w:ascii="&amp;quot" w:hAnsi="&amp;quot"/>
          <w:bCs/>
          <w:color w:val="000000"/>
          <w:sz w:val="24"/>
          <w:szCs w:val="24"/>
          <w:bdr w:val="none" w:sz="0" w:space="0" w:color="auto" w:frame="1"/>
        </w:rPr>
      </w:pPr>
      <w:r w:rsidRPr="000A2A97">
        <w:rPr>
          <w:rFonts w:ascii="&amp;quot" w:hAnsi="&amp;quot"/>
          <w:bCs/>
          <w:color w:val="000000"/>
          <w:sz w:val="24"/>
          <w:szCs w:val="24"/>
          <w:bdr w:val="none" w:sz="0" w:space="0" w:color="auto" w:frame="1"/>
        </w:rPr>
        <w:t xml:space="preserve">Снижение цен зафиксировано на крупу гречневую на 7,7%, масла и жиры - на 3,8%, сахар -на 0,6%. </w:t>
      </w:r>
    </w:p>
    <w:p w:rsidR="000A2A97" w:rsidRPr="000A2A97" w:rsidRDefault="000A2A97" w:rsidP="000A2A97">
      <w:pPr>
        <w:spacing w:line="360" w:lineRule="auto"/>
        <w:ind w:left="709" w:right="285" w:firstLine="709"/>
        <w:jc w:val="both"/>
        <w:rPr>
          <w:rFonts w:ascii="&amp;quot" w:hAnsi="&amp;quot"/>
          <w:bCs/>
          <w:color w:val="000000"/>
          <w:sz w:val="24"/>
          <w:szCs w:val="24"/>
          <w:bdr w:val="none" w:sz="0" w:space="0" w:color="auto" w:frame="1"/>
        </w:rPr>
      </w:pPr>
      <w:r w:rsidRPr="000A2A97">
        <w:rPr>
          <w:rFonts w:ascii="&amp;quot" w:hAnsi="&amp;quot"/>
          <w:bCs/>
          <w:color w:val="000000"/>
          <w:sz w:val="24"/>
          <w:szCs w:val="24"/>
          <w:bdr w:val="none" w:sz="0" w:space="0" w:color="auto" w:frame="1"/>
        </w:rPr>
        <w:t xml:space="preserve">Прирост цен на одежду и обувь вырос на 0,8%, уголь каменный - на 0,5%, фармацевтическую продукцию - на 0,1%. </w:t>
      </w:r>
    </w:p>
    <w:p w:rsidR="000A2A97" w:rsidRPr="000A2A97" w:rsidRDefault="000A2A97" w:rsidP="000A2A97">
      <w:pPr>
        <w:spacing w:line="360" w:lineRule="auto"/>
        <w:ind w:left="709" w:right="285" w:firstLine="709"/>
        <w:jc w:val="both"/>
        <w:rPr>
          <w:rFonts w:ascii="&amp;quot" w:hAnsi="&amp;quot"/>
          <w:bCs/>
          <w:color w:val="000000"/>
          <w:sz w:val="24"/>
          <w:szCs w:val="24"/>
          <w:bdr w:val="none" w:sz="0" w:space="0" w:color="auto" w:frame="1"/>
        </w:rPr>
      </w:pPr>
      <w:r w:rsidRPr="000A2A97">
        <w:rPr>
          <w:rFonts w:ascii="&amp;quot" w:hAnsi="&amp;quot"/>
          <w:bCs/>
          <w:color w:val="000000"/>
          <w:sz w:val="24"/>
          <w:szCs w:val="24"/>
          <w:bdr w:val="none" w:sz="0" w:space="0" w:color="auto" w:frame="1"/>
        </w:rPr>
        <w:t xml:space="preserve">Уровень цен за медицинское страхование туристов увеличился на 6%, ритуальные услуги - на 5,7%, рестораны и гостиницы - на 2,9%, фактическую арендную плату за жилье - на 1,1%, отдых и культуру - на 0,5%. Услуги воздушного пассажирского транспорта снизились на 12,8%, железнодорожного пассажирского транспорта - на 1,1%. </w:t>
      </w:r>
    </w:p>
    <w:p w:rsidR="000A2A97" w:rsidRPr="000A2A97" w:rsidRDefault="000A2A97" w:rsidP="000A2A97">
      <w:pPr>
        <w:spacing w:line="360" w:lineRule="auto"/>
        <w:ind w:left="709" w:right="285" w:firstLine="709"/>
        <w:jc w:val="both"/>
        <w:rPr>
          <w:rFonts w:ascii="&amp;quot" w:hAnsi="&amp;quot"/>
          <w:bCs/>
          <w:color w:val="000000"/>
          <w:sz w:val="24"/>
          <w:szCs w:val="24"/>
          <w:bdr w:val="none" w:sz="0" w:space="0" w:color="auto" w:frame="1"/>
        </w:rPr>
      </w:pPr>
      <w:r w:rsidRPr="000A2A97">
        <w:rPr>
          <w:rFonts w:ascii="&amp;quot" w:hAnsi="&amp;quot"/>
          <w:bCs/>
          <w:color w:val="000000"/>
          <w:sz w:val="24"/>
          <w:szCs w:val="24"/>
          <w:bdr w:val="none" w:sz="0" w:space="0" w:color="auto" w:frame="1"/>
        </w:rPr>
        <w:t xml:space="preserve">В декабре 2023 года по сравнению с предыдущим месяцем отмечено снижение цен в горнодобывающей промышленности и разработке карьеров на 8,8%, в обрабатывающей промышленности - на 0,1%. </w:t>
      </w:r>
    </w:p>
    <w:p w:rsidR="000A2A97" w:rsidRPr="000A2A97" w:rsidRDefault="000A2A97" w:rsidP="000A2A97">
      <w:pPr>
        <w:spacing w:line="360" w:lineRule="auto"/>
        <w:ind w:left="709" w:right="285" w:firstLine="709"/>
        <w:jc w:val="both"/>
        <w:rPr>
          <w:rFonts w:ascii="&amp;quot" w:hAnsi="&amp;quot"/>
          <w:bCs/>
          <w:color w:val="000000"/>
          <w:sz w:val="24"/>
          <w:szCs w:val="24"/>
          <w:bdr w:val="none" w:sz="0" w:space="0" w:color="auto" w:frame="1"/>
        </w:rPr>
      </w:pPr>
      <w:r w:rsidRPr="000A2A97">
        <w:rPr>
          <w:rFonts w:ascii="&amp;quot" w:hAnsi="&amp;quot"/>
          <w:bCs/>
          <w:color w:val="000000"/>
          <w:sz w:val="24"/>
          <w:szCs w:val="24"/>
          <w:bdr w:val="none" w:sz="0" w:space="0" w:color="auto" w:frame="1"/>
        </w:rPr>
        <w:t xml:space="preserve">В декабре 2023г. по сравнению с предыдущим месяцем индекс цен снизился на сельскохозяйственную продукцию на 0,1%. </w:t>
      </w:r>
    </w:p>
    <w:p w:rsidR="000A2A97" w:rsidRPr="000A2A97" w:rsidRDefault="000A2A97" w:rsidP="000A2A97">
      <w:pPr>
        <w:spacing w:line="360" w:lineRule="auto"/>
        <w:ind w:left="709" w:right="285" w:firstLine="709"/>
        <w:jc w:val="both"/>
        <w:rPr>
          <w:rFonts w:ascii="&amp;quot" w:hAnsi="&amp;quot"/>
          <w:bCs/>
          <w:color w:val="000000"/>
          <w:sz w:val="24"/>
          <w:szCs w:val="24"/>
          <w:bdr w:val="none" w:sz="0" w:space="0" w:color="auto" w:frame="1"/>
        </w:rPr>
      </w:pPr>
      <w:r w:rsidRPr="000A2A97">
        <w:rPr>
          <w:rFonts w:ascii="&amp;quot" w:hAnsi="&amp;quot"/>
          <w:bCs/>
          <w:color w:val="000000"/>
          <w:sz w:val="24"/>
          <w:szCs w:val="24"/>
          <w:bdr w:val="none" w:sz="0" w:space="0" w:color="auto" w:frame="1"/>
        </w:rPr>
        <w:t xml:space="preserve">В декабре 2023г. по сравнению с предыдущим месяцем индекс цен повысился на строительные материалы на 0,5%. </w:t>
      </w:r>
    </w:p>
    <w:p w:rsidR="000A2A97" w:rsidRPr="000A2A97" w:rsidRDefault="000A2A97" w:rsidP="000A2A97">
      <w:pPr>
        <w:spacing w:line="360" w:lineRule="auto"/>
        <w:ind w:left="709" w:right="285" w:firstLine="709"/>
        <w:jc w:val="both"/>
        <w:rPr>
          <w:rFonts w:ascii="&amp;quot" w:hAnsi="&amp;quot"/>
          <w:bCs/>
          <w:color w:val="000000"/>
          <w:sz w:val="24"/>
          <w:szCs w:val="24"/>
          <w:bdr w:val="none" w:sz="0" w:space="0" w:color="auto" w:frame="1"/>
        </w:rPr>
      </w:pPr>
      <w:r w:rsidRPr="000A2A97">
        <w:rPr>
          <w:rFonts w:ascii="&amp;quot" w:hAnsi="&amp;quot"/>
          <w:bCs/>
          <w:color w:val="000000"/>
          <w:sz w:val="24"/>
          <w:szCs w:val="24"/>
          <w:bdr w:val="none" w:sz="0" w:space="0" w:color="auto" w:frame="1"/>
        </w:rPr>
        <w:lastRenderedPageBreak/>
        <w:t xml:space="preserve">В декабре 2023г. по сравнению с предыдущим месяцем индекс оптовых продаж снизился на 0,2%. </w:t>
      </w:r>
    </w:p>
    <w:p w:rsidR="000A2A97" w:rsidRPr="000A2A97" w:rsidRDefault="000A2A97" w:rsidP="000A2A97">
      <w:pPr>
        <w:spacing w:line="360" w:lineRule="auto"/>
        <w:ind w:left="709" w:right="285" w:firstLine="709"/>
        <w:jc w:val="both"/>
        <w:rPr>
          <w:rFonts w:ascii="&amp;quot" w:hAnsi="&amp;quot"/>
          <w:color w:val="000000"/>
          <w:sz w:val="24"/>
          <w:szCs w:val="24"/>
          <w:bdr w:val="none" w:sz="0" w:space="0" w:color="auto" w:frame="1"/>
        </w:rPr>
      </w:pPr>
      <w:r w:rsidRPr="000A2A97">
        <w:rPr>
          <w:rFonts w:ascii="&amp;quot" w:hAnsi="&amp;quot"/>
          <w:bCs/>
          <w:color w:val="000000"/>
          <w:sz w:val="24"/>
          <w:szCs w:val="24"/>
          <w:bdr w:val="none" w:sz="0" w:space="0" w:color="auto" w:frame="1"/>
        </w:rPr>
        <w:t>В декабре 2023г. по сравнению с предыдущим месяцем тарифы на перевозку грузов автомобильным транспортом без изменений.</w:t>
      </w:r>
      <w:r w:rsidRPr="000A2A97">
        <w:rPr>
          <w:rFonts w:ascii="&amp;quot" w:hAnsi="&amp;quot"/>
          <w:color w:val="000000"/>
          <w:sz w:val="24"/>
          <w:szCs w:val="24"/>
          <w:bdr w:val="none" w:sz="0" w:space="0" w:color="auto" w:frame="1"/>
        </w:rPr>
        <w:t> </w:t>
      </w:r>
    </w:p>
    <w:p w:rsidR="000A2A97" w:rsidRPr="000A2A97" w:rsidRDefault="000A2A97" w:rsidP="000A2A97">
      <w:pPr>
        <w:spacing w:line="360" w:lineRule="auto"/>
        <w:ind w:left="709" w:right="285" w:firstLine="709"/>
        <w:jc w:val="both"/>
        <w:rPr>
          <w:b/>
          <w:i/>
          <w:sz w:val="24"/>
          <w:szCs w:val="24"/>
        </w:rPr>
      </w:pPr>
      <w:r w:rsidRPr="000A2A97">
        <w:rPr>
          <w:rFonts w:hint="eastAsia"/>
          <w:b/>
          <w:i/>
          <w:sz w:val="24"/>
          <w:szCs w:val="24"/>
        </w:rPr>
        <w:t>Н</w:t>
      </w:r>
      <w:r w:rsidRPr="000A2A97">
        <w:rPr>
          <w:b/>
          <w:i/>
          <w:sz w:val="24"/>
          <w:szCs w:val="24"/>
        </w:rPr>
        <w:t>ациональная экономика</w:t>
      </w:r>
    </w:p>
    <w:p w:rsidR="000A2A97" w:rsidRPr="000A2A97" w:rsidRDefault="000A2A97" w:rsidP="000A2A97">
      <w:pPr>
        <w:spacing w:line="360" w:lineRule="auto"/>
        <w:ind w:left="709" w:right="285" w:firstLine="709"/>
        <w:jc w:val="both"/>
        <w:rPr>
          <w:rFonts w:ascii="&amp;quot" w:hAnsi="&amp;quot"/>
          <w:color w:val="000000"/>
          <w:sz w:val="24"/>
          <w:szCs w:val="24"/>
          <w:bdr w:val="none" w:sz="0" w:space="0" w:color="auto" w:frame="1"/>
        </w:rPr>
      </w:pPr>
      <w:r w:rsidRPr="000A2A97">
        <w:rPr>
          <w:rFonts w:ascii="&amp;quot" w:hAnsi="&amp;quot"/>
          <w:color w:val="000000"/>
          <w:sz w:val="24"/>
          <w:szCs w:val="24"/>
          <w:bdr w:val="none" w:sz="0" w:space="0" w:color="auto" w:frame="1"/>
        </w:rPr>
        <w:t>В структуре ВРП за январь-сентябрь 2023г. производство услуг составило 51,3%, производство товаров – 40%, налоги на продукты – 8,7%. Наибольший удельный вес в объеме ВРП области занимает промышленность – 27,7%, оптовая и розничная торговля; ремонт автомобилей и мотоциклов – 9,3%, образование – 8,8%, транспорт и складирование – 8,7%.</w:t>
      </w:r>
    </w:p>
    <w:p w:rsidR="000A2A97" w:rsidRPr="000A2A97" w:rsidRDefault="000A2A97" w:rsidP="000A2A97">
      <w:pPr>
        <w:spacing w:line="360" w:lineRule="auto"/>
        <w:ind w:left="709" w:right="285" w:firstLine="709"/>
        <w:jc w:val="both"/>
        <w:rPr>
          <w:rFonts w:ascii="&amp;quot" w:hAnsi="&amp;quot"/>
          <w:color w:val="000000"/>
          <w:sz w:val="24"/>
          <w:szCs w:val="24"/>
          <w:bdr w:val="none" w:sz="0" w:space="0" w:color="auto" w:frame="1"/>
        </w:rPr>
      </w:pPr>
      <w:r w:rsidRPr="000A2A97">
        <w:rPr>
          <w:rFonts w:ascii="&amp;quot" w:hAnsi="&amp;quot"/>
          <w:color w:val="000000"/>
          <w:sz w:val="24"/>
          <w:szCs w:val="24"/>
          <w:bdr w:val="none" w:sz="0" w:space="0" w:color="auto" w:frame="1"/>
        </w:rPr>
        <w:t xml:space="preserve">Преобладающими источниками инвестиций в январе-декабре 2023г. остаются собственные средства хозяйствующих субъектов, объем которых составил 282878 млн. тенге. </w:t>
      </w:r>
    </w:p>
    <w:p w:rsidR="000A2A97" w:rsidRPr="000A2A97" w:rsidRDefault="000A2A97" w:rsidP="000A2A97">
      <w:pPr>
        <w:spacing w:line="360" w:lineRule="auto"/>
        <w:ind w:left="709" w:right="285" w:firstLine="709"/>
        <w:jc w:val="both"/>
        <w:rPr>
          <w:rFonts w:ascii="&amp;quot" w:hAnsi="&amp;quot"/>
          <w:color w:val="000000"/>
          <w:sz w:val="24"/>
          <w:szCs w:val="24"/>
          <w:bdr w:val="none" w:sz="0" w:space="0" w:color="auto" w:frame="1"/>
        </w:rPr>
      </w:pPr>
      <w:r w:rsidRPr="000A2A97">
        <w:rPr>
          <w:rFonts w:ascii="&amp;quot" w:hAnsi="&amp;quot"/>
          <w:color w:val="000000"/>
          <w:sz w:val="24"/>
          <w:szCs w:val="24"/>
          <w:bdr w:val="none" w:sz="0" w:space="0" w:color="auto" w:frame="1"/>
        </w:rPr>
        <w:t xml:space="preserve">Инвестиционные вложения, направленные на работы по строительству и капитальному ремонту зданий и сооружений составили 332849 млн. тенге. Значительная доля инвестиций в основной капитал приходится на горнодобывающую промышленность и разработку карьеров (26,6%), операции с недвижимым имуществом (20,4%), транспорт и складирование (17,1%). </w:t>
      </w:r>
    </w:p>
    <w:p w:rsidR="000A2A97" w:rsidRPr="000A2A97" w:rsidRDefault="000A2A97" w:rsidP="000A2A97">
      <w:pPr>
        <w:spacing w:line="360" w:lineRule="auto"/>
        <w:ind w:left="709" w:right="285" w:firstLine="709"/>
        <w:jc w:val="both"/>
        <w:rPr>
          <w:rFonts w:ascii="&amp;quot" w:hAnsi="&amp;quot"/>
          <w:b/>
          <w:i/>
          <w:color w:val="000000"/>
          <w:sz w:val="24"/>
          <w:szCs w:val="24"/>
          <w:bdr w:val="none" w:sz="0" w:space="0" w:color="auto" w:frame="1"/>
        </w:rPr>
      </w:pPr>
      <w:r w:rsidRPr="000A2A97">
        <w:rPr>
          <w:rFonts w:ascii="&amp;quot" w:hAnsi="&amp;quot"/>
          <w:color w:val="000000"/>
          <w:sz w:val="24"/>
          <w:szCs w:val="24"/>
          <w:bdr w:val="none" w:sz="0" w:space="0" w:color="auto" w:frame="1"/>
        </w:rPr>
        <w:t>Объем инвестиционных вложений крупных предприятий составил 118187 млн. тенге.</w:t>
      </w:r>
      <w:r w:rsidRPr="000A2A97">
        <w:rPr>
          <w:rFonts w:ascii="&amp;quot" w:hAnsi="&amp;quot"/>
          <w:b/>
          <w:i/>
          <w:color w:val="000000"/>
          <w:sz w:val="24"/>
          <w:szCs w:val="24"/>
          <w:bdr w:val="none" w:sz="0" w:space="0" w:color="auto" w:frame="1"/>
        </w:rPr>
        <w:t xml:space="preserve"> </w:t>
      </w:r>
    </w:p>
    <w:p w:rsidR="000A2A97" w:rsidRPr="000A2A97" w:rsidRDefault="000A2A97" w:rsidP="000A2A97">
      <w:pPr>
        <w:spacing w:line="360" w:lineRule="auto"/>
        <w:ind w:left="709" w:right="285" w:firstLine="709"/>
        <w:jc w:val="both"/>
        <w:rPr>
          <w:b/>
          <w:i/>
          <w:sz w:val="24"/>
          <w:szCs w:val="24"/>
        </w:rPr>
      </w:pPr>
      <w:r w:rsidRPr="000A2A97">
        <w:rPr>
          <w:b/>
          <w:i/>
          <w:sz w:val="24"/>
          <w:szCs w:val="24"/>
        </w:rPr>
        <w:t>Торговля </w:t>
      </w:r>
    </w:p>
    <w:p w:rsidR="000A2A97" w:rsidRPr="000A2A97" w:rsidRDefault="000A2A97" w:rsidP="000A2A97">
      <w:pPr>
        <w:tabs>
          <w:tab w:val="left" w:pos="709"/>
        </w:tabs>
        <w:adjustRightInd w:val="0"/>
        <w:spacing w:line="360" w:lineRule="auto"/>
        <w:ind w:left="709" w:right="285" w:firstLine="709"/>
        <w:jc w:val="both"/>
        <w:rPr>
          <w:sz w:val="24"/>
          <w:szCs w:val="24"/>
        </w:rPr>
      </w:pPr>
      <w:r w:rsidRPr="000A2A97">
        <w:rPr>
          <w:sz w:val="24"/>
          <w:szCs w:val="24"/>
        </w:rPr>
        <w:t xml:space="preserve">Оборот розничной торговли за январь-декабрь 2023г. составил 459090,8 млн. тенге или 104,5% к уровню соответствующего периода 2022г. </w:t>
      </w:r>
    </w:p>
    <w:p w:rsidR="000A2A97" w:rsidRPr="000A2A97" w:rsidRDefault="000A2A97" w:rsidP="000A2A97">
      <w:pPr>
        <w:tabs>
          <w:tab w:val="left" w:pos="709"/>
        </w:tabs>
        <w:adjustRightInd w:val="0"/>
        <w:spacing w:line="360" w:lineRule="auto"/>
        <w:ind w:left="709" w:right="285" w:firstLine="709"/>
        <w:jc w:val="both"/>
        <w:rPr>
          <w:sz w:val="24"/>
          <w:szCs w:val="24"/>
        </w:rPr>
      </w:pPr>
      <w:r w:rsidRPr="000A2A97">
        <w:rPr>
          <w:sz w:val="24"/>
          <w:szCs w:val="24"/>
        </w:rPr>
        <w:t xml:space="preserve">На 1 января 2024г. объем товарных запасов торговых предприятий (по отчитавшимся прдприятиям) в розничной торговле составил 18797,5 млн. тенге, в днях торговли – 45 дня. </w:t>
      </w:r>
    </w:p>
    <w:p w:rsidR="000A2A97" w:rsidRPr="000A2A97" w:rsidRDefault="000A2A97" w:rsidP="000A2A97">
      <w:pPr>
        <w:tabs>
          <w:tab w:val="left" w:pos="709"/>
        </w:tabs>
        <w:adjustRightInd w:val="0"/>
        <w:spacing w:line="360" w:lineRule="auto"/>
        <w:ind w:left="709" w:right="285" w:firstLine="709"/>
        <w:jc w:val="both"/>
        <w:rPr>
          <w:sz w:val="24"/>
          <w:szCs w:val="24"/>
        </w:rPr>
      </w:pPr>
      <w:r w:rsidRPr="000A2A97">
        <w:rPr>
          <w:sz w:val="24"/>
          <w:szCs w:val="24"/>
        </w:rPr>
        <w:t>Доля продовольственных товаров в общем объеме розничной торговли составляет 29,2%, непродовольственных товаров – 70,8%. Объем реализации продовольственных товаров за январь-декабрь 2023г. составил 133901,5 млн. тенге. </w:t>
      </w:r>
    </w:p>
    <w:p w:rsidR="000A2A97" w:rsidRPr="000A2A97" w:rsidRDefault="000A2A97" w:rsidP="000A2A97">
      <w:pPr>
        <w:tabs>
          <w:tab w:val="left" w:pos="709"/>
        </w:tabs>
        <w:adjustRightInd w:val="0"/>
        <w:spacing w:line="360" w:lineRule="auto"/>
        <w:ind w:left="709" w:right="285" w:firstLine="709"/>
        <w:jc w:val="both"/>
        <w:rPr>
          <w:sz w:val="24"/>
          <w:szCs w:val="24"/>
        </w:rPr>
      </w:pPr>
      <w:r w:rsidRPr="000A2A97">
        <w:rPr>
          <w:sz w:val="24"/>
          <w:szCs w:val="24"/>
        </w:rPr>
        <w:t>Оборот оптовой торговли за январь-декабрь 2023г. составил 283758,5 млн. тенге или 105,1% к уровню соответствующего периода предыдущего года. В структуре оптовой торговли продовольственные товары составили 59,1%, а непродовольственные товары и продукция производственно-технического назначения – 40,9%.</w:t>
      </w:r>
    </w:p>
    <w:p w:rsidR="000A2A97" w:rsidRPr="000A2A97" w:rsidRDefault="000A2A97" w:rsidP="000A2A97">
      <w:pPr>
        <w:tabs>
          <w:tab w:val="left" w:pos="709"/>
        </w:tabs>
        <w:adjustRightInd w:val="0"/>
        <w:spacing w:line="360" w:lineRule="auto"/>
        <w:ind w:left="709" w:right="285" w:firstLine="709"/>
        <w:jc w:val="both"/>
        <w:rPr>
          <w:sz w:val="24"/>
          <w:szCs w:val="24"/>
        </w:rPr>
      </w:pPr>
      <w:r w:rsidRPr="000A2A97">
        <w:rPr>
          <w:sz w:val="24"/>
          <w:szCs w:val="24"/>
        </w:rPr>
        <w:t xml:space="preserve">В январе-ноябре 2023г. взаимная торговля Кызылординской области со странами ЕАЭС составила 147,9 млн. долларов США или на 14,5% меньше, чем в январе-ноябре </w:t>
      </w:r>
      <w:r w:rsidRPr="000A2A97">
        <w:rPr>
          <w:sz w:val="24"/>
          <w:szCs w:val="24"/>
        </w:rPr>
        <w:lastRenderedPageBreak/>
        <w:t>2022г. Экспорт со странами ЕАЭС составил 102,6 млн. долларов США или на 19,2% меньше, чем в январе-ноябре 2022г., импорт – 45,3 млн. долларов США, по сравнению с соответствующим периодом прошлого года уменьшился на 1,6%.</w:t>
      </w:r>
    </w:p>
    <w:p w:rsidR="000A2A97" w:rsidRPr="000A2A97" w:rsidRDefault="000A2A97" w:rsidP="000A2A97">
      <w:pPr>
        <w:spacing w:line="360" w:lineRule="auto"/>
        <w:ind w:left="709" w:right="285" w:firstLine="709"/>
        <w:jc w:val="both"/>
        <w:rPr>
          <w:b/>
          <w:i/>
          <w:sz w:val="24"/>
          <w:szCs w:val="24"/>
        </w:rPr>
      </w:pPr>
      <w:r w:rsidRPr="000A2A97">
        <w:rPr>
          <w:b/>
          <w:i/>
          <w:sz w:val="24"/>
          <w:szCs w:val="24"/>
        </w:rPr>
        <w:t>Реальный сектор экономики</w:t>
      </w:r>
    </w:p>
    <w:p w:rsidR="000A2A97" w:rsidRPr="000A2A97" w:rsidRDefault="000A2A97" w:rsidP="000A2A97">
      <w:pPr>
        <w:tabs>
          <w:tab w:val="left" w:pos="709"/>
        </w:tabs>
        <w:adjustRightInd w:val="0"/>
        <w:spacing w:line="360" w:lineRule="auto"/>
        <w:ind w:left="709" w:right="285" w:firstLine="709"/>
        <w:jc w:val="both"/>
        <w:rPr>
          <w:bCs/>
          <w:sz w:val="24"/>
          <w:szCs w:val="24"/>
        </w:rPr>
      </w:pPr>
      <w:r w:rsidRPr="000A2A97">
        <w:rPr>
          <w:bCs/>
          <w:sz w:val="24"/>
          <w:szCs w:val="24"/>
        </w:rPr>
        <w:t>Валовый выпуск продукции (услуг) сельского, лесного и рыбного хозяйства в январе-декабре 2023г. составил 224028,4 млн. тенге, в том числе валовая продукция растениеводства – 141694,1 млн. тенге, животноводства –77727,8 млн. тенге, объем продукции (услуг) в охотничьем хозяйстве – 13,2 млн. тенге, в лесном хозяйстве – 402,2 млн. тенге, в рыболовстве и аквакультуре – 2752,4 млн. тенге.</w:t>
      </w:r>
    </w:p>
    <w:p w:rsidR="000A2A97" w:rsidRPr="000A2A97" w:rsidRDefault="000A2A97" w:rsidP="000A2A97">
      <w:pPr>
        <w:tabs>
          <w:tab w:val="left" w:pos="709"/>
        </w:tabs>
        <w:adjustRightInd w:val="0"/>
        <w:spacing w:line="360" w:lineRule="auto"/>
        <w:ind w:left="709" w:right="285" w:firstLine="709"/>
        <w:jc w:val="both"/>
        <w:rPr>
          <w:bCs/>
          <w:sz w:val="24"/>
          <w:szCs w:val="24"/>
        </w:rPr>
      </w:pPr>
      <w:r w:rsidRPr="000A2A97">
        <w:rPr>
          <w:bCs/>
          <w:sz w:val="24"/>
          <w:szCs w:val="24"/>
        </w:rPr>
        <w:t>Объем промышленной продукции в январе-декабре 2023г. составил 1023900 млн. тенге, в том числе в горнодобывающей промышленности – 654354 млн. тенге, в обрабатывающей промышленности – 307785 млн. тенге, снабжении электроэнергией, газом, паром, горячей водой и кондиционированным воздухом – 50946 млн. тенге, водоснабжении; сборе, обработке и удалении отходов, деятельности по ликвидации загрязнений – 10815 млн. тенге.</w:t>
      </w:r>
    </w:p>
    <w:p w:rsidR="000A2A97" w:rsidRPr="000A2A97" w:rsidRDefault="000A2A97" w:rsidP="000A2A97">
      <w:pPr>
        <w:tabs>
          <w:tab w:val="left" w:pos="709"/>
        </w:tabs>
        <w:adjustRightInd w:val="0"/>
        <w:spacing w:line="360" w:lineRule="auto"/>
        <w:ind w:left="709" w:right="285" w:firstLine="709"/>
        <w:jc w:val="both"/>
        <w:rPr>
          <w:bCs/>
          <w:sz w:val="24"/>
          <w:szCs w:val="24"/>
        </w:rPr>
      </w:pPr>
      <w:r w:rsidRPr="000A2A97">
        <w:rPr>
          <w:bCs/>
          <w:sz w:val="24"/>
          <w:szCs w:val="24"/>
        </w:rPr>
        <w:t>В январе-декабре 2023г. объем строительных работ (услуг) составил 183450 млн. тенге. Наибольший объем строительных работ выполнен на строительстве нежилых зданий (59372 млн. тенге), дорог и автомагистралей (38427 млн. тенге), передаточных устройств (33757 млн. тенге). Объем выполненных строительных работ (услуг) по капитальному ремонту увеличился на 61,4%. текущему ремонту – на 51,5%, строительно-монтажным работам - на 36,1%.</w:t>
      </w:r>
    </w:p>
    <w:p w:rsidR="000A2A97" w:rsidRPr="000A2A97" w:rsidRDefault="000A2A97" w:rsidP="000A2A97">
      <w:pPr>
        <w:tabs>
          <w:tab w:val="left" w:pos="709"/>
        </w:tabs>
        <w:adjustRightInd w:val="0"/>
        <w:spacing w:line="360" w:lineRule="auto"/>
        <w:ind w:left="709" w:right="285" w:firstLine="709"/>
        <w:jc w:val="both"/>
        <w:rPr>
          <w:bCs/>
          <w:sz w:val="24"/>
          <w:szCs w:val="24"/>
        </w:rPr>
      </w:pPr>
      <w:r w:rsidRPr="000A2A97">
        <w:rPr>
          <w:bCs/>
          <w:sz w:val="24"/>
          <w:szCs w:val="24"/>
        </w:rPr>
        <w:t>Грузооборот за январь-декабрь 2023г. увеличился на 8,7% от уровня соответствующего периода предыдущего года. В январе-декабре 2023г. по сравнению с январем-декабрем 2022г. наблюдается увеличениие грузооборота на трубопроводном транспорте (16,7%) и на железнодорожном транспорте (на 6,2%).</w:t>
      </w:r>
    </w:p>
    <w:p w:rsidR="000A2A97" w:rsidRPr="000A2A97" w:rsidRDefault="000A2A97" w:rsidP="000A2A97">
      <w:pPr>
        <w:tabs>
          <w:tab w:val="left" w:pos="709"/>
        </w:tabs>
        <w:adjustRightInd w:val="0"/>
        <w:spacing w:line="360" w:lineRule="auto"/>
        <w:ind w:left="709" w:right="285" w:firstLine="709"/>
        <w:jc w:val="both"/>
        <w:rPr>
          <w:bCs/>
          <w:sz w:val="24"/>
          <w:szCs w:val="24"/>
        </w:rPr>
      </w:pPr>
      <w:r w:rsidRPr="000A2A97">
        <w:rPr>
          <w:bCs/>
          <w:sz w:val="24"/>
          <w:szCs w:val="24"/>
        </w:rPr>
        <w:t>Пассажирооборот за январь-декабрь 2023г. по сравнению с соответствующим периодом предыдущего года увеличился на 11%. В январе-декабре 2023г. по сравнению с январем-декабрем 2022г. наблюдается рост пассажиропотоков на автомобильном транспорте на 32,4%, на воздушном транспорте - на 3,8% и на железнодорожном - на 2,7%.</w:t>
      </w:r>
    </w:p>
    <w:p w:rsidR="000A2A97" w:rsidRPr="000A2A97" w:rsidRDefault="000A2A97" w:rsidP="000A2A97">
      <w:pPr>
        <w:spacing w:line="360" w:lineRule="auto"/>
        <w:ind w:left="709" w:right="285" w:firstLine="709"/>
        <w:jc w:val="both"/>
        <w:rPr>
          <w:b/>
          <w:i/>
          <w:sz w:val="24"/>
          <w:szCs w:val="24"/>
        </w:rPr>
      </w:pPr>
      <w:r w:rsidRPr="000A2A97">
        <w:rPr>
          <w:b/>
          <w:i/>
          <w:sz w:val="24"/>
          <w:szCs w:val="24"/>
        </w:rPr>
        <w:t>Финансовая система </w:t>
      </w:r>
    </w:p>
    <w:p w:rsidR="000A2A97" w:rsidRPr="000A2A97" w:rsidRDefault="000A2A97" w:rsidP="000A2A97">
      <w:pPr>
        <w:tabs>
          <w:tab w:val="left" w:pos="709"/>
        </w:tabs>
        <w:adjustRightInd w:val="0"/>
        <w:spacing w:line="360" w:lineRule="auto"/>
        <w:ind w:left="709" w:right="285" w:firstLine="709"/>
        <w:jc w:val="both"/>
        <w:rPr>
          <w:bCs/>
          <w:sz w:val="24"/>
          <w:szCs w:val="24"/>
        </w:rPr>
      </w:pPr>
      <w:r w:rsidRPr="000A2A97">
        <w:rPr>
          <w:bCs/>
          <w:sz w:val="24"/>
          <w:szCs w:val="24"/>
        </w:rPr>
        <w:t>Выпуск продукции (товаров и услуг) субъектами МСП в январе-сентябре 2023г. составил 540449 млн. тенге. Количество действующих субъектов МСП на 1 января 2024 года, работающих на рынке, составило 67180 единиц. Численность активно занятых в МСП на 1 октября 2023г. составила 125073 человек.</w:t>
      </w:r>
    </w:p>
    <w:p w:rsidR="000A2A97" w:rsidRPr="000A2A97" w:rsidRDefault="000A2A97" w:rsidP="000A2A97">
      <w:pPr>
        <w:tabs>
          <w:tab w:val="left" w:pos="709"/>
        </w:tabs>
        <w:adjustRightInd w:val="0"/>
        <w:spacing w:line="360" w:lineRule="auto"/>
        <w:ind w:left="709" w:right="285" w:firstLine="709"/>
        <w:jc w:val="both"/>
        <w:rPr>
          <w:i/>
          <w:iCs/>
          <w:sz w:val="24"/>
          <w:szCs w:val="24"/>
        </w:rPr>
      </w:pPr>
      <w:r w:rsidRPr="000A2A97">
        <w:rPr>
          <w:i/>
          <w:iCs/>
          <w:sz w:val="24"/>
          <w:szCs w:val="24"/>
        </w:rPr>
        <w:lastRenderedPageBreak/>
        <w:t>Финансы крупных и средних предприятий</w:t>
      </w:r>
    </w:p>
    <w:p w:rsidR="000A2A97" w:rsidRPr="000A2A97" w:rsidRDefault="000A2A97" w:rsidP="000A2A97">
      <w:pPr>
        <w:tabs>
          <w:tab w:val="left" w:pos="709"/>
        </w:tabs>
        <w:adjustRightInd w:val="0"/>
        <w:spacing w:line="360" w:lineRule="auto"/>
        <w:ind w:left="709" w:right="285" w:firstLine="709"/>
        <w:jc w:val="both"/>
        <w:rPr>
          <w:sz w:val="24"/>
          <w:szCs w:val="24"/>
        </w:rPr>
      </w:pPr>
      <w:r w:rsidRPr="000A2A97">
        <w:rPr>
          <w:sz w:val="24"/>
          <w:szCs w:val="24"/>
        </w:rPr>
        <w:t>За ІІІ квартал 2023г. прибыль (убыток) до налогообложения составила 46911,3 млн. тенге.</w:t>
      </w:r>
    </w:p>
    <w:p w:rsidR="000A2A97" w:rsidRPr="000A2A97" w:rsidRDefault="000A2A97" w:rsidP="000A2A97">
      <w:pPr>
        <w:tabs>
          <w:tab w:val="left" w:pos="709"/>
        </w:tabs>
        <w:adjustRightInd w:val="0"/>
        <w:spacing w:line="360" w:lineRule="auto"/>
        <w:ind w:left="709" w:right="285" w:firstLine="709"/>
        <w:jc w:val="both"/>
        <w:rPr>
          <w:sz w:val="24"/>
          <w:szCs w:val="24"/>
        </w:rPr>
      </w:pPr>
      <w:r w:rsidRPr="000A2A97">
        <w:rPr>
          <w:sz w:val="24"/>
          <w:szCs w:val="24"/>
        </w:rPr>
        <w:t>На 1 октября 2023г. задолженность по оплате труда на предприятиях области составила 3287,5 млн. тенге и увеличилась по сравнению на 1 октября 2022г. на 30,4%.</w:t>
      </w:r>
    </w:p>
    <w:p w:rsidR="000A2A97" w:rsidRPr="000A2A97" w:rsidRDefault="000A2A97" w:rsidP="000A2A97">
      <w:pPr>
        <w:spacing w:line="360" w:lineRule="auto"/>
        <w:ind w:left="709" w:right="285" w:firstLine="709"/>
        <w:jc w:val="both"/>
        <w:rPr>
          <w:b/>
          <w:i/>
          <w:sz w:val="24"/>
          <w:szCs w:val="24"/>
        </w:rPr>
      </w:pPr>
      <w:r w:rsidRPr="000A2A97">
        <w:rPr>
          <w:b/>
          <w:i/>
          <w:sz w:val="24"/>
          <w:szCs w:val="24"/>
        </w:rPr>
        <w:t>Уровень безработицы</w:t>
      </w:r>
    </w:p>
    <w:p w:rsidR="000A2A97" w:rsidRDefault="000A2A97" w:rsidP="000A2A97">
      <w:pPr>
        <w:spacing w:line="360" w:lineRule="auto"/>
        <w:ind w:left="709" w:right="285"/>
        <w:jc w:val="both"/>
        <w:rPr>
          <w:sz w:val="24"/>
          <w:szCs w:val="24"/>
        </w:rPr>
      </w:pPr>
      <w:r w:rsidRPr="000A2A97">
        <w:rPr>
          <w:sz w:val="24"/>
          <w:szCs w:val="24"/>
        </w:rPr>
        <w:t>Численность безработных, определяемая по методологии МОТ, в III квартале 2023г. составила 165961) человек, уровень безработицы – 4,8%.</w:t>
      </w:r>
    </w:p>
    <w:p w:rsidR="002C6E9D" w:rsidRDefault="00BD15B1" w:rsidP="00F52267">
      <w:pPr>
        <w:pStyle w:val="2"/>
        <w:numPr>
          <w:ilvl w:val="1"/>
          <w:numId w:val="128"/>
        </w:numPr>
        <w:tabs>
          <w:tab w:val="left" w:pos="1999"/>
        </w:tabs>
        <w:spacing w:before="215" w:line="276" w:lineRule="auto"/>
        <w:ind w:left="679" w:right="306" w:firstLine="708"/>
      </w:pPr>
      <w:bookmarkStart w:id="257" w:name="_TOC_250009"/>
      <w:bookmarkStart w:id="258" w:name="_Toc173247108"/>
      <w:bookmarkEnd w:id="257"/>
      <w:r>
        <w:t>Предварительная оценка воздействия намечаемой деятельности на социально-экономическую среду</w:t>
      </w:r>
      <w:bookmarkEnd w:id="258"/>
    </w:p>
    <w:p w:rsidR="002C6E9D" w:rsidRDefault="00BD15B1" w:rsidP="000A2A97">
      <w:pPr>
        <w:pStyle w:val="a3"/>
        <w:spacing w:line="360" w:lineRule="auto"/>
        <w:ind w:left="679" w:right="304" w:firstLine="708"/>
      </w:pPr>
      <w:r>
        <w:t>При оценке воздействия на социально-экономическую сферу используются несколько другие критерии, чем при оценке воздействия на природную среду. Очевидно, что реализация любого проекта, не влекущего положительных воздействий в социально- экономической сфере, бессмысленна, в связи, с чем необходима детальная оценка как отрицательных, так и положительных аспектов изменений. Разность между выгодами, получаемыми обществом</w:t>
      </w:r>
      <w:r>
        <w:rPr>
          <w:spacing w:val="-2"/>
        </w:rPr>
        <w:t xml:space="preserve"> </w:t>
      </w:r>
      <w:r>
        <w:t>при реализации проекта,</w:t>
      </w:r>
      <w:r>
        <w:rPr>
          <w:spacing w:val="-1"/>
        </w:rPr>
        <w:t xml:space="preserve"> </w:t>
      </w:r>
      <w:r>
        <w:t>и степенью негативного</w:t>
      </w:r>
      <w:r>
        <w:rPr>
          <w:spacing w:val="-1"/>
        </w:rPr>
        <w:t xml:space="preserve"> </w:t>
      </w:r>
      <w:r>
        <w:t>воздействия</w:t>
      </w:r>
      <w:r>
        <w:rPr>
          <w:spacing w:val="-1"/>
        </w:rPr>
        <w:t xml:space="preserve"> </w:t>
      </w:r>
      <w:r>
        <w:t>на природную среду при его воплощении, является мерой экологической целесообразности самого проекта.</w:t>
      </w:r>
    </w:p>
    <w:p w:rsidR="002C6E9D" w:rsidRDefault="00BD15B1" w:rsidP="000A2A97">
      <w:pPr>
        <w:pStyle w:val="a3"/>
        <w:spacing w:line="360" w:lineRule="auto"/>
        <w:ind w:left="679" w:right="306" w:firstLine="708"/>
      </w:pPr>
      <w:r>
        <w:t>Любая хозяйственная деятельность может иметь последствиями изменение социальных условий региона</w:t>
      </w:r>
      <w:r>
        <w:rPr>
          <w:spacing w:val="-2"/>
        </w:rPr>
        <w:t xml:space="preserve"> </w:t>
      </w:r>
      <w:r>
        <w:t>как в</w:t>
      </w:r>
      <w:r>
        <w:rPr>
          <w:spacing w:val="-2"/>
        </w:rPr>
        <w:t xml:space="preserve"> </w:t>
      </w:r>
      <w:r>
        <w:t>сторону</w:t>
      </w:r>
      <w:r>
        <w:rPr>
          <w:spacing w:val="-3"/>
        </w:rPr>
        <w:t xml:space="preserve"> </w:t>
      </w:r>
      <w:r>
        <w:t>увеличения</w:t>
      </w:r>
      <w:r>
        <w:rPr>
          <w:spacing w:val="-1"/>
        </w:rPr>
        <w:t xml:space="preserve"> </w:t>
      </w:r>
      <w:r>
        <w:t>благ</w:t>
      </w:r>
      <w:r>
        <w:rPr>
          <w:spacing w:val="-1"/>
        </w:rPr>
        <w:t xml:space="preserve"> </w:t>
      </w:r>
      <w:r>
        <w:t>и</w:t>
      </w:r>
      <w:r>
        <w:rPr>
          <w:spacing w:val="-2"/>
        </w:rPr>
        <w:t xml:space="preserve"> </w:t>
      </w:r>
      <w:r>
        <w:t>выгод</w:t>
      </w:r>
      <w:r>
        <w:rPr>
          <w:spacing w:val="-1"/>
        </w:rPr>
        <w:t xml:space="preserve"> </w:t>
      </w:r>
      <w:r>
        <w:t>местного</w:t>
      </w:r>
      <w:r>
        <w:rPr>
          <w:spacing w:val="-1"/>
        </w:rPr>
        <w:t xml:space="preserve"> </w:t>
      </w:r>
      <w:r>
        <w:t>населения</w:t>
      </w:r>
      <w:r>
        <w:rPr>
          <w:spacing w:val="-1"/>
        </w:rPr>
        <w:t xml:space="preserve"> </w:t>
      </w:r>
      <w:r>
        <w:t>в сферах</w:t>
      </w:r>
      <w:r>
        <w:rPr>
          <w:spacing w:val="-3"/>
        </w:rPr>
        <w:t xml:space="preserve"> </w:t>
      </w:r>
      <w:r>
        <w:t>экономики,</w:t>
      </w:r>
      <w:r>
        <w:rPr>
          <w:spacing w:val="-6"/>
        </w:rPr>
        <w:t xml:space="preserve"> </w:t>
      </w:r>
      <w:r>
        <w:t>просвещения,</w:t>
      </w:r>
      <w:r>
        <w:rPr>
          <w:spacing w:val="-6"/>
        </w:rPr>
        <w:t xml:space="preserve"> </w:t>
      </w:r>
      <w:r>
        <w:t>здравоохранения,</w:t>
      </w:r>
      <w:r>
        <w:rPr>
          <w:spacing w:val="-6"/>
        </w:rPr>
        <w:t xml:space="preserve"> </w:t>
      </w:r>
      <w:r>
        <w:t>так</w:t>
      </w:r>
      <w:r>
        <w:rPr>
          <w:spacing w:val="-5"/>
        </w:rPr>
        <w:t xml:space="preserve"> </w:t>
      </w:r>
      <w:r>
        <w:t>и</w:t>
      </w:r>
      <w:r>
        <w:rPr>
          <w:spacing w:val="-5"/>
        </w:rPr>
        <w:t xml:space="preserve"> </w:t>
      </w:r>
      <w:r>
        <w:t>в</w:t>
      </w:r>
      <w:r>
        <w:rPr>
          <w:spacing w:val="-6"/>
        </w:rPr>
        <w:t xml:space="preserve"> </w:t>
      </w:r>
      <w:r>
        <w:t>сторону</w:t>
      </w:r>
      <w:r>
        <w:rPr>
          <w:spacing w:val="-8"/>
        </w:rPr>
        <w:t xml:space="preserve"> </w:t>
      </w:r>
      <w:r>
        <w:t>ухудшения</w:t>
      </w:r>
      <w:r>
        <w:rPr>
          <w:spacing w:val="-6"/>
        </w:rPr>
        <w:t xml:space="preserve"> </w:t>
      </w:r>
      <w:r>
        <w:t>социальной и экологической ситуации в результате непредвиденных неблагоприятных последствий.</w:t>
      </w:r>
    </w:p>
    <w:p w:rsidR="002C6E9D" w:rsidRDefault="00BD15B1" w:rsidP="000A2A97">
      <w:pPr>
        <w:pStyle w:val="a3"/>
        <w:spacing w:line="360" w:lineRule="auto"/>
        <w:ind w:left="679" w:right="306" w:firstLine="708"/>
      </w:pPr>
      <w:r>
        <w:t>Основной мерой воздействия на социальную сферу в настоящее время является изменение уровня жизни, который оценивается по множеству параметров, основными из которых являются здоровье населения, демографическая ситуация, уровень образования, трудовая занятость, уровень науки и культуры, степень развития экономики, доходы населения и т.д.</w:t>
      </w:r>
    </w:p>
    <w:p w:rsidR="002C6E9D" w:rsidRDefault="00BD15B1" w:rsidP="000A2A97">
      <w:pPr>
        <w:pStyle w:val="a3"/>
        <w:spacing w:line="360" w:lineRule="auto"/>
        <w:ind w:left="680" w:right="308" w:firstLine="708"/>
      </w:pPr>
      <w:r>
        <w:t>Строго говоря, критерии оценки изменений в социально-экономической сфере корректно</w:t>
      </w:r>
      <w:r>
        <w:rPr>
          <w:spacing w:val="-15"/>
        </w:rPr>
        <w:t xml:space="preserve"> </w:t>
      </w:r>
      <w:r>
        <w:t>отражают</w:t>
      </w:r>
      <w:r>
        <w:rPr>
          <w:spacing w:val="-14"/>
        </w:rPr>
        <w:t xml:space="preserve"> </w:t>
      </w:r>
      <w:r>
        <w:t>только</w:t>
      </w:r>
      <w:r>
        <w:rPr>
          <w:spacing w:val="-14"/>
        </w:rPr>
        <w:t xml:space="preserve"> </w:t>
      </w:r>
      <w:r>
        <w:t>пространственные</w:t>
      </w:r>
      <w:r>
        <w:rPr>
          <w:spacing w:val="-15"/>
        </w:rPr>
        <w:t xml:space="preserve"> </w:t>
      </w:r>
      <w:r>
        <w:t>масштабы</w:t>
      </w:r>
      <w:r>
        <w:rPr>
          <w:spacing w:val="-12"/>
        </w:rPr>
        <w:t xml:space="preserve"> </w:t>
      </w:r>
      <w:r>
        <w:t>воздействия,</w:t>
      </w:r>
      <w:r>
        <w:rPr>
          <w:spacing w:val="-14"/>
        </w:rPr>
        <w:t xml:space="preserve"> </w:t>
      </w:r>
      <w:r>
        <w:t>которые</w:t>
      </w:r>
      <w:r>
        <w:rPr>
          <w:spacing w:val="-15"/>
        </w:rPr>
        <w:t xml:space="preserve"> </w:t>
      </w:r>
      <w:r>
        <w:t>достаточно уверенно прогнозируются на основании имеющегося опыта.</w:t>
      </w:r>
    </w:p>
    <w:p w:rsidR="002C6E9D" w:rsidRDefault="00BD15B1" w:rsidP="000A2A97">
      <w:pPr>
        <w:pStyle w:val="a3"/>
        <w:spacing w:line="360" w:lineRule="auto"/>
        <w:ind w:left="679" w:right="309" w:firstLine="708"/>
      </w:pPr>
      <w:r>
        <w:t>Оценка изменений во временном масштабе затруднена в связи с тем, что сроки реализации социальных деклараций в значительной мере зависят от управленческих решений</w:t>
      </w:r>
      <w:r>
        <w:rPr>
          <w:spacing w:val="-14"/>
        </w:rPr>
        <w:t xml:space="preserve"> </w:t>
      </w:r>
      <w:r>
        <w:t>и</w:t>
      </w:r>
      <w:r>
        <w:rPr>
          <w:spacing w:val="-15"/>
        </w:rPr>
        <w:t xml:space="preserve"> </w:t>
      </w:r>
      <w:r>
        <w:t>других</w:t>
      </w:r>
      <w:r>
        <w:rPr>
          <w:spacing w:val="-12"/>
        </w:rPr>
        <w:t xml:space="preserve"> </w:t>
      </w:r>
      <w:r>
        <w:t>факторов,</w:t>
      </w:r>
      <w:r>
        <w:rPr>
          <w:spacing w:val="-14"/>
        </w:rPr>
        <w:t xml:space="preserve"> </w:t>
      </w:r>
      <w:r>
        <w:t>не</w:t>
      </w:r>
      <w:r>
        <w:rPr>
          <w:spacing w:val="-15"/>
        </w:rPr>
        <w:t xml:space="preserve"> </w:t>
      </w:r>
      <w:r>
        <w:t>относящихся</w:t>
      </w:r>
      <w:r>
        <w:rPr>
          <w:spacing w:val="-14"/>
        </w:rPr>
        <w:t xml:space="preserve"> </w:t>
      </w:r>
      <w:r>
        <w:t>к</w:t>
      </w:r>
      <w:r>
        <w:rPr>
          <w:spacing w:val="-15"/>
        </w:rPr>
        <w:t xml:space="preserve"> </w:t>
      </w:r>
      <w:r>
        <w:t>реализации</w:t>
      </w:r>
      <w:r>
        <w:rPr>
          <w:spacing w:val="-15"/>
        </w:rPr>
        <w:t xml:space="preserve"> </w:t>
      </w:r>
      <w:r>
        <w:t>проекта,</w:t>
      </w:r>
      <w:r>
        <w:rPr>
          <w:spacing w:val="-15"/>
        </w:rPr>
        <w:t xml:space="preserve"> </w:t>
      </w:r>
      <w:r>
        <w:t>и</w:t>
      </w:r>
      <w:r>
        <w:rPr>
          <w:spacing w:val="-13"/>
        </w:rPr>
        <w:t xml:space="preserve"> </w:t>
      </w:r>
      <w:r>
        <w:t>более-менее</w:t>
      </w:r>
      <w:r>
        <w:rPr>
          <w:spacing w:val="-10"/>
        </w:rPr>
        <w:t xml:space="preserve"> </w:t>
      </w:r>
      <w:r>
        <w:t>уверенно прогнозировать их представляется сложным.</w:t>
      </w:r>
    </w:p>
    <w:p w:rsidR="002C6E9D" w:rsidRDefault="00BD15B1" w:rsidP="000A2A97">
      <w:pPr>
        <w:pStyle w:val="a3"/>
        <w:spacing w:line="360" w:lineRule="auto"/>
        <w:ind w:left="679" w:right="305" w:firstLine="708"/>
      </w:pPr>
      <w:r>
        <w:lastRenderedPageBreak/>
        <w:t>Основными позициями, которые учитываются при рассмотрении воздействия оказываемого всем проектом на социально-экономическую среду, являются:</w:t>
      </w:r>
    </w:p>
    <w:p w:rsidR="002C6E9D" w:rsidRDefault="00BD15B1" w:rsidP="000A2A97">
      <w:pPr>
        <w:pStyle w:val="a5"/>
        <w:numPr>
          <w:ilvl w:val="0"/>
          <w:numId w:val="30"/>
        </w:numPr>
        <w:tabs>
          <w:tab w:val="left" w:pos="1701"/>
        </w:tabs>
        <w:spacing w:line="360" w:lineRule="auto"/>
        <w:ind w:left="679" w:right="307" w:firstLine="708"/>
        <w:jc w:val="both"/>
        <w:rPr>
          <w:sz w:val="24"/>
        </w:rPr>
      </w:pPr>
      <w:r>
        <w:rPr>
          <w:sz w:val="24"/>
        </w:rPr>
        <w:t xml:space="preserve">способность воздействий иметь как положительный, так и отрицательный </w:t>
      </w:r>
      <w:r>
        <w:rPr>
          <w:spacing w:val="-2"/>
          <w:sz w:val="24"/>
        </w:rPr>
        <w:t>характер;</w:t>
      </w:r>
    </w:p>
    <w:p w:rsidR="002C6E9D" w:rsidRDefault="00BD15B1" w:rsidP="000A2A97">
      <w:pPr>
        <w:pStyle w:val="a5"/>
        <w:numPr>
          <w:ilvl w:val="0"/>
          <w:numId w:val="30"/>
        </w:numPr>
        <w:tabs>
          <w:tab w:val="left" w:pos="1701"/>
        </w:tabs>
        <w:spacing w:line="360" w:lineRule="auto"/>
        <w:ind w:right="308" w:firstLine="708"/>
        <w:jc w:val="both"/>
        <w:rPr>
          <w:sz w:val="24"/>
        </w:rPr>
      </w:pPr>
      <w:r>
        <w:rPr>
          <w:sz w:val="24"/>
        </w:rPr>
        <w:t xml:space="preserve">учет реализации предусмотренных проектом мероприятий по уменьшению отрицательных и усилению положительных воздействий на социально-экономическую </w:t>
      </w:r>
      <w:r>
        <w:rPr>
          <w:spacing w:val="-2"/>
          <w:sz w:val="24"/>
        </w:rPr>
        <w:t>среду;</w:t>
      </w:r>
    </w:p>
    <w:p w:rsidR="002C6E9D" w:rsidRDefault="00BD15B1" w:rsidP="000A2A97">
      <w:pPr>
        <w:pStyle w:val="a5"/>
        <w:numPr>
          <w:ilvl w:val="0"/>
          <w:numId w:val="30"/>
        </w:numPr>
        <w:tabs>
          <w:tab w:val="left" w:pos="1701"/>
        </w:tabs>
        <w:spacing w:line="360" w:lineRule="auto"/>
        <w:ind w:right="308" w:firstLine="708"/>
        <w:jc w:val="both"/>
        <w:rPr>
          <w:sz w:val="24"/>
        </w:rPr>
      </w:pPr>
      <w:r>
        <w:rPr>
          <w:sz w:val="24"/>
        </w:rPr>
        <w:t>применение в качестве критерия воздействия на социальную среду степени благоприятности или не благоприятности намечаемой деятельности в удовлетворении социальных потребностей;</w:t>
      </w:r>
    </w:p>
    <w:p w:rsidR="002C6E9D" w:rsidRDefault="00BD15B1" w:rsidP="000A2A97">
      <w:pPr>
        <w:pStyle w:val="a5"/>
        <w:numPr>
          <w:ilvl w:val="0"/>
          <w:numId w:val="30"/>
        </w:numPr>
        <w:tabs>
          <w:tab w:val="left" w:pos="1701"/>
        </w:tabs>
        <w:spacing w:line="360" w:lineRule="auto"/>
        <w:ind w:right="307" w:firstLine="708"/>
        <w:jc w:val="both"/>
        <w:rPr>
          <w:sz w:val="24"/>
        </w:rPr>
      </w:pPr>
      <w:r>
        <w:rPr>
          <w:sz w:val="24"/>
        </w:rPr>
        <w:t xml:space="preserve">применение в качестве критерия воздействия на экономическую среду степени эффективности намечаемой деятельности для экономики рассматриваемой </w:t>
      </w:r>
      <w:r>
        <w:rPr>
          <w:spacing w:val="-2"/>
          <w:sz w:val="24"/>
        </w:rPr>
        <w:t>территории.</w:t>
      </w:r>
    </w:p>
    <w:p w:rsidR="002C6E9D" w:rsidRDefault="00BD15B1" w:rsidP="000A2A97">
      <w:pPr>
        <w:pStyle w:val="a3"/>
        <w:spacing w:before="109" w:line="360" w:lineRule="auto"/>
        <w:ind w:left="680" w:right="308"/>
      </w:pPr>
      <w:r>
        <w:t>Общая</w:t>
      </w:r>
      <w:r>
        <w:rPr>
          <w:spacing w:val="-15"/>
        </w:rPr>
        <w:t xml:space="preserve"> </w:t>
      </w:r>
      <w:r>
        <w:t>схема</w:t>
      </w:r>
      <w:r>
        <w:rPr>
          <w:spacing w:val="-15"/>
        </w:rPr>
        <w:t xml:space="preserve"> </w:t>
      </w:r>
      <w:r>
        <w:t>оценки</w:t>
      </w:r>
      <w:r>
        <w:rPr>
          <w:spacing w:val="-14"/>
        </w:rPr>
        <w:t xml:space="preserve"> </w:t>
      </w:r>
      <w:r>
        <w:t>воздействия</w:t>
      </w:r>
      <w:r>
        <w:rPr>
          <w:spacing w:val="-15"/>
        </w:rPr>
        <w:t xml:space="preserve"> </w:t>
      </w:r>
      <w:r>
        <w:t>предполагаемой</w:t>
      </w:r>
      <w:r>
        <w:rPr>
          <w:spacing w:val="-14"/>
        </w:rPr>
        <w:t xml:space="preserve"> </w:t>
      </w:r>
      <w:r>
        <w:t>хозяйственной</w:t>
      </w:r>
      <w:r>
        <w:rPr>
          <w:spacing w:val="-14"/>
        </w:rPr>
        <w:t xml:space="preserve"> </w:t>
      </w:r>
      <w:r>
        <w:t>деятельности</w:t>
      </w:r>
      <w:r>
        <w:rPr>
          <w:spacing w:val="-14"/>
        </w:rPr>
        <w:t xml:space="preserve"> </w:t>
      </w:r>
      <w:r>
        <w:t>может</w:t>
      </w:r>
      <w:r>
        <w:rPr>
          <w:spacing w:val="-14"/>
        </w:rPr>
        <w:t xml:space="preserve"> </w:t>
      </w:r>
      <w:r>
        <w:t>быть выражена с помощью, приведенной ниже схемы:</w:t>
      </w:r>
    </w:p>
    <w:p w:rsidR="002C6E9D" w:rsidRDefault="002C6E9D"/>
    <w:p w:rsidR="002C6E9D" w:rsidRDefault="00BD15B1">
      <w:pPr>
        <w:pStyle w:val="a3"/>
        <w:ind w:left="1092"/>
        <w:jc w:val="left"/>
        <w:rPr>
          <w:sz w:val="20"/>
        </w:rPr>
      </w:pPr>
      <w:r>
        <w:rPr>
          <w:noProof/>
          <w:sz w:val="20"/>
        </w:rPr>
        <mc:AlternateContent>
          <mc:Choice Requires="wpg">
            <w:drawing>
              <wp:inline distT="0" distB="0" distL="0" distR="0">
                <wp:extent cx="5410200" cy="3074035"/>
                <wp:effectExtent l="0" t="0" r="0" b="2539"/>
                <wp:docPr id="552" name="Group 5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10200" cy="3074035"/>
                          <a:chOff x="0" y="0"/>
                          <a:chExt cx="5410200" cy="3074035"/>
                        </a:xfrm>
                      </wpg:grpSpPr>
                      <wps:wsp>
                        <wps:cNvPr id="553" name="Graphic 553"/>
                        <wps:cNvSpPr/>
                        <wps:spPr>
                          <a:xfrm>
                            <a:off x="2704782" y="1080453"/>
                            <a:ext cx="1270" cy="158115"/>
                          </a:xfrm>
                          <a:custGeom>
                            <a:avLst/>
                            <a:gdLst/>
                            <a:ahLst/>
                            <a:cxnLst/>
                            <a:rect l="l" t="t" r="r" b="b"/>
                            <a:pathLst>
                              <a:path h="158115">
                                <a:moveTo>
                                  <a:pt x="0" y="0"/>
                                </a:moveTo>
                                <a:lnTo>
                                  <a:pt x="0" y="158115"/>
                                </a:lnTo>
                              </a:path>
                            </a:pathLst>
                          </a:custGeom>
                          <a:ln w="9525">
                            <a:solidFill>
                              <a:srgbClr val="000000"/>
                            </a:solidFill>
                            <a:prstDash val="solid"/>
                          </a:ln>
                        </wps:spPr>
                        <wps:bodyPr wrap="square" lIns="0" tIns="0" rIns="0" bIns="0" rtlCol="0">
                          <a:prstTxWarp prst="textNoShape">
                            <a:avLst/>
                          </a:prstTxWarp>
                          <a:noAutofit/>
                        </wps:bodyPr>
                      </wps:wsp>
                      <wps:wsp>
                        <wps:cNvPr id="554" name="Graphic 554"/>
                        <wps:cNvSpPr/>
                        <wps:spPr>
                          <a:xfrm>
                            <a:off x="2666686" y="1225870"/>
                            <a:ext cx="76200" cy="76200"/>
                          </a:xfrm>
                          <a:custGeom>
                            <a:avLst/>
                            <a:gdLst/>
                            <a:ahLst/>
                            <a:cxnLst/>
                            <a:rect l="l" t="t" r="r" b="b"/>
                            <a:pathLst>
                              <a:path w="76200" h="76200">
                                <a:moveTo>
                                  <a:pt x="76200" y="0"/>
                                </a:moveTo>
                                <a:lnTo>
                                  <a:pt x="0" y="0"/>
                                </a:lnTo>
                                <a:lnTo>
                                  <a:pt x="38100" y="76200"/>
                                </a:lnTo>
                                <a:lnTo>
                                  <a:pt x="76200" y="0"/>
                                </a:lnTo>
                                <a:close/>
                              </a:path>
                            </a:pathLst>
                          </a:custGeom>
                          <a:solidFill>
                            <a:srgbClr val="000000"/>
                          </a:solidFill>
                        </wps:spPr>
                        <wps:bodyPr wrap="square" lIns="0" tIns="0" rIns="0" bIns="0" rtlCol="0">
                          <a:prstTxWarp prst="textNoShape">
                            <a:avLst/>
                          </a:prstTxWarp>
                          <a:noAutofit/>
                        </wps:bodyPr>
                      </wps:wsp>
                      <wps:wsp>
                        <wps:cNvPr id="555" name="Graphic 555"/>
                        <wps:cNvSpPr/>
                        <wps:spPr>
                          <a:xfrm>
                            <a:off x="2704782" y="1749742"/>
                            <a:ext cx="1270" cy="165100"/>
                          </a:xfrm>
                          <a:custGeom>
                            <a:avLst/>
                            <a:gdLst/>
                            <a:ahLst/>
                            <a:cxnLst/>
                            <a:rect l="l" t="t" r="r" b="b"/>
                            <a:pathLst>
                              <a:path h="165100">
                                <a:moveTo>
                                  <a:pt x="0" y="0"/>
                                </a:moveTo>
                                <a:lnTo>
                                  <a:pt x="0" y="165100"/>
                                </a:lnTo>
                              </a:path>
                            </a:pathLst>
                          </a:custGeom>
                          <a:ln w="9525">
                            <a:solidFill>
                              <a:srgbClr val="000000"/>
                            </a:solidFill>
                            <a:prstDash val="solid"/>
                          </a:ln>
                        </wps:spPr>
                        <wps:bodyPr wrap="square" lIns="0" tIns="0" rIns="0" bIns="0" rtlCol="0">
                          <a:prstTxWarp prst="textNoShape">
                            <a:avLst/>
                          </a:prstTxWarp>
                          <a:noAutofit/>
                        </wps:bodyPr>
                      </wps:wsp>
                      <wps:wsp>
                        <wps:cNvPr id="556" name="Graphic 556"/>
                        <wps:cNvSpPr/>
                        <wps:spPr>
                          <a:xfrm>
                            <a:off x="2666686" y="1902143"/>
                            <a:ext cx="76200" cy="76200"/>
                          </a:xfrm>
                          <a:custGeom>
                            <a:avLst/>
                            <a:gdLst/>
                            <a:ahLst/>
                            <a:cxnLst/>
                            <a:rect l="l" t="t" r="r" b="b"/>
                            <a:pathLst>
                              <a:path w="76200" h="76200">
                                <a:moveTo>
                                  <a:pt x="76200" y="0"/>
                                </a:moveTo>
                                <a:lnTo>
                                  <a:pt x="0" y="0"/>
                                </a:lnTo>
                                <a:lnTo>
                                  <a:pt x="38100" y="76200"/>
                                </a:lnTo>
                                <a:lnTo>
                                  <a:pt x="76200" y="0"/>
                                </a:lnTo>
                                <a:close/>
                              </a:path>
                            </a:pathLst>
                          </a:custGeom>
                          <a:solidFill>
                            <a:srgbClr val="000000"/>
                          </a:solidFill>
                        </wps:spPr>
                        <wps:bodyPr wrap="square" lIns="0" tIns="0" rIns="0" bIns="0" rtlCol="0">
                          <a:prstTxWarp prst="textNoShape">
                            <a:avLst/>
                          </a:prstTxWarp>
                          <a:noAutofit/>
                        </wps:bodyPr>
                      </wps:wsp>
                      <wps:wsp>
                        <wps:cNvPr id="557" name="Graphic 557"/>
                        <wps:cNvSpPr/>
                        <wps:spPr>
                          <a:xfrm>
                            <a:off x="2704782" y="2408873"/>
                            <a:ext cx="1270" cy="165100"/>
                          </a:xfrm>
                          <a:custGeom>
                            <a:avLst/>
                            <a:gdLst/>
                            <a:ahLst/>
                            <a:cxnLst/>
                            <a:rect l="l" t="t" r="r" b="b"/>
                            <a:pathLst>
                              <a:path h="165100">
                                <a:moveTo>
                                  <a:pt x="0" y="0"/>
                                </a:moveTo>
                                <a:lnTo>
                                  <a:pt x="0" y="165100"/>
                                </a:lnTo>
                              </a:path>
                            </a:pathLst>
                          </a:custGeom>
                          <a:ln w="9525">
                            <a:solidFill>
                              <a:srgbClr val="000000"/>
                            </a:solidFill>
                            <a:prstDash val="solid"/>
                          </a:ln>
                        </wps:spPr>
                        <wps:bodyPr wrap="square" lIns="0" tIns="0" rIns="0" bIns="0" rtlCol="0">
                          <a:prstTxWarp prst="textNoShape">
                            <a:avLst/>
                          </a:prstTxWarp>
                          <a:noAutofit/>
                        </wps:bodyPr>
                      </wps:wsp>
                      <wps:wsp>
                        <wps:cNvPr id="558" name="Graphic 558"/>
                        <wps:cNvSpPr/>
                        <wps:spPr>
                          <a:xfrm>
                            <a:off x="2666686" y="2561275"/>
                            <a:ext cx="76200" cy="76200"/>
                          </a:xfrm>
                          <a:custGeom>
                            <a:avLst/>
                            <a:gdLst/>
                            <a:ahLst/>
                            <a:cxnLst/>
                            <a:rect l="l" t="t" r="r" b="b"/>
                            <a:pathLst>
                              <a:path w="76200" h="76200">
                                <a:moveTo>
                                  <a:pt x="76200" y="0"/>
                                </a:moveTo>
                                <a:lnTo>
                                  <a:pt x="0" y="0"/>
                                </a:lnTo>
                                <a:lnTo>
                                  <a:pt x="38100" y="76200"/>
                                </a:lnTo>
                                <a:lnTo>
                                  <a:pt x="76200" y="0"/>
                                </a:lnTo>
                                <a:close/>
                              </a:path>
                            </a:pathLst>
                          </a:custGeom>
                          <a:solidFill>
                            <a:srgbClr val="000000"/>
                          </a:solidFill>
                        </wps:spPr>
                        <wps:bodyPr wrap="square" lIns="0" tIns="0" rIns="0" bIns="0" rtlCol="0">
                          <a:prstTxWarp prst="textNoShape">
                            <a:avLst/>
                          </a:prstTxWarp>
                          <a:noAutofit/>
                        </wps:bodyPr>
                      </wps:wsp>
                      <wps:wsp>
                        <wps:cNvPr id="559" name="Graphic 559"/>
                        <wps:cNvSpPr/>
                        <wps:spPr>
                          <a:xfrm>
                            <a:off x="2704782" y="436562"/>
                            <a:ext cx="1270" cy="147955"/>
                          </a:xfrm>
                          <a:custGeom>
                            <a:avLst/>
                            <a:gdLst/>
                            <a:ahLst/>
                            <a:cxnLst/>
                            <a:rect l="l" t="t" r="r" b="b"/>
                            <a:pathLst>
                              <a:path h="147955">
                                <a:moveTo>
                                  <a:pt x="0" y="0"/>
                                </a:moveTo>
                                <a:lnTo>
                                  <a:pt x="0" y="147954"/>
                                </a:lnTo>
                              </a:path>
                            </a:pathLst>
                          </a:custGeom>
                          <a:ln w="9525">
                            <a:solidFill>
                              <a:srgbClr val="000000"/>
                            </a:solidFill>
                            <a:prstDash val="solid"/>
                          </a:ln>
                        </wps:spPr>
                        <wps:bodyPr wrap="square" lIns="0" tIns="0" rIns="0" bIns="0" rtlCol="0">
                          <a:prstTxWarp prst="textNoShape">
                            <a:avLst/>
                          </a:prstTxWarp>
                          <a:noAutofit/>
                        </wps:bodyPr>
                      </wps:wsp>
                      <wps:wsp>
                        <wps:cNvPr id="560" name="Graphic 560"/>
                        <wps:cNvSpPr/>
                        <wps:spPr>
                          <a:xfrm>
                            <a:off x="2666686" y="571818"/>
                            <a:ext cx="76200" cy="76200"/>
                          </a:xfrm>
                          <a:custGeom>
                            <a:avLst/>
                            <a:gdLst/>
                            <a:ahLst/>
                            <a:cxnLst/>
                            <a:rect l="l" t="t" r="r" b="b"/>
                            <a:pathLst>
                              <a:path w="76200" h="76200">
                                <a:moveTo>
                                  <a:pt x="76200" y="0"/>
                                </a:moveTo>
                                <a:lnTo>
                                  <a:pt x="0" y="0"/>
                                </a:lnTo>
                                <a:lnTo>
                                  <a:pt x="38100" y="76200"/>
                                </a:lnTo>
                                <a:lnTo>
                                  <a:pt x="76200" y="0"/>
                                </a:lnTo>
                                <a:close/>
                              </a:path>
                            </a:pathLst>
                          </a:custGeom>
                          <a:solidFill>
                            <a:srgbClr val="000000"/>
                          </a:solidFill>
                        </wps:spPr>
                        <wps:bodyPr wrap="square" lIns="0" tIns="0" rIns="0" bIns="0" rtlCol="0">
                          <a:prstTxWarp prst="textNoShape">
                            <a:avLst/>
                          </a:prstTxWarp>
                          <a:noAutofit/>
                        </wps:bodyPr>
                      </wps:wsp>
                      <wps:wsp>
                        <wps:cNvPr id="561" name="Textbox 561"/>
                        <wps:cNvSpPr txBox="1"/>
                        <wps:spPr>
                          <a:xfrm>
                            <a:off x="4762" y="1302067"/>
                            <a:ext cx="5400040" cy="431800"/>
                          </a:xfrm>
                          <a:prstGeom prst="rect">
                            <a:avLst/>
                          </a:prstGeom>
                          <a:ln w="9525">
                            <a:solidFill>
                              <a:srgbClr val="000000"/>
                            </a:solidFill>
                            <a:prstDash val="solid"/>
                          </a:ln>
                        </wps:spPr>
                        <wps:txbx>
                          <w:txbxContent>
                            <w:p w:rsidR="002C6E9D" w:rsidRPr="000A2A97" w:rsidRDefault="00BD15B1">
                              <w:pPr>
                                <w:spacing w:before="74" w:line="244" w:lineRule="auto"/>
                                <w:ind w:left="2896" w:hanging="2590"/>
                                <w:rPr>
                                  <w:sz w:val="20"/>
                                </w:rPr>
                              </w:pPr>
                              <w:r w:rsidRPr="000A2A97">
                                <w:rPr>
                                  <w:sz w:val="20"/>
                                </w:rPr>
                                <w:t>Разработка,</w:t>
                              </w:r>
                              <w:r w:rsidRPr="000A2A97">
                                <w:rPr>
                                  <w:spacing w:val="-7"/>
                                  <w:sz w:val="20"/>
                                </w:rPr>
                                <w:t xml:space="preserve"> </w:t>
                              </w:r>
                              <w:r w:rsidRPr="000A2A97">
                                <w:rPr>
                                  <w:sz w:val="20"/>
                                </w:rPr>
                                <w:t>оценка</w:t>
                              </w:r>
                              <w:r w:rsidRPr="000A2A97">
                                <w:rPr>
                                  <w:spacing w:val="-7"/>
                                  <w:sz w:val="20"/>
                                </w:rPr>
                                <w:t xml:space="preserve"> </w:t>
                              </w:r>
                              <w:r w:rsidRPr="000A2A97">
                                <w:rPr>
                                  <w:sz w:val="20"/>
                                </w:rPr>
                                <w:t>и</w:t>
                              </w:r>
                              <w:r w:rsidRPr="000A2A97">
                                <w:rPr>
                                  <w:spacing w:val="-8"/>
                                  <w:sz w:val="20"/>
                                </w:rPr>
                                <w:t xml:space="preserve"> </w:t>
                              </w:r>
                              <w:r w:rsidRPr="000A2A97">
                                <w:rPr>
                                  <w:sz w:val="20"/>
                                </w:rPr>
                                <w:t>выбор</w:t>
                              </w:r>
                              <w:r w:rsidRPr="000A2A97">
                                <w:rPr>
                                  <w:spacing w:val="-10"/>
                                  <w:sz w:val="20"/>
                                </w:rPr>
                                <w:t xml:space="preserve"> </w:t>
                              </w:r>
                              <w:r w:rsidRPr="000A2A97">
                                <w:rPr>
                                  <w:sz w:val="20"/>
                                </w:rPr>
                                <w:t>мероприятий</w:t>
                              </w:r>
                              <w:r w:rsidRPr="000A2A97">
                                <w:rPr>
                                  <w:spacing w:val="-10"/>
                                  <w:sz w:val="20"/>
                                </w:rPr>
                                <w:t xml:space="preserve"> </w:t>
                              </w:r>
                              <w:r w:rsidRPr="000A2A97">
                                <w:rPr>
                                  <w:sz w:val="20"/>
                                </w:rPr>
                                <w:t>по</w:t>
                              </w:r>
                              <w:r w:rsidRPr="000A2A97">
                                <w:rPr>
                                  <w:spacing w:val="-10"/>
                                  <w:sz w:val="20"/>
                                </w:rPr>
                                <w:t xml:space="preserve"> </w:t>
                              </w:r>
                              <w:r w:rsidRPr="000A2A97">
                                <w:rPr>
                                  <w:sz w:val="20"/>
                                </w:rPr>
                                <w:t>смягчению</w:t>
                              </w:r>
                              <w:r w:rsidRPr="000A2A97">
                                <w:rPr>
                                  <w:spacing w:val="-8"/>
                                  <w:sz w:val="20"/>
                                </w:rPr>
                                <w:t xml:space="preserve"> </w:t>
                              </w:r>
                              <w:r w:rsidRPr="000A2A97">
                                <w:rPr>
                                  <w:sz w:val="20"/>
                                </w:rPr>
                                <w:t>отрицательных</w:t>
                              </w:r>
                              <w:r w:rsidRPr="000A2A97">
                                <w:rPr>
                                  <w:spacing w:val="-8"/>
                                  <w:sz w:val="20"/>
                                </w:rPr>
                                <w:t xml:space="preserve"> </w:t>
                              </w:r>
                              <w:r w:rsidRPr="000A2A97">
                                <w:rPr>
                                  <w:sz w:val="20"/>
                                </w:rPr>
                                <w:t>и</w:t>
                              </w:r>
                              <w:r w:rsidRPr="000A2A97">
                                <w:rPr>
                                  <w:spacing w:val="-6"/>
                                  <w:sz w:val="20"/>
                                </w:rPr>
                                <w:t xml:space="preserve"> </w:t>
                              </w:r>
                              <w:r w:rsidRPr="000A2A97">
                                <w:rPr>
                                  <w:sz w:val="20"/>
                                </w:rPr>
                                <w:t>усилению положительных воздействий</w:t>
                              </w:r>
                            </w:p>
                          </w:txbxContent>
                        </wps:txbx>
                        <wps:bodyPr wrap="square" lIns="0" tIns="0" rIns="0" bIns="0" rtlCol="0">
                          <a:noAutofit/>
                        </wps:bodyPr>
                      </wps:wsp>
                      <wps:wsp>
                        <wps:cNvPr id="562" name="Textbox 562"/>
                        <wps:cNvSpPr txBox="1"/>
                        <wps:spPr>
                          <a:xfrm>
                            <a:off x="4762" y="1978342"/>
                            <a:ext cx="5400040" cy="431800"/>
                          </a:xfrm>
                          <a:prstGeom prst="rect">
                            <a:avLst/>
                          </a:prstGeom>
                          <a:ln w="9525">
                            <a:solidFill>
                              <a:srgbClr val="000000"/>
                            </a:solidFill>
                            <a:prstDash val="solid"/>
                          </a:ln>
                        </wps:spPr>
                        <wps:txbx>
                          <w:txbxContent>
                            <w:p w:rsidR="002C6E9D" w:rsidRPr="000A2A97" w:rsidRDefault="00BD15B1">
                              <w:pPr>
                                <w:spacing w:before="73"/>
                                <w:ind w:left="3050" w:hanging="2880"/>
                                <w:rPr>
                                  <w:sz w:val="20"/>
                                </w:rPr>
                              </w:pPr>
                              <w:r w:rsidRPr="000A2A97">
                                <w:rPr>
                                  <w:sz w:val="20"/>
                                </w:rPr>
                                <w:t>Оценка</w:t>
                              </w:r>
                              <w:r w:rsidRPr="000A2A97">
                                <w:rPr>
                                  <w:spacing w:val="-11"/>
                                  <w:sz w:val="20"/>
                                </w:rPr>
                                <w:t xml:space="preserve"> </w:t>
                              </w:r>
                              <w:r w:rsidRPr="000A2A97">
                                <w:rPr>
                                  <w:sz w:val="20"/>
                                </w:rPr>
                                <w:t>величины</w:t>
                              </w:r>
                              <w:r w:rsidRPr="000A2A97">
                                <w:rPr>
                                  <w:spacing w:val="-11"/>
                                  <w:sz w:val="20"/>
                                </w:rPr>
                                <w:t xml:space="preserve"> </w:t>
                              </w:r>
                              <w:r w:rsidRPr="000A2A97">
                                <w:rPr>
                                  <w:sz w:val="20"/>
                                </w:rPr>
                                <w:t>и</w:t>
                              </w:r>
                              <w:r w:rsidRPr="000A2A97">
                                <w:rPr>
                                  <w:spacing w:val="-10"/>
                                  <w:sz w:val="20"/>
                                </w:rPr>
                                <w:t xml:space="preserve"> </w:t>
                              </w:r>
                              <w:r w:rsidRPr="000A2A97">
                                <w:rPr>
                                  <w:sz w:val="20"/>
                                </w:rPr>
                                <w:t>значимости</w:t>
                              </w:r>
                              <w:r w:rsidRPr="000A2A97">
                                <w:rPr>
                                  <w:spacing w:val="-10"/>
                                  <w:sz w:val="20"/>
                                </w:rPr>
                                <w:t xml:space="preserve"> </w:t>
                              </w:r>
                              <w:r w:rsidRPr="000A2A97">
                                <w:rPr>
                                  <w:sz w:val="20"/>
                                </w:rPr>
                                <w:t>остаточных</w:t>
                              </w:r>
                              <w:r w:rsidRPr="000A2A97">
                                <w:rPr>
                                  <w:spacing w:val="-10"/>
                                  <w:sz w:val="20"/>
                                </w:rPr>
                                <w:t xml:space="preserve"> </w:t>
                              </w:r>
                              <w:r w:rsidRPr="000A2A97">
                                <w:rPr>
                                  <w:sz w:val="20"/>
                                </w:rPr>
                                <w:t>воздействий.</w:t>
                              </w:r>
                              <w:r w:rsidRPr="000A2A97">
                                <w:rPr>
                                  <w:spacing w:val="-9"/>
                                  <w:sz w:val="20"/>
                                </w:rPr>
                                <w:t xml:space="preserve"> </w:t>
                              </w:r>
                              <w:r w:rsidRPr="000A2A97">
                                <w:rPr>
                                  <w:sz w:val="20"/>
                                </w:rPr>
                                <w:t>Критерии</w:t>
                              </w:r>
                              <w:r w:rsidRPr="000A2A97">
                                <w:rPr>
                                  <w:spacing w:val="-11"/>
                                  <w:sz w:val="20"/>
                                </w:rPr>
                                <w:t xml:space="preserve"> </w:t>
                              </w:r>
                              <w:r w:rsidRPr="000A2A97">
                                <w:rPr>
                                  <w:sz w:val="20"/>
                                </w:rPr>
                                <w:t>оценки</w:t>
                              </w:r>
                              <w:r w:rsidRPr="000A2A97">
                                <w:rPr>
                                  <w:spacing w:val="-11"/>
                                  <w:sz w:val="20"/>
                                </w:rPr>
                                <w:t xml:space="preserve"> </w:t>
                              </w:r>
                              <w:r w:rsidRPr="000A2A97">
                                <w:rPr>
                                  <w:sz w:val="20"/>
                                </w:rPr>
                                <w:t>величины</w:t>
                              </w:r>
                              <w:r w:rsidRPr="000A2A97">
                                <w:rPr>
                                  <w:spacing w:val="-11"/>
                                  <w:sz w:val="20"/>
                                </w:rPr>
                                <w:t xml:space="preserve"> </w:t>
                              </w:r>
                              <w:r w:rsidRPr="000A2A97">
                                <w:rPr>
                                  <w:sz w:val="20"/>
                                </w:rPr>
                                <w:t>и вероятности воздействий</w:t>
                              </w:r>
                            </w:p>
                          </w:txbxContent>
                        </wps:txbx>
                        <wps:bodyPr wrap="square" lIns="0" tIns="0" rIns="0" bIns="0" rtlCol="0">
                          <a:noAutofit/>
                        </wps:bodyPr>
                      </wps:wsp>
                      <wps:wsp>
                        <wps:cNvPr id="563" name="Textbox 563"/>
                        <wps:cNvSpPr txBox="1"/>
                        <wps:spPr>
                          <a:xfrm>
                            <a:off x="4762" y="2637472"/>
                            <a:ext cx="5400040" cy="431800"/>
                          </a:xfrm>
                          <a:prstGeom prst="rect">
                            <a:avLst/>
                          </a:prstGeom>
                          <a:ln w="9525">
                            <a:solidFill>
                              <a:srgbClr val="000000"/>
                            </a:solidFill>
                            <a:prstDash val="solid"/>
                          </a:ln>
                        </wps:spPr>
                        <wps:txbx>
                          <w:txbxContent>
                            <w:p w:rsidR="002C6E9D" w:rsidRPr="000A2A97" w:rsidRDefault="00BD15B1">
                              <w:pPr>
                                <w:spacing w:before="74"/>
                                <w:ind w:left="978" w:hanging="332"/>
                                <w:rPr>
                                  <w:sz w:val="20"/>
                                </w:rPr>
                              </w:pPr>
                              <w:r w:rsidRPr="000A2A97">
                                <w:rPr>
                                  <w:sz w:val="20"/>
                                </w:rPr>
                                <w:t>Интегральная</w:t>
                              </w:r>
                              <w:r w:rsidRPr="000A2A97">
                                <w:rPr>
                                  <w:spacing w:val="-10"/>
                                  <w:sz w:val="20"/>
                                </w:rPr>
                                <w:t xml:space="preserve"> </w:t>
                              </w:r>
                              <w:r w:rsidRPr="000A2A97">
                                <w:rPr>
                                  <w:sz w:val="20"/>
                                </w:rPr>
                                <w:t>оценка</w:t>
                              </w:r>
                              <w:r w:rsidRPr="000A2A97">
                                <w:rPr>
                                  <w:spacing w:val="-12"/>
                                  <w:sz w:val="20"/>
                                </w:rPr>
                                <w:t xml:space="preserve"> </w:t>
                              </w:r>
                              <w:r w:rsidRPr="000A2A97">
                                <w:rPr>
                                  <w:sz w:val="20"/>
                                </w:rPr>
                                <w:t>остаточных</w:t>
                              </w:r>
                              <w:r w:rsidRPr="000A2A97">
                                <w:rPr>
                                  <w:spacing w:val="-10"/>
                                  <w:sz w:val="20"/>
                                </w:rPr>
                                <w:t xml:space="preserve"> </w:t>
                              </w:r>
                              <w:r w:rsidRPr="000A2A97">
                                <w:rPr>
                                  <w:sz w:val="20"/>
                                </w:rPr>
                                <w:t>воздействий</w:t>
                              </w:r>
                              <w:r w:rsidRPr="000A2A97">
                                <w:rPr>
                                  <w:spacing w:val="-12"/>
                                  <w:sz w:val="20"/>
                                </w:rPr>
                                <w:t xml:space="preserve"> </w:t>
                              </w:r>
                              <w:r w:rsidRPr="000A2A97">
                                <w:rPr>
                                  <w:sz w:val="20"/>
                                </w:rPr>
                                <w:t>намечаемой</w:t>
                              </w:r>
                              <w:r w:rsidRPr="000A2A97">
                                <w:rPr>
                                  <w:spacing w:val="-12"/>
                                  <w:sz w:val="20"/>
                                </w:rPr>
                                <w:t xml:space="preserve"> </w:t>
                              </w:r>
                              <w:r w:rsidRPr="000A2A97">
                                <w:rPr>
                                  <w:sz w:val="20"/>
                                </w:rPr>
                                <w:t>деятельности</w:t>
                              </w:r>
                              <w:r w:rsidRPr="000A2A97">
                                <w:rPr>
                                  <w:spacing w:val="-12"/>
                                  <w:sz w:val="20"/>
                                </w:rPr>
                                <w:t xml:space="preserve"> </w:t>
                              </w:r>
                              <w:r w:rsidRPr="000A2A97">
                                <w:rPr>
                                  <w:sz w:val="20"/>
                                </w:rPr>
                                <w:t>на компоненты социально-экономической среды при штатных ситуациях</w:t>
                              </w:r>
                            </w:p>
                          </w:txbxContent>
                        </wps:txbx>
                        <wps:bodyPr wrap="square" lIns="0" tIns="0" rIns="0" bIns="0" rtlCol="0">
                          <a:noAutofit/>
                        </wps:bodyPr>
                      </wps:wsp>
                      <wps:wsp>
                        <wps:cNvPr id="564" name="Textbox 564"/>
                        <wps:cNvSpPr txBox="1"/>
                        <wps:spPr>
                          <a:xfrm>
                            <a:off x="4762" y="648017"/>
                            <a:ext cx="5400040" cy="431800"/>
                          </a:xfrm>
                          <a:prstGeom prst="rect">
                            <a:avLst/>
                          </a:prstGeom>
                          <a:ln w="9525">
                            <a:solidFill>
                              <a:srgbClr val="000000"/>
                            </a:solidFill>
                            <a:prstDash val="solid"/>
                          </a:ln>
                        </wps:spPr>
                        <wps:txbx>
                          <w:txbxContent>
                            <w:p w:rsidR="002C6E9D" w:rsidRPr="000A2A97" w:rsidRDefault="00BD15B1">
                              <w:pPr>
                                <w:spacing w:before="72"/>
                                <w:ind w:left="820" w:hanging="440"/>
                                <w:rPr>
                                  <w:sz w:val="20"/>
                                </w:rPr>
                              </w:pPr>
                              <w:r w:rsidRPr="000A2A97">
                                <w:rPr>
                                  <w:sz w:val="20"/>
                                </w:rPr>
                                <w:t>Выявление</w:t>
                              </w:r>
                              <w:r w:rsidRPr="000A2A97">
                                <w:rPr>
                                  <w:spacing w:val="-8"/>
                                  <w:sz w:val="20"/>
                                </w:rPr>
                                <w:t xml:space="preserve"> </w:t>
                              </w:r>
                              <w:r w:rsidRPr="000A2A97">
                                <w:rPr>
                                  <w:sz w:val="20"/>
                                </w:rPr>
                                <w:t>потенциальных</w:t>
                              </w:r>
                              <w:r w:rsidRPr="000A2A97">
                                <w:rPr>
                                  <w:spacing w:val="-7"/>
                                  <w:sz w:val="20"/>
                                </w:rPr>
                                <w:t xml:space="preserve"> </w:t>
                              </w:r>
                              <w:r w:rsidRPr="000A2A97">
                                <w:rPr>
                                  <w:sz w:val="20"/>
                                </w:rPr>
                                <w:t>воздействий</w:t>
                              </w:r>
                              <w:r w:rsidRPr="000A2A97">
                                <w:rPr>
                                  <w:spacing w:val="-7"/>
                                  <w:sz w:val="20"/>
                                </w:rPr>
                                <w:t xml:space="preserve"> </w:t>
                              </w:r>
                              <w:r w:rsidRPr="000A2A97">
                                <w:rPr>
                                  <w:sz w:val="20"/>
                                </w:rPr>
                                <w:t>намечаемой</w:t>
                              </w:r>
                              <w:r w:rsidRPr="000A2A97">
                                <w:rPr>
                                  <w:spacing w:val="-8"/>
                                  <w:sz w:val="20"/>
                                </w:rPr>
                                <w:t xml:space="preserve"> </w:t>
                              </w:r>
                              <w:r w:rsidRPr="000A2A97">
                                <w:rPr>
                                  <w:sz w:val="20"/>
                                </w:rPr>
                                <w:t>деятельности</w:t>
                              </w:r>
                              <w:r w:rsidRPr="000A2A97">
                                <w:rPr>
                                  <w:spacing w:val="-8"/>
                                  <w:sz w:val="20"/>
                                </w:rPr>
                                <w:t xml:space="preserve"> </w:t>
                              </w:r>
                              <w:r w:rsidRPr="000A2A97">
                                <w:rPr>
                                  <w:sz w:val="20"/>
                                </w:rPr>
                                <w:t>на</w:t>
                              </w:r>
                              <w:r w:rsidRPr="000A2A97">
                                <w:rPr>
                                  <w:spacing w:val="-8"/>
                                  <w:sz w:val="20"/>
                                </w:rPr>
                                <w:t xml:space="preserve"> </w:t>
                              </w:r>
                              <w:r w:rsidRPr="000A2A97">
                                <w:rPr>
                                  <w:sz w:val="20"/>
                                </w:rPr>
                                <w:t>социально- экономическую среду района расположения объектов и области в целом</w:t>
                              </w:r>
                            </w:p>
                          </w:txbxContent>
                        </wps:txbx>
                        <wps:bodyPr wrap="square" lIns="0" tIns="0" rIns="0" bIns="0" rtlCol="0">
                          <a:noAutofit/>
                        </wps:bodyPr>
                      </wps:wsp>
                      <wps:wsp>
                        <wps:cNvPr id="565" name="Textbox 565"/>
                        <wps:cNvSpPr txBox="1"/>
                        <wps:spPr>
                          <a:xfrm>
                            <a:off x="5397" y="4762"/>
                            <a:ext cx="5400040" cy="431800"/>
                          </a:xfrm>
                          <a:prstGeom prst="rect">
                            <a:avLst/>
                          </a:prstGeom>
                          <a:ln w="9525">
                            <a:solidFill>
                              <a:srgbClr val="000000"/>
                            </a:solidFill>
                            <a:prstDash val="solid"/>
                          </a:ln>
                        </wps:spPr>
                        <wps:txbx>
                          <w:txbxContent>
                            <w:p w:rsidR="002C6E9D" w:rsidRPr="000A2A97" w:rsidRDefault="00BD15B1">
                              <w:pPr>
                                <w:spacing w:before="73"/>
                                <w:ind w:left="2055" w:hanging="1582"/>
                                <w:rPr>
                                  <w:sz w:val="20"/>
                                </w:rPr>
                              </w:pPr>
                              <w:r w:rsidRPr="000A2A97">
                                <w:rPr>
                                  <w:sz w:val="20"/>
                                </w:rPr>
                                <w:t>Обоснование</w:t>
                              </w:r>
                              <w:r w:rsidRPr="000A2A97">
                                <w:rPr>
                                  <w:spacing w:val="-14"/>
                                  <w:sz w:val="20"/>
                                </w:rPr>
                                <w:t xml:space="preserve"> </w:t>
                              </w:r>
                              <w:r w:rsidRPr="000A2A97">
                                <w:rPr>
                                  <w:sz w:val="20"/>
                                </w:rPr>
                                <w:t>состава</w:t>
                              </w:r>
                              <w:r w:rsidRPr="000A2A97">
                                <w:rPr>
                                  <w:spacing w:val="-14"/>
                                  <w:sz w:val="20"/>
                                </w:rPr>
                                <w:t xml:space="preserve"> </w:t>
                              </w:r>
                              <w:r w:rsidRPr="000A2A97">
                                <w:rPr>
                                  <w:sz w:val="20"/>
                                </w:rPr>
                                <w:t>компонентов</w:t>
                              </w:r>
                              <w:r w:rsidRPr="000A2A97">
                                <w:rPr>
                                  <w:spacing w:val="-13"/>
                                  <w:sz w:val="20"/>
                                </w:rPr>
                                <w:t xml:space="preserve"> </w:t>
                              </w:r>
                              <w:r w:rsidRPr="000A2A97">
                                <w:rPr>
                                  <w:sz w:val="20"/>
                                </w:rPr>
                                <w:t>социально-экономической</w:t>
                              </w:r>
                              <w:r w:rsidRPr="000A2A97">
                                <w:rPr>
                                  <w:spacing w:val="-14"/>
                                  <w:sz w:val="20"/>
                                </w:rPr>
                                <w:t xml:space="preserve"> </w:t>
                              </w:r>
                              <w:r w:rsidRPr="000A2A97">
                                <w:rPr>
                                  <w:sz w:val="20"/>
                                </w:rPr>
                                <w:t>среды</w:t>
                              </w:r>
                              <w:r w:rsidRPr="000A2A97">
                                <w:rPr>
                                  <w:spacing w:val="-13"/>
                                  <w:sz w:val="20"/>
                                </w:rPr>
                                <w:t xml:space="preserve"> </w:t>
                              </w:r>
                              <w:r w:rsidRPr="000A2A97">
                                <w:rPr>
                                  <w:sz w:val="20"/>
                                </w:rPr>
                                <w:t>для</w:t>
                              </w:r>
                              <w:r w:rsidRPr="000A2A97">
                                <w:rPr>
                                  <w:spacing w:val="-14"/>
                                  <w:sz w:val="20"/>
                                </w:rPr>
                                <w:t xml:space="preserve"> </w:t>
                              </w:r>
                              <w:r w:rsidRPr="000A2A97">
                                <w:rPr>
                                  <w:sz w:val="20"/>
                                </w:rPr>
                                <w:t>оценки воздействия на них намечаемой деятельности</w:t>
                              </w:r>
                            </w:p>
                          </w:txbxContent>
                        </wps:txbx>
                        <wps:bodyPr wrap="square" lIns="0" tIns="0" rIns="0" bIns="0" rtlCol="0">
                          <a:noAutofit/>
                        </wps:bodyPr>
                      </wps:wsp>
                    </wpg:wgp>
                  </a:graphicData>
                </a:graphic>
              </wp:inline>
            </w:drawing>
          </mc:Choice>
          <mc:Fallback>
            <w:pict>
              <v:group id="Group 552" o:spid="_x0000_s1027" style="width:426pt;height:242.05pt;mso-position-horizontal-relative:char;mso-position-vertical-relative:line" coordsize="54102,30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">
                <v:shape id="Graphic 553" o:spid="_x0000_s1028" style="position:absolute;left:27047;top:10804;width:13;height:1581;visibility:visible;mso-wrap-style:square;v-text-anchor:top" coordsize="1270,158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" path="m,l,158115e" filled="f">
                  <v:path arrowok="t"/>
                </v:shape>
                <v:shape id="Graphic 554" o:spid="_x0000_s1029" style="position:absolute;left:26666;top:12258;width:762;height:762;visibility:visible;mso-wrap-style:square;v-text-anchor:top" coordsize="762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" path="m76200,l,,38100,76200,76200,xe" fillcolor="black" stroked="f">
                  <v:path arrowok="t"/>
                </v:shape>
                <v:shape id="Graphic 555" o:spid="_x0000_s1030" style="position:absolute;left:27047;top:17497;width:13;height:1651;visibility:visible;mso-wrap-style:square;v-text-anchor:top" coordsize="1270,165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" path="m,l,165100e" filled="f">
                  <v:path arrowok="t"/>
                </v:shape>
                <v:shape id="Graphic 556" o:spid="_x0000_s1031" style="position:absolute;left:26666;top:19021;width:762;height:762;visibility:visible;mso-wrap-style:square;v-text-anchor:top" coordsize="762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" path="m76200,l,,38100,76200,76200,xe" fillcolor="black" stroked="f">
                  <v:path arrowok="t"/>
                </v:shape>
                <v:shape id="Graphic 557" o:spid="_x0000_s1032" style="position:absolute;left:27047;top:24088;width:13;height:1651;visibility:visible;mso-wrap-style:square;v-text-anchor:top" coordsize="1270,165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" path="m,l,165100e" filled="f">
                  <v:path arrowok="t"/>
                </v:shape>
                <v:shape id="Graphic 558" o:spid="_x0000_s1033" style="position:absolute;left:26666;top:25612;width:762;height:762;visibility:visible;mso-wrap-style:square;v-text-anchor:top" coordsize="762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" path="m76200,l,,38100,76200,76200,xe" fillcolor="black" stroked="f">
                  <v:path arrowok="t"/>
                </v:shape>
                <v:shape id="Graphic 559" o:spid="_x0000_s1034" style="position:absolute;left:27047;top:4365;width:13;height:1480;visibility:visible;mso-wrap-style:square;v-text-anchor:top" coordsize="1270,147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" path="m,l,147954e" filled="f">
                  <v:path arrowok="t"/>
                </v:shape>
                <v:shape id="Graphic 560" o:spid="_x0000_s1035" style="position:absolute;left:26666;top:5718;width:762;height:762;visibility:visible;mso-wrap-style:square;v-text-anchor:top" coordsize="762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" path="m76200,l,,38100,76200,76200,xe" fillcolor="black" stroked="f">
                  <v:path arrowok="t"/>
                </v:shape>
                <v:shape id="Textbox 561" o:spid="_x0000_s1036" type="#_x0000_t202" style="position:absolute;left:47;top:13020;width:54001;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" filled="f">
                  <v:textbox inset="0,0,0,0">
                    <w:txbxContent>
                      <w:p w:rsidR="002C6E9D" w:rsidRPr="000A2A97" w:rsidRDefault="00BD15B1">
                        <w:pPr>
                          <w:spacing w:before="74" w:line="244" w:lineRule="auto"/>
                          <w:ind w:left="2896" w:hanging="2590"/>
                          <w:rPr>
                            <w:sz w:val="20"/>
                          </w:rPr>
                        </w:pPr>
                        <w:r w:rsidRPr="000A2A97">
                          <w:rPr>
                            <w:sz w:val="20"/>
                          </w:rPr>
                          <w:t>Разработка,</w:t>
                        </w:r>
                        <w:r w:rsidRPr="000A2A97">
                          <w:rPr>
                            <w:spacing w:val="-7"/>
                            <w:sz w:val="20"/>
                          </w:rPr>
                          <w:t xml:space="preserve"> </w:t>
                        </w:r>
                        <w:r w:rsidRPr="000A2A97">
                          <w:rPr>
                            <w:sz w:val="20"/>
                          </w:rPr>
                          <w:t>оценка</w:t>
                        </w:r>
                        <w:r w:rsidRPr="000A2A97">
                          <w:rPr>
                            <w:spacing w:val="-7"/>
                            <w:sz w:val="20"/>
                          </w:rPr>
                          <w:t xml:space="preserve"> </w:t>
                        </w:r>
                        <w:r w:rsidRPr="000A2A97">
                          <w:rPr>
                            <w:sz w:val="20"/>
                          </w:rPr>
                          <w:t>и</w:t>
                        </w:r>
                        <w:r w:rsidRPr="000A2A97">
                          <w:rPr>
                            <w:spacing w:val="-8"/>
                            <w:sz w:val="20"/>
                          </w:rPr>
                          <w:t xml:space="preserve"> </w:t>
                        </w:r>
                        <w:r w:rsidRPr="000A2A97">
                          <w:rPr>
                            <w:sz w:val="20"/>
                          </w:rPr>
                          <w:t>выбор</w:t>
                        </w:r>
                        <w:r w:rsidRPr="000A2A97">
                          <w:rPr>
                            <w:spacing w:val="-10"/>
                            <w:sz w:val="20"/>
                          </w:rPr>
                          <w:t xml:space="preserve"> </w:t>
                        </w:r>
                        <w:r w:rsidRPr="000A2A97">
                          <w:rPr>
                            <w:sz w:val="20"/>
                          </w:rPr>
                          <w:t>мероприятий</w:t>
                        </w:r>
                        <w:r w:rsidRPr="000A2A97">
                          <w:rPr>
                            <w:spacing w:val="-10"/>
                            <w:sz w:val="20"/>
                          </w:rPr>
                          <w:t xml:space="preserve"> </w:t>
                        </w:r>
                        <w:r w:rsidRPr="000A2A97">
                          <w:rPr>
                            <w:sz w:val="20"/>
                          </w:rPr>
                          <w:t>по</w:t>
                        </w:r>
                        <w:r w:rsidRPr="000A2A97">
                          <w:rPr>
                            <w:spacing w:val="-10"/>
                            <w:sz w:val="20"/>
                          </w:rPr>
                          <w:t xml:space="preserve"> </w:t>
                        </w:r>
                        <w:r w:rsidRPr="000A2A97">
                          <w:rPr>
                            <w:sz w:val="20"/>
                          </w:rPr>
                          <w:t>смягчению</w:t>
                        </w:r>
                        <w:r w:rsidRPr="000A2A97">
                          <w:rPr>
                            <w:spacing w:val="-8"/>
                            <w:sz w:val="20"/>
                          </w:rPr>
                          <w:t xml:space="preserve"> </w:t>
                        </w:r>
                        <w:r w:rsidRPr="000A2A97">
                          <w:rPr>
                            <w:sz w:val="20"/>
                          </w:rPr>
                          <w:t>отрицательных</w:t>
                        </w:r>
                        <w:r w:rsidRPr="000A2A97">
                          <w:rPr>
                            <w:spacing w:val="-8"/>
                            <w:sz w:val="20"/>
                          </w:rPr>
                          <w:t xml:space="preserve"> </w:t>
                        </w:r>
                        <w:r w:rsidRPr="000A2A97">
                          <w:rPr>
                            <w:sz w:val="20"/>
                          </w:rPr>
                          <w:t>и</w:t>
                        </w:r>
                        <w:r w:rsidRPr="000A2A97">
                          <w:rPr>
                            <w:spacing w:val="-6"/>
                            <w:sz w:val="20"/>
                          </w:rPr>
                          <w:t xml:space="preserve"> </w:t>
                        </w:r>
                        <w:r w:rsidRPr="000A2A97">
                          <w:rPr>
                            <w:sz w:val="20"/>
                          </w:rPr>
                          <w:t>усилению положительных воздействий</w:t>
                        </w:r>
                      </w:p>
                    </w:txbxContent>
                  </v:textbox>
                </v:shape>
                <v:shape id="Textbox 562" o:spid="_x0000_s1037" type="#_x0000_t202" style="position:absolute;left:47;top:19783;width:54001;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" filled="f">
                  <v:textbox inset="0,0,0,0">
                    <w:txbxContent>
                      <w:p w:rsidR="002C6E9D" w:rsidRPr="000A2A97" w:rsidRDefault="00BD15B1">
                        <w:pPr>
                          <w:spacing w:before="73"/>
                          <w:ind w:left="3050" w:hanging="2880"/>
                          <w:rPr>
                            <w:sz w:val="20"/>
                          </w:rPr>
                        </w:pPr>
                        <w:r w:rsidRPr="000A2A97">
                          <w:rPr>
                            <w:sz w:val="20"/>
                          </w:rPr>
                          <w:t>Оценка</w:t>
                        </w:r>
                        <w:r w:rsidRPr="000A2A97">
                          <w:rPr>
                            <w:spacing w:val="-11"/>
                            <w:sz w:val="20"/>
                          </w:rPr>
                          <w:t xml:space="preserve"> </w:t>
                        </w:r>
                        <w:r w:rsidRPr="000A2A97">
                          <w:rPr>
                            <w:sz w:val="20"/>
                          </w:rPr>
                          <w:t>величины</w:t>
                        </w:r>
                        <w:r w:rsidRPr="000A2A97">
                          <w:rPr>
                            <w:spacing w:val="-11"/>
                            <w:sz w:val="20"/>
                          </w:rPr>
                          <w:t xml:space="preserve"> </w:t>
                        </w:r>
                        <w:r w:rsidRPr="000A2A97">
                          <w:rPr>
                            <w:sz w:val="20"/>
                          </w:rPr>
                          <w:t>и</w:t>
                        </w:r>
                        <w:r w:rsidRPr="000A2A97">
                          <w:rPr>
                            <w:spacing w:val="-10"/>
                            <w:sz w:val="20"/>
                          </w:rPr>
                          <w:t xml:space="preserve"> </w:t>
                        </w:r>
                        <w:r w:rsidRPr="000A2A97">
                          <w:rPr>
                            <w:sz w:val="20"/>
                          </w:rPr>
                          <w:t>значимости</w:t>
                        </w:r>
                        <w:r w:rsidRPr="000A2A97">
                          <w:rPr>
                            <w:spacing w:val="-10"/>
                            <w:sz w:val="20"/>
                          </w:rPr>
                          <w:t xml:space="preserve"> </w:t>
                        </w:r>
                        <w:r w:rsidRPr="000A2A97">
                          <w:rPr>
                            <w:sz w:val="20"/>
                          </w:rPr>
                          <w:t>остаточных</w:t>
                        </w:r>
                        <w:r w:rsidRPr="000A2A97">
                          <w:rPr>
                            <w:spacing w:val="-10"/>
                            <w:sz w:val="20"/>
                          </w:rPr>
                          <w:t xml:space="preserve"> </w:t>
                        </w:r>
                        <w:r w:rsidRPr="000A2A97">
                          <w:rPr>
                            <w:sz w:val="20"/>
                          </w:rPr>
                          <w:t>воздействий.</w:t>
                        </w:r>
                        <w:r w:rsidRPr="000A2A97">
                          <w:rPr>
                            <w:spacing w:val="-9"/>
                            <w:sz w:val="20"/>
                          </w:rPr>
                          <w:t xml:space="preserve"> </w:t>
                        </w:r>
                        <w:r w:rsidRPr="000A2A97">
                          <w:rPr>
                            <w:sz w:val="20"/>
                          </w:rPr>
                          <w:t>Критерии</w:t>
                        </w:r>
                        <w:r w:rsidRPr="000A2A97">
                          <w:rPr>
                            <w:spacing w:val="-11"/>
                            <w:sz w:val="20"/>
                          </w:rPr>
                          <w:t xml:space="preserve"> </w:t>
                        </w:r>
                        <w:r w:rsidRPr="000A2A97">
                          <w:rPr>
                            <w:sz w:val="20"/>
                          </w:rPr>
                          <w:t>оценки</w:t>
                        </w:r>
                        <w:r w:rsidRPr="000A2A97">
                          <w:rPr>
                            <w:spacing w:val="-11"/>
                            <w:sz w:val="20"/>
                          </w:rPr>
                          <w:t xml:space="preserve"> </w:t>
                        </w:r>
                        <w:r w:rsidRPr="000A2A97">
                          <w:rPr>
                            <w:sz w:val="20"/>
                          </w:rPr>
                          <w:t>величины</w:t>
                        </w:r>
                        <w:r w:rsidRPr="000A2A97">
                          <w:rPr>
                            <w:spacing w:val="-11"/>
                            <w:sz w:val="20"/>
                          </w:rPr>
                          <w:t xml:space="preserve"> </w:t>
                        </w:r>
                        <w:r w:rsidRPr="000A2A97">
                          <w:rPr>
                            <w:sz w:val="20"/>
                          </w:rPr>
                          <w:t>и вероятности воздействий</w:t>
                        </w:r>
                      </w:p>
                    </w:txbxContent>
                  </v:textbox>
                </v:shape>
                <v:shape id="Textbox 563" o:spid="_x0000_s1038" type="#_x0000_t202" style="position:absolute;left:47;top:26374;width:54001;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" filled="f">
                  <v:textbox inset="0,0,0,0">
                    <w:txbxContent>
                      <w:p w:rsidR="002C6E9D" w:rsidRPr="000A2A97" w:rsidRDefault="00BD15B1">
                        <w:pPr>
                          <w:spacing w:before="74"/>
                          <w:ind w:left="978" w:hanging="332"/>
                          <w:rPr>
                            <w:sz w:val="20"/>
                          </w:rPr>
                        </w:pPr>
                        <w:r w:rsidRPr="000A2A97">
                          <w:rPr>
                            <w:sz w:val="20"/>
                          </w:rPr>
                          <w:t>Интегральная</w:t>
                        </w:r>
                        <w:r w:rsidRPr="000A2A97">
                          <w:rPr>
                            <w:spacing w:val="-10"/>
                            <w:sz w:val="20"/>
                          </w:rPr>
                          <w:t xml:space="preserve"> </w:t>
                        </w:r>
                        <w:r w:rsidRPr="000A2A97">
                          <w:rPr>
                            <w:sz w:val="20"/>
                          </w:rPr>
                          <w:t>оценка</w:t>
                        </w:r>
                        <w:r w:rsidRPr="000A2A97">
                          <w:rPr>
                            <w:spacing w:val="-12"/>
                            <w:sz w:val="20"/>
                          </w:rPr>
                          <w:t xml:space="preserve"> </w:t>
                        </w:r>
                        <w:r w:rsidRPr="000A2A97">
                          <w:rPr>
                            <w:sz w:val="20"/>
                          </w:rPr>
                          <w:t>остаточных</w:t>
                        </w:r>
                        <w:r w:rsidRPr="000A2A97">
                          <w:rPr>
                            <w:spacing w:val="-10"/>
                            <w:sz w:val="20"/>
                          </w:rPr>
                          <w:t xml:space="preserve"> </w:t>
                        </w:r>
                        <w:r w:rsidRPr="000A2A97">
                          <w:rPr>
                            <w:sz w:val="20"/>
                          </w:rPr>
                          <w:t>воздействий</w:t>
                        </w:r>
                        <w:r w:rsidRPr="000A2A97">
                          <w:rPr>
                            <w:spacing w:val="-12"/>
                            <w:sz w:val="20"/>
                          </w:rPr>
                          <w:t xml:space="preserve"> </w:t>
                        </w:r>
                        <w:r w:rsidRPr="000A2A97">
                          <w:rPr>
                            <w:sz w:val="20"/>
                          </w:rPr>
                          <w:t>намечаемой</w:t>
                        </w:r>
                        <w:r w:rsidRPr="000A2A97">
                          <w:rPr>
                            <w:spacing w:val="-12"/>
                            <w:sz w:val="20"/>
                          </w:rPr>
                          <w:t xml:space="preserve"> </w:t>
                        </w:r>
                        <w:r w:rsidRPr="000A2A97">
                          <w:rPr>
                            <w:sz w:val="20"/>
                          </w:rPr>
                          <w:t>деятельности</w:t>
                        </w:r>
                        <w:r w:rsidRPr="000A2A97">
                          <w:rPr>
                            <w:spacing w:val="-12"/>
                            <w:sz w:val="20"/>
                          </w:rPr>
                          <w:t xml:space="preserve"> </w:t>
                        </w:r>
                        <w:r w:rsidRPr="000A2A97">
                          <w:rPr>
                            <w:sz w:val="20"/>
                          </w:rPr>
                          <w:t>на компоненты социально-экономической среды при штатных ситуациях</w:t>
                        </w:r>
                      </w:p>
                    </w:txbxContent>
                  </v:textbox>
                </v:shape>
                <v:shape id="Textbox 564" o:spid="_x0000_s1039" type="#_x0000_t202" style="position:absolute;left:47;top:6480;width:54001;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" filled="f">
                  <v:textbox inset="0,0,0,0">
                    <w:txbxContent>
                      <w:p w:rsidR="002C6E9D" w:rsidRPr="000A2A97" w:rsidRDefault="00BD15B1">
                        <w:pPr>
                          <w:spacing w:before="72"/>
                          <w:ind w:left="820" w:hanging="440"/>
                          <w:rPr>
                            <w:sz w:val="20"/>
                          </w:rPr>
                        </w:pPr>
                        <w:r w:rsidRPr="000A2A97">
                          <w:rPr>
                            <w:sz w:val="20"/>
                          </w:rPr>
                          <w:t>Выявление</w:t>
                        </w:r>
                        <w:r w:rsidRPr="000A2A97">
                          <w:rPr>
                            <w:spacing w:val="-8"/>
                            <w:sz w:val="20"/>
                          </w:rPr>
                          <w:t xml:space="preserve"> </w:t>
                        </w:r>
                        <w:r w:rsidRPr="000A2A97">
                          <w:rPr>
                            <w:sz w:val="20"/>
                          </w:rPr>
                          <w:t>потенциальных</w:t>
                        </w:r>
                        <w:r w:rsidRPr="000A2A97">
                          <w:rPr>
                            <w:spacing w:val="-7"/>
                            <w:sz w:val="20"/>
                          </w:rPr>
                          <w:t xml:space="preserve"> </w:t>
                        </w:r>
                        <w:r w:rsidRPr="000A2A97">
                          <w:rPr>
                            <w:sz w:val="20"/>
                          </w:rPr>
                          <w:t>воздействий</w:t>
                        </w:r>
                        <w:r w:rsidRPr="000A2A97">
                          <w:rPr>
                            <w:spacing w:val="-7"/>
                            <w:sz w:val="20"/>
                          </w:rPr>
                          <w:t xml:space="preserve"> </w:t>
                        </w:r>
                        <w:r w:rsidRPr="000A2A97">
                          <w:rPr>
                            <w:sz w:val="20"/>
                          </w:rPr>
                          <w:t>намечаемой</w:t>
                        </w:r>
                        <w:r w:rsidRPr="000A2A97">
                          <w:rPr>
                            <w:spacing w:val="-8"/>
                            <w:sz w:val="20"/>
                          </w:rPr>
                          <w:t xml:space="preserve"> </w:t>
                        </w:r>
                        <w:r w:rsidRPr="000A2A97">
                          <w:rPr>
                            <w:sz w:val="20"/>
                          </w:rPr>
                          <w:t>деятельности</w:t>
                        </w:r>
                        <w:r w:rsidRPr="000A2A97">
                          <w:rPr>
                            <w:spacing w:val="-8"/>
                            <w:sz w:val="20"/>
                          </w:rPr>
                          <w:t xml:space="preserve"> </w:t>
                        </w:r>
                        <w:r w:rsidRPr="000A2A97">
                          <w:rPr>
                            <w:sz w:val="20"/>
                          </w:rPr>
                          <w:t>на</w:t>
                        </w:r>
                        <w:r w:rsidRPr="000A2A97">
                          <w:rPr>
                            <w:spacing w:val="-8"/>
                            <w:sz w:val="20"/>
                          </w:rPr>
                          <w:t xml:space="preserve"> </w:t>
                        </w:r>
                        <w:r w:rsidRPr="000A2A97">
                          <w:rPr>
                            <w:sz w:val="20"/>
                          </w:rPr>
                          <w:t>социально- экономическую среду района расположения объектов и области в целом</w:t>
                        </w:r>
                      </w:p>
                    </w:txbxContent>
                  </v:textbox>
                </v:shape>
                <v:shape id="Textbox 565" o:spid="_x0000_s1040" type="#_x0000_t202" style="position:absolute;left:53;top:47;width:54001;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" filled="f">
                  <v:textbox inset="0,0,0,0">
                    <w:txbxContent>
                      <w:p w:rsidR="002C6E9D" w:rsidRPr="000A2A97" w:rsidRDefault="00BD15B1">
                        <w:pPr>
                          <w:spacing w:before="73"/>
                          <w:ind w:left="2055" w:hanging="1582"/>
                          <w:rPr>
                            <w:sz w:val="20"/>
                          </w:rPr>
                        </w:pPr>
                        <w:r w:rsidRPr="000A2A97">
                          <w:rPr>
                            <w:sz w:val="20"/>
                          </w:rPr>
                          <w:t>Обоснование</w:t>
                        </w:r>
                        <w:r w:rsidRPr="000A2A97">
                          <w:rPr>
                            <w:spacing w:val="-14"/>
                            <w:sz w:val="20"/>
                          </w:rPr>
                          <w:t xml:space="preserve"> </w:t>
                        </w:r>
                        <w:r w:rsidRPr="000A2A97">
                          <w:rPr>
                            <w:sz w:val="20"/>
                          </w:rPr>
                          <w:t>состава</w:t>
                        </w:r>
                        <w:r w:rsidRPr="000A2A97">
                          <w:rPr>
                            <w:spacing w:val="-14"/>
                            <w:sz w:val="20"/>
                          </w:rPr>
                          <w:t xml:space="preserve"> </w:t>
                        </w:r>
                        <w:r w:rsidRPr="000A2A97">
                          <w:rPr>
                            <w:sz w:val="20"/>
                          </w:rPr>
                          <w:t>компонентов</w:t>
                        </w:r>
                        <w:r w:rsidRPr="000A2A97">
                          <w:rPr>
                            <w:spacing w:val="-13"/>
                            <w:sz w:val="20"/>
                          </w:rPr>
                          <w:t xml:space="preserve"> </w:t>
                        </w:r>
                        <w:r w:rsidRPr="000A2A97">
                          <w:rPr>
                            <w:sz w:val="20"/>
                          </w:rPr>
                          <w:t>социально-экономической</w:t>
                        </w:r>
                        <w:r w:rsidRPr="000A2A97">
                          <w:rPr>
                            <w:spacing w:val="-14"/>
                            <w:sz w:val="20"/>
                          </w:rPr>
                          <w:t xml:space="preserve"> </w:t>
                        </w:r>
                        <w:r w:rsidRPr="000A2A97">
                          <w:rPr>
                            <w:sz w:val="20"/>
                          </w:rPr>
                          <w:t>среды</w:t>
                        </w:r>
                        <w:r w:rsidRPr="000A2A97">
                          <w:rPr>
                            <w:spacing w:val="-13"/>
                            <w:sz w:val="20"/>
                          </w:rPr>
                          <w:t xml:space="preserve"> </w:t>
                        </w:r>
                        <w:r w:rsidRPr="000A2A97">
                          <w:rPr>
                            <w:sz w:val="20"/>
                          </w:rPr>
                          <w:t>для</w:t>
                        </w:r>
                        <w:r w:rsidRPr="000A2A97">
                          <w:rPr>
                            <w:spacing w:val="-14"/>
                            <w:sz w:val="20"/>
                          </w:rPr>
                          <w:t xml:space="preserve"> </w:t>
                        </w:r>
                        <w:r w:rsidRPr="000A2A97">
                          <w:rPr>
                            <w:sz w:val="20"/>
                          </w:rPr>
                          <w:t>оценки воздействия на них намечаемой деятельности</w:t>
                        </w:r>
                      </w:p>
                    </w:txbxContent>
                  </v:textbox>
                </v:shape>
                <w10:anchorlock/>
              </v:group>
            </w:pict>
          </mc:Fallback>
        </mc:AlternateContent>
      </w:r>
    </w:p>
    <w:p w:rsidR="002C6E9D" w:rsidRDefault="00BD15B1" w:rsidP="00163C7B">
      <w:pPr>
        <w:pStyle w:val="a3"/>
        <w:spacing w:before="168" w:line="360" w:lineRule="auto"/>
        <w:ind w:left="679" w:right="305" w:firstLine="708"/>
      </w:pPr>
      <w:r>
        <w:t>Согласно</w:t>
      </w:r>
      <w:r>
        <w:rPr>
          <w:spacing w:val="-15"/>
        </w:rPr>
        <w:t xml:space="preserve"> </w:t>
      </w:r>
      <w:r>
        <w:t>требованиям</w:t>
      </w:r>
      <w:r>
        <w:rPr>
          <w:spacing w:val="-15"/>
        </w:rPr>
        <w:t xml:space="preserve"> </w:t>
      </w:r>
      <w:r>
        <w:t>«Методических</w:t>
      </w:r>
      <w:r>
        <w:rPr>
          <w:spacing w:val="-10"/>
        </w:rPr>
        <w:t xml:space="preserve"> </w:t>
      </w:r>
      <w:r>
        <w:t>указаний</w:t>
      </w:r>
      <w:r>
        <w:rPr>
          <w:spacing w:val="-15"/>
        </w:rPr>
        <w:t xml:space="preserve"> </w:t>
      </w:r>
      <w:r>
        <w:t>по</w:t>
      </w:r>
      <w:r>
        <w:rPr>
          <w:spacing w:val="-15"/>
        </w:rPr>
        <w:t xml:space="preserve"> </w:t>
      </w:r>
      <w:r>
        <w:t>проведению</w:t>
      </w:r>
      <w:r>
        <w:rPr>
          <w:spacing w:val="-15"/>
        </w:rPr>
        <w:t xml:space="preserve"> </w:t>
      </w:r>
      <w:r>
        <w:t>оценки</w:t>
      </w:r>
      <w:r>
        <w:rPr>
          <w:spacing w:val="-14"/>
        </w:rPr>
        <w:t xml:space="preserve"> </w:t>
      </w:r>
      <w:r>
        <w:t>воздействия хозяйственной деятельности на окружающую среду», разработанных МООС РК (Астана, 2010 г.), в ходе оценки воздействия рассматриваются компоненты социально- экономической среды, представленные в Таблице 14.2.</w:t>
      </w:r>
      <w:r w:rsidR="00163C7B">
        <w:t>1</w:t>
      </w:r>
    </w:p>
    <w:p w:rsidR="002C6E9D" w:rsidRDefault="00BD15B1">
      <w:pPr>
        <w:tabs>
          <w:tab w:val="left" w:pos="1723"/>
          <w:tab w:val="left" w:pos="2407"/>
          <w:tab w:val="left" w:pos="3842"/>
          <w:tab w:val="left" w:pos="6516"/>
          <w:tab w:val="left" w:pos="7377"/>
          <w:tab w:val="left" w:pos="9273"/>
          <w:tab w:val="left" w:pos="9648"/>
        </w:tabs>
        <w:spacing w:before="7"/>
        <w:ind w:left="679" w:right="307"/>
        <w:rPr>
          <w:b/>
          <w:sz w:val="20"/>
        </w:rPr>
      </w:pPr>
      <w:bookmarkStart w:id="259" w:name="_bookmark61"/>
      <w:bookmarkEnd w:id="259"/>
      <w:r>
        <w:rPr>
          <w:b/>
          <w:spacing w:val="-2"/>
          <w:sz w:val="20"/>
        </w:rPr>
        <w:t>Таблица</w:t>
      </w:r>
      <w:r>
        <w:rPr>
          <w:b/>
          <w:sz w:val="20"/>
        </w:rPr>
        <w:tab/>
      </w:r>
      <w:r>
        <w:rPr>
          <w:b/>
          <w:spacing w:val="-4"/>
          <w:sz w:val="20"/>
        </w:rPr>
        <w:t>14.</w:t>
      </w:r>
      <w:r w:rsidR="00163C7B">
        <w:rPr>
          <w:b/>
          <w:spacing w:val="-4"/>
          <w:sz w:val="20"/>
        </w:rPr>
        <w:t xml:space="preserve">2.1 </w:t>
      </w:r>
      <w:r>
        <w:rPr>
          <w:b/>
          <w:spacing w:val="-4"/>
          <w:sz w:val="20"/>
        </w:rPr>
        <w:t>-</w:t>
      </w:r>
      <w:r>
        <w:rPr>
          <w:b/>
          <w:sz w:val="20"/>
        </w:rPr>
        <w:tab/>
      </w:r>
      <w:r>
        <w:rPr>
          <w:b/>
          <w:spacing w:val="-2"/>
          <w:sz w:val="20"/>
        </w:rPr>
        <w:t>Компоненты</w:t>
      </w:r>
      <w:r>
        <w:rPr>
          <w:b/>
          <w:sz w:val="20"/>
        </w:rPr>
        <w:tab/>
      </w:r>
      <w:r>
        <w:rPr>
          <w:b/>
          <w:spacing w:val="-2"/>
          <w:sz w:val="20"/>
        </w:rPr>
        <w:t>социально-экономической</w:t>
      </w:r>
      <w:r>
        <w:rPr>
          <w:b/>
          <w:sz w:val="20"/>
        </w:rPr>
        <w:tab/>
      </w:r>
      <w:r>
        <w:rPr>
          <w:b/>
          <w:spacing w:val="-2"/>
          <w:sz w:val="20"/>
        </w:rPr>
        <w:t>среды,</w:t>
      </w:r>
      <w:r>
        <w:rPr>
          <w:b/>
          <w:sz w:val="20"/>
        </w:rPr>
        <w:tab/>
      </w:r>
      <w:r>
        <w:rPr>
          <w:b/>
          <w:spacing w:val="-2"/>
          <w:sz w:val="20"/>
        </w:rPr>
        <w:t>рассматриваемые</w:t>
      </w:r>
      <w:r>
        <w:rPr>
          <w:b/>
          <w:sz w:val="20"/>
        </w:rPr>
        <w:tab/>
      </w:r>
      <w:r>
        <w:rPr>
          <w:b/>
          <w:spacing w:val="-10"/>
          <w:sz w:val="20"/>
        </w:rPr>
        <w:t>в</w:t>
      </w:r>
      <w:r>
        <w:rPr>
          <w:b/>
          <w:sz w:val="20"/>
        </w:rPr>
        <w:tab/>
      </w:r>
      <w:r>
        <w:rPr>
          <w:b/>
          <w:spacing w:val="-4"/>
          <w:sz w:val="20"/>
        </w:rPr>
        <w:t xml:space="preserve">ходе </w:t>
      </w:r>
      <w:r>
        <w:rPr>
          <w:b/>
          <w:sz w:val="20"/>
        </w:rPr>
        <w:t>предварительной оценки воздействия</w:t>
      </w:r>
    </w:p>
    <w:tbl>
      <w:tblPr>
        <w:tblStyle w:val="TableNorm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3"/>
        <w:gridCol w:w="4673"/>
      </w:tblGrid>
      <w:tr w:rsidR="002C6E9D" w:rsidRPr="00CE284F">
        <w:trPr>
          <w:trHeight w:val="206"/>
        </w:trPr>
        <w:tc>
          <w:tcPr>
            <w:tcW w:w="4673" w:type="dxa"/>
          </w:tcPr>
          <w:p w:rsidR="002C6E9D" w:rsidRPr="00CE284F" w:rsidRDefault="00BD15B1">
            <w:pPr>
              <w:pStyle w:val="TableParagraph"/>
              <w:spacing w:line="186" w:lineRule="exact"/>
              <w:ind w:left="10" w:right="5"/>
              <w:rPr>
                <w:b/>
                <w:sz w:val="20"/>
                <w:szCs w:val="20"/>
              </w:rPr>
            </w:pPr>
            <w:r w:rsidRPr="00CE284F">
              <w:rPr>
                <w:b/>
                <w:sz w:val="20"/>
                <w:szCs w:val="20"/>
              </w:rPr>
              <w:t>Компоненты</w:t>
            </w:r>
            <w:r w:rsidRPr="00CE284F">
              <w:rPr>
                <w:b/>
                <w:spacing w:val="-7"/>
                <w:sz w:val="20"/>
                <w:szCs w:val="20"/>
              </w:rPr>
              <w:t xml:space="preserve"> </w:t>
            </w:r>
            <w:r w:rsidRPr="00CE284F">
              <w:rPr>
                <w:b/>
                <w:sz w:val="20"/>
                <w:szCs w:val="20"/>
              </w:rPr>
              <w:t>социальной</w:t>
            </w:r>
            <w:r w:rsidRPr="00CE284F">
              <w:rPr>
                <w:b/>
                <w:spacing w:val="-6"/>
                <w:sz w:val="20"/>
                <w:szCs w:val="20"/>
              </w:rPr>
              <w:t xml:space="preserve"> </w:t>
            </w:r>
            <w:r w:rsidRPr="00CE284F">
              <w:rPr>
                <w:b/>
                <w:spacing w:val="-2"/>
                <w:sz w:val="20"/>
                <w:szCs w:val="20"/>
              </w:rPr>
              <w:t>среды</w:t>
            </w:r>
          </w:p>
        </w:tc>
        <w:tc>
          <w:tcPr>
            <w:tcW w:w="4673" w:type="dxa"/>
          </w:tcPr>
          <w:p w:rsidR="002C6E9D" w:rsidRPr="00CE284F" w:rsidRDefault="00BD15B1">
            <w:pPr>
              <w:pStyle w:val="TableParagraph"/>
              <w:spacing w:line="186" w:lineRule="exact"/>
              <w:ind w:left="10" w:right="5"/>
              <w:rPr>
                <w:b/>
                <w:sz w:val="20"/>
                <w:szCs w:val="20"/>
              </w:rPr>
            </w:pPr>
            <w:r w:rsidRPr="00CE284F">
              <w:rPr>
                <w:b/>
                <w:sz w:val="20"/>
                <w:szCs w:val="20"/>
              </w:rPr>
              <w:t>Компоненты</w:t>
            </w:r>
            <w:r w:rsidRPr="00CE284F">
              <w:rPr>
                <w:b/>
                <w:spacing w:val="-7"/>
                <w:sz w:val="20"/>
                <w:szCs w:val="20"/>
              </w:rPr>
              <w:t xml:space="preserve"> </w:t>
            </w:r>
            <w:r w:rsidRPr="00CE284F">
              <w:rPr>
                <w:b/>
                <w:sz w:val="20"/>
                <w:szCs w:val="20"/>
              </w:rPr>
              <w:t>экономической</w:t>
            </w:r>
            <w:r w:rsidRPr="00CE284F">
              <w:rPr>
                <w:b/>
                <w:spacing w:val="-5"/>
                <w:sz w:val="20"/>
                <w:szCs w:val="20"/>
              </w:rPr>
              <w:t xml:space="preserve"> </w:t>
            </w:r>
            <w:r w:rsidRPr="00CE284F">
              <w:rPr>
                <w:b/>
                <w:spacing w:val="-4"/>
                <w:sz w:val="20"/>
                <w:szCs w:val="20"/>
              </w:rPr>
              <w:t>среды</w:t>
            </w:r>
          </w:p>
        </w:tc>
      </w:tr>
      <w:tr w:rsidR="002C6E9D" w:rsidRPr="00CE284F">
        <w:trPr>
          <w:trHeight w:val="206"/>
        </w:trPr>
        <w:tc>
          <w:tcPr>
            <w:tcW w:w="4673" w:type="dxa"/>
          </w:tcPr>
          <w:p w:rsidR="002C6E9D" w:rsidRPr="00CE284F" w:rsidRDefault="00BD15B1">
            <w:pPr>
              <w:pStyle w:val="TableParagraph"/>
              <w:spacing w:line="186" w:lineRule="exact"/>
              <w:ind w:left="10"/>
              <w:rPr>
                <w:sz w:val="20"/>
                <w:szCs w:val="20"/>
              </w:rPr>
            </w:pPr>
            <w:r w:rsidRPr="00CE284F">
              <w:rPr>
                <w:sz w:val="20"/>
                <w:szCs w:val="20"/>
              </w:rPr>
              <w:t>Трудовая</w:t>
            </w:r>
            <w:r w:rsidRPr="00CE284F">
              <w:rPr>
                <w:spacing w:val="-4"/>
                <w:sz w:val="20"/>
                <w:szCs w:val="20"/>
              </w:rPr>
              <w:t xml:space="preserve"> </w:t>
            </w:r>
            <w:r w:rsidRPr="00CE284F">
              <w:rPr>
                <w:spacing w:val="-2"/>
                <w:sz w:val="20"/>
                <w:szCs w:val="20"/>
              </w:rPr>
              <w:t>занятость</w:t>
            </w:r>
          </w:p>
        </w:tc>
        <w:tc>
          <w:tcPr>
            <w:tcW w:w="4673" w:type="dxa"/>
          </w:tcPr>
          <w:p w:rsidR="002C6E9D" w:rsidRPr="00CE284F" w:rsidRDefault="00BD15B1">
            <w:pPr>
              <w:pStyle w:val="TableParagraph"/>
              <w:spacing w:line="186" w:lineRule="exact"/>
              <w:ind w:left="10" w:right="3"/>
              <w:rPr>
                <w:sz w:val="20"/>
                <w:szCs w:val="20"/>
              </w:rPr>
            </w:pPr>
            <w:r w:rsidRPr="00CE284F">
              <w:rPr>
                <w:sz w:val="20"/>
                <w:szCs w:val="20"/>
              </w:rPr>
              <w:t>Экономическое</w:t>
            </w:r>
            <w:r w:rsidRPr="00CE284F">
              <w:rPr>
                <w:spacing w:val="-6"/>
                <w:sz w:val="20"/>
                <w:szCs w:val="20"/>
              </w:rPr>
              <w:t xml:space="preserve"> </w:t>
            </w:r>
            <w:r w:rsidRPr="00CE284F">
              <w:rPr>
                <w:sz w:val="20"/>
                <w:szCs w:val="20"/>
              </w:rPr>
              <w:t>развитие</w:t>
            </w:r>
            <w:r w:rsidRPr="00CE284F">
              <w:rPr>
                <w:spacing w:val="-5"/>
                <w:sz w:val="20"/>
                <w:szCs w:val="20"/>
              </w:rPr>
              <w:t xml:space="preserve"> </w:t>
            </w:r>
            <w:r w:rsidRPr="00CE284F">
              <w:rPr>
                <w:spacing w:val="-2"/>
                <w:sz w:val="20"/>
                <w:szCs w:val="20"/>
              </w:rPr>
              <w:t>территории</w:t>
            </w:r>
          </w:p>
        </w:tc>
      </w:tr>
      <w:tr w:rsidR="002C6E9D" w:rsidRPr="00CE284F">
        <w:trPr>
          <w:trHeight w:val="208"/>
        </w:trPr>
        <w:tc>
          <w:tcPr>
            <w:tcW w:w="4673" w:type="dxa"/>
          </w:tcPr>
          <w:p w:rsidR="002C6E9D" w:rsidRPr="00CE284F" w:rsidRDefault="00BD15B1">
            <w:pPr>
              <w:pStyle w:val="TableParagraph"/>
              <w:spacing w:line="188" w:lineRule="exact"/>
              <w:ind w:left="10" w:right="2"/>
              <w:rPr>
                <w:sz w:val="20"/>
                <w:szCs w:val="20"/>
              </w:rPr>
            </w:pPr>
            <w:r w:rsidRPr="00CE284F">
              <w:rPr>
                <w:sz w:val="20"/>
                <w:szCs w:val="20"/>
              </w:rPr>
              <w:t>Здоровье</w:t>
            </w:r>
            <w:r w:rsidRPr="00CE284F">
              <w:rPr>
                <w:spacing w:val="-3"/>
                <w:sz w:val="20"/>
                <w:szCs w:val="20"/>
              </w:rPr>
              <w:t xml:space="preserve"> </w:t>
            </w:r>
            <w:r w:rsidRPr="00CE284F">
              <w:rPr>
                <w:spacing w:val="-2"/>
                <w:sz w:val="20"/>
                <w:szCs w:val="20"/>
              </w:rPr>
              <w:t>населения</w:t>
            </w:r>
          </w:p>
        </w:tc>
        <w:tc>
          <w:tcPr>
            <w:tcW w:w="4673" w:type="dxa"/>
          </w:tcPr>
          <w:p w:rsidR="002C6E9D" w:rsidRPr="00CE284F" w:rsidRDefault="00BD15B1">
            <w:pPr>
              <w:pStyle w:val="TableParagraph"/>
              <w:spacing w:line="188" w:lineRule="exact"/>
              <w:ind w:left="10" w:right="3"/>
              <w:rPr>
                <w:sz w:val="20"/>
                <w:szCs w:val="20"/>
              </w:rPr>
            </w:pPr>
            <w:r w:rsidRPr="00CE284F">
              <w:rPr>
                <w:spacing w:val="-2"/>
                <w:sz w:val="20"/>
                <w:szCs w:val="20"/>
              </w:rPr>
              <w:t>Транспорт</w:t>
            </w:r>
          </w:p>
        </w:tc>
      </w:tr>
      <w:tr w:rsidR="002C6E9D" w:rsidRPr="00CE284F">
        <w:trPr>
          <w:trHeight w:val="205"/>
        </w:trPr>
        <w:tc>
          <w:tcPr>
            <w:tcW w:w="4673" w:type="dxa"/>
          </w:tcPr>
          <w:p w:rsidR="002C6E9D" w:rsidRPr="00CE284F" w:rsidRDefault="00BD15B1">
            <w:pPr>
              <w:pStyle w:val="TableParagraph"/>
              <w:spacing w:line="186" w:lineRule="exact"/>
              <w:ind w:left="10" w:right="5"/>
              <w:rPr>
                <w:sz w:val="20"/>
                <w:szCs w:val="20"/>
              </w:rPr>
            </w:pPr>
            <w:r w:rsidRPr="00CE284F">
              <w:rPr>
                <w:sz w:val="20"/>
                <w:szCs w:val="20"/>
              </w:rPr>
              <w:t>Доходы</w:t>
            </w:r>
            <w:r w:rsidRPr="00CE284F">
              <w:rPr>
                <w:spacing w:val="-4"/>
                <w:sz w:val="20"/>
                <w:szCs w:val="20"/>
              </w:rPr>
              <w:t xml:space="preserve"> </w:t>
            </w:r>
            <w:r w:rsidRPr="00CE284F">
              <w:rPr>
                <w:sz w:val="20"/>
                <w:szCs w:val="20"/>
              </w:rPr>
              <w:t>и</w:t>
            </w:r>
            <w:r w:rsidRPr="00CE284F">
              <w:rPr>
                <w:spacing w:val="-2"/>
                <w:sz w:val="20"/>
                <w:szCs w:val="20"/>
              </w:rPr>
              <w:t xml:space="preserve"> </w:t>
            </w:r>
            <w:r w:rsidRPr="00CE284F">
              <w:rPr>
                <w:sz w:val="20"/>
                <w:szCs w:val="20"/>
              </w:rPr>
              <w:t>уровень</w:t>
            </w:r>
            <w:r w:rsidRPr="00CE284F">
              <w:rPr>
                <w:spacing w:val="-2"/>
                <w:sz w:val="20"/>
                <w:szCs w:val="20"/>
              </w:rPr>
              <w:t xml:space="preserve"> </w:t>
            </w:r>
            <w:r w:rsidRPr="00CE284F">
              <w:rPr>
                <w:sz w:val="20"/>
                <w:szCs w:val="20"/>
              </w:rPr>
              <w:t>жизни</w:t>
            </w:r>
            <w:r w:rsidRPr="00CE284F">
              <w:rPr>
                <w:spacing w:val="-2"/>
                <w:sz w:val="20"/>
                <w:szCs w:val="20"/>
              </w:rPr>
              <w:t xml:space="preserve"> населения</w:t>
            </w:r>
          </w:p>
        </w:tc>
        <w:tc>
          <w:tcPr>
            <w:tcW w:w="4673" w:type="dxa"/>
          </w:tcPr>
          <w:p w:rsidR="002C6E9D" w:rsidRPr="00CE284F" w:rsidRDefault="00BD15B1">
            <w:pPr>
              <w:pStyle w:val="TableParagraph"/>
              <w:spacing w:line="186" w:lineRule="exact"/>
              <w:ind w:left="10" w:right="3"/>
              <w:rPr>
                <w:sz w:val="20"/>
                <w:szCs w:val="20"/>
              </w:rPr>
            </w:pPr>
            <w:r w:rsidRPr="00CE284F">
              <w:rPr>
                <w:spacing w:val="-2"/>
                <w:sz w:val="20"/>
                <w:szCs w:val="20"/>
              </w:rPr>
              <w:t>Скотоводство</w:t>
            </w:r>
          </w:p>
        </w:tc>
      </w:tr>
      <w:tr w:rsidR="002C6E9D" w:rsidRPr="00CE284F">
        <w:trPr>
          <w:trHeight w:val="208"/>
        </w:trPr>
        <w:tc>
          <w:tcPr>
            <w:tcW w:w="4673" w:type="dxa"/>
          </w:tcPr>
          <w:p w:rsidR="002C6E9D" w:rsidRPr="00CE284F" w:rsidRDefault="00BD15B1">
            <w:pPr>
              <w:pStyle w:val="TableParagraph"/>
              <w:spacing w:line="188" w:lineRule="exact"/>
              <w:ind w:left="10" w:right="5"/>
              <w:rPr>
                <w:sz w:val="20"/>
                <w:szCs w:val="20"/>
              </w:rPr>
            </w:pPr>
            <w:r w:rsidRPr="00CE284F">
              <w:rPr>
                <w:spacing w:val="-2"/>
                <w:sz w:val="20"/>
                <w:szCs w:val="20"/>
              </w:rPr>
              <w:lastRenderedPageBreak/>
              <w:t>Инфляция</w:t>
            </w:r>
          </w:p>
        </w:tc>
        <w:tc>
          <w:tcPr>
            <w:tcW w:w="4673" w:type="dxa"/>
          </w:tcPr>
          <w:p w:rsidR="002C6E9D" w:rsidRPr="00CE284F" w:rsidRDefault="00BD15B1">
            <w:pPr>
              <w:pStyle w:val="TableParagraph"/>
              <w:spacing w:line="188" w:lineRule="exact"/>
              <w:ind w:left="10" w:right="1"/>
              <w:rPr>
                <w:sz w:val="20"/>
                <w:szCs w:val="20"/>
              </w:rPr>
            </w:pPr>
            <w:r w:rsidRPr="00CE284F">
              <w:rPr>
                <w:sz w:val="20"/>
                <w:szCs w:val="20"/>
              </w:rPr>
              <w:t>Инвестиционная</w:t>
            </w:r>
            <w:r w:rsidRPr="00CE284F">
              <w:rPr>
                <w:spacing w:val="-6"/>
                <w:sz w:val="20"/>
                <w:szCs w:val="20"/>
              </w:rPr>
              <w:t xml:space="preserve"> </w:t>
            </w:r>
            <w:r w:rsidRPr="00CE284F">
              <w:rPr>
                <w:spacing w:val="-2"/>
                <w:sz w:val="20"/>
                <w:szCs w:val="20"/>
              </w:rPr>
              <w:t>деятельность</w:t>
            </w:r>
          </w:p>
        </w:tc>
      </w:tr>
      <w:tr w:rsidR="002C6E9D" w:rsidRPr="00CE284F">
        <w:trPr>
          <w:trHeight w:val="206"/>
        </w:trPr>
        <w:tc>
          <w:tcPr>
            <w:tcW w:w="4673" w:type="dxa"/>
          </w:tcPr>
          <w:p w:rsidR="002C6E9D" w:rsidRPr="00CE284F" w:rsidRDefault="00BD15B1">
            <w:pPr>
              <w:pStyle w:val="TableParagraph"/>
              <w:spacing w:line="186" w:lineRule="exact"/>
              <w:ind w:left="10" w:right="5"/>
              <w:rPr>
                <w:sz w:val="20"/>
                <w:szCs w:val="20"/>
              </w:rPr>
            </w:pPr>
            <w:r w:rsidRPr="00CE284F">
              <w:rPr>
                <w:sz w:val="20"/>
                <w:szCs w:val="20"/>
              </w:rPr>
              <w:t>Отношения</w:t>
            </w:r>
            <w:r w:rsidRPr="00CE284F">
              <w:rPr>
                <w:spacing w:val="-2"/>
                <w:sz w:val="20"/>
                <w:szCs w:val="20"/>
              </w:rPr>
              <w:t xml:space="preserve"> </w:t>
            </w:r>
            <w:r w:rsidRPr="00CE284F">
              <w:rPr>
                <w:sz w:val="20"/>
                <w:szCs w:val="20"/>
              </w:rPr>
              <w:t>с</w:t>
            </w:r>
            <w:r w:rsidRPr="00CE284F">
              <w:rPr>
                <w:spacing w:val="-2"/>
                <w:sz w:val="20"/>
                <w:szCs w:val="20"/>
              </w:rPr>
              <w:t xml:space="preserve"> </w:t>
            </w:r>
            <w:r w:rsidRPr="00CE284F">
              <w:rPr>
                <w:sz w:val="20"/>
                <w:szCs w:val="20"/>
              </w:rPr>
              <w:t>населением</w:t>
            </w:r>
            <w:r w:rsidRPr="00CE284F">
              <w:rPr>
                <w:spacing w:val="-3"/>
                <w:sz w:val="20"/>
                <w:szCs w:val="20"/>
              </w:rPr>
              <w:t xml:space="preserve"> </w:t>
            </w:r>
            <w:r w:rsidRPr="00CE284F">
              <w:rPr>
                <w:sz w:val="20"/>
                <w:szCs w:val="20"/>
              </w:rPr>
              <w:t>и</w:t>
            </w:r>
            <w:r w:rsidRPr="00CE284F">
              <w:rPr>
                <w:spacing w:val="-2"/>
                <w:sz w:val="20"/>
                <w:szCs w:val="20"/>
              </w:rPr>
              <w:t xml:space="preserve"> </w:t>
            </w:r>
            <w:r w:rsidRPr="00CE284F">
              <w:rPr>
                <w:sz w:val="20"/>
                <w:szCs w:val="20"/>
              </w:rPr>
              <w:t>внутренняя</w:t>
            </w:r>
            <w:r w:rsidRPr="00CE284F">
              <w:rPr>
                <w:spacing w:val="-1"/>
                <w:sz w:val="20"/>
                <w:szCs w:val="20"/>
              </w:rPr>
              <w:t xml:space="preserve"> </w:t>
            </w:r>
            <w:r w:rsidRPr="00CE284F">
              <w:rPr>
                <w:spacing w:val="-2"/>
                <w:sz w:val="20"/>
                <w:szCs w:val="20"/>
              </w:rPr>
              <w:t>миграция</w:t>
            </w:r>
          </w:p>
        </w:tc>
        <w:tc>
          <w:tcPr>
            <w:tcW w:w="4673" w:type="dxa"/>
          </w:tcPr>
          <w:p w:rsidR="002C6E9D" w:rsidRPr="00CE284F" w:rsidRDefault="002C6E9D">
            <w:pPr>
              <w:pStyle w:val="TableParagraph"/>
              <w:jc w:val="left"/>
              <w:rPr>
                <w:sz w:val="20"/>
                <w:szCs w:val="20"/>
              </w:rPr>
            </w:pPr>
          </w:p>
        </w:tc>
      </w:tr>
      <w:tr w:rsidR="002C6E9D" w:rsidRPr="00CE284F">
        <w:trPr>
          <w:trHeight w:val="208"/>
        </w:trPr>
        <w:tc>
          <w:tcPr>
            <w:tcW w:w="4673" w:type="dxa"/>
          </w:tcPr>
          <w:p w:rsidR="002C6E9D" w:rsidRPr="00CE284F" w:rsidRDefault="00BD15B1">
            <w:pPr>
              <w:pStyle w:val="TableParagraph"/>
              <w:spacing w:line="188" w:lineRule="exact"/>
              <w:ind w:left="10" w:right="3"/>
              <w:rPr>
                <w:sz w:val="20"/>
                <w:szCs w:val="20"/>
              </w:rPr>
            </w:pPr>
            <w:r w:rsidRPr="00CE284F">
              <w:rPr>
                <w:sz w:val="20"/>
                <w:szCs w:val="20"/>
              </w:rPr>
              <w:t>Памятники</w:t>
            </w:r>
            <w:r w:rsidRPr="00CE284F">
              <w:rPr>
                <w:spacing w:val="-3"/>
                <w:sz w:val="20"/>
                <w:szCs w:val="20"/>
              </w:rPr>
              <w:t xml:space="preserve"> </w:t>
            </w:r>
            <w:r w:rsidRPr="00CE284F">
              <w:rPr>
                <w:sz w:val="20"/>
                <w:szCs w:val="20"/>
              </w:rPr>
              <w:t>истории</w:t>
            </w:r>
            <w:r w:rsidRPr="00CE284F">
              <w:rPr>
                <w:spacing w:val="-3"/>
                <w:sz w:val="20"/>
                <w:szCs w:val="20"/>
              </w:rPr>
              <w:t xml:space="preserve"> </w:t>
            </w:r>
            <w:r w:rsidRPr="00CE284F">
              <w:rPr>
                <w:sz w:val="20"/>
                <w:szCs w:val="20"/>
              </w:rPr>
              <w:t>и</w:t>
            </w:r>
            <w:r w:rsidRPr="00CE284F">
              <w:rPr>
                <w:spacing w:val="-2"/>
                <w:sz w:val="20"/>
                <w:szCs w:val="20"/>
              </w:rPr>
              <w:t xml:space="preserve"> культуры</w:t>
            </w:r>
          </w:p>
        </w:tc>
        <w:tc>
          <w:tcPr>
            <w:tcW w:w="4673" w:type="dxa"/>
          </w:tcPr>
          <w:p w:rsidR="002C6E9D" w:rsidRPr="00CE284F" w:rsidRDefault="002C6E9D">
            <w:pPr>
              <w:pStyle w:val="TableParagraph"/>
              <w:jc w:val="left"/>
              <w:rPr>
                <w:sz w:val="20"/>
                <w:szCs w:val="20"/>
              </w:rPr>
            </w:pPr>
          </w:p>
        </w:tc>
      </w:tr>
    </w:tbl>
    <w:p w:rsidR="002C6E9D" w:rsidRPr="00CE284F" w:rsidRDefault="00BD15B1" w:rsidP="00163C7B">
      <w:pPr>
        <w:pStyle w:val="a3"/>
        <w:spacing w:line="360" w:lineRule="auto"/>
        <w:ind w:left="679" w:right="308" w:firstLine="708"/>
      </w:pPr>
      <w:r w:rsidRPr="00CE284F">
        <w:t>Производственная</w:t>
      </w:r>
      <w:r w:rsidRPr="00CE284F">
        <w:rPr>
          <w:spacing w:val="-9"/>
        </w:rPr>
        <w:t xml:space="preserve"> </w:t>
      </w:r>
      <w:r w:rsidRPr="00CE284F">
        <w:t>деятельность</w:t>
      </w:r>
      <w:r w:rsidRPr="00CE284F">
        <w:rPr>
          <w:spacing w:val="-8"/>
        </w:rPr>
        <w:t xml:space="preserve"> </w:t>
      </w:r>
      <w:r w:rsidRPr="00CE284F">
        <w:t>в</w:t>
      </w:r>
      <w:r w:rsidRPr="00CE284F">
        <w:rPr>
          <w:spacing w:val="-10"/>
        </w:rPr>
        <w:t xml:space="preserve"> </w:t>
      </w:r>
      <w:r w:rsidRPr="00CE284F">
        <w:t>рамках</w:t>
      </w:r>
      <w:r w:rsidRPr="00CE284F">
        <w:rPr>
          <w:spacing w:val="-7"/>
        </w:rPr>
        <w:t xml:space="preserve"> </w:t>
      </w:r>
      <w:r w:rsidRPr="00CE284F">
        <w:t>реализации</w:t>
      </w:r>
      <w:r w:rsidRPr="00CE284F">
        <w:rPr>
          <w:spacing w:val="-8"/>
        </w:rPr>
        <w:t xml:space="preserve"> </w:t>
      </w:r>
      <w:r w:rsidRPr="00CE284F">
        <w:t>проекта</w:t>
      </w:r>
      <w:r w:rsidRPr="00CE284F">
        <w:rPr>
          <w:spacing w:val="-10"/>
        </w:rPr>
        <w:t xml:space="preserve"> </w:t>
      </w:r>
      <w:r w:rsidRPr="00CE284F">
        <w:t>будет</w:t>
      </w:r>
      <w:r w:rsidRPr="00CE284F">
        <w:rPr>
          <w:spacing w:val="-8"/>
        </w:rPr>
        <w:t xml:space="preserve"> </w:t>
      </w:r>
      <w:r w:rsidRPr="00CE284F">
        <w:t xml:space="preserve">осуществляться в пределах </w:t>
      </w:r>
      <w:r w:rsidR="00163C7B" w:rsidRPr="00CE284F">
        <w:t>Кызылордин</w:t>
      </w:r>
      <w:r w:rsidRPr="00CE284F">
        <w:t xml:space="preserve">ской области и может повлечь за собой изменение социальных условий региона как в сторону улучшения благ и увеличения выгод местного населения в сферах экономики, просвещения, здравоохранения и других, так и в сторону ухудшения социальной и экологической ситуации в результате непредвиденных неблагоприятных </w:t>
      </w:r>
      <w:r w:rsidRPr="00CE284F">
        <w:rPr>
          <w:spacing w:val="-2"/>
        </w:rPr>
        <w:t>последствий.</w:t>
      </w:r>
    </w:p>
    <w:p w:rsidR="002C6E9D" w:rsidRPr="00CE284F" w:rsidRDefault="00BD15B1" w:rsidP="00163C7B">
      <w:pPr>
        <w:pStyle w:val="a3"/>
        <w:spacing w:line="360" w:lineRule="auto"/>
        <w:ind w:left="680" w:right="306" w:firstLine="708"/>
      </w:pPr>
      <w:r w:rsidRPr="00CE284F">
        <w:t>В общем комплексе компонентов социально-экономической среды по характеру влияющих воздействий можно выделить три группы:</w:t>
      </w:r>
    </w:p>
    <w:p w:rsidR="002C6E9D" w:rsidRPr="00CE284F" w:rsidRDefault="00BD15B1" w:rsidP="00163C7B">
      <w:pPr>
        <w:pStyle w:val="a5"/>
        <w:numPr>
          <w:ilvl w:val="0"/>
          <w:numId w:val="29"/>
        </w:numPr>
        <w:tabs>
          <w:tab w:val="left" w:pos="1102"/>
          <w:tab w:val="left" w:pos="1104"/>
        </w:tabs>
        <w:spacing w:before="56" w:line="360" w:lineRule="auto"/>
        <w:ind w:right="308"/>
        <w:jc w:val="both"/>
        <w:rPr>
          <w:sz w:val="24"/>
          <w:szCs w:val="24"/>
        </w:rPr>
      </w:pPr>
      <w:r w:rsidRPr="00CE284F">
        <w:rPr>
          <w:sz w:val="24"/>
          <w:szCs w:val="24"/>
        </w:rPr>
        <w:t xml:space="preserve">компоненты, на которые намечаемая деятельность окажет только отрицательное </w:t>
      </w:r>
      <w:r w:rsidRPr="00CE284F">
        <w:rPr>
          <w:spacing w:val="-2"/>
          <w:sz w:val="24"/>
          <w:szCs w:val="24"/>
        </w:rPr>
        <w:t>воздействие;</w:t>
      </w:r>
    </w:p>
    <w:p w:rsidR="002C6E9D" w:rsidRPr="00CE284F" w:rsidRDefault="00BD15B1" w:rsidP="00163C7B">
      <w:pPr>
        <w:pStyle w:val="a5"/>
        <w:numPr>
          <w:ilvl w:val="0"/>
          <w:numId w:val="29"/>
        </w:numPr>
        <w:tabs>
          <w:tab w:val="left" w:pos="1102"/>
          <w:tab w:val="left" w:pos="1104"/>
        </w:tabs>
        <w:spacing w:before="60" w:line="360" w:lineRule="auto"/>
        <w:ind w:right="308"/>
        <w:jc w:val="both"/>
        <w:rPr>
          <w:sz w:val="24"/>
          <w:szCs w:val="24"/>
        </w:rPr>
      </w:pPr>
      <w:r w:rsidRPr="00CE284F">
        <w:rPr>
          <w:sz w:val="24"/>
          <w:szCs w:val="24"/>
        </w:rPr>
        <w:t xml:space="preserve">компоненты, на которые намечаемая деятельность окажет только положительное </w:t>
      </w:r>
      <w:r w:rsidRPr="00CE284F">
        <w:rPr>
          <w:spacing w:val="-2"/>
          <w:sz w:val="24"/>
          <w:szCs w:val="24"/>
        </w:rPr>
        <w:t>воздействие;</w:t>
      </w:r>
    </w:p>
    <w:p w:rsidR="00163C7B" w:rsidRPr="00CE284F" w:rsidRDefault="00BD15B1" w:rsidP="00CE284F">
      <w:pPr>
        <w:pStyle w:val="a5"/>
        <w:numPr>
          <w:ilvl w:val="1"/>
          <w:numId w:val="29"/>
        </w:numPr>
        <w:spacing w:before="210" w:line="360" w:lineRule="auto"/>
        <w:ind w:left="680" w:right="307" w:firstLine="171"/>
        <w:jc w:val="both"/>
        <w:rPr>
          <w:sz w:val="24"/>
          <w:szCs w:val="24"/>
        </w:rPr>
      </w:pPr>
      <w:r w:rsidRPr="00CE284F">
        <w:rPr>
          <w:sz w:val="24"/>
          <w:szCs w:val="24"/>
        </w:rPr>
        <w:t>компоненты,</w:t>
      </w:r>
      <w:r w:rsidRPr="00CE284F">
        <w:rPr>
          <w:spacing w:val="-14"/>
          <w:sz w:val="24"/>
          <w:szCs w:val="24"/>
        </w:rPr>
        <w:t xml:space="preserve"> </w:t>
      </w:r>
      <w:r w:rsidRPr="00CE284F">
        <w:rPr>
          <w:sz w:val="24"/>
          <w:szCs w:val="24"/>
        </w:rPr>
        <w:t>на</w:t>
      </w:r>
      <w:r w:rsidRPr="00CE284F">
        <w:rPr>
          <w:spacing w:val="-15"/>
          <w:sz w:val="24"/>
          <w:szCs w:val="24"/>
        </w:rPr>
        <w:t xml:space="preserve"> </w:t>
      </w:r>
      <w:r w:rsidRPr="00CE284F">
        <w:rPr>
          <w:sz w:val="24"/>
          <w:szCs w:val="24"/>
        </w:rPr>
        <w:t>которые</w:t>
      </w:r>
      <w:r w:rsidRPr="00CE284F">
        <w:rPr>
          <w:spacing w:val="-15"/>
          <w:sz w:val="24"/>
          <w:szCs w:val="24"/>
        </w:rPr>
        <w:t xml:space="preserve"> </w:t>
      </w:r>
      <w:r w:rsidRPr="00CE284F">
        <w:rPr>
          <w:sz w:val="24"/>
          <w:szCs w:val="24"/>
        </w:rPr>
        <w:t>намечаемая</w:t>
      </w:r>
      <w:r w:rsidRPr="00CE284F">
        <w:rPr>
          <w:spacing w:val="-12"/>
          <w:sz w:val="24"/>
          <w:szCs w:val="24"/>
        </w:rPr>
        <w:t xml:space="preserve"> </w:t>
      </w:r>
      <w:r w:rsidRPr="00CE284F">
        <w:rPr>
          <w:sz w:val="24"/>
          <w:szCs w:val="24"/>
        </w:rPr>
        <w:t>деятельность</w:t>
      </w:r>
      <w:r w:rsidRPr="00CE284F">
        <w:rPr>
          <w:spacing w:val="-13"/>
          <w:sz w:val="24"/>
          <w:szCs w:val="24"/>
        </w:rPr>
        <w:t xml:space="preserve"> </w:t>
      </w:r>
      <w:r w:rsidRPr="00CE284F">
        <w:rPr>
          <w:sz w:val="24"/>
          <w:szCs w:val="24"/>
        </w:rPr>
        <w:t>окажет</w:t>
      </w:r>
      <w:r w:rsidRPr="00CE284F">
        <w:rPr>
          <w:spacing w:val="-13"/>
          <w:sz w:val="24"/>
          <w:szCs w:val="24"/>
        </w:rPr>
        <w:t xml:space="preserve"> </w:t>
      </w:r>
      <w:r w:rsidRPr="00CE284F">
        <w:rPr>
          <w:sz w:val="24"/>
          <w:szCs w:val="24"/>
        </w:rPr>
        <w:t>как</w:t>
      </w:r>
      <w:r w:rsidRPr="00CE284F">
        <w:rPr>
          <w:spacing w:val="-13"/>
          <w:sz w:val="24"/>
          <w:szCs w:val="24"/>
        </w:rPr>
        <w:t xml:space="preserve"> </w:t>
      </w:r>
      <w:r w:rsidRPr="00CE284F">
        <w:rPr>
          <w:sz w:val="24"/>
          <w:szCs w:val="24"/>
        </w:rPr>
        <w:t>отрицательное, так</w:t>
      </w:r>
      <w:r w:rsidRPr="00CE284F">
        <w:rPr>
          <w:spacing w:val="-9"/>
          <w:sz w:val="24"/>
          <w:szCs w:val="24"/>
        </w:rPr>
        <w:t xml:space="preserve"> </w:t>
      </w:r>
      <w:r w:rsidRPr="00CE284F">
        <w:rPr>
          <w:sz w:val="24"/>
          <w:szCs w:val="24"/>
        </w:rPr>
        <w:t>и</w:t>
      </w:r>
      <w:r w:rsidRPr="00CE284F">
        <w:rPr>
          <w:spacing w:val="-9"/>
          <w:sz w:val="24"/>
          <w:szCs w:val="24"/>
        </w:rPr>
        <w:t xml:space="preserve"> </w:t>
      </w:r>
      <w:r w:rsidRPr="00CE284F">
        <w:rPr>
          <w:sz w:val="24"/>
          <w:szCs w:val="24"/>
        </w:rPr>
        <w:t>положительное</w:t>
      </w:r>
      <w:r w:rsidRPr="00CE284F">
        <w:rPr>
          <w:spacing w:val="-10"/>
          <w:sz w:val="24"/>
          <w:szCs w:val="24"/>
        </w:rPr>
        <w:t xml:space="preserve"> </w:t>
      </w:r>
      <w:r w:rsidRPr="00CE284F">
        <w:rPr>
          <w:sz w:val="24"/>
          <w:szCs w:val="24"/>
        </w:rPr>
        <w:t>воздействие.</w:t>
      </w:r>
      <w:r w:rsidR="00163C7B" w:rsidRPr="00CE284F">
        <w:rPr>
          <w:sz w:val="24"/>
          <w:szCs w:val="24"/>
        </w:rPr>
        <w:t xml:space="preserve"> </w:t>
      </w:r>
      <w:r w:rsidRPr="00CE284F">
        <w:rPr>
          <w:sz w:val="24"/>
          <w:szCs w:val="24"/>
        </w:rPr>
        <w:t>Значимость</w:t>
      </w:r>
      <w:r w:rsidRPr="00CE284F">
        <w:rPr>
          <w:spacing w:val="-9"/>
          <w:sz w:val="24"/>
          <w:szCs w:val="24"/>
        </w:rPr>
        <w:t xml:space="preserve"> </w:t>
      </w:r>
      <w:r w:rsidRPr="00CE284F">
        <w:rPr>
          <w:sz w:val="24"/>
          <w:szCs w:val="24"/>
        </w:rPr>
        <w:t>воздействия</w:t>
      </w:r>
      <w:r w:rsidRPr="00CE284F">
        <w:rPr>
          <w:spacing w:val="-9"/>
          <w:sz w:val="24"/>
          <w:szCs w:val="24"/>
        </w:rPr>
        <w:t xml:space="preserve"> </w:t>
      </w:r>
      <w:r w:rsidRPr="00CE284F">
        <w:rPr>
          <w:sz w:val="24"/>
          <w:szCs w:val="24"/>
        </w:rPr>
        <w:t>непосредственно</w:t>
      </w:r>
      <w:r w:rsidRPr="00CE284F">
        <w:rPr>
          <w:spacing w:val="-9"/>
          <w:sz w:val="24"/>
          <w:szCs w:val="24"/>
        </w:rPr>
        <w:t xml:space="preserve"> </w:t>
      </w:r>
      <w:r w:rsidRPr="00CE284F">
        <w:rPr>
          <w:sz w:val="24"/>
          <w:szCs w:val="24"/>
        </w:rPr>
        <w:t>зависит</w:t>
      </w:r>
      <w:r w:rsidRPr="00CE284F">
        <w:rPr>
          <w:spacing w:val="-9"/>
          <w:sz w:val="24"/>
          <w:szCs w:val="24"/>
        </w:rPr>
        <w:t xml:space="preserve"> </w:t>
      </w:r>
      <w:r w:rsidRPr="00CE284F">
        <w:rPr>
          <w:sz w:val="24"/>
          <w:szCs w:val="24"/>
        </w:rPr>
        <w:t>от его физической величины. Понятие величины охватывает несколько факторов, среди которых основными являются масштаб распространения воздействия (пространственный масштаб), масштаб продолжительности воздействия (временной масштаб) и масштаб интенсивности воздействия.</w:t>
      </w:r>
    </w:p>
    <w:p w:rsidR="002C6E9D" w:rsidRPr="00CE284F" w:rsidRDefault="00BD15B1" w:rsidP="00163C7B">
      <w:pPr>
        <w:tabs>
          <w:tab w:val="left" w:pos="2094"/>
        </w:tabs>
        <w:spacing w:before="210" w:line="360" w:lineRule="auto"/>
        <w:ind w:left="680" w:right="307"/>
        <w:jc w:val="both"/>
        <w:rPr>
          <w:sz w:val="24"/>
          <w:szCs w:val="24"/>
        </w:rPr>
      </w:pPr>
      <w:r w:rsidRPr="00CE284F">
        <w:rPr>
          <w:sz w:val="24"/>
          <w:szCs w:val="24"/>
        </w:rPr>
        <w:t>Для каждого компонента социально-экономической среды уровни значимых площадных, временных воздействий и воздействий интенсивности дифференцируются по градациям. Для оценки всей совокупности последствий намечаемой деятельности на социальные и экономические условия, принимается 5-ти уровневая градация (с 1 до 5 баллов, с отрицательным и положительным знаком, ранжирующая как отрицательные, так и положительные факторы воздействия). Балл «0» проявляется в том случае, когда отрицательные</w:t>
      </w:r>
      <w:r w:rsidRPr="00CE284F">
        <w:rPr>
          <w:spacing w:val="-4"/>
          <w:sz w:val="24"/>
          <w:szCs w:val="24"/>
        </w:rPr>
        <w:t xml:space="preserve"> </w:t>
      </w:r>
      <w:r w:rsidRPr="00CE284F">
        <w:rPr>
          <w:sz w:val="24"/>
          <w:szCs w:val="24"/>
        </w:rPr>
        <w:t>воздействия</w:t>
      </w:r>
      <w:r w:rsidRPr="00CE284F">
        <w:rPr>
          <w:spacing w:val="-3"/>
          <w:sz w:val="24"/>
          <w:szCs w:val="24"/>
        </w:rPr>
        <w:t xml:space="preserve"> </w:t>
      </w:r>
      <w:r w:rsidRPr="00CE284F">
        <w:rPr>
          <w:sz w:val="24"/>
          <w:szCs w:val="24"/>
        </w:rPr>
        <w:t>компенсируются</w:t>
      </w:r>
      <w:r w:rsidRPr="00CE284F">
        <w:rPr>
          <w:spacing w:val="-3"/>
          <w:sz w:val="24"/>
          <w:szCs w:val="24"/>
        </w:rPr>
        <w:t xml:space="preserve"> </w:t>
      </w:r>
      <w:r w:rsidRPr="00CE284F">
        <w:rPr>
          <w:sz w:val="24"/>
          <w:szCs w:val="24"/>
        </w:rPr>
        <w:t>тем</w:t>
      </w:r>
      <w:r w:rsidRPr="00CE284F">
        <w:rPr>
          <w:spacing w:val="-4"/>
          <w:sz w:val="24"/>
          <w:szCs w:val="24"/>
        </w:rPr>
        <w:t xml:space="preserve"> </w:t>
      </w:r>
      <w:r w:rsidRPr="00CE284F">
        <w:rPr>
          <w:sz w:val="24"/>
          <w:szCs w:val="24"/>
        </w:rPr>
        <w:t>же уровнем</w:t>
      </w:r>
      <w:r w:rsidRPr="00CE284F">
        <w:rPr>
          <w:spacing w:val="-4"/>
          <w:sz w:val="24"/>
          <w:szCs w:val="24"/>
        </w:rPr>
        <w:t xml:space="preserve"> </w:t>
      </w:r>
      <w:r w:rsidRPr="00CE284F">
        <w:rPr>
          <w:sz w:val="24"/>
          <w:szCs w:val="24"/>
        </w:rPr>
        <w:t>положительных</w:t>
      </w:r>
      <w:r w:rsidRPr="00CE284F">
        <w:rPr>
          <w:spacing w:val="-1"/>
          <w:sz w:val="24"/>
          <w:szCs w:val="24"/>
        </w:rPr>
        <w:t xml:space="preserve"> </w:t>
      </w:r>
      <w:r w:rsidRPr="00CE284F">
        <w:rPr>
          <w:sz w:val="24"/>
          <w:szCs w:val="24"/>
        </w:rPr>
        <w:t>воздействий (Таблица 14.</w:t>
      </w:r>
      <w:r w:rsidR="00CE284F">
        <w:rPr>
          <w:sz w:val="24"/>
          <w:szCs w:val="24"/>
        </w:rPr>
        <w:t>2.3</w:t>
      </w:r>
      <w:r w:rsidRPr="00CE284F">
        <w:rPr>
          <w:sz w:val="24"/>
          <w:szCs w:val="24"/>
        </w:rPr>
        <w:t>).</w:t>
      </w:r>
    </w:p>
    <w:p w:rsidR="002C6E9D" w:rsidRPr="00CE284F" w:rsidRDefault="00BD15B1" w:rsidP="00163C7B">
      <w:pPr>
        <w:spacing w:before="1" w:line="360" w:lineRule="auto"/>
        <w:ind w:left="1388"/>
        <w:jc w:val="both"/>
        <w:rPr>
          <w:i/>
          <w:sz w:val="24"/>
          <w:szCs w:val="24"/>
        </w:rPr>
      </w:pPr>
      <w:r w:rsidRPr="00CE284F">
        <w:rPr>
          <w:i/>
          <w:sz w:val="24"/>
          <w:szCs w:val="24"/>
        </w:rPr>
        <w:t>Интегральная</w:t>
      </w:r>
      <w:r w:rsidRPr="00CE284F">
        <w:rPr>
          <w:i/>
          <w:spacing w:val="-5"/>
          <w:sz w:val="24"/>
          <w:szCs w:val="24"/>
        </w:rPr>
        <w:t xml:space="preserve"> </w:t>
      </w:r>
      <w:r w:rsidRPr="00CE284F">
        <w:rPr>
          <w:i/>
          <w:sz w:val="24"/>
          <w:szCs w:val="24"/>
        </w:rPr>
        <w:t>оценка</w:t>
      </w:r>
      <w:r w:rsidRPr="00CE284F">
        <w:rPr>
          <w:i/>
          <w:spacing w:val="-3"/>
          <w:sz w:val="24"/>
          <w:szCs w:val="24"/>
        </w:rPr>
        <w:t xml:space="preserve"> </w:t>
      </w:r>
      <w:r w:rsidRPr="00CE284F">
        <w:rPr>
          <w:i/>
          <w:sz w:val="24"/>
          <w:szCs w:val="24"/>
        </w:rPr>
        <w:t>представляет</w:t>
      </w:r>
      <w:r w:rsidRPr="00CE284F">
        <w:rPr>
          <w:i/>
          <w:spacing w:val="-3"/>
          <w:sz w:val="24"/>
          <w:szCs w:val="24"/>
        </w:rPr>
        <w:t xml:space="preserve"> </w:t>
      </w:r>
      <w:r w:rsidRPr="00CE284F">
        <w:rPr>
          <w:i/>
          <w:sz w:val="24"/>
          <w:szCs w:val="24"/>
        </w:rPr>
        <w:t>собой</w:t>
      </w:r>
      <w:r w:rsidRPr="00CE284F">
        <w:rPr>
          <w:i/>
          <w:spacing w:val="-3"/>
          <w:sz w:val="24"/>
          <w:szCs w:val="24"/>
        </w:rPr>
        <w:t xml:space="preserve"> </w:t>
      </w:r>
      <w:r w:rsidRPr="00CE284F">
        <w:rPr>
          <w:i/>
          <w:sz w:val="24"/>
          <w:szCs w:val="24"/>
        </w:rPr>
        <w:t>2-х</w:t>
      </w:r>
      <w:r w:rsidRPr="00CE284F">
        <w:rPr>
          <w:i/>
          <w:spacing w:val="-2"/>
          <w:sz w:val="24"/>
          <w:szCs w:val="24"/>
        </w:rPr>
        <w:t xml:space="preserve"> </w:t>
      </w:r>
      <w:r w:rsidRPr="00CE284F">
        <w:rPr>
          <w:i/>
          <w:sz w:val="24"/>
          <w:szCs w:val="24"/>
        </w:rPr>
        <w:t>этапный</w:t>
      </w:r>
      <w:r w:rsidRPr="00CE284F">
        <w:rPr>
          <w:i/>
          <w:spacing w:val="-2"/>
          <w:sz w:val="24"/>
          <w:szCs w:val="24"/>
        </w:rPr>
        <w:t xml:space="preserve"> процесс.</w:t>
      </w:r>
    </w:p>
    <w:p w:rsidR="002C6E9D" w:rsidRPr="00CE284F" w:rsidRDefault="00BD15B1" w:rsidP="00163C7B">
      <w:pPr>
        <w:pStyle w:val="a3"/>
        <w:spacing w:before="40" w:line="360" w:lineRule="auto"/>
        <w:ind w:left="679" w:right="306" w:firstLine="708"/>
      </w:pPr>
      <w:r w:rsidRPr="00CE284F">
        <w:t>На первом этапе, в соответствии с градациями масштабов воздействия, представленными в таблицах 14.</w:t>
      </w:r>
      <w:r w:rsidR="00CE284F">
        <w:t>2.4</w:t>
      </w:r>
      <w:r w:rsidRPr="00CE284F">
        <w:t>-14.</w:t>
      </w:r>
      <w:r w:rsidR="00CE284F">
        <w:t>2.5</w:t>
      </w:r>
      <w:r w:rsidRPr="00CE284F">
        <w:t xml:space="preserve">, суммируются баллы отдельно отрицательных и отдельно положительных пространственных, временных воздействий и интенсивности воздействий для получения комплексного балла по каждому выявленному виду </w:t>
      </w:r>
      <w:r w:rsidRPr="00CE284F">
        <w:lastRenderedPageBreak/>
        <w:t>воздействия для каждого рассматриваемого компонента. Получается итоговый балл отрицательных или положительных воздействий.</w:t>
      </w:r>
    </w:p>
    <w:p w:rsidR="002C6E9D" w:rsidRPr="00CE284F" w:rsidRDefault="00BD15B1" w:rsidP="00CE284F">
      <w:pPr>
        <w:pStyle w:val="a3"/>
        <w:spacing w:before="2" w:line="360" w:lineRule="auto"/>
        <w:ind w:left="679" w:right="308" w:firstLine="708"/>
      </w:pPr>
      <w:r w:rsidRPr="00CE284F">
        <w:t>На втором этапе для каждого рассматриваемого компонента определяется интегрированный балл посредством суммирования итоговых отрицательных или положительных воздействий.</w:t>
      </w:r>
      <w:r w:rsidR="00CE284F">
        <w:t xml:space="preserve"> </w:t>
      </w:r>
      <w:r w:rsidRPr="00CE284F">
        <w:t xml:space="preserve">Балл полученной интегральной оценки позволяет </w:t>
      </w:r>
      <w:r w:rsidR="00CE284F" w:rsidRPr="00CE284F">
        <w:t xml:space="preserve">определить </w:t>
      </w:r>
      <w:r w:rsidR="00CE284F">
        <w:t>интегрированный</w:t>
      </w:r>
      <w:r w:rsidRPr="00CE284F">
        <w:t>, итоговый уровень воздействия (Высокий, Средний, Низкий), на конкретный компонент социально- экономической среды так, как это показано ниже.</w:t>
      </w:r>
    </w:p>
    <w:p w:rsidR="002C6E9D" w:rsidRPr="00CE284F" w:rsidRDefault="00BD15B1" w:rsidP="00163C7B">
      <w:pPr>
        <w:pStyle w:val="a3"/>
        <w:spacing w:line="360" w:lineRule="auto"/>
        <w:ind w:left="679" w:right="305" w:firstLine="708"/>
      </w:pPr>
      <w:r w:rsidRPr="00CE284F">
        <w:t>Балл полученной интегральной оценки позволяет определить интегрированный, итоговый уровень воздействия (высокий, средний, низкий), на конкретный компонент социально-экономической среды так, как это показано в табл. 14.</w:t>
      </w:r>
      <w:r w:rsidR="00CE284F">
        <w:t>2.5</w:t>
      </w:r>
      <w:r w:rsidRPr="00CE284F">
        <w:t>.</w:t>
      </w:r>
    </w:p>
    <w:p w:rsidR="002C6E9D" w:rsidRPr="00CE284F" w:rsidRDefault="00BD15B1" w:rsidP="00163C7B">
      <w:pPr>
        <w:pStyle w:val="a3"/>
        <w:spacing w:line="360" w:lineRule="auto"/>
        <w:ind w:left="679" w:right="303" w:firstLine="708"/>
      </w:pPr>
      <w:r w:rsidRPr="00CE284F">
        <w:t>Необходимо отметить, что использование балльной оценки не нацелено на представление</w:t>
      </w:r>
      <w:r w:rsidRPr="00CE284F">
        <w:rPr>
          <w:spacing w:val="-8"/>
        </w:rPr>
        <w:t xml:space="preserve"> </w:t>
      </w:r>
      <w:r w:rsidRPr="00CE284F">
        <w:t>конкретной</w:t>
      </w:r>
      <w:r w:rsidRPr="00CE284F">
        <w:rPr>
          <w:spacing w:val="-6"/>
        </w:rPr>
        <w:t xml:space="preserve"> </w:t>
      </w:r>
      <w:r w:rsidRPr="00CE284F">
        <w:t>величины,</w:t>
      </w:r>
      <w:r w:rsidRPr="00CE284F">
        <w:rPr>
          <w:spacing w:val="-7"/>
        </w:rPr>
        <w:t xml:space="preserve"> </w:t>
      </w:r>
      <w:r w:rsidRPr="00CE284F">
        <w:t>связанной</w:t>
      </w:r>
      <w:r w:rsidRPr="00CE284F">
        <w:rPr>
          <w:spacing w:val="-6"/>
        </w:rPr>
        <w:t xml:space="preserve"> </w:t>
      </w:r>
      <w:r w:rsidRPr="00CE284F">
        <w:t>с</w:t>
      </w:r>
      <w:r w:rsidRPr="00CE284F">
        <w:rPr>
          <w:spacing w:val="-8"/>
        </w:rPr>
        <w:t xml:space="preserve"> </w:t>
      </w:r>
      <w:r w:rsidRPr="00CE284F">
        <w:t>воздействием.</w:t>
      </w:r>
      <w:r w:rsidRPr="00CE284F">
        <w:rPr>
          <w:spacing w:val="-7"/>
        </w:rPr>
        <w:t xml:space="preserve"> </w:t>
      </w:r>
      <w:r w:rsidRPr="00CE284F">
        <w:t>Система</w:t>
      </w:r>
      <w:r w:rsidRPr="00CE284F">
        <w:rPr>
          <w:spacing w:val="-8"/>
        </w:rPr>
        <w:t xml:space="preserve"> </w:t>
      </w:r>
      <w:r w:rsidRPr="00CE284F">
        <w:t>балльной</w:t>
      </w:r>
      <w:r w:rsidRPr="00CE284F">
        <w:rPr>
          <w:spacing w:val="-6"/>
        </w:rPr>
        <w:t xml:space="preserve"> </w:t>
      </w:r>
      <w:r w:rsidRPr="00CE284F">
        <w:t xml:space="preserve">оценки разработана с целью обеспечения инструментария для облегчения дифференциации воздействий по их ожидаемым последствиям. Впоследствии анализ воздействий может быть переведен с использованием вышеприведенной таблицы на качественный уровень, позволяющий осуществлять сравнение широкого диапазона разнородных типов </w:t>
      </w:r>
      <w:r w:rsidRPr="00CE284F">
        <w:rPr>
          <w:spacing w:val="-2"/>
        </w:rPr>
        <w:t>воздействия.</w:t>
      </w:r>
    </w:p>
    <w:p w:rsidR="002C6E9D" w:rsidRPr="00CE284F" w:rsidRDefault="00BD15B1" w:rsidP="00163C7B">
      <w:pPr>
        <w:pStyle w:val="a3"/>
        <w:spacing w:line="360" w:lineRule="auto"/>
        <w:ind w:left="679" w:right="305" w:firstLine="708"/>
      </w:pPr>
      <w:r w:rsidRPr="00CE284F">
        <w:t>На втором этапе сравнивается значимость положительных и отрицательных воздействий в целом для социальной и экономической сфер. Для этого складываются комплексные</w:t>
      </w:r>
      <w:r w:rsidRPr="00CE284F">
        <w:rPr>
          <w:spacing w:val="-15"/>
        </w:rPr>
        <w:t xml:space="preserve"> </w:t>
      </w:r>
      <w:r w:rsidRPr="00CE284F">
        <w:t>баллы</w:t>
      </w:r>
      <w:r w:rsidRPr="00CE284F">
        <w:rPr>
          <w:spacing w:val="-15"/>
        </w:rPr>
        <w:t xml:space="preserve"> </w:t>
      </w:r>
      <w:r w:rsidRPr="00CE284F">
        <w:t>отрицательных</w:t>
      </w:r>
      <w:r w:rsidRPr="00CE284F">
        <w:rPr>
          <w:spacing w:val="-15"/>
        </w:rPr>
        <w:t xml:space="preserve"> </w:t>
      </w:r>
      <w:r w:rsidRPr="00CE284F">
        <w:t>и</w:t>
      </w:r>
      <w:r w:rsidRPr="00CE284F">
        <w:rPr>
          <w:spacing w:val="-15"/>
        </w:rPr>
        <w:t xml:space="preserve"> </w:t>
      </w:r>
      <w:r w:rsidRPr="00CE284F">
        <w:t>положительных</w:t>
      </w:r>
      <w:r w:rsidRPr="00CE284F">
        <w:rPr>
          <w:spacing w:val="-15"/>
        </w:rPr>
        <w:t xml:space="preserve"> </w:t>
      </w:r>
      <w:r w:rsidRPr="00CE284F">
        <w:t>воздействий</w:t>
      </w:r>
      <w:r w:rsidRPr="00CE284F">
        <w:rPr>
          <w:spacing w:val="-15"/>
        </w:rPr>
        <w:t xml:space="preserve"> </w:t>
      </w:r>
      <w:r w:rsidRPr="00CE284F">
        <w:t>каждого</w:t>
      </w:r>
      <w:r w:rsidRPr="00CE284F">
        <w:rPr>
          <w:spacing w:val="-15"/>
        </w:rPr>
        <w:t xml:space="preserve"> </w:t>
      </w:r>
      <w:r w:rsidRPr="00CE284F">
        <w:t>из</w:t>
      </w:r>
      <w:r w:rsidRPr="00CE284F">
        <w:rPr>
          <w:spacing w:val="-15"/>
        </w:rPr>
        <w:t xml:space="preserve"> </w:t>
      </w:r>
      <w:r w:rsidRPr="00CE284F">
        <w:t>компонентов и, таким образом,</w:t>
      </w:r>
      <w:r w:rsidRPr="00CE284F">
        <w:rPr>
          <w:spacing w:val="-1"/>
        </w:rPr>
        <w:t xml:space="preserve"> </w:t>
      </w:r>
      <w:r w:rsidRPr="00CE284F">
        <w:t xml:space="preserve">получается итоговый суммарный балл отрицательных и положительных </w:t>
      </w:r>
      <w:r w:rsidRPr="00CE284F">
        <w:rPr>
          <w:spacing w:val="-2"/>
        </w:rPr>
        <w:t>воздействий.</w:t>
      </w:r>
    </w:p>
    <w:p w:rsidR="002C6E9D" w:rsidRPr="00CE284F" w:rsidRDefault="00BD15B1" w:rsidP="00163C7B">
      <w:pPr>
        <w:spacing w:before="120" w:line="360" w:lineRule="auto"/>
        <w:ind w:left="680" w:right="311"/>
        <w:jc w:val="both"/>
        <w:rPr>
          <w:i/>
          <w:sz w:val="24"/>
          <w:szCs w:val="24"/>
        </w:rPr>
      </w:pPr>
      <w:r w:rsidRPr="00CE284F">
        <w:rPr>
          <w:i/>
          <w:sz w:val="24"/>
          <w:szCs w:val="24"/>
        </w:rPr>
        <w:t>Интегральная</w:t>
      </w:r>
      <w:r w:rsidRPr="00CE284F">
        <w:rPr>
          <w:i/>
          <w:spacing w:val="-15"/>
          <w:sz w:val="24"/>
          <w:szCs w:val="24"/>
        </w:rPr>
        <w:t xml:space="preserve"> </w:t>
      </w:r>
      <w:r w:rsidRPr="00CE284F">
        <w:rPr>
          <w:i/>
          <w:sz w:val="24"/>
          <w:szCs w:val="24"/>
        </w:rPr>
        <w:t>оценка</w:t>
      </w:r>
      <w:r w:rsidRPr="00CE284F">
        <w:rPr>
          <w:i/>
          <w:spacing w:val="-15"/>
          <w:sz w:val="24"/>
          <w:szCs w:val="24"/>
        </w:rPr>
        <w:t xml:space="preserve"> </w:t>
      </w:r>
      <w:r w:rsidRPr="00CE284F">
        <w:rPr>
          <w:i/>
          <w:sz w:val="24"/>
          <w:szCs w:val="24"/>
        </w:rPr>
        <w:t>воздействия</w:t>
      </w:r>
      <w:r w:rsidRPr="00CE284F">
        <w:rPr>
          <w:i/>
          <w:spacing w:val="-15"/>
          <w:sz w:val="24"/>
          <w:szCs w:val="24"/>
        </w:rPr>
        <w:t xml:space="preserve"> </w:t>
      </w:r>
      <w:r w:rsidRPr="00CE284F">
        <w:rPr>
          <w:i/>
          <w:sz w:val="24"/>
          <w:szCs w:val="24"/>
        </w:rPr>
        <w:t>намечаемой</w:t>
      </w:r>
      <w:r w:rsidRPr="00CE284F">
        <w:rPr>
          <w:i/>
          <w:spacing w:val="-15"/>
          <w:sz w:val="24"/>
          <w:szCs w:val="24"/>
        </w:rPr>
        <w:t xml:space="preserve"> </w:t>
      </w:r>
      <w:r w:rsidRPr="00CE284F">
        <w:rPr>
          <w:i/>
          <w:sz w:val="24"/>
          <w:szCs w:val="24"/>
        </w:rPr>
        <w:t>деятельности</w:t>
      </w:r>
      <w:r w:rsidRPr="00CE284F">
        <w:rPr>
          <w:i/>
          <w:spacing w:val="-15"/>
          <w:sz w:val="24"/>
          <w:szCs w:val="24"/>
        </w:rPr>
        <w:t xml:space="preserve"> </w:t>
      </w:r>
      <w:r w:rsidRPr="00CE284F">
        <w:rPr>
          <w:i/>
          <w:sz w:val="24"/>
          <w:szCs w:val="24"/>
        </w:rPr>
        <w:t>на</w:t>
      </w:r>
      <w:r w:rsidRPr="00CE284F">
        <w:rPr>
          <w:i/>
          <w:spacing w:val="-15"/>
          <w:sz w:val="24"/>
          <w:szCs w:val="24"/>
        </w:rPr>
        <w:t xml:space="preserve"> </w:t>
      </w:r>
      <w:r w:rsidRPr="00CE284F">
        <w:rPr>
          <w:i/>
          <w:sz w:val="24"/>
          <w:szCs w:val="24"/>
        </w:rPr>
        <w:t xml:space="preserve">социально-экономическую </w:t>
      </w:r>
      <w:r w:rsidRPr="00CE284F">
        <w:rPr>
          <w:i/>
          <w:spacing w:val="-4"/>
          <w:sz w:val="24"/>
          <w:szCs w:val="24"/>
        </w:rPr>
        <w:t>сферу</w:t>
      </w:r>
    </w:p>
    <w:p w:rsidR="002C6E9D" w:rsidRPr="00CE284F" w:rsidRDefault="00BD15B1" w:rsidP="00163C7B">
      <w:pPr>
        <w:pStyle w:val="a3"/>
        <w:spacing w:before="120" w:line="360" w:lineRule="auto"/>
        <w:ind w:left="680" w:right="304"/>
      </w:pPr>
      <w:r w:rsidRPr="00CE284F">
        <w:t>В соответствии с принятой методикой оценки воздействия проектируемых работ на компоненты социально-экономической сферы, заключительным этапом оценки воздействия является интегральная оценка данного комплекса работ по всем трем градациям оценки с учетом мероприятий по смягчению отрицательных и усилению положительных воздействий.</w:t>
      </w:r>
    </w:p>
    <w:p w:rsidR="002C6E9D" w:rsidRDefault="00BD15B1" w:rsidP="00CE284F">
      <w:pPr>
        <w:pStyle w:val="a3"/>
        <w:spacing w:before="120" w:line="360" w:lineRule="auto"/>
        <w:ind w:left="680" w:right="306"/>
      </w:pPr>
      <w:r w:rsidRPr="00CE284F">
        <w:t>В целом, при реализации проекта, слабое положительное воздействие будет оказано на многие</w:t>
      </w:r>
      <w:r w:rsidRPr="00CE284F">
        <w:rPr>
          <w:spacing w:val="1"/>
        </w:rPr>
        <w:t xml:space="preserve"> </w:t>
      </w:r>
      <w:r w:rsidRPr="00CE284F">
        <w:t>компоненты</w:t>
      </w:r>
      <w:r w:rsidRPr="00CE284F">
        <w:rPr>
          <w:spacing w:val="2"/>
        </w:rPr>
        <w:t xml:space="preserve"> </w:t>
      </w:r>
      <w:r w:rsidRPr="00CE284F">
        <w:t>социально-экономической</w:t>
      </w:r>
      <w:r w:rsidRPr="00CE284F">
        <w:rPr>
          <w:spacing w:val="3"/>
        </w:rPr>
        <w:t xml:space="preserve"> </w:t>
      </w:r>
      <w:r w:rsidRPr="00CE284F">
        <w:t>среды.</w:t>
      </w:r>
      <w:r w:rsidRPr="00CE284F">
        <w:rPr>
          <w:spacing w:val="3"/>
        </w:rPr>
        <w:t xml:space="preserve"> </w:t>
      </w:r>
      <w:r w:rsidRPr="00CE284F">
        <w:t>Из</w:t>
      </w:r>
      <w:r w:rsidRPr="00CE284F">
        <w:rPr>
          <w:spacing w:val="4"/>
        </w:rPr>
        <w:t xml:space="preserve"> </w:t>
      </w:r>
      <w:r w:rsidRPr="00CE284F">
        <w:t>них:</w:t>
      </w:r>
      <w:r w:rsidRPr="00CE284F">
        <w:rPr>
          <w:spacing w:val="3"/>
        </w:rPr>
        <w:t xml:space="preserve"> </w:t>
      </w:r>
      <w:r w:rsidRPr="00CE284F">
        <w:t>трудовая</w:t>
      </w:r>
      <w:r w:rsidRPr="00CE284F">
        <w:rPr>
          <w:spacing w:val="2"/>
        </w:rPr>
        <w:t xml:space="preserve"> </w:t>
      </w:r>
      <w:r w:rsidRPr="00CE284F">
        <w:t>занятость,</w:t>
      </w:r>
      <w:r w:rsidRPr="00CE284F">
        <w:rPr>
          <w:spacing w:val="3"/>
        </w:rPr>
        <w:t xml:space="preserve"> </w:t>
      </w:r>
      <w:r w:rsidRPr="00CE284F">
        <w:rPr>
          <w:spacing w:val="-2"/>
        </w:rPr>
        <w:t>доходы</w:t>
      </w:r>
      <w:r w:rsidR="00CE284F">
        <w:rPr>
          <w:spacing w:val="-2"/>
        </w:rPr>
        <w:t xml:space="preserve"> </w:t>
      </w:r>
      <w:r>
        <w:t xml:space="preserve">населения, экономический рост и развитие, инвестиционная деятельность имеют лишь положительное воздействие. Такие компоненты как здоровье населения и отношения с </w:t>
      </w:r>
      <w:r>
        <w:lastRenderedPageBreak/>
        <w:t>местным населением испытывают умеренное воздействие как положительное, так и отрицательное.</w:t>
      </w:r>
      <w:r>
        <w:rPr>
          <w:spacing w:val="-4"/>
        </w:rPr>
        <w:t xml:space="preserve"> </w:t>
      </w:r>
      <w:r>
        <w:t>Только</w:t>
      </w:r>
      <w:r>
        <w:rPr>
          <w:spacing w:val="-4"/>
        </w:rPr>
        <w:t xml:space="preserve"> </w:t>
      </w:r>
      <w:r>
        <w:t>низкое</w:t>
      </w:r>
      <w:r>
        <w:rPr>
          <w:spacing w:val="-3"/>
        </w:rPr>
        <w:t xml:space="preserve"> </w:t>
      </w:r>
      <w:r>
        <w:t>отрицательное</w:t>
      </w:r>
      <w:r>
        <w:rPr>
          <w:spacing w:val="-2"/>
        </w:rPr>
        <w:t xml:space="preserve"> </w:t>
      </w:r>
      <w:r>
        <w:t>воздействие</w:t>
      </w:r>
      <w:r>
        <w:rPr>
          <w:spacing w:val="-3"/>
        </w:rPr>
        <w:t xml:space="preserve"> </w:t>
      </w:r>
      <w:r>
        <w:t>отмечено</w:t>
      </w:r>
      <w:r>
        <w:rPr>
          <w:spacing w:val="-1"/>
        </w:rPr>
        <w:t xml:space="preserve"> </w:t>
      </w:r>
      <w:r>
        <w:t>по</w:t>
      </w:r>
      <w:r>
        <w:rPr>
          <w:spacing w:val="-1"/>
        </w:rPr>
        <w:t xml:space="preserve"> </w:t>
      </w:r>
      <w:r>
        <w:rPr>
          <w:spacing w:val="-2"/>
        </w:rPr>
        <w:t>землепользованию.</w:t>
      </w:r>
    </w:p>
    <w:p w:rsidR="002C6E9D" w:rsidRDefault="00BD15B1" w:rsidP="00CE284F">
      <w:pPr>
        <w:pStyle w:val="a3"/>
        <w:spacing w:before="48" w:line="360" w:lineRule="auto"/>
        <w:ind w:left="680" w:right="306"/>
        <w:rPr>
          <w:b/>
          <w:i/>
        </w:rPr>
      </w:pPr>
      <w:r>
        <w:t xml:space="preserve">Таким образом, при реализации проекта факторы положительного воздействия несколько превысят отрицательные, а общее возможное воздействие намечаемой деятельности на социально-экономическую среду будет </w:t>
      </w:r>
      <w:r>
        <w:rPr>
          <w:b/>
          <w:i/>
        </w:rPr>
        <w:t>среднее положительным.</w:t>
      </w:r>
    </w:p>
    <w:p w:rsidR="002C6E9D" w:rsidRDefault="00BD15B1" w:rsidP="00F52267">
      <w:pPr>
        <w:pStyle w:val="2"/>
        <w:numPr>
          <w:ilvl w:val="1"/>
          <w:numId w:val="128"/>
        </w:numPr>
        <w:tabs>
          <w:tab w:val="left" w:pos="1875"/>
        </w:tabs>
        <w:spacing w:before="52" w:line="264" w:lineRule="auto"/>
        <w:ind w:left="680" w:right="311" w:firstLine="708"/>
      </w:pPr>
      <w:bookmarkStart w:id="260" w:name="_TOC_250008"/>
      <w:bookmarkStart w:id="261" w:name="_Toc173247109"/>
      <w:r>
        <w:t>Предварительная</w:t>
      </w:r>
      <w:r>
        <w:rPr>
          <w:spacing w:val="-2"/>
        </w:rPr>
        <w:t xml:space="preserve"> </w:t>
      </w:r>
      <w:r>
        <w:t>оценка воздействия</w:t>
      </w:r>
      <w:r>
        <w:rPr>
          <w:spacing w:val="-2"/>
        </w:rPr>
        <w:t xml:space="preserve"> </w:t>
      </w:r>
      <w:bookmarkEnd w:id="260"/>
      <w:r>
        <w:t>на социально-экономическую среду при аварийных ситуациях</w:t>
      </w:r>
      <w:bookmarkEnd w:id="261"/>
    </w:p>
    <w:p w:rsidR="002C6E9D" w:rsidRDefault="00BD15B1" w:rsidP="00CE284F">
      <w:pPr>
        <w:pStyle w:val="a3"/>
        <w:spacing w:before="43" w:line="360" w:lineRule="auto"/>
        <w:ind w:left="680" w:right="303" w:firstLine="708"/>
      </w:pPr>
      <w:r>
        <w:t>Аварийные ситуации могут оказать воздействие на социальные и экономические условия. Но аварийные ситуации непредсказуемы, а проектирование и будущая эксплуатация рассчитаны на сведение к минимуму возможных аварийных ситуаций. Потенциально</w:t>
      </w:r>
      <w:r>
        <w:rPr>
          <w:spacing w:val="-4"/>
        </w:rPr>
        <w:t xml:space="preserve"> </w:t>
      </w:r>
      <w:r>
        <w:t>возможные</w:t>
      </w:r>
      <w:r>
        <w:rPr>
          <w:spacing w:val="-5"/>
        </w:rPr>
        <w:t xml:space="preserve"> </w:t>
      </w:r>
      <w:r>
        <w:t>аварии</w:t>
      </w:r>
      <w:r>
        <w:rPr>
          <w:spacing w:val="-3"/>
        </w:rPr>
        <w:t xml:space="preserve"> </w:t>
      </w:r>
      <w:r>
        <w:t>маловероятны,</w:t>
      </w:r>
      <w:r>
        <w:rPr>
          <w:spacing w:val="-4"/>
        </w:rPr>
        <w:t xml:space="preserve"> </w:t>
      </w:r>
      <w:r>
        <w:t>а</w:t>
      </w:r>
      <w:r>
        <w:rPr>
          <w:spacing w:val="-5"/>
        </w:rPr>
        <w:t xml:space="preserve"> </w:t>
      </w:r>
      <w:r>
        <w:t>запланированные</w:t>
      </w:r>
      <w:r>
        <w:rPr>
          <w:spacing w:val="-5"/>
        </w:rPr>
        <w:t xml:space="preserve"> </w:t>
      </w:r>
      <w:r>
        <w:t>предупредительные</w:t>
      </w:r>
      <w:r>
        <w:rPr>
          <w:spacing w:val="-5"/>
        </w:rPr>
        <w:t xml:space="preserve"> </w:t>
      </w:r>
      <w:r>
        <w:t>и противоаварийные мероприятия позволят ликвидировать их на начальной стадии и минимизировать</w:t>
      </w:r>
      <w:r>
        <w:rPr>
          <w:spacing w:val="-11"/>
        </w:rPr>
        <w:t xml:space="preserve"> </w:t>
      </w:r>
      <w:r>
        <w:t>ущерб</w:t>
      </w:r>
      <w:r>
        <w:rPr>
          <w:spacing w:val="-11"/>
        </w:rPr>
        <w:t xml:space="preserve"> </w:t>
      </w:r>
      <w:r>
        <w:t>окружающей</w:t>
      </w:r>
      <w:r>
        <w:rPr>
          <w:spacing w:val="-13"/>
        </w:rPr>
        <w:t xml:space="preserve"> </w:t>
      </w:r>
      <w:r>
        <w:t>среде.</w:t>
      </w:r>
      <w:r>
        <w:rPr>
          <w:spacing w:val="-14"/>
        </w:rPr>
        <w:t xml:space="preserve"> </w:t>
      </w:r>
      <w:r>
        <w:t>Негативное</w:t>
      </w:r>
      <w:r>
        <w:rPr>
          <w:spacing w:val="-15"/>
        </w:rPr>
        <w:t xml:space="preserve"> </w:t>
      </w:r>
      <w:r>
        <w:t>воздействие</w:t>
      </w:r>
      <w:r>
        <w:rPr>
          <w:spacing w:val="-15"/>
        </w:rPr>
        <w:t xml:space="preserve"> </w:t>
      </w:r>
      <w:r>
        <w:t>на</w:t>
      </w:r>
      <w:r>
        <w:rPr>
          <w:spacing w:val="-15"/>
        </w:rPr>
        <w:t xml:space="preserve"> </w:t>
      </w:r>
      <w:r>
        <w:t>здоровье</w:t>
      </w:r>
      <w:r>
        <w:rPr>
          <w:spacing w:val="-15"/>
        </w:rPr>
        <w:t xml:space="preserve"> </w:t>
      </w:r>
      <w:r>
        <w:t>населения аварийной ситуации с выбросом вредных веществ маловероятно и может иметь экономические</w:t>
      </w:r>
      <w:r>
        <w:rPr>
          <w:spacing w:val="-15"/>
        </w:rPr>
        <w:t xml:space="preserve"> </w:t>
      </w:r>
      <w:r>
        <w:t>последствия,</w:t>
      </w:r>
      <w:r>
        <w:rPr>
          <w:spacing w:val="-12"/>
        </w:rPr>
        <w:t xml:space="preserve"> </w:t>
      </w:r>
      <w:r>
        <w:t>связанные</w:t>
      </w:r>
      <w:r>
        <w:rPr>
          <w:spacing w:val="-13"/>
        </w:rPr>
        <w:t xml:space="preserve"> </w:t>
      </w:r>
      <w:r>
        <w:t>с</w:t>
      </w:r>
      <w:r>
        <w:rPr>
          <w:spacing w:val="-15"/>
        </w:rPr>
        <w:t xml:space="preserve"> </w:t>
      </w:r>
      <w:r>
        <w:t>ликвидацией</w:t>
      </w:r>
      <w:r>
        <w:rPr>
          <w:spacing w:val="-13"/>
        </w:rPr>
        <w:t xml:space="preserve"> </w:t>
      </w:r>
      <w:r>
        <w:t>последствий</w:t>
      </w:r>
      <w:r>
        <w:rPr>
          <w:spacing w:val="-11"/>
        </w:rPr>
        <w:t xml:space="preserve"> </w:t>
      </w:r>
      <w:r>
        <w:t>выброса</w:t>
      </w:r>
      <w:r>
        <w:rPr>
          <w:spacing w:val="-13"/>
        </w:rPr>
        <w:t xml:space="preserve"> </w:t>
      </w:r>
      <w:r>
        <w:t>и</w:t>
      </w:r>
      <w:r>
        <w:rPr>
          <w:spacing w:val="-8"/>
        </w:rPr>
        <w:t xml:space="preserve"> </w:t>
      </w:r>
      <w:r>
        <w:t xml:space="preserve">устранением </w:t>
      </w:r>
      <w:r>
        <w:rPr>
          <w:spacing w:val="-2"/>
        </w:rPr>
        <w:t>прорыва.</w:t>
      </w:r>
    </w:p>
    <w:p w:rsidR="002C6E9D" w:rsidRDefault="00BD15B1" w:rsidP="00CE284F">
      <w:pPr>
        <w:pStyle w:val="a3"/>
        <w:spacing w:before="2" w:line="360" w:lineRule="auto"/>
        <w:ind w:left="680" w:right="307" w:firstLine="708"/>
      </w:pPr>
      <w:r>
        <w:t>Основное экономическое воздействие крупных аварийных ситуаций проявится в потребности</w:t>
      </w:r>
      <w:r>
        <w:rPr>
          <w:spacing w:val="-7"/>
        </w:rPr>
        <w:t xml:space="preserve"> </w:t>
      </w:r>
      <w:r>
        <w:t>в</w:t>
      </w:r>
      <w:r>
        <w:rPr>
          <w:spacing w:val="-9"/>
        </w:rPr>
        <w:t xml:space="preserve"> </w:t>
      </w:r>
      <w:r>
        <w:t>рабочей</w:t>
      </w:r>
      <w:r>
        <w:rPr>
          <w:spacing w:val="-7"/>
        </w:rPr>
        <w:t xml:space="preserve"> </w:t>
      </w:r>
      <w:r>
        <w:t>силе</w:t>
      </w:r>
      <w:r>
        <w:rPr>
          <w:spacing w:val="-9"/>
        </w:rPr>
        <w:t xml:space="preserve"> </w:t>
      </w:r>
      <w:r>
        <w:t>и</w:t>
      </w:r>
      <w:r>
        <w:rPr>
          <w:spacing w:val="-7"/>
        </w:rPr>
        <w:t xml:space="preserve"> </w:t>
      </w:r>
      <w:r>
        <w:t>оборудовании</w:t>
      </w:r>
      <w:r>
        <w:rPr>
          <w:spacing w:val="-7"/>
        </w:rPr>
        <w:t xml:space="preserve"> </w:t>
      </w:r>
      <w:r>
        <w:t>для</w:t>
      </w:r>
      <w:r>
        <w:rPr>
          <w:spacing w:val="-8"/>
        </w:rPr>
        <w:t xml:space="preserve"> </w:t>
      </w:r>
      <w:r>
        <w:t>ликвидации</w:t>
      </w:r>
      <w:r>
        <w:rPr>
          <w:spacing w:val="-7"/>
        </w:rPr>
        <w:t xml:space="preserve"> </w:t>
      </w:r>
      <w:r>
        <w:t>аварии</w:t>
      </w:r>
      <w:r>
        <w:rPr>
          <w:spacing w:val="-7"/>
        </w:rPr>
        <w:t xml:space="preserve"> </w:t>
      </w:r>
      <w:r>
        <w:t>и</w:t>
      </w:r>
      <w:r>
        <w:rPr>
          <w:spacing w:val="-10"/>
        </w:rPr>
        <w:t xml:space="preserve"> </w:t>
      </w:r>
      <w:r>
        <w:t>ремонту</w:t>
      </w:r>
      <w:r>
        <w:rPr>
          <w:spacing w:val="-12"/>
        </w:rPr>
        <w:t xml:space="preserve"> </w:t>
      </w:r>
      <w:r>
        <w:t xml:space="preserve">нанесенных повреждений для возврата к нормальной эксплуатации. Маловероятно, что возникнет необходимость в привлечении местной рабочей силы для ликвидации аварии в случае разлива нефти или выброса газа при порыве нефте и газопроводов, данная авария будет </w:t>
      </w:r>
      <w:r>
        <w:rPr>
          <w:spacing w:val="-2"/>
        </w:rPr>
        <w:t>краткосрочной.</w:t>
      </w:r>
    </w:p>
    <w:p w:rsidR="002C6E9D" w:rsidRDefault="00BD15B1" w:rsidP="00CE284F">
      <w:pPr>
        <w:pStyle w:val="a3"/>
        <w:spacing w:line="360" w:lineRule="auto"/>
        <w:ind w:left="680" w:right="305" w:firstLine="708"/>
      </w:pPr>
      <w:r>
        <w:t>Возможное воздействие на социально-экономическую среду при аварийных ситуациях оценивается в пространственном масштабе как локальное, по величине воздействия как слабо отрицательное. Все вышеуказанные негативные воздействия на окружающую среду можно свести к минимуму при соблюдении технологического регламента производственного процесса, профилактического осмотра и ремонта оборудования и трубопроводных систем, правил безопасного ведения работ и проведение природоохранных мероприятий.</w:t>
      </w:r>
    </w:p>
    <w:p w:rsidR="007731EE" w:rsidRDefault="00CE284F">
      <w:pPr>
        <w:sectPr w:rsidR="007731EE" w:rsidSect="00EB5309">
          <w:headerReference w:type="default" r:id="rId51"/>
          <w:pgSz w:w="11910" w:h="16840"/>
          <w:pgMar w:top="1135" w:right="680" w:bottom="1418" w:left="880" w:header="284" w:footer="591" w:gutter="0"/>
          <w:cols w:space="720"/>
        </w:sectPr>
      </w:pPr>
      <w:r>
        <w:br w:type="page"/>
      </w:r>
    </w:p>
    <w:p w:rsidR="002C6E9D" w:rsidRPr="00CE284F" w:rsidRDefault="00BD15B1" w:rsidP="00CE284F">
      <w:pPr>
        <w:pStyle w:val="1"/>
        <w:numPr>
          <w:ilvl w:val="0"/>
          <w:numId w:val="128"/>
        </w:numPr>
        <w:spacing w:before="215" w:line="276" w:lineRule="auto"/>
        <w:ind w:left="680" w:right="306" w:firstLine="708"/>
        <w:rPr>
          <w:spacing w:val="-2"/>
        </w:rPr>
      </w:pPr>
      <w:bookmarkStart w:id="262" w:name="15._ОПИСАНИЕ_ВОЗМОЖНЫХ_СУЩЕСТВЕННЫХ_ВОЗД"/>
      <w:bookmarkStart w:id="263" w:name="_Toc173247110"/>
      <w:bookmarkEnd w:id="262"/>
      <w:r w:rsidRPr="00CE284F">
        <w:rPr>
          <w:spacing w:val="-2"/>
        </w:rPr>
        <w:lastRenderedPageBreak/>
        <w:t>ОПИСАНИЕ ВОЗМОЖНЫХ СУЩЕСТВЕННЫХ ВОЗДЕЙСТВИЙ. КОМПЛЕКСНАЯ ОЦЕНКА ПОСЛЕДСТВИЙ ВОЗДЕЙСТВИЯ НА</w:t>
      </w:r>
      <w:r w:rsidR="00CE284F" w:rsidRPr="00CE284F">
        <w:rPr>
          <w:spacing w:val="-2"/>
        </w:rPr>
        <w:t xml:space="preserve"> </w:t>
      </w:r>
      <w:r w:rsidR="00CE284F">
        <w:rPr>
          <w:spacing w:val="-2"/>
        </w:rPr>
        <w:t>О</w:t>
      </w:r>
      <w:r w:rsidRPr="00CE284F">
        <w:rPr>
          <w:spacing w:val="-2"/>
        </w:rPr>
        <w:t>КРУЖАЮЩУЮ СРЕДУ ПРИ НОРМАЛЬНОМ (БЕЗ АВАРИЙ) РЕЖИМЕ</w:t>
      </w:r>
      <w:bookmarkEnd w:id="263"/>
    </w:p>
    <w:p w:rsidR="002C6E9D" w:rsidRDefault="00BD15B1" w:rsidP="006D3907">
      <w:pPr>
        <w:pStyle w:val="a3"/>
        <w:spacing w:before="38" w:line="360" w:lineRule="auto"/>
        <w:ind w:left="679" w:right="167" w:firstLine="708"/>
      </w:pPr>
      <w:r>
        <w:t>Экологические системы основаны на сложных взаимодействиях связанных индивидуальных</w:t>
      </w:r>
      <w:r>
        <w:rPr>
          <w:spacing w:val="-2"/>
        </w:rPr>
        <w:t xml:space="preserve"> </w:t>
      </w:r>
      <w:r>
        <w:t>компонентов</w:t>
      </w:r>
      <w:r>
        <w:rPr>
          <w:spacing w:val="-7"/>
        </w:rPr>
        <w:t xml:space="preserve"> </w:t>
      </w:r>
      <w:r>
        <w:t>и</w:t>
      </w:r>
      <w:r>
        <w:rPr>
          <w:spacing w:val="-6"/>
        </w:rPr>
        <w:t xml:space="preserve"> </w:t>
      </w:r>
      <w:r>
        <w:t>подсистем.</w:t>
      </w:r>
      <w:r>
        <w:rPr>
          <w:spacing w:val="-4"/>
        </w:rPr>
        <w:t xml:space="preserve"> </w:t>
      </w:r>
      <w:r>
        <w:t>Поэтому</w:t>
      </w:r>
      <w:r>
        <w:rPr>
          <w:spacing w:val="-9"/>
        </w:rPr>
        <w:t xml:space="preserve"> </w:t>
      </w:r>
      <w:r>
        <w:t>воздействие</w:t>
      </w:r>
      <w:r>
        <w:rPr>
          <w:spacing w:val="-5"/>
        </w:rPr>
        <w:t xml:space="preserve"> </w:t>
      </w:r>
      <w:r>
        <w:t>на</w:t>
      </w:r>
      <w:r>
        <w:rPr>
          <w:spacing w:val="-5"/>
        </w:rPr>
        <w:t xml:space="preserve"> </w:t>
      </w:r>
      <w:r>
        <w:t>один</w:t>
      </w:r>
      <w:r>
        <w:rPr>
          <w:spacing w:val="-6"/>
        </w:rPr>
        <w:t xml:space="preserve"> </w:t>
      </w:r>
      <w:r>
        <w:t>компонент</w:t>
      </w:r>
      <w:r>
        <w:rPr>
          <w:spacing w:val="-4"/>
        </w:rPr>
        <w:t xml:space="preserve"> </w:t>
      </w:r>
      <w:r>
        <w:t>может иметь</w:t>
      </w:r>
      <w:r>
        <w:rPr>
          <w:spacing w:val="-5"/>
        </w:rPr>
        <w:t xml:space="preserve"> </w:t>
      </w:r>
      <w:r>
        <w:t>эффект</w:t>
      </w:r>
      <w:r>
        <w:rPr>
          <w:spacing w:val="-8"/>
        </w:rPr>
        <w:t xml:space="preserve"> </w:t>
      </w:r>
      <w:r>
        <w:t>и</w:t>
      </w:r>
      <w:r>
        <w:rPr>
          <w:spacing w:val="-7"/>
        </w:rPr>
        <w:t xml:space="preserve"> </w:t>
      </w:r>
      <w:r>
        <w:t>на</w:t>
      </w:r>
      <w:r>
        <w:rPr>
          <w:spacing w:val="-7"/>
        </w:rPr>
        <w:t xml:space="preserve"> </w:t>
      </w:r>
      <w:r>
        <w:t>другие,</w:t>
      </w:r>
      <w:r>
        <w:rPr>
          <w:spacing w:val="-6"/>
        </w:rPr>
        <w:t xml:space="preserve"> </w:t>
      </w:r>
      <w:r>
        <w:t>которые</w:t>
      </w:r>
      <w:r>
        <w:rPr>
          <w:spacing w:val="-7"/>
        </w:rPr>
        <w:t xml:space="preserve"> </w:t>
      </w:r>
      <w:r>
        <w:t>могут</w:t>
      </w:r>
      <w:r>
        <w:rPr>
          <w:spacing w:val="-5"/>
        </w:rPr>
        <w:t xml:space="preserve"> </w:t>
      </w:r>
      <w:r>
        <w:t>быть</w:t>
      </w:r>
      <w:r>
        <w:rPr>
          <w:spacing w:val="-5"/>
        </w:rPr>
        <w:t xml:space="preserve"> </w:t>
      </w:r>
      <w:r>
        <w:t>в</w:t>
      </w:r>
      <w:r>
        <w:rPr>
          <w:spacing w:val="-6"/>
        </w:rPr>
        <w:t xml:space="preserve"> </w:t>
      </w:r>
      <w:r>
        <w:t>пространственном</w:t>
      </w:r>
      <w:r>
        <w:rPr>
          <w:spacing w:val="-9"/>
        </w:rPr>
        <w:t xml:space="preserve"> </w:t>
      </w:r>
      <w:r>
        <w:t>и</w:t>
      </w:r>
      <w:r>
        <w:rPr>
          <w:spacing w:val="-10"/>
        </w:rPr>
        <w:t xml:space="preserve"> </w:t>
      </w:r>
      <w:r>
        <w:t>временном</w:t>
      </w:r>
      <w:r>
        <w:rPr>
          <w:spacing w:val="-7"/>
        </w:rPr>
        <w:t xml:space="preserve"> </w:t>
      </w:r>
      <w:r>
        <w:t>отношении удалены от компонентов, которые подвергаются непосредственному воздействию.</w:t>
      </w:r>
    </w:p>
    <w:p w:rsidR="002C6E9D" w:rsidRDefault="00BD15B1" w:rsidP="006D3907">
      <w:pPr>
        <w:pStyle w:val="a3"/>
        <w:spacing w:before="2" w:line="360" w:lineRule="auto"/>
        <w:ind w:left="679" w:right="165" w:firstLine="708"/>
      </w:pPr>
      <w:r>
        <w:t>Оценка воздействия проведена согласно "Методическим указаниям по проведения оценки</w:t>
      </w:r>
      <w:r>
        <w:rPr>
          <w:spacing w:val="-8"/>
        </w:rPr>
        <w:t xml:space="preserve"> </w:t>
      </w:r>
      <w:r>
        <w:t>воздействия</w:t>
      </w:r>
      <w:r>
        <w:rPr>
          <w:spacing w:val="-9"/>
        </w:rPr>
        <w:t xml:space="preserve"> </w:t>
      </w:r>
      <w:r>
        <w:t>на</w:t>
      </w:r>
      <w:r>
        <w:rPr>
          <w:spacing w:val="-10"/>
        </w:rPr>
        <w:t xml:space="preserve"> </w:t>
      </w:r>
      <w:r>
        <w:t>окружающую</w:t>
      </w:r>
      <w:r>
        <w:rPr>
          <w:spacing w:val="-5"/>
        </w:rPr>
        <w:t xml:space="preserve"> </w:t>
      </w:r>
      <w:r>
        <w:t>среду",</w:t>
      </w:r>
      <w:r>
        <w:rPr>
          <w:spacing w:val="-6"/>
        </w:rPr>
        <w:t xml:space="preserve"> </w:t>
      </w:r>
      <w:r>
        <w:t>Приказ</w:t>
      </w:r>
      <w:r>
        <w:rPr>
          <w:spacing w:val="-5"/>
        </w:rPr>
        <w:t xml:space="preserve"> </w:t>
      </w:r>
      <w:r>
        <w:t>Министра</w:t>
      </w:r>
      <w:r>
        <w:rPr>
          <w:spacing w:val="-7"/>
        </w:rPr>
        <w:t xml:space="preserve"> </w:t>
      </w:r>
      <w:r>
        <w:t>ООС</w:t>
      </w:r>
      <w:r>
        <w:rPr>
          <w:spacing w:val="-5"/>
        </w:rPr>
        <w:t xml:space="preserve"> </w:t>
      </w:r>
      <w:r>
        <w:t>от</w:t>
      </w:r>
      <w:r>
        <w:rPr>
          <w:spacing w:val="-6"/>
        </w:rPr>
        <w:t xml:space="preserve"> </w:t>
      </w:r>
      <w:r>
        <w:t>29</w:t>
      </w:r>
      <w:r>
        <w:rPr>
          <w:spacing w:val="-6"/>
        </w:rPr>
        <w:t xml:space="preserve"> </w:t>
      </w:r>
      <w:r>
        <w:t>октября</w:t>
      </w:r>
      <w:r>
        <w:rPr>
          <w:spacing w:val="-9"/>
        </w:rPr>
        <w:t xml:space="preserve"> </w:t>
      </w:r>
      <w:r>
        <w:t>2010</w:t>
      </w:r>
      <w:r>
        <w:rPr>
          <w:spacing w:val="-5"/>
        </w:rPr>
        <w:t xml:space="preserve"> </w:t>
      </w:r>
      <w:r>
        <w:rPr>
          <w:spacing w:val="-4"/>
        </w:rPr>
        <w:t>года</w:t>
      </w:r>
    </w:p>
    <w:p w:rsidR="002C6E9D" w:rsidRDefault="00BD15B1" w:rsidP="006D3907">
      <w:pPr>
        <w:pStyle w:val="a3"/>
        <w:spacing w:line="360" w:lineRule="auto"/>
        <w:ind w:left="679"/>
      </w:pPr>
      <w:r>
        <w:t>№</w:t>
      </w:r>
      <w:r>
        <w:rPr>
          <w:spacing w:val="-2"/>
        </w:rPr>
        <w:t xml:space="preserve"> </w:t>
      </w:r>
      <w:r>
        <w:t>270-</w:t>
      </w:r>
      <w:r>
        <w:rPr>
          <w:spacing w:val="-5"/>
        </w:rPr>
        <w:t>п.</w:t>
      </w:r>
    </w:p>
    <w:p w:rsidR="002C6E9D" w:rsidRDefault="00BD15B1" w:rsidP="006D3907">
      <w:pPr>
        <w:pStyle w:val="a3"/>
        <w:spacing w:before="40" w:line="360" w:lineRule="auto"/>
        <w:ind w:left="679" w:right="169" w:firstLine="708"/>
      </w:pPr>
      <w:r>
        <w:t xml:space="preserve">Значимость воздействия, являющаяся результирующим показателем оцениваемого воздействия на конкретный компонент </w:t>
      </w:r>
      <w:r w:rsidR="00B15C19">
        <w:t>природной среды,</w:t>
      </w:r>
      <w:r>
        <w:t xml:space="preserve"> и оценивается по следующим </w:t>
      </w:r>
      <w:r>
        <w:rPr>
          <w:spacing w:val="-2"/>
        </w:rPr>
        <w:t>параметрам:</w:t>
      </w:r>
    </w:p>
    <w:p w:rsidR="002C6E9D" w:rsidRDefault="00BD15B1" w:rsidP="006D3907">
      <w:pPr>
        <w:pStyle w:val="a5"/>
        <w:numPr>
          <w:ilvl w:val="0"/>
          <w:numId w:val="28"/>
        </w:numPr>
        <w:tabs>
          <w:tab w:val="left" w:pos="1525"/>
        </w:tabs>
        <w:spacing w:line="360" w:lineRule="auto"/>
        <w:ind w:left="1525" w:hanging="138"/>
        <w:jc w:val="both"/>
        <w:rPr>
          <w:sz w:val="24"/>
        </w:rPr>
      </w:pPr>
      <w:r>
        <w:rPr>
          <w:sz w:val="24"/>
        </w:rPr>
        <w:t>пространственный</w:t>
      </w:r>
      <w:r>
        <w:rPr>
          <w:spacing w:val="-1"/>
          <w:sz w:val="24"/>
        </w:rPr>
        <w:t xml:space="preserve"> </w:t>
      </w:r>
      <w:r>
        <w:rPr>
          <w:spacing w:val="-2"/>
          <w:sz w:val="24"/>
        </w:rPr>
        <w:t>масштаб;</w:t>
      </w:r>
    </w:p>
    <w:p w:rsidR="002C6E9D" w:rsidRDefault="00BD15B1" w:rsidP="006D3907">
      <w:pPr>
        <w:pStyle w:val="a5"/>
        <w:numPr>
          <w:ilvl w:val="0"/>
          <w:numId w:val="28"/>
        </w:numPr>
        <w:tabs>
          <w:tab w:val="left" w:pos="1525"/>
        </w:tabs>
        <w:spacing w:before="41" w:line="360" w:lineRule="auto"/>
        <w:ind w:left="1525" w:hanging="138"/>
        <w:jc w:val="both"/>
        <w:rPr>
          <w:sz w:val="24"/>
        </w:rPr>
      </w:pPr>
      <w:r>
        <w:rPr>
          <w:sz w:val="24"/>
        </w:rPr>
        <w:t>временной</w:t>
      </w:r>
      <w:r>
        <w:rPr>
          <w:spacing w:val="1"/>
          <w:sz w:val="24"/>
        </w:rPr>
        <w:t xml:space="preserve"> </w:t>
      </w:r>
      <w:r>
        <w:rPr>
          <w:spacing w:val="-2"/>
          <w:sz w:val="24"/>
        </w:rPr>
        <w:t>масштаб;</w:t>
      </w:r>
    </w:p>
    <w:p w:rsidR="002C6E9D" w:rsidRDefault="00BD15B1" w:rsidP="006D3907">
      <w:pPr>
        <w:pStyle w:val="a5"/>
        <w:numPr>
          <w:ilvl w:val="0"/>
          <w:numId w:val="28"/>
        </w:numPr>
        <w:tabs>
          <w:tab w:val="left" w:pos="1525"/>
        </w:tabs>
        <w:spacing w:before="39" w:line="360" w:lineRule="auto"/>
        <w:ind w:left="1525" w:hanging="138"/>
        <w:jc w:val="both"/>
        <w:rPr>
          <w:sz w:val="24"/>
        </w:rPr>
      </w:pPr>
      <w:r>
        <w:rPr>
          <w:spacing w:val="-2"/>
          <w:sz w:val="24"/>
        </w:rPr>
        <w:t>интенсивность.</w:t>
      </w:r>
    </w:p>
    <w:p w:rsidR="002C6E9D" w:rsidRDefault="00BD15B1" w:rsidP="006D3907">
      <w:pPr>
        <w:pStyle w:val="a3"/>
        <w:spacing w:before="38" w:line="360" w:lineRule="auto"/>
        <w:ind w:left="679" w:right="248" w:firstLine="708"/>
        <w:jc w:val="left"/>
      </w:pPr>
      <w:r>
        <w:t>Сопоставление</w:t>
      </w:r>
      <w:r>
        <w:rPr>
          <w:spacing w:val="-5"/>
        </w:rPr>
        <w:t xml:space="preserve"> </w:t>
      </w:r>
      <w:r>
        <w:t>значений</w:t>
      </w:r>
      <w:r>
        <w:rPr>
          <w:spacing w:val="-4"/>
        </w:rPr>
        <w:t xml:space="preserve"> </w:t>
      </w:r>
      <w:r>
        <w:t>значимости</w:t>
      </w:r>
      <w:r>
        <w:rPr>
          <w:spacing w:val="-4"/>
        </w:rPr>
        <w:t xml:space="preserve"> </w:t>
      </w:r>
      <w:r>
        <w:t>воздействия</w:t>
      </w:r>
      <w:r>
        <w:rPr>
          <w:spacing w:val="-4"/>
        </w:rPr>
        <w:t xml:space="preserve"> </w:t>
      </w:r>
      <w:r>
        <w:t>по</w:t>
      </w:r>
      <w:r>
        <w:rPr>
          <w:spacing w:val="-4"/>
        </w:rPr>
        <w:t xml:space="preserve"> </w:t>
      </w:r>
      <w:r>
        <w:t>каждому</w:t>
      </w:r>
      <w:r>
        <w:rPr>
          <w:spacing w:val="-12"/>
        </w:rPr>
        <w:t xml:space="preserve"> </w:t>
      </w:r>
      <w:r>
        <w:t>параметру оценивается по бальной системе по разработанным критериям.</w:t>
      </w:r>
    </w:p>
    <w:p w:rsidR="002C6E9D" w:rsidRDefault="00BD15B1" w:rsidP="006D3907">
      <w:pPr>
        <w:pStyle w:val="a3"/>
        <w:spacing w:line="360" w:lineRule="auto"/>
        <w:ind w:left="679" w:firstLine="708"/>
        <w:jc w:val="left"/>
      </w:pPr>
      <w:r>
        <w:t>Пространственные</w:t>
      </w:r>
      <w:r>
        <w:rPr>
          <w:spacing w:val="40"/>
        </w:rPr>
        <w:t xml:space="preserve"> </w:t>
      </w:r>
      <w:r>
        <w:t>масштабы</w:t>
      </w:r>
      <w:r>
        <w:rPr>
          <w:spacing w:val="40"/>
        </w:rPr>
        <w:t xml:space="preserve"> </w:t>
      </w:r>
      <w:r>
        <w:t>воздействия</w:t>
      </w:r>
      <w:r>
        <w:rPr>
          <w:spacing w:val="40"/>
        </w:rPr>
        <w:t xml:space="preserve"> </w:t>
      </w:r>
      <w:r>
        <w:t>на</w:t>
      </w:r>
      <w:r>
        <w:rPr>
          <w:spacing w:val="40"/>
        </w:rPr>
        <w:t xml:space="preserve"> </w:t>
      </w:r>
      <w:r>
        <w:t>окружающую</w:t>
      </w:r>
      <w:r>
        <w:rPr>
          <w:spacing w:val="40"/>
        </w:rPr>
        <w:t xml:space="preserve"> </w:t>
      </w:r>
      <w:r>
        <w:t>среду</w:t>
      </w:r>
      <w:r>
        <w:rPr>
          <w:spacing w:val="40"/>
        </w:rPr>
        <w:t xml:space="preserve"> </w:t>
      </w:r>
      <w:r>
        <w:t>определяются</w:t>
      </w:r>
      <w:r>
        <w:rPr>
          <w:spacing w:val="40"/>
        </w:rPr>
        <w:t xml:space="preserve"> </w:t>
      </w:r>
      <w:r>
        <w:t>с использованием 4 категорий по следующим градациям и баллам:</w:t>
      </w:r>
    </w:p>
    <w:p w:rsidR="002C6E9D" w:rsidRDefault="00BD15B1" w:rsidP="006D3907">
      <w:pPr>
        <w:pStyle w:val="a5"/>
        <w:numPr>
          <w:ilvl w:val="0"/>
          <w:numId w:val="27"/>
        </w:numPr>
        <w:tabs>
          <w:tab w:val="left" w:pos="1530"/>
        </w:tabs>
        <w:spacing w:line="360" w:lineRule="auto"/>
        <w:ind w:left="679" w:right="164" w:firstLine="708"/>
        <w:jc w:val="both"/>
        <w:rPr>
          <w:sz w:val="24"/>
        </w:rPr>
      </w:pPr>
      <w:r>
        <w:rPr>
          <w:i/>
          <w:sz w:val="24"/>
        </w:rPr>
        <w:t xml:space="preserve">локальное воздействие </w:t>
      </w:r>
      <w:r>
        <w:rPr>
          <w:sz w:val="24"/>
        </w:rPr>
        <w:t>- воздействия, оказывающие влияние на компоненты природной среды, ограниченные рамками территории (акватории) непосредственного размещения объекта или незначительно превышающими его по площади. Воздействия, оказывающие влияние на площади до 1 км</w:t>
      </w:r>
      <w:r>
        <w:rPr>
          <w:sz w:val="24"/>
          <w:vertAlign w:val="superscript"/>
        </w:rPr>
        <w:t>2</w:t>
      </w:r>
      <w:r>
        <w:rPr>
          <w:sz w:val="24"/>
        </w:rPr>
        <w:t>. Воздействия, оказывающие влияние на элементарные</w:t>
      </w:r>
      <w:r>
        <w:rPr>
          <w:spacing w:val="-8"/>
          <w:sz w:val="24"/>
        </w:rPr>
        <w:t xml:space="preserve"> </w:t>
      </w:r>
      <w:r>
        <w:rPr>
          <w:sz w:val="24"/>
        </w:rPr>
        <w:t>природно-территориальные</w:t>
      </w:r>
      <w:r>
        <w:rPr>
          <w:spacing w:val="-10"/>
          <w:sz w:val="24"/>
        </w:rPr>
        <w:t xml:space="preserve"> </w:t>
      </w:r>
      <w:r>
        <w:rPr>
          <w:sz w:val="24"/>
        </w:rPr>
        <w:t>комплексы</w:t>
      </w:r>
      <w:r>
        <w:rPr>
          <w:spacing w:val="-7"/>
          <w:sz w:val="24"/>
        </w:rPr>
        <w:t xml:space="preserve"> </w:t>
      </w:r>
      <w:r>
        <w:rPr>
          <w:sz w:val="24"/>
        </w:rPr>
        <w:t>на</w:t>
      </w:r>
      <w:r>
        <w:rPr>
          <w:spacing w:val="-7"/>
          <w:sz w:val="24"/>
        </w:rPr>
        <w:t xml:space="preserve"> </w:t>
      </w:r>
      <w:r>
        <w:rPr>
          <w:sz w:val="24"/>
        </w:rPr>
        <w:t>суше</w:t>
      </w:r>
      <w:r>
        <w:rPr>
          <w:spacing w:val="-7"/>
          <w:sz w:val="24"/>
        </w:rPr>
        <w:t xml:space="preserve"> </w:t>
      </w:r>
      <w:r>
        <w:rPr>
          <w:sz w:val="24"/>
        </w:rPr>
        <w:t>на</w:t>
      </w:r>
      <w:r>
        <w:rPr>
          <w:spacing w:val="-6"/>
          <w:sz w:val="24"/>
        </w:rPr>
        <w:t xml:space="preserve"> </w:t>
      </w:r>
      <w:r>
        <w:rPr>
          <w:sz w:val="24"/>
        </w:rPr>
        <w:t>уровне</w:t>
      </w:r>
      <w:r>
        <w:rPr>
          <w:spacing w:val="-7"/>
          <w:sz w:val="24"/>
        </w:rPr>
        <w:t xml:space="preserve"> </w:t>
      </w:r>
      <w:r>
        <w:rPr>
          <w:sz w:val="24"/>
        </w:rPr>
        <w:t>фаций</w:t>
      </w:r>
      <w:r>
        <w:rPr>
          <w:spacing w:val="-5"/>
          <w:sz w:val="24"/>
        </w:rPr>
        <w:t xml:space="preserve"> </w:t>
      </w:r>
      <w:r>
        <w:rPr>
          <w:sz w:val="24"/>
        </w:rPr>
        <w:t>или</w:t>
      </w:r>
      <w:r>
        <w:rPr>
          <w:spacing w:val="-3"/>
          <w:sz w:val="24"/>
        </w:rPr>
        <w:t xml:space="preserve"> </w:t>
      </w:r>
      <w:r>
        <w:rPr>
          <w:spacing w:val="-2"/>
          <w:sz w:val="24"/>
        </w:rPr>
        <w:t>урочищ;</w:t>
      </w:r>
    </w:p>
    <w:p w:rsidR="002C6E9D" w:rsidRDefault="00BD15B1" w:rsidP="006D3907">
      <w:pPr>
        <w:pStyle w:val="a5"/>
        <w:numPr>
          <w:ilvl w:val="0"/>
          <w:numId w:val="27"/>
        </w:numPr>
        <w:tabs>
          <w:tab w:val="left" w:pos="1530"/>
        </w:tabs>
        <w:spacing w:line="360" w:lineRule="auto"/>
        <w:ind w:left="679" w:right="166" w:firstLine="708"/>
        <w:jc w:val="both"/>
        <w:rPr>
          <w:sz w:val="24"/>
        </w:rPr>
      </w:pPr>
      <w:r>
        <w:rPr>
          <w:i/>
          <w:sz w:val="24"/>
        </w:rPr>
        <w:t xml:space="preserve">ограниченное воздействие </w:t>
      </w:r>
      <w:r>
        <w:rPr>
          <w:sz w:val="24"/>
        </w:rPr>
        <w:t>- воздействия, оказывающие влияние на компоненты природной среды на территории (акватории) площадью до 10 км</w:t>
      </w:r>
      <w:r>
        <w:rPr>
          <w:sz w:val="24"/>
          <w:vertAlign w:val="superscript"/>
        </w:rPr>
        <w:t>2</w:t>
      </w:r>
      <w:r>
        <w:rPr>
          <w:sz w:val="24"/>
        </w:rPr>
        <w:t>. Воздействия, оказывающие влияние на природно-территориальные комплексы на суше на уровне групп урочищ или местности;</w:t>
      </w:r>
    </w:p>
    <w:p w:rsidR="002C6E9D" w:rsidRDefault="00BD15B1" w:rsidP="006D3907">
      <w:pPr>
        <w:pStyle w:val="a5"/>
        <w:numPr>
          <w:ilvl w:val="0"/>
          <w:numId w:val="27"/>
        </w:numPr>
        <w:tabs>
          <w:tab w:val="left" w:pos="1530"/>
        </w:tabs>
        <w:spacing w:line="360" w:lineRule="auto"/>
        <w:ind w:left="679" w:right="166" w:firstLine="708"/>
        <w:jc w:val="both"/>
        <w:rPr>
          <w:sz w:val="24"/>
        </w:rPr>
      </w:pPr>
      <w:r>
        <w:rPr>
          <w:i/>
          <w:sz w:val="24"/>
        </w:rPr>
        <w:t xml:space="preserve">местное воздействие </w:t>
      </w:r>
      <w:r>
        <w:rPr>
          <w:sz w:val="24"/>
        </w:rPr>
        <w:t>- воздействия, оказывающие влияние на компоненты природной</w:t>
      </w:r>
      <w:r>
        <w:rPr>
          <w:spacing w:val="-9"/>
          <w:sz w:val="24"/>
        </w:rPr>
        <w:t xml:space="preserve"> </w:t>
      </w:r>
      <w:r>
        <w:rPr>
          <w:sz w:val="24"/>
        </w:rPr>
        <w:t>среды</w:t>
      </w:r>
      <w:r>
        <w:rPr>
          <w:spacing w:val="-10"/>
          <w:sz w:val="24"/>
        </w:rPr>
        <w:t xml:space="preserve"> </w:t>
      </w:r>
      <w:r>
        <w:rPr>
          <w:sz w:val="24"/>
        </w:rPr>
        <w:t>на</w:t>
      </w:r>
      <w:r>
        <w:rPr>
          <w:spacing w:val="-11"/>
          <w:sz w:val="24"/>
        </w:rPr>
        <w:t xml:space="preserve"> </w:t>
      </w:r>
      <w:r>
        <w:rPr>
          <w:sz w:val="24"/>
        </w:rPr>
        <w:t>территории</w:t>
      </w:r>
      <w:r>
        <w:rPr>
          <w:spacing w:val="-9"/>
          <w:sz w:val="24"/>
        </w:rPr>
        <w:t xml:space="preserve"> </w:t>
      </w:r>
      <w:r>
        <w:rPr>
          <w:sz w:val="24"/>
        </w:rPr>
        <w:t>(акватории)</w:t>
      </w:r>
      <w:r>
        <w:rPr>
          <w:spacing w:val="-10"/>
          <w:sz w:val="24"/>
        </w:rPr>
        <w:t xml:space="preserve"> </w:t>
      </w:r>
      <w:r>
        <w:rPr>
          <w:sz w:val="24"/>
        </w:rPr>
        <w:t>до</w:t>
      </w:r>
      <w:r>
        <w:rPr>
          <w:spacing w:val="-14"/>
          <w:sz w:val="24"/>
        </w:rPr>
        <w:t xml:space="preserve"> </w:t>
      </w:r>
      <w:r>
        <w:rPr>
          <w:sz w:val="24"/>
        </w:rPr>
        <w:t>100</w:t>
      </w:r>
      <w:r>
        <w:rPr>
          <w:spacing w:val="-10"/>
          <w:sz w:val="24"/>
        </w:rPr>
        <w:t xml:space="preserve"> </w:t>
      </w:r>
      <w:r>
        <w:rPr>
          <w:sz w:val="24"/>
        </w:rPr>
        <w:t>км</w:t>
      </w:r>
      <w:r>
        <w:rPr>
          <w:sz w:val="24"/>
          <w:vertAlign w:val="superscript"/>
        </w:rPr>
        <w:t>2</w:t>
      </w:r>
      <w:r>
        <w:rPr>
          <w:sz w:val="24"/>
        </w:rPr>
        <w:t>,</w:t>
      </w:r>
      <w:r>
        <w:rPr>
          <w:spacing w:val="-10"/>
          <w:sz w:val="24"/>
        </w:rPr>
        <w:t xml:space="preserve"> </w:t>
      </w:r>
      <w:r>
        <w:rPr>
          <w:sz w:val="24"/>
        </w:rPr>
        <w:t>оказывающие</w:t>
      </w:r>
      <w:r>
        <w:rPr>
          <w:spacing w:val="-11"/>
          <w:sz w:val="24"/>
        </w:rPr>
        <w:t xml:space="preserve"> </w:t>
      </w:r>
      <w:r>
        <w:rPr>
          <w:sz w:val="24"/>
        </w:rPr>
        <w:t>влияние</w:t>
      </w:r>
      <w:r>
        <w:rPr>
          <w:spacing w:val="-13"/>
          <w:sz w:val="24"/>
        </w:rPr>
        <w:t xml:space="preserve"> </w:t>
      </w:r>
      <w:r>
        <w:rPr>
          <w:sz w:val="24"/>
        </w:rPr>
        <w:t>на</w:t>
      </w:r>
      <w:r>
        <w:rPr>
          <w:spacing w:val="-11"/>
          <w:sz w:val="24"/>
        </w:rPr>
        <w:t xml:space="preserve"> </w:t>
      </w:r>
      <w:r>
        <w:rPr>
          <w:sz w:val="24"/>
        </w:rPr>
        <w:t>природно- территориальные комплексы на суше на уровне ландшафта;</w:t>
      </w:r>
    </w:p>
    <w:p w:rsidR="002C6E9D" w:rsidRDefault="00BD15B1" w:rsidP="006D3907">
      <w:pPr>
        <w:pStyle w:val="a5"/>
        <w:numPr>
          <w:ilvl w:val="0"/>
          <w:numId w:val="27"/>
        </w:numPr>
        <w:tabs>
          <w:tab w:val="left" w:pos="1530"/>
        </w:tabs>
        <w:spacing w:line="360" w:lineRule="auto"/>
        <w:ind w:left="679" w:right="166" w:firstLine="708"/>
        <w:jc w:val="both"/>
        <w:rPr>
          <w:sz w:val="24"/>
        </w:rPr>
      </w:pPr>
      <w:r>
        <w:rPr>
          <w:i/>
          <w:sz w:val="24"/>
        </w:rPr>
        <w:t xml:space="preserve">региональное воздействие </w:t>
      </w:r>
      <w:r>
        <w:rPr>
          <w:sz w:val="24"/>
        </w:rPr>
        <w:t>- воздействия, оказывающие влияние на компоненты природной среды в региональном масштабе на территории (акватории) более 100 км</w:t>
      </w:r>
      <w:r>
        <w:rPr>
          <w:sz w:val="24"/>
          <w:vertAlign w:val="superscript"/>
        </w:rPr>
        <w:t>2</w:t>
      </w:r>
      <w:r>
        <w:rPr>
          <w:sz w:val="24"/>
        </w:rPr>
        <w:t xml:space="preserve">, </w:t>
      </w:r>
      <w:r>
        <w:rPr>
          <w:sz w:val="24"/>
        </w:rPr>
        <w:lastRenderedPageBreak/>
        <w:t>оказывающие влияние на природно-территориальные комплексы на суше на уровне ландшафтных округов или провинции.</w:t>
      </w:r>
    </w:p>
    <w:p w:rsidR="002C6E9D" w:rsidRDefault="00BD15B1">
      <w:pPr>
        <w:spacing w:before="114"/>
        <w:ind w:left="680"/>
        <w:jc w:val="both"/>
        <w:rPr>
          <w:b/>
          <w:sz w:val="20"/>
        </w:rPr>
      </w:pPr>
      <w:bookmarkStart w:id="264" w:name="_bookmark62"/>
      <w:bookmarkEnd w:id="264"/>
      <w:r>
        <w:rPr>
          <w:b/>
          <w:sz w:val="20"/>
        </w:rPr>
        <w:t>Таблица</w:t>
      </w:r>
      <w:r>
        <w:rPr>
          <w:b/>
          <w:spacing w:val="-11"/>
          <w:sz w:val="20"/>
        </w:rPr>
        <w:t xml:space="preserve"> </w:t>
      </w:r>
      <w:r>
        <w:rPr>
          <w:b/>
          <w:sz w:val="20"/>
        </w:rPr>
        <w:t>15.1-Шкала</w:t>
      </w:r>
      <w:r>
        <w:rPr>
          <w:b/>
          <w:spacing w:val="-10"/>
          <w:sz w:val="20"/>
        </w:rPr>
        <w:t xml:space="preserve"> </w:t>
      </w:r>
      <w:r>
        <w:rPr>
          <w:b/>
          <w:sz w:val="20"/>
        </w:rPr>
        <w:t>оценки</w:t>
      </w:r>
      <w:r>
        <w:rPr>
          <w:b/>
          <w:spacing w:val="-11"/>
          <w:sz w:val="20"/>
        </w:rPr>
        <w:t xml:space="preserve"> </w:t>
      </w:r>
      <w:r>
        <w:rPr>
          <w:b/>
          <w:sz w:val="20"/>
        </w:rPr>
        <w:t>пространственного</w:t>
      </w:r>
      <w:r>
        <w:rPr>
          <w:b/>
          <w:spacing w:val="-10"/>
          <w:sz w:val="20"/>
        </w:rPr>
        <w:t xml:space="preserve"> </w:t>
      </w:r>
      <w:r>
        <w:rPr>
          <w:b/>
          <w:sz w:val="20"/>
        </w:rPr>
        <w:t>масштаба</w:t>
      </w:r>
      <w:r>
        <w:rPr>
          <w:b/>
          <w:spacing w:val="-10"/>
          <w:sz w:val="20"/>
        </w:rPr>
        <w:t xml:space="preserve"> </w:t>
      </w:r>
      <w:r>
        <w:rPr>
          <w:b/>
          <w:sz w:val="20"/>
        </w:rPr>
        <w:t>(площади)</w:t>
      </w:r>
      <w:r>
        <w:rPr>
          <w:b/>
          <w:spacing w:val="-10"/>
          <w:sz w:val="20"/>
        </w:rPr>
        <w:t xml:space="preserve"> </w:t>
      </w:r>
      <w:r>
        <w:rPr>
          <w:b/>
          <w:spacing w:val="-2"/>
          <w:sz w:val="20"/>
        </w:rPr>
        <w:t>воздействия</w:t>
      </w:r>
    </w:p>
    <w:tbl>
      <w:tblPr>
        <w:tblStyle w:val="TableNorm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27"/>
        <w:gridCol w:w="3717"/>
        <w:gridCol w:w="3057"/>
        <w:gridCol w:w="801"/>
      </w:tblGrid>
      <w:tr w:rsidR="002C6E9D">
        <w:trPr>
          <w:trHeight w:val="369"/>
        </w:trPr>
        <w:tc>
          <w:tcPr>
            <w:tcW w:w="1927" w:type="dxa"/>
          </w:tcPr>
          <w:p w:rsidR="002C6E9D" w:rsidRDefault="00BD15B1">
            <w:pPr>
              <w:pStyle w:val="TableParagraph"/>
              <w:spacing w:before="70"/>
              <w:ind w:left="522"/>
              <w:jc w:val="left"/>
              <w:rPr>
                <w:b/>
                <w:sz w:val="20"/>
              </w:rPr>
            </w:pPr>
            <w:r>
              <w:rPr>
                <w:b/>
                <w:spacing w:val="-2"/>
                <w:sz w:val="20"/>
              </w:rPr>
              <w:t>Градация</w:t>
            </w:r>
          </w:p>
        </w:tc>
        <w:tc>
          <w:tcPr>
            <w:tcW w:w="6774" w:type="dxa"/>
            <w:gridSpan w:val="2"/>
          </w:tcPr>
          <w:p w:rsidR="002C6E9D" w:rsidRDefault="00BD15B1">
            <w:pPr>
              <w:pStyle w:val="TableParagraph"/>
              <w:spacing w:before="70"/>
              <w:ind w:left="7"/>
              <w:rPr>
                <w:b/>
                <w:sz w:val="20"/>
              </w:rPr>
            </w:pPr>
            <w:r>
              <w:rPr>
                <w:b/>
                <w:sz w:val="20"/>
              </w:rPr>
              <w:t>Пространственные</w:t>
            </w:r>
            <w:r>
              <w:rPr>
                <w:b/>
                <w:spacing w:val="-7"/>
                <w:sz w:val="20"/>
              </w:rPr>
              <w:t xml:space="preserve"> </w:t>
            </w:r>
            <w:r>
              <w:rPr>
                <w:b/>
                <w:sz w:val="20"/>
              </w:rPr>
              <w:t>границы</w:t>
            </w:r>
            <w:r>
              <w:rPr>
                <w:b/>
                <w:spacing w:val="-7"/>
                <w:sz w:val="20"/>
              </w:rPr>
              <w:t xml:space="preserve"> </w:t>
            </w:r>
            <w:r>
              <w:rPr>
                <w:b/>
                <w:sz w:val="20"/>
              </w:rPr>
              <w:t>воздействия*</w:t>
            </w:r>
            <w:r>
              <w:rPr>
                <w:b/>
                <w:spacing w:val="-7"/>
                <w:sz w:val="20"/>
              </w:rPr>
              <w:t xml:space="preserve"> </w:t>
            </w:r>
            <w:r>
              <w:rPr>
                <w:b/>
                <w:sz w:val="20"/>
              </w:rPr>
              <w:t>(км</w:t>
            </w:r>
            <w:r>
              <w:rPr>
                <w:b/>
                <w:spacing w:val="-6"/>
                <w:sz w:val="20"/>
              </w:rPr>
              <w:t xml:space="preserve"> </w:t>
            </w:r>
            <w:r>
              <w:rPr>
                <w:b/>
                <w:sz w:val="20"/>
                <w:vertAlign w:val="superscript"/>
              </w:rPr>
              <w:t>2</w:t>
            </w:r>
            <w:r>
              <w:rPr>
                <w:b/>
                <w:spacing w:val="-7"/>
                <w:sz w:val="20"/>
              </w:rPr>
              <w:t xml:space="preserve"> </w:t>
            </w:r>
            <w:r>
              <w:rPr>
                <w:b/>
                <w:sz w:val="20"/>
              </w:rPr>
              <w:t>или</w:t>
            </w:r>
            <w:r>
              <w:rPr>
                <w:b/>
                <w:spacing w:val="-8"/>
                <w:sz w:val="20"/>
              </w:rPr>
              <w:t xml:space="preserve"> </w:t>
            </w:r>
            <w:r>
              <w:rPr>
                <w:b/>
                <w:spacing w:val="-5"/>
                <w:sz w:val="20"/>
              </w:rPr>
              <w:t>км)</w:t>
            </w:r>
          </w:p>
        </w:tc>
        <w:tc>
          <w:tcPr>
            <w:tcW w:w="801" w:type="dxa"/>
          </w:tcPr>
          <w:p w:rsidR="002C6E9D" w:rsidRDefault="00BD15B1">
            <w:pPr>
              <w:pStyle w:val="TableParagraph"/>
              <w:spacing w:before="70"/>
              <w:ind w:left="14"/>
              <w:rPr>
                <w:b/>
                <w:sz w:val="20"/>
              </w:rPr>
            </w:pPr>
            <w:r>
              <w:rPr>
                <w:b/>
                <w:spacing w:val="-4"/>
                <w:sz w:val="20"/>
              </w:rPr>
              <w:t>Балл</w:t>
            </w:r>
          </w:p>
        </w:tc>
      </w:tr>
      <w:tr w:rsidR="002C6E9D">
        <w:trPr>
          <w:trHeight w:val="460"/>
        </w:trPr>
        <w:tc>
          <w:tcPr>
            <w:tcW w:w="1927" w:type="dxa"/>
          </w:tcPr>
          <w:p w:rsidR="002C6E9D" w:rsidRDefault="00BD15B1">
            <w:pPr>
              <w:pStyle w:val="TableParagraph"/>
              <w:spacing w:line="230" w:lineRule="atLeast"/>
              <w:ind w:left="417" w:firstLine="50"/>
              <w:jc w:val="left"/>
              <w:rPr>
                <w:b/>
                <w:sz w:val="20"/>
              </w:rPr>
            </w:pPr>
            <w:r>
              <w:rPr>
                <w:b/>
                <w:spacing w:val="-2"/>
                <w:sz w:val="20"/>
              </w:rPr>
              <w:t>Локальное воздействие</w:t>
            </w:r>
          </w:p>
        </w:tc>
        <w:tc>
          <w:tcPr>
            <w:tcW w:w="3717" w:type="dxa"/>
          </w:tcPr>
          <w:p w:rsidR="002C6E9D" w:rsidRDefault="00BD15B1">
            <w:pPr>
              <w:pStyle w:val="TableParagraph"/>
              <w:spacing w:before="110"/>
              <w:ind w:left="595"/>
              <w:jc w:val="left"/>
              <w:rPr>
                <w:sz w:val="20"/>
              </w:rPr>
            </w:pPr>
            <w:r>
              <w:rPr>
                <w:sz w:val="20"/>
              </w:rPr>
              <w:t>площадь</w:t>
            </w:r>
            <w:r>
              <w:rPr>
                <w:spacing w:val="-4"/>
                <w:sz w:val="20"/>
              </w:rPr>
              <w:t xml:space="preserve"> </w:t>
            </w:r>
            <w:r>
              <w:rPr>
                <w:sz w:val="20"/>
              </w:rPr>
              <w:t>воздействия</w:t>
            </w:r>
            <w:r>
              <w:rPr>
                <w:spacing w:val="-7"/>
                <w:sz w:val="20"/>
              </w:rPr>
              <w:t xml:space="preserve"> </w:t>
            </w:r>
            <w:r>
              <w:rPr>
                <w:sz w:val="20"/>
              </w:rPr>
              <w:t>до</w:t>
            </w:r>
            <w:r>
              <w:rPr>
                <w:spacing w:val="-5"/>
                <w:sz w:val="20"/>
              </w:rPr>
              <w:t xml:space="preserve"> </w:t>
            </w:r>
            <w:r>
              <w:rPr>
                <w:sz w:val="20"/>
              </w:rPr>
              <w:t>1</w:t>
            </w:r>
            <w:r>
              <w:rPr>
                <w:spacing w:val="-5"/>
                <w:sz w:val="20"/>
              </w:rPr>
              <w:t xml:space="preserve"> км</w:t>
            </w:r>
            <w:r>
              <w:rPr>
                <w:spacing w:val="-5"/>
                <w:sz w:val="20"/>
                <w:vertAlign w:val="superscript"/>
              </w:rPr>
              <w:t>2</w:t>
            </w:r>
          </w:p>
        </w:tc>
        <w:tc>
          <w:tcPr>
            <w:tcW w:w="3057" w:type="dxa"/>
          </w:tcPr>
          <w:p w:rsidR="002C6E9D" w:rsidRDefault="00BD15B1">
            <w:pPr>
              <w:pStyle w:val="TableParagraph"/>
              <w:spacing w:line="225" w:lineRule="exact"/>
              <w:ind w:left="108"/>
              <w:jc w:val="left"/>
              <w:rPr>
                <w:sz w:val="20"/>
              </w:rPr>
            </w:pPr>
            <w:r>
              <w:rPr>
                <w:sz w:val="20"/>
              </w:rPr>
              <w:t>воздействие</w:t>
            </w:r>
            <w:r>
              <w:rPr>
                <w:spacing w:val="-5"/>
                <w:sz w:val="20"/>
              </w:rPr>
              <w:t xml:space="preserve"> </w:t>
            </w:r>
            <w:r>
              <w:rPr>
                <w:sz w:val="20"/>
              </w:rPr>
              <w:t>на</w:t>
            </w:r>
            <w:r>
              <w:rPr>
                <w:spacing w:val="-5"/>
                <w:sz w:val="20"/>
              </w:rPr>
              <w:t xml:space="preserve"> </w:t>
            </w:r>
            <w:r>
              <w:rPr>
                <w:sz w:val="20"/>
              </w:rPr>
              <w:t>удалении</w:t>
            </w:r>
            <w:r>
              <w:rPr>
                <w:spacing w:val="-8"/>
                <w:sz w:val="20"/>
              </w:rPr>
              <w:t xml:space="preserve"> </w:t>
            </w:r>
            <w:r>
              <w:rPr>
                <w:sz w:val="20"/>
              </w:rPr>
              <w:t>до</w:t>
            </w:r>
            <w:r>
              <w:rPr>
                <w:spacing w:val="-4"/>
                <w:sz w:val="20"/>
              </w:rPr>
              <w:t xml:space="preserve"> </w:t>
            </w:r>
            <w:r>
              <w:rPr>
                <w:spacing w:val="-5"/>
                <w:sz w:val="20"/>
              </w:rPr>
              <w:t>100</w:t>
            </w:r>
          </w:p>
          <w:p w:rsidR="002C6E9D" w:rsidRDefault="00BD15B1">
            <w:pPr>
              <w:pStyle w:val="TableParagraph"/>
              <w:spacing w:line="215" w:lineRule="exact"/>
              <w:ind w:left="108"/>
              <w:jc w:val="left"/>
              <w:rPr>
                <w:sz w:val="20"/>
              </w:rPr>
            </w:pPr>
            <w:r>
              <w:rPr>
                <w:sz w:val="20"/>
              </w:rPr>
              <w:t>м</w:t>
            </w:r>
            <w:r>
              <w:rPr>
                <w:spacing w:val="-4"/>
                <w:sz w:val="20"/>
              </w:rPr>
              <w:t xml:space="preserve"> </w:t>
            </w:r>
            <w:r>
              <w:rPr>
                <w:sz w:val="20"/>
              </w:rPr>
              <w:t>от</w:t>
            </w:r>
            <w:r>
              <w:rPr>
                <w:spacing w:val="-6"/>
                <w:sz w:val="20"/>
              </w:rPr>
              <w:t xml:space="preserve"> </w:t>
            </w:r>
            <w:r>
              <w:rPr>
                <w:sz w:val="20"/>
              </w:rPr>
              <w:t>линейного</w:t>
            </w:r>
            <w:r>
              <w:rPr>
                <w:spacing w:val="-4"/>
                <w:sz w:val="20"/>
              </w:rPr>
              <w:t xml:space="preserve"> </w:t>
            </w:r>
            <w:r>
              <w:rPr>
                <w:spacing w:val="-2"/>
                <w:sz w:val="20"/>
              </w:rPr>
              <w:t>объекта</w:t>
            </w:r>
          </w:p>
        </w:tc>
        <w:tc>
          <w:tcPr>
            <w:tcW w:w="801" w:type="dxa"/>
          </w:tcPr>
          <w:p w:rsidR="002C6E9D" w:rsidRDefault="00BD15B1">
            <w:pPr>
              <w:pStyle w:val="TableParagraph"/>
              <w:spacing w:before="110"/>
              <w:ind w:left="14" w:right="3"/>
              <w:rPr>
                <w:sz w:val="20"/>
              </w:rPr>
            </w:pPr>
            <w:r>
              <w:rPr>
                <w:spacing w:val="-10"/>
                <w:sz w:val="20"/>
              </w:rPr>
              <w:t>1</w:t>
            </w:r>
          </w:p>
        </w:tc>
      </w:tr>
      <w:tr w:rsidR="002C6E9D">
        <w:trPr>
          <w:trHeight w:val="460"/>
        </w:trPr>
        <w:tc>
          <w:tcPr>
            <w:tcW w:w="1927" w:type="dxa"/>
          </w:tcPr>
          <w:p w:rsidR="002C6E9D" w:rsidRDefault="00BD15B1">
            <w:pPr>
              <w:pStyle w:val="TableParagraph"/>
              <w:spacing w:line="230" w:lineRule="atLeast"/>
              <w:ind w:left="417" w:hanging="111"/>
              <w:jc w:val="left"/>
              <w:rPr>
                <w:b/>
                <w:sz w:val="20"/>
              </w:rPr>
            </w:pPr>
            <w:r>
              <w:rPr>
                <w:b/>
                <w:spacing w:val="-2"/>
                <w:sz w:val="20"/>
              </w:rPr>
              <w:t>Ограниченное воздействие</w:t>
            </w:r>
          </w:p>
        </w:tc>
        <w:tc>
          <w:tcPr>
            <w:tcW w:w="3717" w:type="dxa"/>
          </w:tcPr>
          <w:p w:rsidR="002C6E9D" w:rsidRDefault="00BD15B1">
            <w:pPr>
              <w:pStyle w:val="TableParagraph"/>
              <w:spacing w:before="110"/>
              <w:ind w:left="544"/>
              <w:jc w:val="left"/>
              <w:rPr>
                <w:sz w:val="20"/>
              </w:rPr>
            </w:pPr>
            <w:r>
              <w:rPr>
                <w:sz w:val="20"/>
              </w:rPr>
              <w:t>площадь</w:t>
            </w:r>
            <w:r>
              <w:rPr>
                <w:spacing w:val="-4"/>
                <w:sz w:val="20"/>
              </w:rPr>
              <w:t xml:space="preserve"> </w:t>
            </w:r>
            <w:r>
              <w:rPr>
                <w:sz w:val="20"/>
              </w:rPr>
              <w:t>воздействия</w:t>
            </w:r>
            <w:r>
              <w:rPr>
                <w:spacing w:val="-7"/>
                <w:sz w:val="20"/>
              </w:rPr>
              <w:t xml:space="preserve"> </w:t>
            </w:r>
            <w:r>
              <w:rPr>
                <w:sz w:val="20"/>
              </w:rPr>
              <w:t>до</w:t>
            </w:r>
            <w:r>
              <w:rPr>
                <w:spacing w:val="-5"/>
                <w:sz w:val="20"/>
              </w:rPr>
              <w:t xml:space="preserve"> </w:t>
            </w:r>
            <w:r>
              <w:rPr>
                <w:sz w:val="20"/>
              </w:rPr>
              <w:t>10</w:t>
            </w:r>
            <w:r>
              <w:rPr>
                <w:spacing w:val="-5"/>
                <w:sz w:val="20"/>
              </w:rPr>
              <w:t xml:space="preserve"> км</w:t>
            </w:r>
            <w:r>
              <w:rPr>
                <w:spacing w:val="-5"/>
                <w:sz w:val="20"/>
                <w:vertAlign w:val="superscript"/>
              </w:rPr>
              <w:t>2</w:t>
            </w:r>
          </w:p>
        </w:tc>
        <w:tc>
          <w:tcPr>
            <w:tcW w:w="3057" w:type="dxa"/>
          </w:tcPr>
          <w:p w:rsidR="002C6E9D" w:rsidRDefault="00BD15B1">
            <w:pPr>
              <w:pStyle w:val="TableParagraph"/>
              <w:spacing w:line="225" w:lineRule="exact"/>
              <w:ind w:left="108"/>
              <w:jc w:val="left"/>
              <w:rPr>
                <w:sz w:val="20"/>
              </w:rPr>
            </w:pPr>
            <w:r>
              <w:rPr>
                <w:sz w:val="20"/>
              </w:rPr>
              <w:t>воздействие</w:t>
            </w:r>
            <w:r>
              <w:rPr>
                <w:spacing w:val="-4"/>
                <w:sz w:val="20"/>
              </w:rPr>
              <w:t xml:space="preserve"> </w:t>
            </w:r>
            <w:r>
              <w:rPr>
                <w:sz w:val="20"/>
              </w:rPr>
              <w:t>на</w:t>
            </w:r>
            <w:r>
              <w:rPr>
                <w:spacing w:val="-3"/>
                <w:sz w:val="20"/>
              </w:rPr>
              <w:t xml:space="preserve"> </w:t>
            </w:r>
            <w:r>
              <w:rPr>
                <w:sz w:val="20"/>
              </w:rPr>
              <w:t>удалении</w:t>
            </w:r>
            <w:r>
              <w:rPr>
                <w:spacing w:val="-7"/>
                <w:sz w:val="20"/>
              </w:rPr>
              <w:t xml:space="preserve"> </w:t>
            </w:r>
            <w:r>
              <w:rPr>
                <w:sz w:val="20"/>
              </w:rPr>
              <w:t>до</w:t>
            </w:r>
            <w:r>
              <w:rPr>
                <w:spacing w:val="-3"/>
                <w:sz w:val="20"/>
              </w:rPr>
              <w:t xml:space="preserve"> </w:t>
            </w:r>
            <w:r>
              <w:rPr>
                <w:sz w:val="20"/>
              </w:rPr>
              <w:t>1</w:t>
            </w:r>
            <w:r>
              <w:rPr>
                <w:spacing w:val="-5"/>
                <w:sz w:val="20"/>
              </w:rPr>
              <w:t xml:space="preserve"> км</w:t>
            </w:r>
          </w:p>
          <w:p w:rsidR="002C6E9D" w:rsidRDefault="00BD15B1">
            <w:pPr>
              <w:pStyle w:val="TableParagraph"/>
              <w:spacing w:line="215" w:lineRule="exact"/>
              <w:ind w:left="108"/>
              <w:jc w:val="left"/>
              <w:rPr>
                <w:sz w:val="20"/>
              </w:rPr>
            </w:pPr>
            <w:r>
              <w:rPr>
                <w:sz w:val="20"/>
              </w:rPr>
              <w:t>от</w:t>
            </w:r>
            <w:r>
              <w:rPr>
                <w:spacing w:val="-7"/>
                <w:sz w:val="20"/>
              </w:rPr>
              <w:t xml:space="preserve"> </w:t>
            </w:r>
            <w:r>
              <w:rPr>
                <w:sz w:val="20"/>
              </w:rPr>
              <w:t>линейного</w:t>
            </w:r>
            <w:r>
              <w:rPr>
                <w:spacing w:val="-5"/>
                <w:sz w:val="20"/>
              </w:rPr>
              <w:t xml:space="preserve"> </w:t>
            </w:r>
            <w:r>
              <w:rPr>
                <w:spacing w:val="-2"/>
                <w:sz w:val="20"/>
              </w:rPr>
              <w:t>объекта</w:t>
            </w:r>
          </w:p>
        </w:tc>
        <w:tc>
          <w:tcPr>
            <w:tcW w:w="801" w:type="dxa"/>
          </w:tcPr>
          <w:p w:rsidR="002C6E9D" w:rsidRDefault="00BD15B1">
            <w:pPr>
              <w:pStyle w:val="TableParagraph"/>
              <w:spacing w:before="110"/>
              <w:ind w:left="14" w:right="3"/>
              <w:rPr>
                <w:sz w:val="20"/>
              </w:rPr>
            </w:pPr>
            <w:r>
              <w:rPr>
                <w:spacing w:val="-10"/>
                <w:sz w:val="20"/>
              </w:rPr>
              <w:t>2</w:t>
            </w:r>
          </w:p>
        </w:tc>
      </w:tr>
      <w:tr w:rsidR="002C6E9D">
        <w:trPr>
          <w:trHeight w:val="460"/>
        </w:trPr>
        <w:tc>
          <w:tcPr>
            <w:tcW w:w="1927" w:type="dxa"/>
          </w:tcPr>
          <w:p w:rsidR="002C6E9D" w:rsidRDefault="00BD15B1">
            <w:pPr>
              <w:pStyle w:val="TableParagraph"/>
              <w:spacing w:line="230" w:lineRule="atLeast"/>
              <w:ind w:left="417" w:firstLine="160"/>
              <w:jc w:val="left"/>
              <w:rPr>
                <w:b/>
                <w:sz w:val="20"/>
              </w:rPr>
            </w:pPr>
            <w:r>
              <w:rPr>
                <w:b/>
                <w:spacing w:val="-2"/>
                <w:sz w:val="20"/>
              </w:rPr>
              <w:t>Местное воздействие</w:t>
            </w:r>
          </w:p>
        </w:tc>
        <w:tc>
          <w:tcPr>
            <w:tcW w:w="3717" w:type="dxa"/>
          </w:tcPr>
          <w:p w:rsidR="002C6E9D" w:rsidRDefault="00BD15B1">
            <w:pPr>
              <w:pStyle w:val="TableParagraph"/>
              <w:spacing w:before="110"/>
              <w:ind w:right="241"/>
              <w:jc w:val="right"/>
              <w:rPr>
                <w:sz w:val="20"/>
              </w:rPr>
            </w:pPr>
            <w:r>
              <w:rPr>
                <w:sz w:val="20"/>
              </w:rPr>
              <w:t>площадь</w:t>
            </w:r>
            <w:r>
              <w:rPr>
                <w:spacing w:val="-2"/>
                <w:sz w:val="20"/>
              </w:rPr>
              <w:t xml:space="preserve"> </w:t>
            </w:r>
            <w:r>
              <w:rPr>
                <w:sz w:val="20"/>
              </w:rPr>
              <w:t>воздействия</w:t>
            </w:r>
            <w:r>
              <w:rPr>
                <w:spacing w:val="-5"/>
                <w:sz w:val="20"/>
              </w:rPr>
              <w:t xml:space="preserve"> </w:t>
            </w:r>
            <w:r>
              <w:rPr>
                <w:sz w:val="20"/>
              </w:rPr>
              <w:t>от</w:t>
            </w:r>
            <w:r>
              <w:rPr>
                <w:spacing w:val="-6"/>
                <w:sz w:val="20"/>
              </w:rPr>
              <w:t xml:space="preserve"> </w:t>
            </w:r>
            <w:r>
              <w:rPr>
                <w:sz w:val="20"/>
              </w:rPr>
              <w:t>10</w:t>
            </w:r>
            <w:r>
              <w:rPr>
                <w:spacing w:val="-3"/>
                <w:sz w:val="20"/>
              </w:rPr>
              <w:t xml:space="preserve"> </w:t>
            </w:r>
            <w:r>
              <w:rPr>
                <w:sz w:val="20"/>
              </w:rPr>
              <w:t>до</w:t>
            </w:r>
            <w:r>
              <w:rPr>
                <w:spacing w:val="-4"/>
                <w:sz w:val="20"/>
              </w:rPr>
              <w:t xml:space="preserve"> </w:t>
            </w:r>
            <w:r>
              <w:rPr>
                <w:sz w:val="20"/>
              </w:rPr>
              <w:t>100</w:t>
            </w:r>
            <w:r>
              <w:rPr>
                <w:spacing w:val="-3"/>
                <w:sz w:val="20"/>
              </w:rPr>
              <w:t xml:space="preserve"> </w:t>
            </w:r>
            <w:r>
              <w:rPr>
                <w:spacing w:val="-5"/>
                <w:sz w:val="20"/>
              </w:rPr>
              <w:t>км</w:t>
            </w:r>
            <w:r>
              <w:rPr>
                <w:spacing w:val="-5"/>
                <w:sz w:val="20"/>
                <w:vertAlign w:val="superscript"/>
              </w:rPr>
              <w:t>2</w:t>
            </w:r>
          </w:p>
        </w:tc>
        <w:tc>
          <w:tcPr>
            <w:tcW w:w="3057" w:type="dxa"/>
          </w:tcPr>
          <w:p w:rsidR="002C6E9D" w:rsidRDefault="00BD15B1">
            <w:pPr>
              <w:pStyle w:val="TableParagraph"/>
              <w:spacing w:line="225" w:lineRule="exact"/>
              <w:ind w:left="108"/>
              <w:jc w:val="left"/>
              <w:rPr>
                <w:sz w:val="20"/>
              </w:rPr>
            </w:pPr>
            <w:r>
              <w:rPr>
                <w:sz w:val="20"/>
              </w:rPr>
              <w:t>воздействие</w:t>
            </w:r>
            <w:r>
              <w:rPr>
                <w:spacing w:val="-3"/>
                <w:sz w:val="20"/>
              </w:rPr>
              <w:t xml:space="preserve"> </w:t>
            </w:r>
            <w:r>
              <w:rPr>
                <w:sz w:val="20"/>
              </w:rPr>
              <w:t>на</w:t>
            </w:r>
            <w:r>
              <w:rPr>
                <w:spacing w:val="-3"/>
                <w:sz w:val="20"/>
              </w:rPr>
              <w:t xml:space="preserve"> </w:t>
            </w:r>
            <w:r>
              <w:rPr>
                <w:sz w:val="20"/>
              </w:rPr>
              <w:t>удалении</w:t>
            </w:r>
            <w:r>
              <w:rPr>
                <w:spacing w:val="-7"/>
                <w:sz w:val="20"/>
              </w:rPr>
              <w:t xml:space="preserve"> </w:t>
            </w:r>
            <w:r>
              <w:rPr>
                <w:sz w:val="20"/>
              </w:rPr>
              <w:t>от</w:t>
            </w:r>
            <w:r>
              <w:rPr>
                <w:spacing w:val="-4"/>
                <w:sz w:val="20"/>
              </w:rPr>
              <w:t xml:space="preserve"> </w:t>
            </w:r>
            <w:r>
              <w:rPr>
                <w:sz w:val="20"/>
              </w:rPr>
              <w:t>1</w:t>
            </w:r>
            <w:r>
              <w:rPr>
                <w:spacing w:val="-5"/>
                <w:sz w:val="20"/>
              </w:rPr>
              <w:t xml:space="preserve"> до</w:t>
            </w:r>
          </w:p>
          <w:p w:rsidR="002C6E9D" w:rsidRDefault="00BD15B1">
            <w:pPr>
              <w:pStyle w:val="TableParagraph"/>
              <w:spacing w:line="215" w:lineRule="exact"/>
              <w:ind w:left="108"/>
              <w:jc w:val="left"/>
              <w:rPr>
                <w:sz w:val="20"/>
              </w:rPr>
            </w:pPr>
            <w:r>
              <w:rPr>
                <w:sz w:val="20"/>
              </w:rPr>
              <w:t>10</w:t>
            </w:r>
            <w:r>
              <w:rPr>
                <w:spacing w:val="-4"/>
                <w:sz w:val="20"/>
              </w:rPr>
              <w:t xml:space="preserve"> </w:t>
            </w:r>
            <w:r>
              <w:rPr>
                <w:sz w:val="20"/>
              </w:rPr>
              <w:t>км</w:t>
            </w:r>
            <w:r>
              <w:rPr>
                <w:spacing w:val="-4"/>
                <w:sz w:val="20"/>
              </w:rPr>
              <w:t xml:space="preserve"> </w:t>
            </w:r>
            <w:r>
              <w:rPr>
                <w:sz w:val="20"/>
              </w:rPr>
              <w:t>от</w:t>
            </w:r>
            <w:r>
              <w:rPr>
                <w:spacing w:val="-5"/>
                <w:sz w:val="20"/>
              </w:rPr>
              <w:t xml:space="preserve"> </w:t>
            </w:r>
            <w:r>
              <w:rPr>
                <w:sz w:val="20"/>
              </w:rPr>
              <w:t>линейного</w:t>
            </w:r>
            <w:r>
              <w:rPr>
                <w:spacing w:val="-4"/>
                <w:sz w:val="20"/>
              </w:rPr>
              <w:t xml:space="preserve"> </w:t>
            </w:r>
            <w:r>
              <w:rPr>
                <w:spacing w:val="-2"/>
                <w:sz w:val="20"/>
              </w:rPr>
              <w:t>объекта</w:t>
            </w:r>
          </w:p>
        </w:tc>
        <w:tc>
          <w:tcPr>
            <w:tcW w:w="801" w:type="dxa"/>
          </w:tcPr>
          <w:p w:rsidR="002C6E9D" w:rsidRDefault="00BD15B1">
            <w:pPr>
              <w:pStyle w:val="TableParagraph"/>
              <w:spacing w:before="110"/>
              <w:ind w:left="14" w:right="3"/>
              <w:rPr>
                <w:sz w:val="20"/>
              </w:rPr>
            </w:pPr>
            <w:r>
              <w:rPr>
                <w:spacing w:val="-10"/>
                <w:sz w:val="20"/>
              </w:rPr>
              <w:t>3</w:t>
            </w:r>
          </w:p>
        </w:tc>
      </w:tr>
      <w:tr w:rsidR="002C6E9D">
        <w:trPr>
          <w:trHeight w:val="460"/>
        </w:trPr>
        <w:tc>
          <w:tcPr>
            <w:tcW w:w="1927" w:type="dxa"/>
          </w:tcPr>
          <w:p w:rsidR="002C6E9D" w:rsidRDefault="00BD15B1">
            <w:pPr>
              <w:pStyle w:val="TableParagraph"/>
              <w:spacing w:line="228" w:lineRule="exact"/>
              <w:ind w:left="417" w:hanging="82"/>
              <w:jc w:val="left"/>
              <w:rPr>
                <w:b/>
                <w:sz w:val="20"/>
              </w:rPr>
            </w:pPr>
            <w:r>
              <w:rPr>
                <w:b/>
                <w:spacing w:val="-2"/>
                <w:sz w:val="20"/>
              </w:rPr>
              <w:t>Региональное воздействие</w:t>
            </w:r>
          </w:p>
        </w:tc>
        <w:tc>
          <w:tcPr>
            <w:tcW w:w="3717" w:type="dxa"/>
          </w:tcPr>
          <w:p w:rsidR="002C6E9D" w:rsidRDefault="00BD15B1">
            <w:pPr>
              <w:pStyle w:val="TableParagraph"/>
              <w:spacing w:before="110"/>
              <w:ind w:right="294"/>
              <w:jc w:val="right"/>
              <w:rPr>
                <w:sz w:val="20"/>
              </w:rPr>
            </w:pPr>
            <w:r>
              <w:rPr>
                <w:sz w:val="20"/>
              </w:rPr>
              <w:t>площадь</w:t>
            </w:r>
            <w:r>
              <w:rPr>
                <w:spacing w:val="-5"/>
                <w:sz w:val="20"/>
              </w:rPr>
              <w:t xml:space="preserve"> </w:t>
            </w:r>
            <w:r>
              <w:rPr>
                <w:sz w:val="20"/>
              </w:rPr>
              <w:t>воздействия</w:t>
            </w:r>
            <w:r>
              <w:rPr>
                <w:spacing w:val="-7"/>
                <w:sz w:val="20"/>
              </w:rPr>
              <w:t xml:space="preserve"> </w:t>
            </w:r>
            <w:r>
              <w:rPr>
                <w:sz w:val="20"/>
              </w:rPr>
              <w:t>более</w:t>
            </w:r>
            <w:r>
              <w:rPr>
                <w:spacing w:val="-4"/>
                <w:sz w:val="20"/>
              </w:rPr>
              <w:t xml:space="preserve"> </w:t>
            </w:r>
            <w:r>
              <w:rPr>
                <w:sz w:val="20"/>
              </w:rPr>
              <w:t>100</w:t>
            </w:r>
            <w:r>
              <w:rPr>
                <w:spacing w:val="-6"/>
                <w:sz w:val="20"/>
              </w:rPr>
              <w:t xml:space="preserve"> </w:t>
            </w:r>
            <w:r>
              <w:rPr>
                <w:spacing w:val="-5"/>
                <w:sz w:val="20"/>
              </w:rPr>
              <w:t>км</w:t>
            </w:r>
            <w:r>
              <w:rPr>
                <w:spacing w:val="-5"/>
                <w:sz w:val="20"/>
                <w:vertAlign w:val="superscript"/>
              </w:rPr>
              <w:t>2</w:t>
            </w:r>
          </w:p>
        </w:tc>
        <w:tc>
          <w:tcPr>
            <w:tcW w:w="3057" w:type="dxa"/>
          </w:tcPr>
          <w:p w:rsidR="002C6E9D" w:rsidRDefault="00BD15B1">
            <w:pPr>
              <w:pStyle w:val="TableParagraph"/>
              <w:spacing w:line="224" w:lineRule="exact"/>
              <w:ind w:left="108"/>
              <w:jc w:val="left"/>
              <w:rPr>
                <w:sz w:val="20"/>
              </w:rPr>
            </w:pPr>
            <w:r>
              <w:rPr>
                <w:sz w:val="20"/>
              </w:rPr>
              <w:t>воздействие</w:t>
            </w:r>
            <w:r>
              <w:rPr>
                <w:spacing w:val="-7"/>
                <w:sz w:val="20"/>
              </w:rPr>
              <w:t xml:space="preserve"> </w:t>
            </w:r>
            <w:r>
              <w:rPr>
                <w:sz w:val="20"/>
              </w:rPr>
              <w:t>на</w:t>
            </w:r>
            <w:r>
              <w:rPr>
                <w:spacing w:val="-6"/>
                <w:sz w:val="20"/>
              </w:rPr>
              <w:t xml:space="preserve"> </w:t>
            </w:r>
            <w:r>
              <w:rPr>
                <w:sz w:val="20"/>
              </w:rPr>
              <w:t>удалении</w:t>
            </w:r>
            <w:r>
              <w:rPr>
                <w:spacing w:val="-10"/>
                <w:sz w:val="20"/>
              </w:rPr>
              <w:t xml:space="preserve"> </w:t>
            </w:r>
            <w:r>
              <w:rPr>
                <w:spacing w:val="-2"/>
                <w:sz w:val="20"/>
              </w:rPr>
              <w:t>более</w:t>
            </w:r>
          </w:p>
          <w:p w:rsidR="002C6E9D" w:rsidRDefault="00BD15B1">
            <w:pPr>
              <w:pStyle w:val="TableParagraph"/>
              <w:spacing w:line="216" w:lineRule="exact"/>
              <w:ind w:left="108"/>
              <w:jc w:val="left"/>
              <w:rPr>
                <w:sz w:val="20"/>
              </w:rPr>
            </w:pPr>
            <w:r>
              <w:rPr>
                <w:sz w:val="20"/>
              </w:rPr>
              <w:t>10</w:t>
            </w:r>
            <w:r>
              <w:rPr>
                <w:spacing w:val="-4"/>
                <w:sz w:val="20"/>
              </w:rPr>
              <w:t xml:space="preserve"> </w:t>
            </w:r>
            <w:r>
              <w:rPr>
                <w:sz w:val="20"/>
              </w:rPr>
              <w:t>км</w:t>
            </w:r>
            <w:r>
              <w:rPr>
                <w:spacing w:val="-4"/>
                <w:sz w:val="20"/>
              </w:rPr>
              <w:t xml:space="preserve"> </w:t>
            </w:r>
            <w:r>
              <w:rPr>
                <w:sz w:val="20"/>
              </w:rPr>
              <w:t>от</w:t>
            </w:r>
            <w:r>
              <w:rPr>
                <w:spacing w:val="-5"/>
                <w:sz w:val="20"/>
              </w:rPr>
              <w:t xml:space="preserve"> </w:t>
            </w:r>
            <w:r>
              <w:rPr>
                <w:sz w:val="20"/>
              </w:rPr>
              <w:t>линейного</w:t>
            </w:r>
            <w:r>
              <w:rPr>
                <w:spacing w:val="-4"/>
                <w:sz w:val="20"/>
              </w:rPr>
              <w:t xml:space="preserve"> </w:t>
            </w:r>
            <w:r>
              <w:rPr>
                <w:spacing w:val="-2"/>
                <w:sz w:val="20"/>
              </w:rPr>
              <w:t>объекта</w:t>
            </w:r>
          </w:p>
        </w:tc>
        <w:tc>
          <w:tcPr>
            <w:tcW w:w="801" w:type="dxa"/>
          </w:tcPr>
          <w:p w:rsidR="002C6E9D" w:rsidRDefault="00BD15B1">
            <w:pPr>
              <w:pStyle w:val="TableParagraph"/>
              <w:spacing w:before="110"/>
              <w:ind w:left="14" w:right="3"/>
              <w:rPr>
                <w:sz w:val="20"/>
              </w:rPr>
            </w:pPr>
            <w:r>
              <w:rPr>
                <w:spacing w:val="-10"/>
                <w:sz w:val="20"/>
              </w:rPr>
              <w:t>4</w:t>
            </w:r>
          </w:p>
        </w:tc>
      </w:tr>
    </w:tbl>
    <w:p w:rsidR="002C6E9D" w:rsidRDefault="00CE284F" w:rsidP="00CE284F">
      <w:pPr>
        <w:tabs>
          <w:tab w:val="left" w:pos="1515"/>
        </w:tabs>
        <w:rPr>
          <w:b/>
          <w:sz w:val="18"/>
        </w:rPr>
      </w:pPr>
      <w:r>
        <w:rPr>
          <w:sz w:val="20"/>
        </w:rPr>
        <w:tab/>
      </w:r>
    </w:p>
    <w:p w:rsidR="002C6E9D" w:rsidRDefault="00BD15B1">
      <w:pPr>
        <w:spacing w:before="1"/>
        <w:ind w:left="680" w:right="167" w:firstLine="707"/>
        <w:jc w:val="both"/>
        <w:rPr>
          <w:i/>
          <w:sz w:val="18"/>
        </w:rPr>
      </w:pPr>
      <w:r>
        <w:rPr>
          <w:i/>
          <w:sz w:val="18"/>
        </w:rPr>
        <w:t>*Примечание:</w:t>
      </w:r>
      <w:r>
        <w:rPr>
          <w:i/>
          <w:spacing w:val="-4"/>
          <w:sz w:val="18"/>
        </w:rPr>
        <w:t xml:space="preserve"> </w:t>
      </w:r>
      <w:r>
        <w:rPr>
          <w:i/>
          <w:sz w:val="18"/>
        </w:rPr>
        <w:t>Для</w:t>
      </w:r>
      <w:r>
        <w:rPr>
          <w:i/>
          <w:spacing w:val="-4"/>
          <w:sz w:val="18"/>
        </w:rPr>
        <w:t xml:space="preserve"> </w:t>
      </w:r>
      <w:r>
        <w:rPr>
          <w:i/>
          <w:sz w:val="18"/>
        </w:rPr>
        <w:t>линейных</w:t>
      </w:r>
      <w:r>
        <w:rPr>
          <w:i/>
          <w:spacing w:val="-4"/>
          <w:sz w:val="18"/>
        </w:rPr>
        <w:t xml:space="preserve"> </w:t>
      </w:r>
      <w:r>
        <w:rPr>
          <w:i/>
          <w:sz w:val="18"/>
        </w:rPr>
        <w:t>объектов</w:t>
      </w:r>
      <w:r>
        <w:rPr>
          <w:i/>
          <w:spacing w:val="-3"/>
          <w:sz w:val="18"/>
        </w:rPr>
        <w:t xml:space="preserve"> </w:t>
      </w:r>
      <w:r>
        <w:rPr>
          <w:i/>
          <w:sz w:val="18"/>
        </w:rPr>
        <w:t>преимущественно</w:t>
      </w:r>
      <w:r>
        <w:rPr>
          <w:i/>
          <w:spacing w:val="-3"/>
          <w:sz w:val="18"/>
        </w:rPr>
        <w:t xml:space="preserve"> </w:t>
      </w:r>
      <w:r>
        <w:rPr>
          <w:i/>
          <w:sz w:val="18"/>
        </w:rPr>
        <w:t>используются</w:t>
      </w:r>
      <w:r>
        <w:rPr>
          <w:i/>
          <w:spacing w:val="-4"/>
          <w:sz w:val="18"/>
        </w:rPr>
        <w:t xml:space="preserve"> </w:t>
      </w:r>
      <w:r>
        <w:rPr>
          <w:i/>
          <w:sz w:val="18"/>
        </w:rPr>
        <w:t>площадные</w:t>
      </w:r>
      <w:r>
        <w:rPr>
          <w:i/>
          <w:spacing w:val="-4"/>
          <w:sz w:val="18"/>
        </w:rPr>
        <w:t xml:space="preserve"> </w:t>
      </w:r>
      <w:r>
        <w:rPr>
          <w:i/>
          <w:sz w:val="18"/>
        </w:rPr>
        <w:t>границы,</w:t>
      </w:r>
      <w:r>
        <w:rPr>
          <w:i/>
          <w:spacing w:val="-5"/>
          <w:sz w:val="18"/>
        </w:rPr>
        <w:t xml:space="preserve"> </w:t>
      </w:r>
      <w:r>
        <w:rPr>
          <w:i/>
          <w:sz w:val="18"/>
        </w:rPr>
        <w:t>при</w:t>
      </w:r>
      <w:r>
        <w:rPr>
          <w:i/>
          <w:spacing w:val="-4"/>
          <w:sz w:val="18"/>
        </w:rPr>
        <w:t xml:space="preserve"> </w:t>
      </w:r>
      <w:r>
        <w:rPr>
          <w:i/>
          <w:sz w:val="18"/>
        </w:rPr>
        <w:t>невозможности оценить площадь воздействия используются линейная удаленность</w:t>
      </w:r>
    </w:p>
    <w:p w:rsidR="002C6E9D" w:rsidRDefault="00BD15B1" w:rsidP="006D3907">
      <w:pPr>
        <w:pStyle w:val="a3"/>
        <w:spacing w:line="360" w:lineRule="auto"/>
        <w:ind w:left="1400"/>
      </w:pPr>
      <w:r>
        <w:t>Временные</w:t>
      </w:r>
      <w:r>
        <w:rPr>
          <w:spacing w:val="-13"/>
        </w:rPr>
        <w:t xml:space="preserve"> </w:t>
      </w:r>
      <w:r>
        <w:t>масштабы</w:t>
      </w:r>
      <w:r>
        <w:rPr>
          <w:spacing w:val="-10"/>
        </w:rPr>
        <w:t xml:space="preserve"> </w:t>
      </w:r>
      <w:r>
        <w:t>воздействия</w:t>
      </w:r>
      <w:r>
        <w:rPr>
          <w:spacing w:val="-10"/>
        </w:rPr>
        <w:t xml:space="preserve"> </w:t>
      </w:r>
      <w:r>
        <w:t>определяются</w:t>
      </w:r>
      <w:r>
        <w:rPr>
          <w:spacing w:val="-10"/>
        </w:rPr>
        <w:t xml:space="preserve"> </w:t>
      </w:r>
      <w:r>
        <w:t>по</w:t>
      </w:r>
      <w:r>
        <w:rPr>
          <w:spacing w:val="-10"/>
        </w:rPr>
        <w:t xml:space="preserve"> </w:t>
      </w:r>
      <w:r>
        <w:t>следующим</w:t>
      </w:r>
      <w:r>
        <w:rPr>
          <w:spacing w:val="-10"/>
        </w:rPr>
        <w:t xml:space="preserve"> </w:t>
      </w:r>
      <w:r>
        <w:t>градациям</w:t>
      </w:r>
      <w:r>
        <w:rPr>
          <w:spacing w:val="-13"/>
        </w:rPr>
        <w:t xml:space="preserve"> </w:t>
      </w:r>
      <w:r>
        <w:t>и</w:t>
      </w:r>
      <w:r>
        <w:rPr>
          <w:spacing w:val="-8"/>
        </w:rPr>
        <w:t xml:space="preserve"> </w:t>
      </w:r>
      <w:r>
        <w:rPr>
          <w:spacing w:val="-2"/>
        </w:rPr>
        <w:t>баллам:</w:t>
      </w:r>
    </w:p>
    <w:p w:rsidR="002C6E9D" w:rsidRDefault="00BD15B1" w:rsidP="006D3907">
      <w:pPr>
        <w:pStyle w:val="a5"/>
        <w:numPr>
          <w:ilvl w:val="0"/>
          <w:numId w:val="27"/>
        </w:numPr>
        <w:tabs>
          <w:tab w:val="left" w:pos="1530"/>
        </w:tabs>
        <w:spacing w:before="42" w:line="360" w:lineRule="auto"/>
        <w:ind w:left="679" w:right="166" w:firstLine="720"/>
        <w:jc w:val="both"/>
        <w:rPr>
          <w:sz w:val="24"/>
        </w:rPr>
      </w:pPr>
      <w:r>
        <w:rPr>
          <w:i/>
          <w:sz w:val="24"/>
        </w:rPr>
        <w:t xml:space="preserve">кратковременное </w:t>
      </w:r>
      <w:r>
        <w:rPr>
          <w:sz w:val="24"/>
        </w:rPr>
        <w:t>воздействие - воздействие, наблюдаемое ограниченный период времени (например, в ходе строительства, бурения или вывода из эксплуатации), но, как правило, прекращающееся после завершения рабочей операции, продолжительность не превышает 6-х месяцев;</w:t>
      </w:r>
    </w:p>
    <w:p w:rsidR="002C6E9D" w:rsidRDefault="00BD15B1" w:rsidP="006D3907">
      <w:pPr>
        <w:pStyle w:val="a5"/>
        <w:numPr>
          <w:ilvl w:val="0"/>
          <w:numId w:val="27"/>
        </w:numPr>
        <w:tabs>
          <w:tab w:val="left" w:pos="1530"/>
        </w:tabs>
        <w:spacing w:line="360" w:lineRule="auto"/>
        <w:ind w:left="679" w:right="169" w:firstLine="720"/>
        <w:jc w:val="both"/>
        <w:rPr>
          <w:sz w:val="24"/>
        </w:rPr>
      </w:pPr>
      <w:r>
        <w:rPr>
          <w:sz w:val="24"/>
        </w:rPr>
        <w:t xml:space="preserve">воздействие </w:t>
      </w:r>
      <w:r>
        <w:rPr>
          <w:i/>
          <w:sz w:val="24"/>
        </w:rPr>
        <w:t xml:space="preserve">средней продолжительности </w:t>
      </w:r>
      <w:r>
        <w:rPr>
          <w:sz w:val="24"/>
        </w:rPr>
        <w:t>- воздействие, которое проявляется на протяжении 6 месяцев до 1 года;</w:t>
      </w:r>
    </w:p>
    <w:p w:rsidR="002C6E9D" w:rsidRDefault="00BD15B1" w:rsidP="006D3907">
      <w:pPr>
        <w:pStyle w:val="a5"/>
        <w:numPr>
          <w:ilvl w:val="0"/>
          <w:numId w:val="27"/>
        </w:numPr>
        <w:tabs>
          <w:tab w:val="left" w:pos="1530"/>
        </w:tabs>
        <w:spacing w:line="360" w:lineRule="auto"/>
        <w:ind w:left="679" w:right="166" w:firstLine="720"/>
        <w:jc w:val="both"/>
        <w:rPr>
          <w:sz w:val="24"/>
        </w:rPr>
      </w:pPr>
      <w:r>
        <w:rPr>
          <w:i/>
          <w:sz w:val="24"/>
        </w:rPr>
        <w:t xml:space="preserve">продолжительное </w:t>
      </w:r>
      <w:r>
        <w:rPr>
          <w:sz w:val="24"/>
        </w:rPr>
        <w:t>воздействие - воздействие, наблюдаемое продолжительный период времени (более 1 года, но менее 3 лет) и обычно охватывает период строительства запроектированного объекта;</w:t>
      </w:r>
    </w:p>
    <w:p w:rsidR="002C6E9D" w:rsidRDefault="00BD15B1" w:rsidP="006D3907">
      <w:pPr>
        <w:pStyle w:val="a5"/>
        <w:numPr>
          <w:ilvl w:val="0"/>
          <w:numId w:val="27"/>
        </w:numPr>
        <w:tabs>
          <w:tab w:val="left" w:pos="1530"/>
        </w:tabs>
        <w:spacing w:line="360" w:lineRule="auto"/>
        <w:ind w:left="679" w:right="167" w:firstLine="720"/>
        <w:jc w:val="both"/>
        <w:rPr>
          <w:sz w:val="24"/>
        </w:rPr>
      </w:pPr>
      <w:r>
        <w:rPr>
          <w:i/>
          <w:sz w:val="24"/>
        </w:rPr>
        <w:t>многолетнее</w:t>
      </w:r>
      <w:r>
        <w:rPr>
          <w:i/>
          <w:spacing w:val="-7"/>
          <w:sz w:val="24"/>
        </w:rPr>
        <w:t xml:space="preserve"> </w:t>
      </w:r>
      <w:r>
        <w:rPr>
          <w:sz w:val="24"/>
        </w:rPr>
        <w:t>(постоянное)</w:t>
      </w:r>
      <w:r>
        <w:rPr>
          <w:spacing w:val="-7"/>
          <w:sz w:val="24"/>
        </w:rPr>
        <w:t xml:space="preserve"> </w:t>
      </w:r>
      <w:r>
        <w:rPr>
          <w:sz w:val="24"/>
        </w:rPr>
        <w:t>воздействие</w:t>
      </w:r>
      <w:r>
        <w:rPr>
          <w:spacing w:val="-7"/>
          <w:sz w:val="24"/>
        </w:rPr>
        <w:t xml:space="preserve"> </w:t>
      </w:r>
      <w:r>
        <w:rPr>
          <w:sz w:val="24"/>
        </w:rPr>
        <w:t>-</w:t>
      </w:r>
      <w:r>
        <w:rPr>
          <w:spacing w:val="-7"/>
          <w:sz w:val="24"/>
        </w:rPr>
        <w:t xml:space="preserve"> </w:t>
      </w:r>
      <w:r>
        <w:rPr>
          <w:sz w:val="24"/>
        </w:rPr>
        <w:t>воздействия,</w:t>
      </w:r>
      <w:r>
        <w:rPr>
          <w:spacing w:val="-8"/>
          <w:sz w:val="24"/>
        </w:rPr>
        <w:t xml:space="preserve"> </w:t>
      </w:r>
      <w:r>
        <w:rPr>
          <w:sz w:val="24"/>
        </w:rPr>
        <w:t>наблюдаемые</w:t>
      </w:r>
      <w:r>
        <w:rPr>
          <w:spacing w:val="-7"/>
          <w:sz w:val="24"/>
        </w:rPr>
        <w:t xml:space="preserve"> </w:t>
      </w:r>
      <w:r>
        <w:rPr>
          <w:sz w:val="24"/>
        </w:rPr>
        <w:t>от</w:t>
      </w:r>
      <w:r>
        <w:rPr>
          <w:spacing w:val="-5"/>
          <w:sz w:val="24"/>
        </w:rPr>
        <w:t xml:space="preserve"> </w:t>
      </w:r>
      <w:r>
        <w:rPr>
          <w:sz w:val="24"/>
        </w:rPr>
        <w:t>3</w:t>
      </w:r>
      <w:r>
        <w:rPr>
          <w:spacing w:val="-6"/>
          <w:sz w:val="24"/>
        </w:rPr>
        <w:t xml:space="preserve"> </w:t>
      </w:r>
      <w:r>
        <w:rPr>
          <w:sz w:val="24"/>
        </w:rPr>
        <w:t>лет</w:t>
      </w:r>
      <w:r>
        <w:rPr>
          <w:spacing w:val="-8"/>
          <w:sz w:val="24"/>
        </w:rPr>
        <w:t xml:space="preserve"> </w:t>
      </w:r>
      <w:r>
        <w:rPr>
          <w:sz w:val="24"/>
        </w:rPr>
        <w:t>и</w:t>
      </w:r>
      <w:r>
        <w:rPr>
          <w:spacing w:val="-7"/>
          <w:sz w:val="24"/>
        </w:rPr>
        <w:t xml:space="preserve"> </w:t>
      </w:r>
      <w:r>
        <w:rPr>
          <w:sz w:val="24"/>
        </w:rPr>
        <w:t>более (например, шум от эксплуатации), и которые могут быть периодическими или часто повторяющимися. Например, воздействие от регулярных залповых выбросов ЗВ в атмосферу. В основном относится к периоду, когда начинается эксплуатация объекта.</w:t>
      </w:r>
    </w:p>
    <w:p w:rsidR="002C6E9D" w:rsidRDefault="00BD15B1">
      <w:pPr>
        <w:spacing w:before="117"/>
        <w:ind w:left="680"/>
        <w:rPr>
          <w:b/>
          <w:sz w:val="20"/>
        </w:rPr>
      </w:pPr>
      <w:bookmarkStart w:id="265" w:name="_bookmark63"/>
      <w:bookmarkEnd w:id="265"/>
      <w:r>
        <w:rPr>
          <w:b/>
          <w:sz w:val="20"/>
        </w:rPr>
        <w:t>Таблица</w:t>
      </w:r>
      <w:r>
        <w:rPr>
          <w:b/>
          <w:spacing w:val="-10"/>
          <w:sz w:val="20"/>
        </w:rPr>
        <w:t xml:space="preserve"> </w:t>
      </w:r>
      <w:r>
        <w:rPr>
          <w:b/>
          <w:sz w:val="20"/>
        </w:rPr>
        <w:t>15.2-Шкала</w:t>
      </w:r>
      <w:r>
        <w:rPr>
          <w:b/>
          <w:spacing w:val="-10"/>
          <w:sz w:val="20"/>
        </w:rPr>
        <w:t xml:space="preserve"> </w:t>
      </w:r>
      <w:r>
        <w:rPr>
          <w:b/>
          <w:sz w:val="20"/>
        </w:rPr>
        <w:t>оценки</w:t>
      </w:r>
      <w:r>
        <w:rPr>
          <w:b/>
          <w:spacing w:val="-11"/>
          <w:sz w:val="20"/>
        </w:rPr>
        <w:t xml:space="preserve"> </w:t>
      </w:r>
      <w:r>
        <w:rPr>
          <w:b/>
          <w:sz w:val="20"/>
        </w:rPr>
        <w:t>временного</w:t>
      </w:r>
      <w:r>
        <w:rPr>
          <w:b/>
          <w:spacing w:val="-9"/>
          <w:sz w:val="20"/>
        </w:rPr>
        <w:t xml:space="preserve"> </w:t>
      </w:r>
      <w:r>
        <w:rPr>
          <w:b/>
          <w:sz w:val="20"/>
        </w:rPr>
        <w:t>масштаба</w:t>
      </w:r>
      <w:r>
        <w:rPr>
          <w:b/>
          <w:spacing w:val="-12"/>
          <w:sz w:val="20"/>
        </w:rPr>
        <w:t xml:space="preserve"> </w:t>
      </w:r>
      <w:r>
        <w:rPr>
          <w:b/>
          <w:sz w:val="20"/>
        </w:rPr>
        <w:t>(продолжительности)</w:t>
      </w:r>
      <w:r>
        <w:rPr>
          <w:b/>
          <w:spacing w:val="-9"/>
          <w:sz w:val="20"/>
        </w:rPr>
        <w:t xml:space="preserve"> </w:t>
      </w:r>
      <w:r>
        <w:rPr>
          <w:b/>
          <w:spacing w:val="-2"/>
          <w:sz w:val="20"/>
        </w:rPr>
        <w:t>воздействия</w:t>
      </w:r>
    </w:p>
    <w:tbl>
      <w:tblPr>
        <w:tblStyle w:val="TableNorm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82"/>
        <w:gridCol w:w="5021"/>
        <w:gridCol w:w="680"/>
      </w:tblGrid>
      <w:tr w:rsidR="002C6E9D" w:rsidTr="006D3907">
        <w:trPr>
          <w:trHeight w:val="229"/>
        </w:trPr>
        <w:tc>
          <w:tcPr>
            <w:tcW w:w="3782" w:type="dxa"/>
          </w:tcPr>
          <w:p w:rsidR="002C6E9D" w:rsidRDefault="00BD15B1">
            <w:pPr>
              <w:pStyle w:val="TableParagraph"/>
              <w:spacing w:line="210" w:lineRule="exact"/>
              <w:ind w:left="10"/>
              <w:rPr>
                <w:b/>
                <w:sz w:val="20"/>
              </w:rPr>
            </w:pPr>
            <w:r>
              <w:rPr>
                <w:b/>
                <w:spacing w:val="-2"/>
                <w:sz w:val="20"/>
              </w:rPr>
              <w:t>Градация</w:t>
            </w:r>
          </w:p>
        </w:tc>
        <w:tc>
          <w:tcPr>
            <w:tcW w:w="5021" w:type="dxa"/>
          </w:tcPr>
          <w:p w:rsidR="002C6E9D" w:rsidRDefault="00BD15B1">
            <w:pPr>
              <w:pStyle w:val="TableParagraph"/>
              <w:spacing w:line="210" w:lineRule="exact"/>
              <w:ind w:left="566"/>
              <w:jc w:val="left"/>
              <w:rPr>
                <w:b/>
                <w:sz w:val="20"/>
              </w:rPr>
            </w:pPr>
            <w:r>
              <w:rPr>
                <w:b/>
                <w:sz w:val="20"/>
              </w:rPr>
              <w:t>Временной</w:t>
            </w:r>
            <w:r>
              <w:rPr>
                <w:b/>
                <w:spacing w:val="-9"/>
                <w:sz w:val="20"/>
              </w:rPr>
              <w:t xml:space="preserve"> </w:t>
            </w:r>
            <w:r>
              <w:rPr>
                <w:b/>
                <w:sz w:val="20"/>
              </w:rPr>
              <w:t>масштаб</w:t>
            </w:r>
            <w:r>
              <w:rPr>
                <w:b/>
                <w:spacing w:val="-8"/>
                <w:sz w:val="20"/>
              </w:rPr>
              <w:t xml:space="preserve"> </w:t>
            </w:r>
            <w:r>
              <w:rPr>
                <w:b/>
                <w:spacing w:val="-2"/>
                <w:sz w:val="20"/>
              </w:rPr>
              <w:t>воздействия*</w:t>
            </w:r>
          </w:p>
        </w:tc>
        <w:tc>
          <w:tcPr>
            <w:tcW w:w="680" w:type="dxa"/>
          </w:tcPr>
          <w:p w:rsidR="002C6E9D" w:rsidRDefault="00BD15B1">
            <w:pPr>
              <w:pStyle w:val="TableParagraph"/>
              <w:spacing w:line="210" w:lineRule="exact"/>
              <w:ind w:left="16"/>
              <w:rPr>
                <w:b/>
                <w:sz w:val="20"/>
              </w:rPr>
            </w:pPr>
            <w:r>
              <w:rPr>
                <w:b/>
                <w:spacing w:val="-4"/>
                <w:sz w:val="20"/>
              </w:rPr>
              <w:t>Балл</w:t>
            </w:r>
          </w:p>
        </w:tc>
      </w:tr>
      <w:tr w:rsidR="002C6E9D" w:rsidTr="006D3907">
        <w:trPr>
          <w:trHeight w:val="230"/>
        </w:trPr>
        <w:tc>
          <w:tcPr>
            <w:tcW w:w="3782" w:type="dxa"/>
          </w:tcPr>
          <w:p w:rsidR="002C6E9D" w:rsidRDefault="00BD15B1">
            <w:pPr>
              <w:pStyle w:val="TableParagraph"/>
              <w:spacing w:line="210" w:lineRule="exact"/>
              <w:ind w:left="10" w:right="1"/>
              <w:rPr>
                <w:b/>
                <w:sz w:val="20"/>
              </w:rPr>
            </w:pPr>
            <w:r>
              <w:rPr>
                <w:b/>
                <w:spacing w:val="-2"/>
                <w:sz w:val="20"/>
              </w:rPr>
              <w:t>Кратковременное</w:t>
            </w:r>
            <w:r>
              <w:rPr>
                <w:b/>
                <w:spacing w:val="16"/>
                <w:sz w:val="20"/>
              </w:rPr>
              <w:t xml:space="preserve"> </w:t>
            </w:r>
            <w:r>
              <w:rPr>
                <w:b/>
                <w:spacing w:val="-2"/>
                <w:sz w:val="20"/>
              </w:rPr>
              <w:t>воздействие</w:t>
            </w:r>
          </w:p>
        </w:tc>
        <w:tc>
          <w:tcPr>
            <w:tcW w:w="5021" w:type="dxa"/>
          </w:tcPr>
          <w:p w:rsidR="002C6E9D" w:rsidRDefault="00BD15B1">
            <w:pPr>
              <w:pStyle w:val="TableParagraph"/>
              <w:spacing w:line="210" w:lineRule="exact"/>
              <w:ind w:left="108"/>
              <w:jc w:val="left"/>
              <w:rPr>
                <w:sz w:val="20"/>
              </w:rPr>
            </w:pPr>
            <w:r>
              <w:rPr>
                <w:sz w:val="20"/>
              </w:rPr>
              <w:t>Воздействие</w:t>
            </w:r>
            <w:r>
              <w:rPr>
                <w:spacing w:val="-7"/>
                <w:sz w:val="20"/>
              </w:rPr>
              <w:t xml:space="preserve"> </w:t>
            </w:r>
            <w:r>
              <w:rPr>
                <w:sz w:val="20"/>
              </w:rPr>
              <w:t>наблюдается</w:t>
            </w:r>
            <w:r>
              <w:rPr>
                <w:spacing w:val="-4"/>
                <w:sz w:val="20"/>
              </w:rPr>
              <w:t xml:space="preserve"> </w:t>
            </w:r>
            <w:r>
              <w:rPr>
                <w:sz w:val="20"/>
              </w:rPr>
              <w:t>до</w:t>
            </w:r>
            <w:r>
              <w:rPr>
                <w:spacing w:val="-6"/>
                <w:sz w:val="20"/>
              </w:rPr>
              <w:t xml:space="preserve"> </w:t>
            </w:r>
            <w:r>
              <w:rPr>
                <w:sz w:val="20"/>
              </w:rPr>
              <w:t>6</w:t>
            </w:r>
            <w:r>
              <w:rPr>
                <w:spacing w:val="-5"/>
                <w:sz w:val="20"/>
              </w:rPr>
              <w:t xml:space="preserve"> </w:t>
            </w:r>
            <w:r>
              <w:rPr>
                <w:spacing w:val="-2"/>
                <w:sz w:val="20"/>
              </w:rPr>
              <w:t>месяцев</w:t>
            </w:r>
          </w:p>
        </w:tc>
        <w:tc>
          <w:tcPr>
            <w:tcW w:w="680" w:type="dxa"/>
          </w:tcPr>
          <w:p w:rsidR="002C6E9D" w:rsidRDefault="00BD15B1">
            <w:pPr>
              <w:pStyle w:val="TableParagraph"/>
              <w:spacing w:line="210" w:lineRule="exact"/>
              <w:ind w:left="16" w:right="3"/>
              <w:rPr>
                <w:sz w:val="20"/>
              </w:rPr>
            </w:pPr>
            <w:r>
              <w:rPr>
                <w:spacing w:val="-10"/>
                <w:sz w:val="20"/>
              </w:rPr>
              <w:t>1</w:t>
            </w:r>
          </w:p>
        </w:tc>
      </w:tr>
      <w:tr w:rsidR="002C6E9D" w:rsidTr="006D3907">
        <w:trPr>
          <w:trHeight w:val="460"/>
        </w:trPr>
        <w:tc>
          <w:tcPr>
            <w:tcW w:w="3782" w:type="dxa"/>
          </w:tcPr>
          <w:p w:rsidR="002C6E9D" w:rsidRDefault="00BD15B1" w:rsidP="006D3907">
            <w:pPr>
              <w:pStyle w:val="TableParagraph"/>
              <w:spacing w:line="230" w:lineRule="atLeast"/>
              <w:ind w:left="979" w:right="937" w:hanging="29"/>
              <w:jc w:val="left"/>
              <w:rPr>
                <w:b/>
                <w:sz w:val="20"/>
              </w:rPr>
            </w:pPr>
            <w:r>
              <w:rPr>
                <w:b/>
                <w:sz w:val="20"/>
              </w:rPr>
              <w:t>Воздействие</w:t>
            </w:r>
            <w:r>
              <w:rPr>
                <w:b/>
                <w:spacing w:val="-13"/>
                <w:sz w:val="20"/>
              </w:rPr>
              <w:t xml:space="preserve"> </w:t>
            </w:r>
            <w:r>
              <w:rPr>
                <w:b/>
                <w:sz w:val="20"/>
              </w:rPr>
              <w:t xml:space="preserve">средней </w:t>
            </w:r>
            <w:r>
              <w:rPr>
                <w:b/>
                <w:spacing w:val="-2"/>
                <w:sz w:val="20"/>
              </w:rPr>
              <w:t>продолжительности</w:t>
            </w:r>
          </w:p>
        </w:tc>
        <w:tc>
          <w:tcPr>
            <w:tcW w:w="5021" w:type="dxa"/>
          </w:tcPr>
          <w:p w:rsidR="002C6E9D" w:rsidRDefault="00BD15B1" w:rsidP="006D3907">
            <w:pPr>
              <w:pStyle w:val="TableParagraph"/>
              <w:spacing w:line="225" w:lineRule="exact"/>
              <w:ind w:left="108"/>
              <w:jc w:val="left"/>
              <w:rPr>
                <w:sz w:val="20"/>
              </w:rPr>
            </w:pPr>
            <w:r>
              <w:rPr>
                <w:sz w:val="20"/>
              </w:rPr>
              <w:t>Воздействие</w:t>
            </w:r>
            <w:r>
              <w:rPr>
                <w:spacing w:val="-6"/>
                <w:sz w:val="20"/>
              </w:rPr>
              <w:t xml:space="preserve"> </w:t>
            </w:r>
            <w:r>
              <w:rPr>
                <w:sz w:val="20"/>
              </w:rPr>
              <w:t>отмечаются</w:t>
            </w:r>
            <w:r>
              <w:rPr>
                <w:spacing w:val="-7"/>
                <w:sz w:val="20"/>
              </w:rPr>
              <w:t xml:space="preserve"> </w:t>
            </w:r>
            <w:r>
              <w:rPr>
                <w:sz w:val="20"/>
              </w:rPr>
              <w:t>в</w:t>
            </w:r>
            <w:r>
              <w:rPr>
                <w:spacing w:val="-4"/>
                <w:sz w:val="20"/>
              </w:rPr>
              <w:t xml:space="preserve"> </w:t>
            </w:r>
            <w:r>
              <w:rPr>
                <w:sz w:val="20"/>
              </w:rPr>
              <w:t>период</w:t>
            </w:r>
            <w:r>
              <w:rPr>
                <w:spacing w:val="-7"/>
                <w:sz w:val="20"/>
              </w:rPr>
              <w:t xml:space="preserve"> </w:t>
            </w:r>
            <w:r>
              <w:rPr>
                <w:sz w:val="20"/>
              </w:rPr>
              <w:t>от</w:t>
            </w:r>
            <w:r>
              <w:rPr>
                <w:spacing w:val="-6"/>
                <w:sz w:val="20"/>
              </w:rPr>
              <w:t xml:space="preserve"> </w:t>
            </w:r>
            <w:r>
              <w:rPr>
                <w:spacing w:val="-10"/>
                <w:sz w:val="20"/>
              </w:rPr>
              <w:t>6</w:t>
            </w:r>
            <w:r w:rsidR="006D3907" w:rsidRPr="006D3907">
              <w:rPr>
                <w:spacing w:val="-10"/>
                <w:sz w:val="20"/>
              </w:rPr>
              <w:t xml:space="preserve"> </w:t>
            </w:r>
            <w:r>
              <w:rPr>
                <w:sz w:val="20"/>
              </w:rPr>
              <w:t>месяцев</w:t>
            </w:r>
            <w:r>
              <w:rPr>
                <w:spacing w:val="-5"/>
                <w:sz w:val="20"/>
              </w:rPr>
              <w:t xml:space="preserve"> </w:t>
            </w:r>
            <w:r>
              <w:rPr>
                <w:sz w:val="20"/>
              </w:rPr>
              <w:t>до</w:t>
            </w:r>
            <w:r>
              <w:rPr>
                <w:spacing w:val="-3"/>
                <w:sz w:val="20"/>
              </w:rPr>
              <w:t xml:space="preserve"> </w:t>
            </w:r>
            <w:r>
              <w:rPr>
                <w:sz w:val="20"/>
              </w:rPr>
              <w:t>1</w:t>
            </w:r>
            <w:r>
              <w:rPr>
                <w:spacing w:val="-3"/>
                <w:sz w:val="20"/>
              </w:rPr>
              <w:t xml:space="preserve"> </w:t>
            </w:r>
            <w:r>
              <w:rPr>
                <w:spacing w:val="-4"/>
                <w:sz w:val="20"/>
              </w:rPr>
              <w:t>года</w:t>
            </w:r>
          </w:p>
        </w:tc>
        <w:tc>
          <w:tcPr>
            <w:tcW w:w="680" w:type="dxa"/>
          </w:tcPr>
          <w:p w:rsidR="002C6E9D" w:rsidRDefault="00BD15B1" w:rsidP="006D3907">
            <w:pPr>
              <w:pStyle w:val="TableParagraph"/>
              <w:spacing w:before="110"/>
              <w:ind w:left="16" w:right="3"/>
              <w:rPr>
                <w:sz w:val="20"/>
              </w:rPr>
            </w:pPr>
            <w:r>
              <w:rPr>
                <w:spacing w:val="-10"/>
                <w:sz w:val="20"/>
              </w:rPr>
              <w:t>2</w:t>
            </w:r>
          </w:p>
        </w:tc>
      </w:tr>
      <w:tr w:rsidR="002C6E9D" w:rsidTr="006D3907">
        <w:trPr>
          <w:trHeight w:val="70"/>
        </w:trPr>
        <w:tc>
          <w:tcPr>
            <w:tcW w:w="3782" w:type="dxa"/>
          </w:tcPr>
          <w:p w:rsidR="002C6E9D" w:rsidRDefault="00BD15B1" w:rsidP="006D3907">
            <w:pPr>
              <w:pStyle w:val="TableParagraph"/>
              <w:spacing w:before="115"/>
              <w:ind w:left="10"/>
              <w:rPr>
                <w:b/>
                <w:sz w:val="20"/>
              </w:rPr>
            </w:pPr>
            <w:r>
              <w:rPr>
                <w:b/>
                <w:sz w:val="20"/>
              </w:rPr>
              <w:t>Продолжительное</w:t>
            </w:r>
            <w:r>
              <w:rPr>
                <w:b/>
                <w:spacing w:val="-12"/>
                <w:sz w:val="20"/>
              </w:rPr>
              <w:t xml:space="preserve"> </w:t>
            </w:r>
            <w:r>
              <w:rPr>
                <w:b/>
                <w:spacing w:val="-2"/>
                <w:sz w:val="20"/>
              </w:rPr>
              <w:t>воздействие</w:t>
            </w:r>
          </w:p>
        </w:tc>
        <w:tc>
          <w:tcPr>
            <w:tcW w:w="5021" w:type="dxa"/>
          </w:tcPr>
          <w:p w:rsidR="002C6E9D" w:rsidRDefault="00BD15B1" w:rsidP="006D3907">
            <w:pPr>
              <w:pStyle w:val="TableParagraph"/>
              <w:spacing w:line="225" w:lineRule="exact"/>
              <w:ind w:left="108"/>
              <w:jc w:val="left"/>
              <w:rPr>
                <w:sz w:val="20"/>
              </w:rPr>
            </w:pPr>
            <w:r>
              <w:rPr>
                <w:sz w:val="20"/>
              </w:rPr>
              <w:t>Воздействия</w:t>
            </w:r>
            <w:r>
              <w:rPr>
                <w:spacing w:val="-6"/>
                <w:sz w:val="20"/>
              </w:rPr>
              <w:t xml:space="preserve"> </w:t>
            </w:r>
            <w:r>
              <w:rPr>
                <w:sz w:val="20"/>
              </w:rPr>
              <w:t>отмечаются</w:t>
            </w:r>
            <w:r>
              <w:rPr>
                <w:spacing w:val="-3"/>
                <w:sz w:val="20"/>
              </w:rPr>
              <w:t xml:space="preserve"> </w:t>
            </w:r>
            <w:r>
              <w:rPr>
                <w:sz w:val="20"/>
              </w:rPr>
              <w:t>в</w:t>
            </w:r>
            <w:r>
              <w:rPr>
                <w:spacing w:val="-6"/>
                <w:sz w:val="20"/>
              </w:rPr>
              <w:t xml:space="preserve"> </w:t>
            </w:r>
            <w:r>
              <w:rPr>
                <w:sz w:val="20"/>
              </w:rPr>
              <w:t>период</w:t>
            </w:r>
            <w:r>
              <w:rPr>
                <w:spacing w:val="-5"/>
                <w:sz w:val="20"/>
              </w:rPr>
              <w:t xml:space="preserve"> </w:t>
            </w:r>
            <w:r>
              <w:rPr>
                <w:sz w:val="20"/>
              </w:rPr>
              <w:t>от</w:t>
            </w:r>
            <w:r>
              <w:rPr>
                <w:spacing w:val="-6"/>
                <w:sz w:val="20"/>
              </w:rPr>
              <w:t xml:space="preserve"> </w:t>
            </w:r>
            <w:r>
              <w:rPr>
                <w:sz w:val="20"/>
              </w:rPr>
              <w:t>1</w:t>
            </w:r>
            <w:r>
              <w:rPr>
                <w:spacing w:val="-3"/>
                <w:sz w:val="20"/>
              </w:rPr>
              <w:t xml:space="preserve"> </w:t>
            </w:r>
            <w:r>
              <w:rPr>
                <w:sz w:val="20"/>
              </w:rPr>
              <w:t>до</w:t>
            </w:r>
            <w:r>
              <w:rPr>
                <w:spacing w:val="-4"/>
                <w:sz w:val="20"/>
              </w:rPr>
              <w:t xml:space="preserve"> </w:t>
            </w:r>
            <w:r>
              <w:rPr>
                <w:spacing w:val="-10"/>
                <w:sz w:val="20"/>
              </w:rPr>
              <w:t>3</w:t>
            </w:r>
            <w:r w:rsidR="006D3907" w:rsidRPr="006D3907">
              <w:rPr>
                <w:spacing w:val="-10"/>
                <w:sz w:val="20"/>
              </w:rPr>
              <w:t xml:space="preserve"> </w:t>
            </w:r>
            <w:r>
              <w:rPr>
                <w:spacing w:val="-5"/>
                <w:sz w:val="20"/>
              </w:rPr>
              <w:t>лет</w:t>
            </w:r>
          </w:p>
        </w:tc>
        <w:tc>
          <w:tcPr>
            <w:tcW w:w="680" w:type="dxa"/>
          </w:tcPr>
          <w:p w:rsidR="002C6E9D" w:rsidRDefault="00BD15B1" w:rsidP="006D3907">
            <w:pPr>
              <w:pStyle w:val="TableParagraph"/>
              <w:spacing w:before="110"/>
              <w:ind w:left="16" w:right="3"/>
              <w:rPr>
                <w:sz w:val="20"/>
              </w:rPr>
            </w:pPr>
            <w:r>
              <w:rPr>
                <w:spacing w:val="-10"/>
                <w:sz w:val="20"/>
              </w:rPr>
              <w:t>3</w:t>
            </w:r>
          </w:p>
        </w:tc>
      </w:tr>
      <w:tr w:rsidR="002C6E9D" w:rsidTr="006D3907">
        <w:trPr>
          <w:trHeight w:val="460"/>
        </w:trPr>
        <w:tc>
          <w:tcPr>
            <w:tcW w:w="3782" w:type="dxa"/>
          </w:tcPr>
          <w:p w:rsidR="002C6E9D" w:rsidRDefault="00BD15B1" w:rsidP="006D3907">
            <w:pPr>
              <w:pStyle w:val="TableParagraph"/>
              <w:spacing w:line="230" w:lineRule="atLeast"/>
              <w:ind w:left="1343" w:right="679" w:hanging="656"/>
              <w:jc w:val="left"/>
              <w:rPr>
                <w:b/>
                <w:sz w:val="20"/>
              </w:rPr>
            </w:pPr>
            <w:r>
              <w:rPr>
                <w:b/>
                <w:sz w:val="20"/>
              </w:rPr>
              <w:t>Многолетнее</w:t>
            </w:r>
            <w:r>
              <w:rPr>
                <w:b/>
                <w:spacing w:val="-13"/>
                <w:sz w:val="20"/>
              </w:rPr>
              <w:t xml:space="preserve"> </w:t>
            </w:r>
            <w:r>
              <w:rPr>
                <w:b/>
                <w:sz w:val="20"/>
              </w:rPr>
              <w:t xml:space="preserve">(постоянное) </w:t>
            </w:r>
            <w:r>
              <w:rPr>
                <w:b/>
                <w:spacing w:val="-2"/>
                <w:sz w:val="20"/>
              </w:rPr>
              <w:t>воздействие</w:t>
            </w:r>
          </w:p>
        </w:tc>
        <w:tc>
          <w:tcPr>
            <w:tcW w:w="5021" w:type="dxa"/>
          </w:tcPr>
          <w:p w:rsidR="002C6E9D" w:rsidRDefault="00BD15B1" w:rsidP="006D3907">
            <w:pPr>
              <w:pStyle w:val="TableParagraph"/>
              <w:spacing w:line="225" w:lineRule="exact"/>
              <w:ind w:left="108"/>
              <w:jc w:val="left"/>
              <w:rPr>
                <w:sz w:val="20"/>
              </w:rPr>
            </w:pPr>
            <w:r>
              <w:rPr>
                <w:sz w:val="20"/>
              </w:rPr>
              <w:t>Воздействия</w:t>
            </w:r>
            <w:r>
              <w:rPr>
                <w:spacing w:val="-6"/>
                <w:sz w:val="20"/>
              </w:rPr>
              <w:t xml:space="preserve"> </w:t>
            </w:r>
            <w:r>
              <w:rPr>
                <w:sz w:val="20"/>
              </w:rPr>
              <w:t>отмечаются</w:t>
            </w:r>
            <w:r>
              <w:rPr>
                <w:spacing w:val="-4"/>
                <w:sz w:val="20"/>
              </w:rPr>
              <w:t xml:space="preserve"> </w:t>
            </w:r>
            <w:r>
              <w:rPr>
                <w:sz w:val="20"/>
              </w:rPr>
              <w:t>в</w:t>
            </w:r>
            <w:r>
              <w:rPr>
                <w:spacing w:val="-5"/>
                <w:sz w:val="20"/>
              </w:rPr>
              <w:t xml:space="preserve"> </w:t>
            </w:r>
            <w:r>
              <w:rPr>
                <w:sz w:val="20"/>
              </w:rPr>
              <w:t>период</w:t>
            </w:r>
            <w:r>
              <w:rPr>
                <w:spacing w:val="-6"/>
                <w:sz w:val="20"/>
              </w:rPr>
              <w:t xml:space="preserve"> </w:t>
            </w:r>
            <w:r>
              <w:rPr>
                <w:sz w:val="20"/>
              </w:rPr>
              <w:t>от</w:t>
            </w:r>
            <w:r>
              <w:rPr>
                <w:spacing w:val="-6"/>
                <w:sz w:val="20"/>
              </w:rPr>
              <w:t xml:space="preserve"> </w:t>
            </w:r>
            <w:r>
              <w:rPr>
                <w:sz w:val="20"/>
              </w:rPr>
              <w:t>3</w:t>
            </w:r>
            <w:r>
              <w:rPr>
                <w:spacing w:val="-4"/>
                <w:sz w:val="20"/>
              </w:rPr>
              <w:t xml:space="preserve"> </w:t>
            </w:r>
            <w:r>
              <w:rPr>
                <w:sz w:val="20"/>
              </w:rPr>
              <w:t>лет</w:t>
            </w:r>
            <w:r>
              <w:rPr>
                <w:spacing w:val="-6"/>
                <w:sz w:val="20"/>
              </w:rPr>
              <w:t xml:space="preserve"> </w:t>
            </w:r>
            <w:r>
              <w:rPr>
                <w:spacing w:val="-10"/>
                <w:sz w:val="20"/>
              </w:rPr>
              <w:t>и</w:t>
            </w:r>
            <w:r w:rsidR="006D3907" w:rsidRPr="006D3907">
              <w:rPr>
                <w:spacing w:val="-10"/>
                <w:sz w:val="20"/>
              </w:rPr>
              <w:t xml:space="preserve"> </w:t>
            </w:r>
            <w:r>
              <w:rPr>
                <w:spacing w:val="-2"/>
                <w:sz w:val="20"/>
              </w:rPr>
              <w:t>более</w:t>
            </w:r>
          </w:p>
        </w:tc>
        <w:tc>
          <w:tcPr>
            <w:tcW w:w="680" w:type="dxa"/>
          </w:tcPr>
          <w:p w:rsidR="002C6E9D" w:rsidRDefault="00BD15B1" w:rsidP="006D3907">
            <w:pPr>
              <w:pStyle w:val="TableParagraph"/>
              <w:spacing w:before="110"/>
              <w:ind w:left="16" w:right="3"/>
              <w:rPr>
                <w:sz w:val="20"/>
              </w:rPr>
            </w:pPr>
            <w:r>
              <w:rPr>
                <w:spacing w:val="-10"/>
                <w:sz w:val="20"/>
              </w:rPr>
              <w:t>4</w:t>
            </w:r>
          </w:p>
        </w:tc>
      </w:tr>
    </w:tbl>
    <w:p w:rsidR="002C6E9D" w:rsidRDefault="00BD15B1" w:rsidP="006D3907">
      <w:pPr>
        <w:pStyle w:val="a3"/>
        <w:ind w:left="1443"/>
      </w:pPr>
      <w:r>
        <w:t>Величина</w:t>
      </w:r>
      <w:r>
        <w:rPr>
          <w:spacing w:val="-5"/>
        </w:rPr>
        <w:t xml:space="preserve"> </w:t>
      </w:r>
      <w:r>
        <w:t>(интенсивность)</w:t>
      </w:r>
      <w:r>
        <w:rPr>
          <w:spacing w:val="-3"/>
        </w:rPr>
        <w:t xml:space="preserve"> </w:t>
      </w:r>
      <w:r>
        <w:t>воздействия</w:t>
      </w:r>
      <w:r>
        <w:rPr>
          <w:spacing w:val="-2"/>
        </w:rPr>
        <w:t xml:space="preserve"> </w:t>
      </w:r>
      <w:r>
        <w:t>оценивается</w:t>
      </w:r>
      <w:r>
        <w:rPr>
          <w:spacing w:val="-2"/>
        </w:rPr>
        <w:t xml:space="preserve"> </w:t>
      </w:r>
      <w:r>
        <w:t>в</w:t>
      </w:r>
      <w:r>
        <w:rPr>
          <w:spacing w:val="-2"/>
        </w:rPr>
        <w:t xml:space="preserve"> </w:t>
      </w:r>
      <w:r>
        <w:t>баллах по</w:t>
      </w:r>
      <w:r>
        <w:rPr>
          <w:spacing w:val="-2"/>
        </w:rPr>
        <w:t xml:space="preserve"> </w:t>
      </w:r>
      <w:r>
        <w:t>таким</w:t>
      </w:r>
      <w:r>
        <w:rPr>
          <w:spacing w:val="-6"/>
        </w:rPr>
        <w:t xml:space="preserve"> </w:t>
      </w:r>
      <w:r>
        <w:rPr>
          <w:spacing w:val="-2"/>
        </w:rPr>
        <w:t>градациям:</w:t>
      </w:r>
    </w:p>
    <w:p w:rsidR="002C6E9D" w:rsidRDefault="00BD15B1" w:rsidP="006D3907">
      <w:pPr>
        <w:spacing w:before="122"/>
        <w:ind w:left="680"/>
        <w:rPr>
          <w:b/>
          <w:sz w:val="20"/>
        </w:rPr>
      </w:pPr>
      <w:bookmarkStart w:id="266" w:name="_bookmark64"/>
      <w:bookmarkEnd w:id="266"/>
      <w:r>
        <w:rPr>
          <w:b/>
          <w:sz w:val="20"/>
        </w:rPr>
        <w:t>Таблица</w:t>
      </w:r>
      <w:r>
        <w:rPr>
          <w:b/>
          <w:spacing w:val="-10"/>
          <w:sz w:val="20"/>
        </w:rPr>
        <w:t xml:space="preserve"> </w:t>
      </w:r>
      <w:r>
        <w:rPr>
          <w:b/>
          <w:sz w:val="20"/>
        </w:rPr>
        <w:t>15.3-Шкала</w:t>
      </w:r>
      <w:r>
        <w:rPr>
          <w:b/>
          <w:spacing w:val="-9"/>
          <w:sz w:val="20"/>
        </w:rPr>
        <w:t xml:space="preserve"> </w:t>
      </w:r>
      <w:r>
        <w:rPr>
          <w:b/>
          <w:sz w:val="20"/>
        </w:rPr>
        <w:t>величины</w:t>
      </w:r>
      <w:r>
        <w:rPr>
          <w:b/>
          <w:spacing w:val="-9"/>
          <w:sz w:val="20"/>
        </w:rPr>
        <w:t xml:space="preserve"> </w:t>
      </w:r>
      <w:r>
        <w:rPr>
          <w:b/>
          <w:sz w:val="20"/>
        </w:rPr>
        <w:t>интенсивности</w:t>
      </w:r>
      <w:r>
        <w:rPr>
          <w:b/>
          <w:spacing w:val="-12"/>
          <w:sz w:val="20"/>
        </w:rPr>
        <w:t xml:space="preserve"> </w:t>
      </w:r>
      <w:r>
        <w:rPr>
          <w:b/>
          <w:spacing w:val="-2"/>
          <w:sz w:val="20"/>
        </w:rPr>
        <w:t>воздействия</w:t>
      </w:r>
    </w:p>
    <w:tbl>
      <w:tblPr>
        <w:tblStyle w:val="TableNorm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99"/>
        <w:gridCol w:w="6804"/>
        <w:gridCol w:w="683"/>
      </w:tblGrid>
      <w:tr w:rsidR="002C6E9D" w:rsidTr="006D3907">
        <w:trPr>
          <w:trHeight w:val="229"/>
        </w:trPr>
        <w:tc>
          <w:tcPr>
            <w:tcW w:w="1999" w:type="dxa"/>
          </w:tcPr>
          <w:p w:rsidR="002C6E9D" w:rsidRDefault="00BD15B1" w:rsidP="006D3907">
            <w:pPr>
              <w:pStyle w:val="TableParagraph"/>
              <w:spacing w:line="210" w:lineRule="exact"/>
              <w:ind w:left="707"/>
              <w:jc w:val="left"/>
              <w:rPr>
                <w:b/>
                <w:sz w:val="20"/>
              </w:rPr>
            </w:pPr>
            <w:r>
              <w:rPr>
                <w:b/>
                <w:spacing w:val="-2"/>
                <w:sz w:val="20"/>
              </w:rPr>
              <w:t>Градация</w:t>
            </w:r>
          </w:p>
        </w:tc>
        <w:tc>
          <w:tcPr>
            <w:tcW w:w="6804" w:type="dxa"/>
          </w:tcPr>
          <w:p w:rsidR="002C6E9D" w:rsidRDefault="00BD15B1" w:rsidP="006D3907">
            <w:pPr>
              <w:pStyle w:val="TableParagraph"/>
              <w:spacing w:line="210" w:lineRule="exact"/>
              <w:ind w:left="1240"/>
              <w:jc w:val="left"/>
              <w:rPr>
                <w:b/>
                <w:sz w:val="20"/>
              </w:rPr>
            </w:pPr>
            <w:r>
              <w:rPr>
                <w:b/>
                <w:sz w:val="20"/>
              </w:rPr>
              <w:t>Описание</w:t>
            </w:r>
            <w:r>
              <w:rPr>
                <w:b/>
                <w:spacing w:val="-11"/>
                <w:sz w:val="20"/>
              </w:rPr>
              <w:t xml:space="preserve"> </w:t>
            </w:r>
            <w:r>
              <w:rPr>
                <w:b/>
                <w:sz w:val="20"/>
              </w:rPr>
              <w:t>интенсивности</w:t>
            </w:r>
            <w:r>
              <w:rPr>
                <w:b/>
                <w:spacing w:val="-12"/>
                <w:sz w:val="20"/>
              </w:rPr>
              <w:t xml:space="preserve"> </w:t>
            </w:r>
            <w:r>
              <w:rPr>
                <w:b/>
                <w:spacing w:val="-2"/>
                <w:sz w:val="20"/>
              </w:rPr>
              <w:t>воздействия</w:t>
            </w:r>
          </w:p>
        </w:tc>
        <w:tc>
          <w:tcPr>
            <w:tcW w:w="683" w:type="dxa"/>
          </w:tcPr>
          <w:p w:rsidR="002C6E9D" w:rsidRDefault="00BD15B1" w:rsidP="006D3907">
            <w:pPr>
              <w:pStyle w:val="TableParagraph"/>
              <w:spacing w:line="210" w:lineRule="exact"/>
              <w:ind w:left="9"/>
              <w:rPr>
                <w:b/>
                <w:sz w:val="20"/>
              </w:rPr>
            </w:pPr>
            <w:r>
              <w:rPr>
                <w:b/>
                <w:spacing w:val="-4"/>
                <w:sz w:val="20"/>
              </w:rPr>
              <w:t>Балл</w:t>
            </w:r>
          </w:p>
        </w:tc>
      </w:tr>
      <w:tr w:rsidR="002C6E9D" w:rsidTr="006D3907">
        <w:trPr>
          <w:trHeight w:val="458"/>
        </w:trPr>
        <w:tc>
          <w:tcPr>
            <w:tcW w:w="1999" w:type="dxa"/>
          </w:tcPr>
          <w:p w:rsidR="002C6E9D" w:rsidRDefault="00BD15B1" w:rsidP="006D3907">
            <w:pPr>
              <w:pStyle w:val="TableParagraph"/>
              <w:spacing w:line="228" w:lineRule="exact"/>
              <w:ind w:left="161" w:right="-9" w:hanging="53"/>
              <w:rPr>
                <w:b/>
                <w:sz w:val="20"/>
              </w:rPr>
            </w:pPr>
            <w:r>
              <w:rPr>
                <w:b/>
                <w:spacing w:val="-2"/>
                <w:sz w:val="20"/>
              </w:rPr>
              <w:t>Незначительное воздействие</w:t>
            </w:r>
          </w:p>
        </w:tc>
        <w:tc>
          <w:tcPr>
            <w:tcW w:w="6804" w:type="dxa"/>
          </w:tcPr>
          <w:p w:rsidR="002C6E9D" w:rsidRDefault="00BD15B1" w:rsidP="006D3907">
            <w:pPr>
              <w:pStyle w:val="TableParagraph"/>
              <w:spacing w:line="228" w:lineRule="exact"/>
              <w:ind w:left="107"/>
              <w:jc w:val="left"/>
              <w:rPr>
                <w:sz w:val="20"/>
              </w:rPr>
            </w:pPr>
            <w:r>
              <w:rPr>
                <w:sz w:val="20"/>
              </w:rPr>
              <w:t>Изменения</w:t>
            </w:r>
            <w:r>
              <w:rPr>
                <w:spacing w:val="-8"/>
                <w:sz w:val="20"/>
              </w:rPr>
              <w:t xml:space="preserve"> </w:t>
            </w:r>
            <w:r>
              <w:rPr>
                <w:sz w:val="20"/>
              </w:rPr>
              <w:t>в</w:t>
            </w:r>
            <w:r>
              <w:rPr>
                <w:spacing w:val="-5"/>
                <w:sz w:val="20"/>
              </w:rPr>
              <w:t xml:space="preserve"> </w:t>
            </w:r>
            <w:r>
              <w:rPr>
                <w:sz w:val="20"/>
              </w:rPr>
              <w:t>природной</w:t>
            </w:r>
            <w:r>
              <w:rPr>
                <w:spacing w:val="-8"/>
                <w:sz w:val="20"/>
              </w:rPr>
              <w:t xml:space="preserve"> </w:t>
            </w:r>
            <w:r>
              <w:rPr>
                <w:sz w:val="20"/>
              </w:rPr>
              <w:t>среде</w:t>
            </w:r>
            <w:r>
              <w:rPr>
                <w:spacing w:val="-7"/>
                <w:sz w:val="20"/>
              </w:rPr>
              <w:t xml:space="preserve"> </w:t>
            </w:r>
            <w:r>
              <w:rPr>
                <w:sz w:val="20"/>
              </w:rPr>
              <w:t>не</w:t>
            </w:r>
            <w:r>
              <w:rPr>
                <w:spacing w:val="-7"/>
                <w:sz w:val="20"/>
              </w:rPr>
              <w:t xml:space="preserve"> </w:t>
            </w:r>
            <w:r>
              <w:rPr>
                <w:sz w:val="20"/>
              </w:rPr>
              <w:t>превышают</w:t>
            </w:r>
            <w:r>
              <w:rPr>
                <w:spacing w:val="-8"/>
                <w:sz w:val="20"/>
              </w:rPr>
              <w:t xml:space="preserve"> </w:t>
            </w:r>
            <w:r>
              <w:rPr>
                <w:sz w:val="20"/>
              </w:rPr>
              <w:t>существующие пределы природной изменчивости</w:t>
            </w:r>
          </w:p>
        </w:tc>
        <w:tc>
          <w:tcPr>
            <w:tcW w:w="683" w:type="dxa"/>
          </w:tcPr>
          <w:p w:rsidR="002C6E9D" w:rsidRDefault="00BD15B1" w:rsidP="006D3907">
            <w:pPr>
              <w:pStyle w:val="TableParagraph"/>
              <w:spacing w:before="110"/>
              <w:ind w:left="9" w:right="3"/>
              <w:rPr>
                <w:sz w:val="20"/>
              </w:rPr>
            </w:pPr>
            <w:r>
              <w:rPr>
                <w:spacing w:val="-10"/>
                <w:sz w:val="20"/>
              </w:rPr>
              <w:t>1</w:t>
            </w:r>
          </w:p>
        </w:tc>
      </w:tr>
      <w:tr w:rsidR="002C6E9D" w:rsidTr="006D3907">
        <w:trPr>
          <w:trHeight w:val="385"/>
        </w:trPr>
        <w:tc>
          <w:tcPr>
            <w:tcW w:w="1999" w:type="dxa"/>
          </w:tcPr>
          <w:p w:rsidR="002C6E9D" w:rsidRDefault="00BD15B1" w:rsidP="006D3907">
            <w:pPr>
              <w:pStyle w:val="TableParagraph"/>
              <w:spacing w:before="115"/>
              <w:ind w:left="161" w:right="-9" w:hanging="53"/>
              <w:rPr>
                <w:b/>
                <w:sz w:val="20"/>
              </w:rPr>
            </w:pPr>
            <w:r>
              <w:rPr>
                <w:b/>
                <w:spacing w:val="-2"/>
                <w:sz w:val="20"/>
              </w:rPr>
              <w:t>Слабое воздействие</w:t>
            </w:r>
          </w:p>
        </w:tc>
        <w:tc>
          <w:tcPr>
            <w:tcW w:w="6804" w:type="dxa"/>
          </w:tcPr>
          <w:p w:rsidR="002C6E9D" w:rsidRDefault="00BD15B1" w:rsidP="006D3907">
            <w:pPr>
              <w:pStyle w:val="TableParagraph"/>
              <w:ind w:left="107"/>
              <w:jc w:val="left"/>
              <w:rPr>
                <w:sz w:val="20"/>
              </w:rPr>
            </w:pPr>
            <w:r>
              <w:rPr>
                <w:sz w:val="20"/>
              </w:rPr>
              <w:t>Изменения</w:t>
            </w:r>
            <w:r>
              <w:rPr>
                <w:spacing w:val="-8"/>
                <w:sz w:val="20"/>
              </w:rPr>
              <w:t xml:space="preserve"> </w:t>
            </w:r>
            <w:r>
              <w:rPr>
                <w:sz w:val="20"/>
              </w:rPr>
              <w:t>в</w:t>
            </w:r>
            <w:r>
              <w:rPr>
                <w:spacing w:val="-5"/>
                <w:sz w:val="20"/>
              </w:rPr>
              <w:t xml:space="preserve"> </w:t>
            </w:r>
            <w:r>
              <w:rPr>
                <w:sz w:val="20"/>
              </w:rPr>
              <w:t>природной</w:t>
            </w:r>
            <w:r>
              <w:rPr>
                <w:spacing w:val="-8"/>
                <w:sz w:val="20"/>
              </w:rPr>
              <w:t xml:space="preserve"> </w:t>
            </w:r>
            <w:r>
              <w:rPr>
                <w:sz w:val="20"/>
              </w:rPr>
              <w:t>среде</w:t>
            </w:r>
            <w:r>
              <w:rPr>
                <w:spacing w:val="-7"/>
                <w:sz w:val="20"/>
              </w:rPr>
              <w:t xml:space="preserve"> </w:t>
            </w:r>
            <w:r>
              <w:rPr>
                <w:sz w:val="20"/>
              </w:rPr>
              <w:t>превышают</w:t>
            </w:r>
            <w:r>
              <w:rPr>
                <w:spacing w:val="-8"/>
                <w:sz w:val="20"/>
              </w:rPr>
              <w:t xml:space="preserve"> </w:t>
            </w:r>
            <w:r>
              <w:rPr>
                <w:sz w:val="20"/>
              </w:rPr>
              <w:t>пределы</w:t>
            </w:r>
            <w:r>
              <w:rPr>
                <w:spacing w:val="-7"/>
                <w:sz w:val="20"/>
              </w:rPr>
              <w:t xml:space="preserve"> </w:t>
            </w:r>
            <w:r>
              <w:rPr>
                <w:sz w:val="20"/>
              </w:rPr>
              <w:t>природной изменчивости, Природная среда полностью</w:t>
            </w:r>
            <w:r w:rsidR="006D3907" w:rsidRPr="006D3907">
              <w:rPr>
                <w:sz w:val="20"/>
              </w:rPr>
              <w:t xml:space="preserve"> </w:t>
            </w:r>
            <w:r>
              <w:rPr>
                <w:spacing w:val="-2"/>
                <w:sz w:val="20"/>
              </w:rPr>
              <w:t>самовосстанавливается.</w:t>
            </w:r>
          </w:p>
        </w:tc>
        <w:tc>
          <w:tcPr>
            <w:tcW w:w="683" w:type="dxa"/>
          </w:tcPr>
          <w:p w:rsidR="002C6E9D" w:rsidRDefault="00BD15B1" w:rsidP="006D3907">
            <w:pPr>
              <w:pStyle w:val="TableParagraph"/>
              <w:spacing w:before="226"/>
              <w:ind w:left="9" w:right="3"/>
              <w:rPr>
                <w:sz w:val="20"/>
              </w:rPr>
            </w:pPr>
            <w:r>
              <w:rPr>
                <w:spacing w:val="-10"/>
                <w:sz w:val="20"/>
              </w:rPr>
              <w:t>2</w:t>
            </w:r>
          </w:p>
        </w:tc>
      </w:tr>
      <w:tr w:rsidR="002C6E9D" w:rsidTr="006D3907">
        <w:trPr>
          <w:trHeight w:val="921"/>
        </w:trPr>
        <w:tc>
          <w:tcPr>
            <w:tcW w:w="1999" w:type="dxa"/>
          </w:tcPr>
          <w:p w:rsidR="002C6E9D" w:rsidRDefault="002C6E9D" w:rsidP="006D3907">
            <w:pPr>
              <w:pStyle w:val="TableParagraph"/>
              <w:ind w:left="161" w:right="-9" w:hanging="53"/>
              <w:rPr>
                <w:b/>
                <w:sz w:val="20"/>
              </w:rPr>
            </w:pPr>
          </w:p>
          <w:p w:rsidR="002C6E9D" w:rsidRDefault="00BD15B1" w:rsidP="006D3907">
            <w:pPr>
              <w:pStyle w:val="TableParagraph"/>
              <w:ind w:left="161" w:right="-9" w:hanging="53"/>
              <w:rPr>
                <w:b/>
                <w:sz w:val="20"/>
              </w:rPr>
            </w:pPr>
            <w:r>
              <w:rPr>
                <w:b/>
                <w:spacing w:val="-2"/>
                <w:sz w:val="20"/>
              </w:rPr>
              <w:t>Умеренное воздействие</w:t>
            </w:r>
          </w:p>
        </w:tc>
        <w:tc>
          <w:tcPr>
            <w:tcW w:w="6804" w:type="dxa"/>
          </w:tcPr>
          <w:p w:rsidR="002C6E9D" w:rsidRDefault="00BD15B1" w:rsidP="006D3907">
            <w:pPr>
              <w:pStyle w:val="TableParagraph"/>
              <w:ind w:left="107"/>
              <w:jc w:val="left"/>
              <w:rPr>
                <w:sz w:val="20"/>
              </w:rPr>
            </w:pPr>
            <w:r>
              <w:rPr>
                <w:sz w:val="20"/>
              </w:rPr>
              <w:t>Изменения</w:t>
            </w:r>
            <w:r>
              <w:rPr>
                <w:spacing w:val="-8"/>
                <w:sz w:val="20"/>
              </w:rPr>
              <w:t xml:space="preserve"> </w:t>
            </w:r>
            <w:r>
              <w:rPr>
                <w:sz w:val="20"/>
              </w:rPr>
              <w:t>в</w:t>
            </w:r>
            <w:r>
              <w:rPr>
                <w:spacing w:val="-6"/>
                <w:sz w:val="20"/>
              </w:rPr>
              <w:t xml:space="preserve"> </w:t>
            </w:r>
            <w:r>
              <w:rPr>
                <w:sz w:val="20"/>
              </w:rPr>
              <w:t>природной</w:t>
            </w:r>
            <w:r>
              <w:rPr>
                <w:spacing w:val="-8"/>
                <w:sz w:val="20"/>
              </w:rPr>
              <w:t xml:space="preserve"> </w:t>
            </w:r>
            <w:r>
              <w:rPr>
                <w:sz w:val="20"/>
              </w:rPr>
              <w:t>среде,</w:t>
            </w:r>
            <w:r>
              <w:rPr>
                <w:spacing w:val="-7"/>
                <w:sz w:val="20"/>
              </w:rPr>
              <w:t xml:space="preserve"> </w:t>
            </w:r>
            <w:r>
              <w:rPr>
                <w:sz w:val="20"/>
              </w:rPr>
              <w:t>превышающие</w:t>
            </w:r>
            <w:r>
              <w:rPr>
                <w:spacing w:val="-7"/>
                <w:sz w:val="20"/>
              </w:rPr>
              <w:t xml:space="preserve"> </w:t>
            </w:r>
            <w:r>
              <w:rPr>
                <w:sz w:val="20"/>
              </w:rPr>
              <w:t>пределы</w:t>
            </w:r>
            <w:r>
              <w:rPr>
                <w:spacing w:val="-5"/>
                <w:sz w:val="20"/>
              </w:rPr>
              <w:t xml:space="preserve"> </w:t>
            </w:r>
            <w:r>
              <w:rPr>
                <w:sz w:val="20"/>
              </w:rPr>
              <w:t>природной изменчивости, приводят к нарушению отдельных компонентов</w:t>
            </w:r>
          </w:p>
          <w:p w:rsidR="002C6E9D" w:rsidRDefault="00BD15B1" w:rsidP="006D3907">
            <w:pPr>
              <w:pStyle w:val="TableParagraph"/>
              <w:spacing w:line="230" w:lineRule="atLeast"/>
              <w:ind w:left="107"/>
              <w:jc w:val="left"/>
              <w:rPr>
                <w:sz w:val="20"/>
              </w:rPr>
            </w:pPr>
            <w:r>
              <w:rPr>
                <w:sz w:val="20"/>
              </w:rPr>
              <w:t>природной</w:t>
            </w:r>
            <w:r>
              <w:rPr>
                <w:spacing w:val="-7"/>
                <w:sz w:val="20"/>
              </w:rPr>
              <w:t xml:space="preserve"> </w:t>
            </w:r>
            <w:r>
              <w:rPr>
                <w:sz w:val="20"/>
              </w:rPr>
              <w:t>среды.</w:t>
            </w:r>
            <w:r>
              <w:rPr>
                <w:spacing w:val="-5"/>
                <w:sz w:val="20"/>
              </w:rPr>
              <w:t xml:space="preserve"> </w:t>
            </w:r>
            <w:r>
              <w:rPr>
                <w:sz w:val="20"/>
              </w:rPr>
              <w:t>Природная</w:t>
            </w:r>
            <w:r>
              <w:rPr>
                <w:spacing w:val="-7"/>
                <w:sz w:val="20"/>
              </w:rPr>
              <w:t xml:space="preserve"> </w:t>
            </w:r>
            <w:r>
              <w:rPr>
                <w:sz w:val="20"/>
              </w:rPr>
              <w:t>среда</w:t>
            </w:r>
            <w:r>
              <w:rPr>
                <w:spacing w:val="-6"/>
                <w:sz w:val="20"/>
              </w:rPr>
              <w:t xml:space="preserve"> </w:t>
            </w:r>
            <w:r>
              <w:rPr>
                <w:sz w:val="20"/>
              </w:rPr>
              <w:t>сохраняет</w:t>
            </w:r>
            <w:r>
              <w:rPr>
                <w:spacing w:val="-7"/>
                <w:sz w:val="20"/>
              </w:rPr>
              <w:t xml:space="preserve"> </w:t>
            </w:r>
            <w:r>
              <w:rPr>
                <w:sz w:val="20"/>
              </w:rPr>
              <w:t>способность</w:t>
            </w:r>
            <w:r>
              <w:rPr>
                <w:spacing w:val="-6"/>
                <w:sz w:val="20"/>
              </w:rPr>
              <w:t xml:space="preserve"> </w:t>
            </w:r>
            <w:r>
              <w:rPr>
                <w:sz w:val="20"/>
              </w:rPr>
              <w:t xml:space="preserve">к </w:t>
            </w:r>
            <w:r>
              <w:rPr>
                <w:spacing w:val="-2"/>
                <w:sz w:val="20"/>
              </w:rPr>
              <w:t>самовосстановлению</w:t>
            </w:r>
          </w:p>
        </w:tc>
        <w:tc>
          <w:tcPr>
            <w:tcW w:w="683" w:type="dxa"/>
          </w:tcPr>
          <w:p w:rsidR="002C6E9D" w:rsidRDefault="002C6E9D" w:rsidP="006D3907">
            <w:pPr>
              <w:pStyle w:val="TableParagraph"/>
              <w:spacing w:before="111"/>
              <w:jc w:val="left"/>
              <w:rPr>
                <w:b/>
                <w:sz w:val="20"/>
              </w:rPr>
            </w:pPr>
          </w:p>
          <w:p w:rsidR="002C6E9D" w:rsidRDefault="00BD15B1" w:rsidP="006D3907">
            <w:pPr>
              <w:pStyle w:val="TableParagraph"/>
              <w:ind w:left="9" w:right="3"/>
              <w:rPr>
                <w:sz w:val="20"/>
              </w:rPr>
            </w:pPr>
            <w:r>
              <w:rPr>
                <w:spacing w:val="-10"/>
                <w:sz w:val="20"/>
              </w:rPr>
              <w:t>3</w:t>
            </w:r>
          </w:p>
        </w:tc>
      </w:tr>
      <w:tr w:rsidR="002C6E9D" w:rsidTr="006D3907">
        <w:trPr>
          <w:trHeight w:val="958"/>
        </w:trPr>
        <w:tc>
          <w:tcPr>
            <w:tcW w:w="1999" w:type="dxa"/>
          </w:tcPr>
          <w:p w:rsidR="002C6E9D" w:rsidRDefault="002C6E9D" w:rsidP="006D3907">
            <w:pPr>
              <w:pStyle w:val="TableParagraph"/>
              <w:spacing w:before="113"/>
              <w:ind w:left="161" w:right="-9" w:hanging="53"/>
              <w:rPr>
                <w:b/>
                <w:sz w:val="20"/>
              </w:rPr>
            </w:pPr>
          </w:p>
          <w:p w:rsidR="002C6E9D" w:rsidRDefault="00BD15B1" w:rsidP="006D3907">
            <w:pPr>
              <w:pStyle w:val="TableParagraph"/>
              <w:ind w:left="161" w:right="-9" w:hanging="53"/>
              <w:rPr>
                <w:b/>
                <w:sz w:val="20"/>
              </w:rPr>
            </w:pPr>
            <w:r>
              <w:rPr>
                <w:b/>
                <w:spacing w:val="-2"/>
                <w:sz w:val="20"/>
              </w:rPr>
              <w:t>Сильное воздействие</w:t>
            </w:r>
          </w:p>
        </w:tc>
        <w:tc>
          <w:tcPr>
            <w:tcW w:w="6804" w:type="dxa"/>
          </w:tcPr>
          <w:p w:rsidR="002C6E9D" w:rsidRDefault="00BD15B1" w:rsidP="006D3907">
            <w:pPr>
              <w:pStyle w:val="TableParagraph"/>
              <w:ind w:left="107"/>
              <w:jc w:val="left"/>
              <w:rPr>
                <w:sz w:val="20"/>
              </w:rPr>
            </w:pPr>
            <w:r>
              <w:rPr>
                <w:sz w:val="20"/>
              </w:rPr>
              <w:t>Изменения в природной среде приводят к значительным нарушениям компонентов природной среды и/или экосистемы. Отдельные</w:t>
            </w:r>
            <w:r>
              <w:rPr>
                <w:spacing w:val="-5"/>
                <w:sz w:val="20"/>
              </w:rPr>
              <w:t xml:space="preserve"> </w:t>
            </w:r>
            <w:r>
              <w:rPr>
                <w:sz w:val="20"/>
              </w:rPr>
              <w:t>компоненты</w:t>
            </w:r>
            <w:r>
              <w:rPr>
                <w:spacing w:val="-7"/>
                <w:sz w:val="20"/>
              </w:rPr>
              <w:t xml:space="preserve"> </w:t>
            </w:r>
            <w:r>
              <w:rPr>
                <w:sz w:val="20"/>
              </w:rPr>
              <w:t>природной</w:t>
            </w:r>
            <w:r>
              <w:rPr>
                <w:spacing w:val="-8"/>
                <w:sz w:val="20"/>
              </w:rPr>
              <w:t xml:space="preserve"> </w:t>
            </w:r>
            <w:r>
              <w:rPr>
                <w:sz w:val="20"/>
              </w:rPr>
              <w:t>среды</w:t>
            </w:r>
            <w:r>
              <w:rPr>
                <w:spacing w:val="-7"/>
                <w:sz w:val="20"/>
              </w:rPr>
              <w:t xml:space="preserve"> </w:t>
            </w:r>
            <w:r>
              <w:rPr>
                <w:sz w:val="20"/>
              </w:rPr>
              <w:t>теряют</w:t>
            </w:r>
            <w:r>
              <w:rPr>
                <w:spacing w:val="-8"/>
                <w:sz w:val="20"/>
              </w:rPr>
              <w:t xml:space="preserve"> </w:t>
            </w:r>
            <w:r>
              <w:rPr>
                <w:sz w:val="20"/>
              </w:rPr>
              <w:t>способность</w:t>
            </w:r>
            <w:r>
              <w:rPr>
                <w:spacing w:val="-7"/>
                <w:sz w:val="20"/>
              </w:rPr>
              <w:t xml:space="preserve"> </w:t>
            </w:r>
            <w:r>
              <w:rPr>
                <w:sz w:val="20"/>
              </w:rPr>
              <w:t>к самовосстановлению (это утверждение не относится к</w:t>
            </w:r>
            <w:r w:rsidR="006D3907" w:rsidRPr="00BD0346">
              <w:rPr>
                <w:sz w:val="20"/>
              </w:rPr>
              <w:t xml:space="preserve"> </w:t>
            </w:r>
            <w:r>
              <w:rPr>
                <w:spacing w:val="-2"/>
                <w:sz w:val="20"/>
              </w:rPr>
              <w:t>атмосферному</w:t>
            </w:r>
            <w:r>
              <w:rPr>
                <w:spacing w:val="10"/>
                <w:sz w:val="20"/>
              </w:rPr>
              <w:t xml:space="preserve"> </w:t>
            </w:r>
            <w:r>
              <w:rPr>
                <w:spacing w:val="-2"/>
                <w:sz w:val="20"/>
              </w:rPr>
              <w:t>воздуху)</w:t>
            </w:r>
          </w:p>
        </w:tc>
        <w:tc>
          <w:tcPr>
            <w:tcW w:w="683" w:type="dxa"/>
          </w:tcPr>
          <w:p w:rsidR="002C6E9D" w:rsidRDefault="002C6E9D" w:rsidP="006D3907">
            <w:pPr>
              <w:pStyle w:val="TableParagraph"/>
              <w:spacing w:before="223"/>
              <w:jc w:val="left"/>
              <w:rPr>
                <w:b/>
                <w:sz w:val="20"/>
              </w:rPr>
            </w:pPr>
          </w:p>
          <w:p w:rsidR="002C6E9D" w:rsidRDefault="00BD15B1" w:rsidP="006D3907">
            <w:pPr>
              <w:pStyle w:val="TableParagraph"/>
              <w:spacing w:before="1"/>
              <w:ind w:left="9" w:right="3"/>
              <w:rPr>
                <w:sz w:val="20"/>
              </w:rPr>
            </w:pPr>
            <w:r>
              <w:rPr>
                <w:spacing w:val="-10"/>
                <w:sz w:val="20"/>
              </w:rPr>
              <w:t>4</w:t>
            </w:r>
          </w:p>
        </w:tc>
      </w:tr>
    </w:tbl>
    <w:p w:rsidR="002C6E9D" w:rsidRDefault="00BD15B1" w:rsidP="006D3907">
      <w:pPr>
        <w:pStyle w:val="a3"/>
        <w:spacing w:line="360" w:lineRule="auto"/>
        <w:ind w:left="680" w:right="167" w:firstLine="708"/>
      </w:pPr>
      <w:r>
        <w:t>Для определения значимости (интегральной оценки) воздействия намечаемой деятельности на отдельный элемент окружающей среды выполняется комплексирование полученных для данного компонента окружающей среды показателей воздействия.</w:t>
      </w:r>
    </w:p>
    <w:p w:rsidR="002C6E9D" w:rsidRDefault="00BD15B1" w:rsidP="006D3907">
      <w:pPr>
        <w:pStyle w:val="a3"/>
        <w:spacing w:line="360" w:lineRule="auto"/>
        <w:ind w:left="680" w:right="172" w:firstLine="708"/>
      </w:pPr>
      <w:r>
        <w:t xml:space="preserve">Комплексный балл воздействия определяется путем </w:t>
      </w:r>
      <w:r>
        <w:rPr>
          <w:spacing w:val="9"/>
        </w:rPr>
        <w:t xml:space="preserve">перемножения </w:t>
      </w:r>
      <w:r>
        <w:t xml:space="preserve">баллов </w:t>
      </w:r>
      <w:r>
        <w:rPr>
          <w:spacing w:val="9"/>
        </w:rPr>
        <w:t xml:space="preserve">показателей воздействия </w:t>
      </w:r>
      <w:r>
        <w:t xml:space="preserve">по </w:t>
      </w:r>
      <w:r>
        <w:rPr>
          <w:spacing w:val="9"/>
        </w:rPr>
        <w:t xml:space="preserve">площади, </w:t>
      </w:r>
      <w:r>
        <w:t>по времени и интенсивности. Значимость воздействия</w:t>
      </w:r>
      <w:r>
        <w:rPr>
          <w:spacing w:val="40"/>
        </w:rPr>
        <w:t xml:space="preserve"> </w:t>
      </w:r>
      <w:r>
        <w:t>определяется по</w:t>
      </w:r>
      <w:r>
        <w:rPr>
          <w:spacing w:val="40"/>
        </w:rPr>
        <w:t xml:space="preserve"> </w:t>
      </w:r>
      <w:r>
        <w:t>четырем градациям и представлена в таблице 15.4.</w:t>
      </w:r>
    </w:p>
    <w:p w:rsidR="002C6E9D" w:rsidRDefault="00BD15B1">
      <w:pPr>
        <w:spacing w:before="1"/>
        <w:ind w:left="680"/>
        <w:rPr>
          <w:b/>
          <w:sz w:val="20"/>
        </w:rPr>
      </w:pPr>
      <w:bookmarkStart w:id="267" w:name="_bookmark65"/>
      <w:bookmarkEnd w:id="267"/>
      <w:r>
        <w:rPr>
          <w:b/>
          <w:sz w:val="20"/>
        </w:rPr>
        <w:t>Таблица</w:t>
      </w:r>
      <w:r>
        <w:rPr>
          <w:b/>
          <w:spacing w:val="2"/>
          <w:sz w:val="20"/>
        </w:rPr>
        <w:t xml:space="preserve"> </w:t>
      </w:r>
      <w:r>
        <w:rPr>
          <w:b/>
          <w:sz w:val="20"/>
        </w:rPr>
        <w:t>15.4-</w:t>
      </w:r>
      <w:r>
        <w:rPr>
          <w:b/>
          <w:spacing w:val="2"/>
          <w:sz w:val="20"/>
        </w:rPr>
        <w:t xml:space="preserve"> </w:t>
      </w:r>
      <w:r>
        <w:rPr>
          <w:b/>
          <w:sz w:val="20"/>
        </w:rPr>
        <w:t>Значимость</w:t>
      </w:r>
      <w:r>
        <w:rPr>
          <w:b/>
          <w:spacing w:val="4"/>
          <w:sz w:val="20"/>
        </w:rPr>
        <w:t xml:space="preserve"> </w:t>
      </w:r>
      <w:r>
        <w:rPr>
          <w:b/>
          <w:spacing w:val="-2"/>
          <w:sz w:val="20"/>
        </w:rPr>
        <w:t>воздействия</w:t>
      </w:r>
    </w:p>
    <w:tbl>
      <w:tblPr>
        <w:tblStyle w:val="TableNorm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30"/>
        <w:gridCol w:w="2431"/>
        <w:gridCol w:w="2004"/>
        <w:gridCol w:w="1061"/>
        <w:gridCol w:w="1659"/>
      </w:tblGrid>
      <w:tr w:rsidR="002C6E9D">
        <w:trPr>
          <w:trHeight w:val="230"/>
        </w:trPr>
        <w:tc>
          <w:tcPr>
            <w:tcW w:w="6765" w:type="dxa"/>
            <w:gridSpan w:val="3"/>
          </w:tcPr>
          <w:p w:rsidR="002C6E9D" w:rsidRDefault="00BD15B1">
            <w:pPr>
              <w:pStyle w:val="TableParagraph"/>
              <w:spacing w:line="210" w:lineRule="exact"/>
              <w:ind w:left="9"/>
              <w:rPr>
                <w:b/>
                <w:sz w:val="20"/>
              </w:rPr>
            </w:pPr>
            <w:r>
              <w:rPr>
                <w:b/>
                <w:sz w:val="20"/>
              </w:rPr>
              <w:t>Категории</w:t>
            </w:r>
            <w:r>
              <w:rPr>
                <w:b/>
                <w:spacing w:val="-10"/>
                <w:sz w:val="20"/>
              </w:rPr>
              <w:t xml:space="preserve"> </w:t>
            </w:r>
            <w:r>
              <w:rPr>
                <w:b/>
                <w:sz w:val="20"/>
              </w:rPr>
              <w:t>воздействия,</w:t>
            </w:r>
            <w:r>
              <w:rPr>
                <w:b/>
                <w:spacing w:val="-12"/>
                <w:sz w:val="20"/>
              </w:rPr>
              <w:t xml:space="preserve"> </w:t>
            </w:r>
            <w:r>
              <w:rPr>
                <w:b/>
                <w:spacing w:val="-4"/>
                <w:sz w:val="20"/>
              </w:rPr>
              <w:t>балл</w:t>
            </w:r>
          </w:p>
        </w:tc>
        <w:tc>
          <w:tcPr>
            <w:tcW w:w="2720" w:type="dxa"/>
            <w:gridSpan w:val="2"/>
          </w:tcPr>
          <w:p w:rsidR="002C6E9D" w:rsidRDefault="00BD15B1">
            <w:pPr>
              <w:pStyle w:val="TableParagraph"/>
              <w:spacing w:line="210" w:lineRule="exact"/>
              <w:ind w:left="322"/>
              <w:jc w:val="left"/>
              <w:rPr>
                <w:b/>
                <w:sz w:val="20"/>
              </w:rPr>
            </w:pPr>
            <w:r>
              <w:rPr>
                <w:b/>
                <w:sz w:val="20"/>
              </w:rPr>
              <w:t>Категории</w:t>
            </w:r>
            <w:r>
              <w:rPr>
                <w:b/>
                <w:spacing w:val="-8"/>
                <w:sz w:val="20"/>
              </w:rPr>
              <w:t xml:space="preserve"> </w:t>
            </w:r>
            <w:r>
              <w:rPr>
                <w:b/>
                <w:spacing w:val="-2"/>
                <w:sz w:val="20"/>
              </w:rPr>
              <w:t>значимости</w:t>
            </w:r>
          </w:p>
        </w:tc>
      </w:tr>
      <w:tr w:rsidR="002C6E9D">
        <w:trPr>
          <w:trHeight w:val="460"/>
        </w:trPr>
        <w:tc>
          <w:tcPr>
            <w:tcW w:w="2330" w:type="dxa"/>
          </w:tcPr>
          <w:p w:rsidR="002C6E9D" w:rsidRDefault="00BD15B1">
            <w:pPr>
              <w:pStyle w:val="TableParagraph"/>
              <w:spacing w:line="230" w:lineRule="atLeast"/>
              <w:ind w:left="767" w:hanging="488"/>
              <w:jc w:val="left"/>
              <w:rPr>
                <w:b/>
                <w:sz w:val="20"/>
              </w:rPr>
            </w:pPr>
            <w:r>
              <w:rPr>
                <w:b/>
                <w:spacing w:val="-2"/>
                <w:sz w:val="20"/>
              </w:rPr>
              <w:t>Пространственный масштаб</w:t>
            </w:r>
          </w:p>
        </w:tc>
        <w:tc>
          <w:tcPr>
            <w:tcW w:w="2431" w:type="dxa"/>
          </w:tcPr>
          <w:p w:rsidR="002C6E9D" w:rsidRDefault="00BD15B1">
            <w:pPr>
              <w:pStyle w:val="TableParagraph"/>
              <w:spacing w:before="115"/>
              <w:ind w:left="293"/>
              <w:jc w:val="left"/>
              <w:rPr>
                <w:b/>
                <w:sz w:val="20"/>
              </w:rPr>
            </w:pPr>
            <w:r>
              <w:rPr>
                <w:b/>
                <w:sz w:val="20"/>
              </w:rPr>
              <w:t>Временной</w:t>
            </w:r>
            <w:r>
              <w:rPr>
                <w:b/>
                <w:spacing w:val="-9"/>
                <w:sz w:val="20"/>
              </w:rPr>
              <w:t xml:space="preserve"> </w:t>
            </w:r>
            <w:r>
              <w:rPr>
                <w:b/>
                <w:spacing w:val="-2"/>
                <w:sz w:val="20"/>
              </w:rPr>
              <w:t>масштаб</w:t>
            </w:r>
          </w:p>
        </w:tc>
        <w:tc>
          <w:tcPr>
            <w:tcW w:w="2004" w:type="dxa"/>
          </w:tcPr>
          <w:p w:rsidR="002C6E9D" w:rsidRDefault="00BD15B1">
            <w:pPr>
              <w:pStyle w:val="TableParagraph"/>
              <w:spacing w:line="230" w:lineRule="atLeast"/>
              <w:ind w:left="446" w:right="292" w:hanging="142"/>
              <w:jc w:val="left"/>
              <w:rPr>
                <w:b/>
                <w:sz w:val="20"/>
              </w:rPr>
            </w:pPr>
            <w:r>
              <w:rPr>
                <w:b/>
                <w:spacing w:val="-2"/>
                <w:sz w:val="20"/>
              </w:rPr>
              <w:t>Интенсивность воздействия</w:t>
            </w:r>
          </w:p>
        </w:tc>
        <w:tc>
          <w:tcPr>
            <w:tcW w:w="1061" w:type="dxa"/>
          </w:tcPr>
          <w:p w:rsidR="002C6E9D" w:rsidRDefault="00BD15B1">
            <w:pPr>
              <w:pStyle w:val="TableParagraph"/>
              <w:spacing w:before="115"/>
              <w:ind w:left="240"/>
              <w:jc w:val="left"/>
              <w:rPr>
                <w:b/>
                <w:sz w:val="20"/>
              </w:rPr>
            </w:pPr>
            <w:r>
              <w:rPr>
                <w:b/>
                <w:spacing w:val="-2"/>
                <w:sz w:val="20"/>
              </w:rPr>
              <w:t>баллы</w:t>
            </w:r>
          </w:p>
        </w:tc>
        <w:tc>
          <w:tcPr>
            <w:tcW w:w="1659" w:type="dxa"/>
          </w:tcPr>
          <w:p w:rsidR="002C6E9D" w:rsidRDefault="00BD15B1">
            <w:pPr>
              <w:pStyle w:val="TableParagraph"/>
              <w:spacing w:before="115"/>
              <w:ind w:left="290"/>
              <w:jc w:val="left"/>
              <w:rPr>
                <w:b/>
                <w:sz w:val="20"/>
              </w:rPr>
            </w:pPr>
            <w:r>
              <w:rPr>
                <w:b/>
                <w:spacing w:val="-2"/>
                <w:sz w:val="20"/>
              </w:rPr>
              <w:t>Значимость</w:t>
            </w:r>
          </w:p>
        </w:tc>
      </w:tr>
      <w:tr w:rsidR="002C6E9D">
        <w:trPr>
          <w:trHeight w:hRule="exact" w:val="240"/>
        </w:trPr>
        <w:tc>
          <w:tcPr>
            <w:tcW w:w="2330" w:type="dxa"/>
            <w:vMerge w:val="restart"/>
          </w:tcPr>
          <w:p w:rsidR="002C6E9D" w:rsidRDefault="006D3907">
            <w:pPr>
              <w:pStyle w:val="TableParagraph"/>
              <w:spacing w:before="115"/>
              <w:ind w:left="630"/>
              <w:jc w:val="left"/>
              <w:rPr>
                <w:sz w:val="20"/>
              </w:rPr>
            </w:pPr>
            <w:r>
              <w:rPr>
                <w:sz w:val="20"/>
              </w:rPr>
              <w:tab/>
            </w:r>
            <w:r w:rsidR="00BD15B1">
              <w:rPr>
                <w:sz w:val="20"/>
              </w:rPr>
              <w:t>Локальное</w:t>
            </w:r>
            <w:r w:rsidR="00BD15B1">
              <w:rPr>
                <w:spacing w:val="-10"/>
                <w:sz w:val="20"/>
              </w:rPr>
              <w:t xml:space="preserve"> 1</w:t>
            </w:r>
          </w:p>
        </w:tc>
        <w:tc>
          <w:tcPr>
            <w:tcW w:w="2431" w:type="dxa"/>
            <w:vMerge w:val="restart"/>
          </w:tcPr>
          <w:p w:rsidR="002C6E9D" w:rsidRDefault="00BD15B1">
            <w:pPr>
              <w:pStyle w:val="TableParagraph"/>
              <w:spacing w:before="115"/>
              <w:ind w:left="381"/>
              <w:jc w:val="left"/>
              <w:rPr>
                <w:sz w:val="20"/>
              </w:rPr>
            </w:pPr>
            <w:r>
              <w:rPr>
                <w:spacing w:val="-2"/>
                <w:sz w:val="20"/>
              </w:rPr>
              <w:t>Кратковременное</w:t>
            </w:r>
            <w:r>
              <w:rPr>
                <w:spacing w:val="15"/>
                <w:sz w:val="20"/>
              </w:rPr>
              <w:t xml:space="preserve"> </w:t>
            </w:r>
            <w:r>
              <w:rPr>
                <w:spacing w:val="-10"/>
                <w:sz w:val="20"/>
              </w:rPr>
              <w:t>1</w:t>
            </w:r>
          </w:p>
        </w:tc>
        <w:tc>
          <w:tcPr>
            <w:tcW w:w="2004" w:type="dxa"/>
            <w:vMerge w:val="restart"/>
          </w:tcPr>
          <w:p w:rsidR="002C6E9D" w:rsidRDefault="00BD15B1">
            <w:pPr>
              <w:pStyle w:val="TableParagraph"/>
              <w:spacing w:before="115"/>
              <w:ind w:left="232"/>
              <w:jc w:val="left"/>
              <w:rPr>
                <w:sz w:val="20"/>
              </w:rPr>
            </w:pPr>
            <w:r>
              <w:rPr>
                <w:spacing w:val="-2"/>
                <w:sz w:val="20"/>
              </w:rPr>
              <w:t>Незначительное</w:t>
            </w:r>
            <w:r>
              <w:rPr>
                <w:spacing w:val="14"/>
                <w:sz w:val="20"/>
              </w:rPr>
              <w:t xml:space="preserve"> </w:t>
            </w:r>
            <w:r>
              <w:rPr>
                <w:spacing w:val="-10"/>
                <w:sz w:val="20"/>
              </w:rPr>
              <w:t>1</w:t>
            </w:r>
          </w:p>
        </w:tc>
        <w:tc>
          <w:tcPr>
            <w:tcW w:w="2720" w:type="dxa"/>
            <w:gridSpan w:val="2"/>
          </w:tcPr>
          <w:p w:rsidR="002C6E9D" w:rsidRDefault="002C6E9D">
            <w:pPr>
              <w:pStyle w:val="TableParagraph"/>
              <w:jc w:val="left"/>
              <w:rPr>
                <w:sz w:val="16"/>
              </w:rPr>
            </w:pPr>
          </w:p>
        </w:tc>
      </w:tr>
      <w:tr w:rsidR="002C6E9D">
        <w:trPr>
          <w:trHeight w:hRule="exact" w:val="240"/>
        </w:trPr>
        <w:tc>
          <w:tcPr>
            <w:tcW w:w="2330" w:type="dxa"/>
            <w:vMerge/>
            <w:tcBorders>
              <w:top w:val="nil"/>
            </w:tcBorders>
          </w:tcPr>
          <w:p w:rsidR="002C6E9D" w:rsidRDefault="002C6E9D">
            <w:pPr>
              <w:rPr>
                <w:sz w:val="2"/>
                <w:szCs w:val="2"/>
              </w:rPr>
            </w:pPr>
          </w:p>
        </w:tc>
        <w:tc>
          <w:tcPr>
            <w:tcW w:w="2431" w:type="dxa"/>
            <w:vMerge/>
            <w:tcBorders>
              <w:top w:val="nil"/>
            </w:tcBorders>
          </w:tcPr>
          <w:p w:rsidR="002C6E9D" w:rsidRDefault="002C6E9D">
            <w:pPr>
              <w:rPr>
                <w:sz w:val="2"/>
                <w:szCs w:val="2"/>
              </w:rPr>
            </w:pPr>
          </w:p>
        </w:tc>
        <w:tc>
          <w:tcPr>
            <w:tcW w:w="2004" w:type="dxa"/>
            <w:vMerge/>
            <w:tcBorders>
              <w:top w:val="nil"/>
            </w:tcBorders>
          </w:tcPr>
          <w:p w:rsidR="002C6E9D" w:rsidRDefault="002C6E9D">
            <w:pPr>
              <w:rPr>
                <w:sz w:val="2"/>
                <w:szCs w:val="2"/>
              </w:rPr>
            </w:pPr>
          </w:p>
        </w:tc>
        <w:tc>
          <w:tcPr>
            <w:tcW w:w="1061" w:type="dxa"/>
            <w:vMerge w:val="restart"/>
          </w:tcPr>
          <w:p w:rsidR="002C6E9D" w:rsidRDefault="00BD15B1">
            <w:pPr>
              <w:pStyle w:val="TableParagraph"/>
              <w:spacing w:before="226"/>
              <w:ind w:left="13" w:right="14"/>
              <w:rPr>
                <w:sz w:val="20"/>
              </w:rPr>
            </w:pPr>
            <w:r>
              <w:rPr>
                <w:sz w:val="20"/>
              </w:rPr>
              <w:t>1-</w:t>
            </w:r>
            <w:r>
              <w:rPr>
                <w:spacing w:val="-3"/>
                <w:sz w:val="20"/>
              </w:rPr>
              <w:t xml:space="preserve"> </w:t>
            </w:r>
            <w:r>
              <w:rPr>
                <w:spacing w:val="-10"/>
                <w:sz w:val="20"/>
              </w:rPr>
              <w:t>8</w:t>
            </w:r>
          </w:p>
        </w:tc>
        <w:tc>
          <w:tcPr>
            <w:tcW w:w="1659" w:type="dxa"/>
            <w:vMerge w:val="restart"/>
          </w:tcPr>
          <w:p w:rsidR="002C6E9D" w:rsidRDefault="00BD15B1">
            <w:pPr>
              <w:pStyle w:val="TableParagraph"/>
              <w:ind w:left="525" w:hanging="240"/>
              <w:jc w:val="left"/>
              <w:rPr>
                <w:sz w:val="20"/>
              </w:rPr>
            </w:pPr>
            <w:r>
              <w:rPr>
                <w:spacing w:val="-2"/>
                <w:sz w:val="20"/>
              </w:rPr>
              <w:t>Воздействие низкой</w:t>
            </w:r>
          </w:p>
          <w:p w:rsidR="002C6E9D" w:rsidRDefault="00BD15B1">
            <w:pPr>
              <w:pStyle w:val="TableParagraph"/>
              <w:spacing w:line="215" w:lineRule="exact"/>
              <w:ind w:left="328"/>
              <w:jc w:val="left"/>
              <w:rPr>
                <w:sz w:val="20"/>
              </w:rPr>
            </w:pPr>
            <w:r>
              <w:rPr>
                <w:spacing w:val="-2"/>
                <w:sz w:val="20"/>
              </w:rPr>
              <w:t>значимости</w:t>
            </w:r>
          </w:p>
        </w:tc>
      </w:tr>
      <w:tr w:rsidR="002C6E9D">
        <w:trPr>
          <w:trHeight w:hRule="exact" w:val="460"/>
        </w:trPr>
        <w:tc>
          <w:tcPr>
            <w:tcW w:w="2330" w:type="dxa"/>
            <w:vMerge w:val="restart"/>
          </w:tcPr>
          <w:p w:rsidR="002C6E9D" w:rsidRDefault="00BD15B1">
            <w:pPr>
              <w:pStyle w:val="TableParagraph"/>
              <w:spacing w:before="226"/>
              <w:ind w:left="474"/>
              <w:jc w:val="left"/>
              <w:rPr>
                <w:sz w:val="20"/>
              </w:rPr>
            </w:pPr>
            <w:r>
              <w:rPr>
                <w:spacing w:val="-2"/>
                <w:sz w:val="20"/>
              </w:rPr>
              <w:t>Ограниченное</w:t>
            </w:r>
            <w:r>
              <w:rPr>
                <w:spacing w:val="10"/>
                <w:sz w:val="20"/>
              </w:rPr>
              <w:t xml:space="preserve"> </w:t>
            </w:r>
            <w:r>
              <w:rPr>
                <w:spacing w:val="-10"/>
                <w:sz w:val="20"/>
              </w:rPr>
              <w:t>2</w:t>
            </w:r>
          </w:p>
        </w:tc>
        <w:tc>
          <w:tcPr>
            <w:tcW w:w="2431" w:type="dxa"/>
            <w:vMerge w:val="restart"/>
          </w:tcPr>
          <w:p w:rsidR="002C6E9D" w:rsidRDefault="00BD15B1">
            <w:pPr>
              <w:pStyle w:val="TableParagraph"/>
              <w:spacing w:before="110"/>
              <w:ind w:left="278" w:right="274" w:firstLine="568"/>
              <w:jc w:val="left"/>
              <w:rPr>
                <w:sz w:val="20"/>
              </w:rPr>
            </w:pPr>
            <w:r>
              <w:rPr>
                <w:spacing w:val="-2"/>
                <w:sz w:val="20"/>
              </w:rPr>
              <w:t xml:space="preserve">Средней </w:t>
            </w:r>
            <w:r>
              <w:rPr>
                <w:sz w:val="20"/>
              </w:rPr>
              <w:t>продолжительности</w:t>
            </w:r>
            <w:r>
              <w:rPr>
                <w:spacing w:val="-13"/>
                <w:sz w:val="20"/>
              </w:rPr>
              <w:t xml:space="preserve"> </w:t>
            </w:r>
            <w:r>
              <w:rPr>
                <w:sz w:val="20"/>
              </w:rPr>
              <w:t>2</w:t>
            </w:r>
          </w:p>
        </w:tc>
        <w:tc>
          <w:tcPr>
            <w:tcW w:w="2004" w:type="dxa"/>
            <w:vMerge w:val="restart"/>
          </w:tcPr>
          <w:p w:rsidR="002C6E9D" w:rsidRDefault="00BD15B1">
            <w:pPr>
              <w:pStyle w:val="TableParagraph"/>
              <w:spacing w:before="226"/>
              <w:ind w:left="614"/>
              <w:jc w:val="left"/>
              <w:rPr>
                <w:sz w:val="20"/>
              </w:rPr>
            </w:pPr>
            <w:r>
              <w:rPr>
                <w:sz w:val="20"/>
              </w:rPr>
              <w:t>Слабое</w:t>
            </w:r>
            <w:r>
              <w:rPr>
                <w:spacing w:val="-7"/>
                <w:sz w:val="20"/>
              </w:rPr>
              <w:t xml:space="preserve"> </w:t>
            </w:r>
            <w:r>
              <w:rPr>
                <w:spacing w:val="-10"/>
                <w:sz w:val="20"/>
              </w:rPr>
              <w:t>2</w:t>
            </w:r>
          </w:p>
        </w:tc>
        <w:tc>
          <w:tcPr>
            <w:tcW w:w="1061" w:type="dxa"/>
            <w:vMerge/>
            <w:tcBorders>
              <w:top w:val="nil"/>
            </w:tcBorders>
          </w:tcPr>
          <w:p w:rsidR="002C6E9D" w:rsidRDefault="002C6E9D">
            <w:pPr>
              <w:rPr>
                <w:sz w:val="2"/>
                <w:szCs w:val="2"/>
              </w:rPr>
            </w:pPr>
          </w:p>
        </w:tc>
        <w:tc>
          <w:tcPr>
            <w:tcW w:w="1659" w:type="dxa"/>
            <w:vMerge/>
            <w:tcBorders>
              <w:top w:val="nil"/>
            </w:tcBorders>
          </w:tcPr>
          <w:p w:rsidR="002C6E9D" w:rsidRDefault="002C6E9D">
            <w:pPr>
              <w:rPr>
                <w:sz w:val="2"/>
                <w:szCs w:val="2"/>
              </w:rPr>
            </w:pPr>
          </w:p>
        </w:tc>
      </w:tr>
      <w:tr w:rsidR="002C6E9D">
        <w:trPr>
          <w:trHeight w:hRule="exact" w:val="239"/>
        </w:trPr>
        <w:tc>
          <w:tcPr>
            <w:tcW w:w="2330" w:type="dxa"/>
            <w:vMerge/>
            <w:tcBorders>
              <w:top w:val="nil"/>
            </w:tcBorders>
          </w:tcPr>
          <w:p w:rsidR="002C6E9D" w:rsidRDefault="002C6E9D">
            <w:pPr>
              <w:rPr>
                <w:sz w:val="2"/>
                <w:szCs w:val="2"/>
              </w:rPr>
            </w:pPr>
          </w:p>
        </w:tc>
        <w:tc>
          <w:tcPr>
            <w:tcW w:w="2431" w:type="dxa"/>
            <w:vMerge/>
            <w:tcBorders>
              <w:top w:val="nil"/>
            </w:tcBorders>
          </w:tcPr>
          <w:p w:rsidR="002C6E9D" w:rsidRDefault="002C6E9D">
            <w:pPr>
              <w:rPr>
                <w:sz w:val="2"/>
                <w:szCs w:val="2"/>
              </w:rPr>
            </w:pPr>
          </w:p>
        </w:tc>
        <w:tc>
          <w:tcPr>
            <w:tcW w:w="2004" w:type="dxa"/>
            <w:vMerge/>
            <w:tcBorders>
              <w:top w:val="nil"/>
            </w:tcBorders>
          </w:tcPr>
          <w:p w:rsidR="002C6E9D" w:rsidRDefault="002C6E9D">
            <w:pPr>
              <w:rPr>
                <w:sz w:val="2"/>
                <w:szCs w:val="2"/>
              </w:rPr>
            </w:pPr>
          </w:p>
        </w:tc>
        <w:tc>
          <w:tcPr>
            <w:tcW w:w="1061" w:type="dxa"/>
            <w:vMerge w:val="restart"/>
          </w:tcPr>
          <w:p w:rsidR="002C6E9D" w:rsidRDefault="00BD15B1">
            <w:pPr>
              <w:pStyle w:val="TableParagraph"/>
              <w:spacing w:before="223"/>
              <w:ind w:left="316"/>
              <w:jc w:val="left"/>
              <w:rPr>
                <w:sz w:val="20"/>
              </w:rPr>
            </w:pPr>
            <w:r>
              <w:rPr>
                <w:sz w:val="20"/>
              </w:rPr>
              <w:t>9-</w:t>
            </w:r>
            <w:r>
              <w:rPr>
                <w:spacing w:val="-3"/>
                <w:sz w:val="20"/>
              </w:rPr>
              <w:t xml:space="preserve"> </w:t>
            </w:r>
            <w:r>
              <w:rPr>
                <w:spacing w:val="-5"/>
                <w:sz w:val="20"/>
              </w:rPr>
              <w:t>27</w:t>
            </w:r>
          </w:p>
        </w:tc>
        <w:tc>
          <w:tcPr>
            <w:tcW w:w="1659" w:type="dxa"/>
            <w:vMerge w:val="restart"/>
          </w:tcPr>
          <w:p w:rsidR="002C6E9D" w:rsidRDefault="00BD15B1">
            <w:pPr>
              <w:pStyle w:val="TableParagraph"/>
              <w:spacing w:line="237" w:lineRule="auto"/>
              <w:ind w:left="484" w:hanging="200"/>
              <w:jc w:val="left"/>
              <w:rPr>
                <w:sz w:val="20"/>
              </w:rPr>
            </w:pPr>
            <w:r>
              <w:rPr>
                <w:spacing w:val="-2"/>
                <w:sz w:val="20"/>
              </w:rPr>
              <w:t>Воздействие средней</w:t>
            </w:r>
          </w:p>
          <w:p w:rsidR="002C6E9D" w:rsidRDefault="00BD15B1">
            <w:pPr>
              <w:pStyle w:val="TableParagraph"/>
              <w:spacing w:line="215" w:lineRule="exact"/>
              <w:ind w:left="328"/>
              <w:jc w:val="left"/>
              <w:rPr>
                <w:sz w:val="20"/>
              </w:rPr>
            </w:pPr>
            <w:r>
              <w:rPr>
                <w:spacing w:val="-2"/>
                <w:sz w:val="20"/>
              </w:rPr>
              <w:t>значимости</w:t>
            </w:r>
          </w:p>
        </w:tc>
      </w:tr>
      <w:tr w:rsidR="002C6E9D">
        <w:trPr>
          <w:trHeight w:hRule="exact" w:val="458"/>
        </w:trPr>
        <w:tc>
          <w:tcPr>
            <w:tcW w:w="2330" w:type="dxa"/>
            <w:vMerge w:val="restart"/>
          </w:tcPr>
          <w:p w:rsidR="002C6E9D" w:rsidRDefault="00BD15B1">
            <w:pPr>
              <w:pStyle w:val="TableParagraph"/>
              <w:spacing w:before="223"/>
              <w:ind w:left="714"/>
              <w:jc w:val="left"/>
              <w:rPr>
                <w:sz w:val="20"/>
              </w:rPr>
            </w:pPr>
            <w:r>
              <w:rPr>
                <w:sz w:val="20"/>
              </w:rPr>
              <w:t>Местное</w:t>
            </w:r>
            <w:r>
              <w:rPr>
                <w:spacing w:val="-9"/>
                <w:sz w:val="20"/>
              </w:rPr>
              <w:t xml:space="preserve"> </w:t>
            </w:r>
            <w:r>
              <w:rPr>
                <w:spacing w:val="-10"/>
                <w:sz w:val="20"/>
              </w:rPr>
              <w:t>3</w:t>
            </w:r>
          </w:p>
        </w:tc>
        <w:tc>
          <w:tcPr>
            <w:tcW w:w="2431" w:type="dxa"/>
            <w:vMerge w:val="restart"/>
          </w:tcPr>
          <w:p w:rsidR="002C6E9D" w:rsidRDefault="00BD15B1">
            <w:pPr>
              <w:pStyle w:val="TableParagraph"/>
              <w:spacing w:before="223"/>
              <w:ind w:left="357"/>
              <w:jc w:val="left"/>
              <w:rPr>
                <w:sz w:val="20"/>
              </w:rPr>
            </w:pPr>
            <w:r>
              <w:rPr>
                <w:spacing w:val="-2"/>
                <w:sz w:val="20"/>
              </w:rPr>
              <w:t>Продолжительное</w:t>
            </w:r>
            <w:r>
              <w:rPr>
                <w:spacing w:val="15"/>
                <w:sz w:val="20"/>
              </w:rPr>
              <w:t xml:space="preserve"> </w:t>
            </w:r>
            <w:r>
              <w:rPr>
                <w:spacing w:val="-10"/>
                <w:sz w:val="20"/>
              </w:rPr>
              <w:t>3</w:t>
            </w:r>
          </w:p>
        </w:tc>
        <w:tc>
          <w:tcPr>
            <w:tcW w:w="2004" w:type="dxa"/>
            <w:vMerge w:val="restart"/>
          </w:tcPr>
          <w:p w:rsidR="002C6E9D" w:rsidRDefault="00BD15B1">
            <w:pPr>
              <w:pStyle w:val="TableParagraph"/>
              <w:spacing w:before="223"/>
              <w:ind w:left="446"/>
              <w:jc w:val="left"/>
              <w:rPr>
                <w:sz w:val="20"/>
              </w:rPr>
            </w:pPr>
            <w:r>
              <w:rPr>
                <w:sz w:val="20"/>
              </w:rPr>
              <w:t>Умеренное</w:t>
            </w:r>
            <w:r>
              <w:rPr>
                <w:spacing w:val="-9"/>
                <w:sz w:val="20"/>
              </w:rPr>
              <w:t xml:space="preserve"> </w:t>
            </w:r>
            <w:r>
              <w:rPr>
                <w:spacing w:val="-10"/>
                <w:sz w:val="20"/>
              </w:rPr>
              <w:t>3</w:t>
            </w:r>
          </w:p>
        </w:tc>
        <w:tc>
          <w:tcPr>
            <w:tcW w:w="1061" w:type="dxa"/>
            <w:vMerge/>
            <w:tcBorders>
              <w:top w:val="nil"/>
            </w:tcBorders>
          </w:tcPr>
          <w:p w:rsidR="002C6E9D" w:rsidRDefault="002C6E9D">
            <w:pPr>
              <w:rPr>
                <w:sz w:val="2"/>
                <w:szCs w:val="2"/>
              </w:rPr>
            </w:pPr>
          </w:p>
        </w:tc>
        <w:tc>
          <w:tcPr>
            <w:tcW w:w="1659" w:type="dxa"/>
            <w:vMerge/>
            <w:tcBorders>
              <w:top w:val="nil"/>
            </w:tcBorders>
          </w:tcPr>
          <w:p w:rsidR="002C6E9D" w:rsidRDefault="002C6E9D">
            <w:pPr>
              <w:rPr>
                <w:sz w:val="2"/>
                <w:szCs w:val="2"/>
              </w:rPr>
            </w:pPr>
          </w:p>
        </w:tc>
      </w:tr>
      <w:tr w:rsidR="002C6E9D">
        <w:trPr>
          <w:trHeight w:hRule="exact" w:val="239"/>
        </w:trPr>
        <w:tc>
          <w:tcPr>
            <w:tcW w:w="2330" w:type="dxa"/>
            <w:vMerge/>
            <w:tcBorders>
              <w:top w:val="nil"/>
            </w:tcBorders>
          </w:tcPr>
          <w:p w:rsidR="002C6E9D" w:rsidRDefault="002C6E9D">
            <w:pPr>
              <w:rPr>
                <w:sz w:val="2"/>
                <w:szCs w:val="2"/>
              </w:rPr>
            </w:pPr>
          </w:p>
        </w:tc>
        <w:tc>
          <w:tcPr>
            <w:tcW w:w="2431" w:type="dxa"/>
            <w:vMerge/>
            <w:tcBorders>
              <w:top w:val="nil"/>
            </w:tcBorders>
          </w:tcPr>
          <w:p w:rsidR="002C6E9D" w:rsidRDefault="002C6E9D">
            <w:pPr>
              <w:rPr>
                <w:sz w:val="2"/>
                <w:szCs w:val="2"/>
              </w:rPr>
            </w:pPr>
          </w:p>
        </w:tc>
        <w:tc>
          <w:tcPr>
            <w:tcW w:w="2004" w:type="dxa"/>
            <w:vMerge/>
            <w:tcBorders>
              <w:top w:val="nil"/>
            </w:tcBorders>
          </w:tcPr>
          <w:p w:rsidR="002C6E9D" w:rsidRDefault="002C6E9D">
            <w:pPr>
              <w:rPr>
                <w:sz w:val="2"/>
                <w:szCs w:val="2"/>
              </w:rPr>
            </w:pPr>
          </w:p>
        </w:tc>
        <w:tc>
          <w:tcPr>
            <w:tcW w:w="1061" w:type="dxa"/>
            <w:vMerge w:val="restart"/>
          </w:tcPr>
          <w:p w:rsidR="002C6E9D" w:rsidRDefault="00BD15B1">
            <w:pPr>
              <w:pStyle w:val="TableParagraph"/>
              <w:spacing w:before="226"/>
              <w:ind w:left="242"/>
              <w:jc w:val="left"/>
              <w:rPr>
                <w:sz w:val="20"/>
              </w:rPr>
            </w:pPr>
            <w:r>
              <w:rPr>
                <w:sz w:val="20"/>
              </w:rPr>
              <w:t>28 -</w:t>
            </w:r>
            <w:r>
              <w:rPr>
                <w:spacing w:val="-3"/>
                <w:sz w:val="20"/>
              </w:rPr>
              <w:t xml:space="preserve"> </w:t>
            </w:r>
            <w:r>
              <w:rPr>
                <w:spacing w:val="-5"/>
                <w:sz w:val="20"/>
              </w:rPr>
              <w:t>64</w:t>
            </w:r>
          </w:p>
        </w:tc>
        <w:tc>
          <w:tcPr>
            <w:tcW w:w="1659" w:type="dxa"/>
            <w:vMerge w:val="restart"/>
          </w:tcPr>
          <w:p w:rsidR="002C6E9D" w:rsidRDefault="00BD15B1">
            <w:pPr>
              <w:pStyle w:val="TableParagraph"/>
              <w:ind w:left="462" w:hanging="178"/>
              <w:jc w:val="left"/>
              <w:rPr>
                <w:sz w:val="20"/>
              </w:rPr>
            </w:pPr>
            <w:r>
              <w:rPr>
                <w:spacing w:val="-2"/>
                <w:sz w:val="20"/>
              </w:rPr>
              <w:t>Воздействие высокой</w:t>
            </w:r>
          </w:p>
          <w:p w:rsidR="002C6E9D" w:rsidRDefault="00BD15B1">
            <w:pPr>
              <w:pStyle w:val="TableParagraph"/>
              <w:spacing w:line="215" w:lineRule="exact"/>
              <w:ind w:left="328"/>
              <w:jc w:val="left"/>
              <w:rPr>
                <w:sz w:val="20"/>
              </w:rPr>
            </w:pPr>
            <w:r>
              <w:rPr>
                <w:spacing w:val="-2"/>
                <w:sz w:val="20"/>
              </w:rPr>
              <w:t>значимости</w:t>
            </w:r>
          </w:p>
        </w:tc>
      </w:tr>
      <w:tr w:rsidR="002C6E9D">
        <w:trPr>
          <w:trHeight w:hRule="exact" w:val="460"/>
        </w:trPr>
        <w:tc>
          <w:tcPr>
            <w:tcW w:w="2330" w:type="dxa"/>
            <w:vMerge w:val="restart"/>
          </w:tcPr>
          <w:p w:rsidR="002C6E9D" w:rsidRDefault="00BD15B1">
            <w:pPr>
              <w:pStyle w:val="TableParagraph"/>
              <w:spacing w:before="226"/>
              <w:ind w:left="498"/>
              <w:jc w:val="left"/>
              <w:rPr>
                <w:sz w:val="20"/>
              </w:rPr>
            </w:pPr>
            <w:r>
              <w:rPr>
                <w:sz w:val="20"/>
              </w:rPr>
              <w:t>Региональное</w:t>
            </w:r>
            <w:r>
              <w:rPr>
                <w:spacing w:val="-11"/>
                <w:sz w:val="20"/>
              </w:rPr>
              <w:t xml:space="preserve"> </w:t>
            </w:r>
            <w:r>
              <w:rPr>
                <w:spacing w:val="-10"/>
                <w:sz w:val="20"/>
              </w:rPr>
              <w:t>4</w:t>
            </w:r>
          </w:p>
        </w:tc>
        <w:tc>
          <w:tcPr>
            <w:tcW w:w="2431" w:type="dxa"/>
            <w:vMerge w:val="restart"/>
          </w:tcPr>
          <w:p w:rsidR="002C6E9D" w:rsidRDefault="00BD15B1">
            <w:pPr>
              <w:pStyle w:val="TableParagraph"/>
              <w:spacing w:before="226"/>
              <w:ind w:left="571"/>
              <w:jc w:val="left"/>
              <w:rPr>
                <w:sz w:val="20"/>
              </w:rPr>
            </w:pPr>
            <w:r>
              <w:rPr>
                <w:sz w:val="20"/>
              </w:rPr>
              <w:t>Многолетнее</w:t>
            </w:r>
            <w:r>
              <w:rPr>
                <w:spacing w:val="-13"/>
                <w:sz w:val="20"/>
              </w:rPr>
              <w:t xml:space="preserve"> </w:t>
            </w:r>
            <w:r>
              <w:rPr>
                <w:spacing w:val="-10"/>
                <w:sz w:val="20"/>
              </w:rPr>
              <w:t>4</w:t>
            </w:r>
          </w:p>
        </w:tc>
        <w:tc>
          <w:tcPr>
            <w:tcW w:w="2004" w:type="dxa"/>
            <w:vMerge w:val="restart"/>
          </w:tcPr>
          <w:p w:rsidR="002C6E9D" w:rsidRDefault="00BD15B1">
            <w:pPr>
              <w:pStyle w:val="TableParagraph"/>
              <w:spacing w:before="226"/>
              <w:ind w:left="556"/>
              <w:jc w:val="left"/>
              <w:rPr>
                <w:sz w:val="20"/>
              </w:rPr>
            </w:pPr>
            <w:r>
              <w:rPr>
                <w:sz w:val="20"/>
              </w:rPr>
              <w:t>Сильное</w:t>
            </w:r>
            <w:r>
              <w:rPr>
                <w:spacing w:val="-9"/>
                <w:sz w:val="20"/>
              </w:rPr>
              <w:t xml:space="preserve"> </w:t>
            </w:r>
            <w:r>
              <w:rPr>
                <w:spacing w:val="-10"/>
                <w:sz w:val="20"/>
              </w:rPr>
              <w:t>4</w:t>
            </w:r>
          </w:p>
        </w:tc>
        <w:tc>
          <w:tcPr>
            <w:tcW w:w="1061" w:type="dxa"/>
            <w:vMerge/>
            <w:tcBorders>
              <w:top w:val="nil"/>
            </w:tcBorders>
          </w:tcPr>
          <w:p w:rsidR="002C6E9D" w:rsidRDefault="002C6E9D">
            <w:pPr>
              <w:rPr>
                <w:sz w:val="2"/>
                <w:szCs w:val="2"/>
              </w:rPr>
            </w:pPr>
          </w:p>
        </w:tc>
        <w:tc>
          <w:tcPr>
            <w:tcW w:w="1659" w:type="dxa"/>
            <w:vMerge/>
            <w:tcBorders>
              <w:top w:val="nil"/>
            </w:tcBorders>
          </w:tcPr>
          <w:p w:rsidR="002C6E9D" w:rsidRDefault="002C6E9D">
            <w:pPr>
              <w:rPr>
                <w:sz w:val="2"/>
                <w:szCs w:val="2"/>
              </w:rPr>
            </w:pPr>
          </w:p>
        </w:tc>
      </w:tr>
      <w:tr w:rsidR="002C6E9D">
        <w:trPr>
          <w:trHeight w:hRule="exact" w:val="240"/>
        </w:trPr>
        <w:tc>
          <w:tcPr>
            <w:tcW w:w="2330" w:type="dxa"/>
            <w:vMerge/>
            <w:tcBorders>
              <w:top w:val="nil"/>
            </w:tcBorders>
          </w:tcPr>
          <w:p w:rsidR="002C6E9D" w:rsidRDefault="002C6E9D">
            <w:pPr>
              <w:rPr>
                <w:sz w:val="2"/>
                <w:szCs w:val="2"/>
              </w:rPr>
            </w:pPr>
          </w:p>
        </w:tc>
        <w:tc>
          <w:tcPr>
            <w:tcW w:w="2431" w:type="dxa"/>
            <w:vMerge/>
            <w:tcBorders>
              <w:top w:val="nil"/>
            </w:tcBorders>
          </w:tcPr>
          <w:p w:rsidR="002C6E9D" w:rsidRDefault="002C6E9D">
            <w:pPr>
              <w:rPr>
                <w:sz w:val="2"/>
                <w:szCs w:val="2"/>
              </w:rPr>
            </w:pPr>
          </w:p>
        </w:tc>
        <w:tc>
          <w:tcPr>
            <w:tcW w:w="2004" w:type="dxa"/>
            <w:vMerge/>
            <w:tcBorders>
              <w:top w:val="nil"/>
            </w:tcBorders>
          </w:tcPr>
          <w:p w:rsidR="002C6E9D" w:rsidRDefault="002C6E9D">
            <w:pPr>
              <w:rPr>
                <w:sz w:val="2"/>
                <w:szCs w:val="2"/>
              </w:rPr>
            </w:pPr>
          </w:p>
        </w:tc>
        <w:tc>
          <w:tcPr>
            <w:tcW w:w="2720" w:type="dxa"/>
            <w:gridSpan w:val="2"/>
          </w:tcPr>
          <w:p w:rsidR="002C6E9D" w:rsidRDefault="002C6E9D">
            <w:pPr>
              <w:pStyle w:val="TableParagraph"/>
              <w:jc w:val="left"/>
              <w:rPr>
                <w:sz w:val="16"/>
              </w:rPr>
            </w:pPr>
          </w:p>
        </w:tc>
      </w:tr>
    </w:tbl>
    <w:p w:rsidR="002C6E9D" w:rsidRDefault="00BD15B1" w:rsidP="006D3907">
      <w:pPr>
        <w:pStyle w:val="a3"/>
        <w:spacing w:line="360" w:lineRule="auto"/>
        <w:ind w:left="680" w:right="170" w:firstLine="499"/>
      </w:pPr>
      <w:r>
        <w:t>Для</w:t>
      </w:r>
      <w:r>
        <w:rPr>
          <w:spacing w:val="-9"/>
        </w:rPr>
        <w:t xml:space="preserve"> </w:t>
      </w:r>
      <w:r>
        <w:t>представления</w:t>
      </w:r>
      <w:r>
        <w:rPr>
          <w:spacing w:val="-9"/>
        </w:rPr>
        <w:t xml:space="preserve"> </w:t>
      </w:r>
      <w:r>
        <w:t>результатов</w:t>
      </w:r>
      <w:r>
        <w:rPr>
          <w:spacing w:val="-10"/>
        </w:rPr>
        <w:t xml:space="preserve"> </w:t>
      </w:r>
      <w:r>
        <w:t>оценки</w:t>
      </w:r>
      <w:r>
        <w:rPr>
          <w:spacing w:val="-8"/>
        </w:rPr>
        <w:t xml:space="preserve"> </w:t>
      </w:r>
      <w:r>
        <w:t>воздействия</w:t>
      </w:r>
      <w:r>
        <w:rPr>
          <w:spacing w:val="-9"/>
        </w:rPr>
        <w:t xml:space="preserve"> </w:t>
      </w:r>
      <w:r>
        <w:t>приняты</w:t>
      </w:r>
      <w:r>
        <w:rPr>
          <w:spacing w:val="-10"/>
        </w:rPr>
        <w:t xml:space="preserve"> </w:t>
      </w:r>
      <w:r>
        <w:t>три</w:t>
      </w:r>
      <w:r>
        <w:rPr>
          <w:spacing w:val="-11"/>
        </w:rPr>
        <w:t xml:space="preserve"> </w:t>
      </w:r>
      <w:r>
        <w:t>категории</w:t>
      </w:r>
      <w:r>
        <w:rPr>
          <w:spacing w:val="-8"/>
        </w:rPr>
        <w:t xml:space="preserve"> </w:t>
      </w:r>
      <w:r>
        <w:t xml:space="preserve">значимости </w:t>
      </w:r>
      <w:r>
        <w:rPr>
          <w:spacing w:val="-2"/>
        </w:rPr>
        <w:t>воздействия:</w:t>
      </w:r>
    </w:p>
    <w:p w:rsidR="002C6E9D" w:rsidRDefault="00BD15B1" w:rsidP="006D3907">
      <w:pPr>
        <w:pStyle w:val="a5"/>
        <w:numPr>
          <w:ilvl w:val="0"/>
          <w:numId w:val="28"/>
        </w:numPr>
        <w:tabs>
          <w:tab w:val="left" w:pos="1533"/>
        </w:tabs>
        <w:spacing w:line="360" w:lineRule="auto"/>
        <w:ind w:right="168" w:firstLine="708"/>
        <w:jc w:val="both"/>
        <w:rPr>
          <w:sz w:val="24"/>
        </w:rPr>
      </w:pPr>
      <w:r>
        <w:rPr>
          <w:i/>
          <w:sz w:val="24"/>
        </w:rPr>
        <w:t xml:space="preserve">воздействие низкой значимости </w:t>
      </w:r>
      <w:r>
        <w:rPr>
          <w:sz w:val="24"/>
        </w:rPr>
        <w:t>имеет место, когда последствия испытываются, но величина воздействия достаточно низка (при смягчении или без смягчения), а также находится в пределах допустимых стандартов или рецепторы имеют низкую чувствительность / ценность;</w:t>
      </w:r>
    </w:p>
    <w:p w:rsidR="002C6E9D" w:rsidRDefault="00BD15B1" w:rsidP="006D3907">
      <w:pPr>
        <w:pStyle w:val="a5"/>
        <w:numPr>
          <w:ilvl w:val="0"/>
          <w:numId w:val="28"/>
        </w:numPr>
        <w:tabs>
          <w:tab w:val="left" w:pos="1595"/>
        </w:tabs>
        <w:spacing w:line="360" w:lineRule="auto"/>
        <w:ind w:right="167" w:firstLine="708"/>
        <w:jc w:val="both"/>
        <w:rPr>
          <w:sz w:val="24"/>
        </w:rPr>
      </w:pPr>
      <w:r>
        <w:rPr>
          <w:i/>
          <w:sz w:val="24"/>
        </w:rPr>
        <w:t xml:space="preserve">воздействие средней значимости </w:t>
      </w:r>
      <w:r>
        <w:rPr>
          <w:sz w:val="24"/>
        </w:rPr>
        <w:t>может иметь широкий диапазон, начиная от порогового значения, ниже которого воздействие является низким, до уровня, почти нарушающего узаконенный предел. По мере возможности необходимо показывать факт снижения воздействия средней значимости;</w:t>
      </w:r>
    </w:p>
    <w:p w:rsidR="002C6E9D" w:rsidRDefault="00BD15B1" w:rsidP="006D3907">
      <w:pPr>
        <w:pStyle w:val="a5"/>
        <w:numPr>
          <w:ilvl w:val="0"/>
          <w:numId w:val="28"/>
        </w:numPr>
        <w:tabs>
          <w:tab w:val="left" w:pos="1600"/>
        </w:tabs>
        <w:spacing w:line="360" w:lineRule="auto"/>
        <w:ind w:right="166" w:firstLine="708"/>
        <w:jc w:val="right"/>
        <w:rPr>
          <w:sz w:val="24"/>
        </w:rPr>
      </w:pPr>
      <w:r>
        <w:rPr>
          <w:i/>
          <w:sz w:val="24"/>
        </w:rPr>
        <w:t>воздействие</w:t>
      </w:r>
      <w:r>
        <w:rPr>
          <w:i/>
          <w:spacing w:val="40"/>
          <w:sz w:val="24"/>
        </w:rPr>
        <w:t xml:space="preserve"> </w:t>
      </w:r>
      <w:r>
        <w:rPr>
          <w:i/>
          <w:sz w:val="24"/>
        </w:rPr>
        <w:t>высокой</w:t>
      </w:r>
      <w:r>
        <w:rPr>
          <w:i/>
          <w:spacing w:val="40"/>
          <w:sz w:val="24"/>
        </w:rPr>
        <w:t xml:space="preserve"> </w:t>
      </w:r>
      <w:r>
        <w:rPr>
          <w:i/>
          <w:sz w:val="24"/>
        </w:rPr>
        <w:t>значимости</w:t>
      </w:r>
      <w:r>
        <w:rPr>
          <w:i/>
          <w:spacing w:val="40"/>
          <w:sz w:val="24"/>
        </w:rPr>
        <w:t xml:space="preserve"> </w:t>
      </w:r>
      <w:r>
        <w:rPr>
          <w:sz w:val="24"/>
        </w:rPr>
        <w:t>имеет</w:t>
      </w:r>
      <w:r>
        <w:rPr>
          <w:spacing w:val="40"/>
          <w:sz w:val="24"/>
        </w:rPr>
        <w:t xml:space="preserve"> </w:t>
      </w:r>
      <w:r>
        <w:rPr>
          <w:sz w:val="24"/>
        </w:rPr>
        <w:t>место,</w:t>
      </w:r>
      <w:r>
        <w:rPr>
          <w:spacing w:val="40"/>
          <w:sz w:val="24"/>
        </w:rPr>
        <w:t xml:space="preserve"> </w:t>
      </w:r>
      <w:r>
        <w:rPr>
          <w:sz w:val="24"/>
        </w:rPr>
        <w:t>когда</w:t>
      </w:r>
      <w:r>
        <w:rPr>
          <w:spacing w:val="40"/>
          <w:sz w:val="24"/>
        </w:rPr>
        <w:t xml:space="preserve"> </w:t>
      </w:r>
      <w:r>
        <w:rPr>
          <w:sz w:val="24"/>
        </w:rPr>
        <w:t>превышены</w:t>
      </w:r>
      <w:r>
        <w:rPr>
          <w:spacing w:val="40"/>
          <w:sz w:val="24"/>
        </w:rPr>
        <w:t xml:space="preserve"> </w:t>
      </w:r>
      <w:r>
        <w:rPr>
          <w:sz w:val="24"/>
        </w:rPr>
        <w:t>допустимые пределы</w:t>
      </w:r>
      <w:r>
        <w:rPr>
          <w:spacing w:val="36"/>
          <w:sz w:val="24"/>
        </w:rPr>
        <w:t xml:space="preserve"> </w:t>
      </w:r>
      <w:r>
        <w:rPr>
          <w:sz w:val="24"/>
        </w:rPr>
        <w:t>интенсивности</w:t>
      </w:r>
      <w:r>
        <w:rPr>
          <w:spacing w:val="37"/>
          <w:sz w:val="24"/>
        </w:rPr>
        <w:t xml:space="preserve"> </w:t>
      </w:r>
      <w:r>
        <w:rPr>
          <w:sz w:val="24"/>
        </w:rPr>
        <w:t>нагрузки</w:t>
      </w:r>
      <w:r>
        <w:rPr>
          <w:spacing w:val="37"/>
          <w:sz w:val="24"/>
        </w:rPr>
        <w:t xml:space="preserve"> </w:t>
      </w:r>
      <w:r>
        <w:rPr>
          <w:sz w:val="24"/>
        </w:rPr>
        <w:t>на</w:t>
      </w:r>
      <w:r>
        <w:rPr>
          <w:spacing w:val="35"/>
          <w:sz w:val="24"/>
        </w:rPr>
        <w:t xml:space="preserve"> </w:t>
      </w:r>
      <w:r>
        <w:rPr>
          <w:sz w:val="24"/>
        </w:rPr>
        <w:t>компонент</w:t>
      </w:r>
      <w:r>
        <w:rPr>
          <w:spacing w:val="35"/>
          <w:sz w:val="24"/>
        </w:rPr>
        <w:t xml:space="preserve"> </w:t>
      </w:r>
      <w:r>
        <w:rPr>
          <w:sz w:val="24"/>
        </w:rPr>
        <w:t>природной</w:t>
      </w:r>
      <w:r>
        <w:rPr>
          <w:spacing w:val="35"/>
          <w:sz w:val="24"/>
        </w:rPr>
        <w:t xml:space="preserve"> </w:t>
      </w:r>
      <w:r>
        <w:rPr>
          <w:sz w:val="24"/>
        </w:rPr>
        <w:t>среды</w:t>
      </w:r>
      <w:r>
        <w:rPr>
          <w:spacing w:val="36"/>
          <w:sz w:val="24"/>
        </w:rPr>
        <w:t xml:space="preserve"> </w:t>
      </w:r>
      <w:r>
        <w:rPr>
          <w:sz w:val="24"/>
        </w:rPr>
        <w:t>или,</w:t>
      </w:r>
      <w:r>
        <w:rPr>
          <w:spacing w:val="36"/>
          <w:sz w:val="24"/>
        </w:rPr>
        <w:t xml:space="preserve"> </w:t>
      </w:r>
      <w:r>
        <w:rPr>
          <w:sz w:val="24"/>
        </w:rPr>
        <w:t>когда</w:t>
      </w:r>
      <w:r>
        <w:rPr>
          <w:spacing w:val="35"/>
          <w:sz w:val="24"/>
        </w:rPr>
        <w:t xml:space="preserve"> </w:t>
      </w:r>
      <w:r>
        <w:rPr>
          <w:sz w:val="24"/>
        </w:rPr>
        <w:t>отмечаются воздействия</w:t>
      </w:r>
      <w:r>
        <w:rPr>
          <w:spacing w:val="-8"/>
          <w:sz w:val="24"/>
        </w:rPr>
        <w:t xml:space="preserve"> </w:t>
      </w:r>
      <w:r>
        <w:rPr>
          <w:sz w:val="24"/>
        </w:rPr>
        <w:t>большого</w:t>
      </w:r>
      <w:r>
        <w:rPr>
          <w:spacing w:val="-7"/>
          <w:sz w:val="24"/>
        </w:rPr>
        <w:t xml:space="preserve"> </w:t>
      </w:r>
      <w:r>
        <w:rPr>
          <w:sz w:val="24"/>
        </w:rPr>
        <w:t>масштаба,</w:t>
      </w:r>
      <w:r>
        <w:rPr>
          <w:spacing w:val="-5"/>
          <w:sz w:val="24"/>
        </w:rPr>
        <w:t xml:space="preserve"> </w:t>
      </w:r>
      <w:r>
        <w:rPr>
          <w:sz w:val="24"/>
        </w:rPr>
        <w:t>особенно</w:t>
      </w:r>
      <w:r>
        <w:rPr>
          <w:spacing w:val="-5"/>
          <w:sz w:val="24"/>
        </w:rPr>
        <w:t xml:space="preserve"> </w:t>
      </w:r>
      <w:r>
        <w:rPr>
          <w:sz w:val="24"/>
        </w:rPr>
        <w:t>в</w:t>
      </w:r>
      <w:r>
        <w:rPr>
          <w:spacing w:val="-5"/>
          <w:sz w:val="24"/>
        </w:rPr>
        <w:t xml:space="preserve"> </w:t>
      </w:r>
      <w:r>
        <w:rPr>
          <w:sz w:val="24"/>
        </w:rPr>
        <w:t>отношении</w:t>
      </w:r>
      <w:r>
        <w:rPr>
          <w:spacing w:val="-4"/>
          <w:sz w:val="24"/>
        </w:rPr>
        <w:t xml:space="preserve"> </w:t>
      </w:r>
      <w:r>
        <w:rPr>
          <w:sz w:val="24"/>
        </w:rPr>
        <w:t>ценных</w:t>
      </w:r>
      <w:r>
        <w:rPr>
          <w:spacing w:val="-2"/>
          <w:sz w:val="24"/>
        </w:rPr>
        <w:t xml:space="preserve"> </w:t>
      </w:r>
      <w:r>
        <w:rPr>
          <w:sz w:val="24"/>
        </w:rPr>
        <w:t>/</w:t>
      </w:r>
      <w:r>
        <w:rPr>
          <w:spacing w:val="-4"/>
          <w:sz w:val="24"/>
        </w:rPr>
        <w:t xml:space="preserve"> </w:t>
      </w:r>
      <w:r>
        <w:rPr>
          <w:sz w:val="24"/>
        </w:rPr>
        <w:t>чувствительных</w:t>
      </w:r>
      <w:r>
        <w:rPr>
          <w:spacing w:val="-2"/>
          <w:sz w:val="24"/>
        </w:rPr>
        <w:t xml:space="preserve"> ресурсов.</w:t>
      </w:r>
    </w:p>
    <w:p w:rsidR="002C6E9D" w:rsidRDefault="00BD15B1" w:rsidP="006D3907">
      <w:pPr>
        <w:pStyle w:val="a3"/>
        <w:spacing w:line="360" w:lineRule="auto"/>
        <w:ind w:left="680" w:right="166" w:firstLine="720"/>
      </w:pPr>
      <w:r>
        <w:t>Для определения интегральной оценки воздействия результаты оценок воздействия на компоненты окружающей среды сведены в табличный материал.</w:t>
      </w:r>
    </w:p>
    <w:p w:rsidR="002C6E9D" w:rsidRDefault="00BD15B1" w:rsidP="006D3907">
      <w:pPr>
        <w:pStyle w:val="a3"/>
        <w:spacing w:line="360" w:lineRule="auto"/>
        <w:ind w:left="680" w:right="169" w:firstLine="720"/>
      </w:pPr>
      <w:r>
        <w:lastRenderedPageBreak/>
        <w:t>Интегральная</w:t>
      </w:r>
      <w:r>
        <w:rPr>
          <w:spacing w:val="-15"/>
        </w:rPr>
        <w:t xml:space="preserve"> </w:t>
      </w:r>
      <w:r>
        <w:t>оценка</w:t>
      </w:r>
      <w:r>
        <w:rPr>
          <w:spacing w:val="-15"/>
        </w:rPr>
        <w:t xml:space="preserve"> </w:t>
      </w:r>
      <w:r>
        <w:t>воздействия</w:t>
      </w:r>
      <w:r>
        <w:rPr>
          <w:spacing w:val="-15"/>
        </w:rPr>
        <w:t xml:space="preserve"> </w:t>
      </w:r>
      <w:r>
        <w:t>по</w:t>
      </w:r>
      <w:r>
        <w:rPr>
          <w:spacing w:val="-15"/>
        </w:rPr>
        <w:t xml:space="preserve"> </w:t>
      </w:r>
      <w:r>
        <w:t>компонентам</w:t>
      </w:r>
      <w:r>
        <w:rPr>
          <w:spacing w:val="-15"/>
        </w:rPr>
        <w:t xml:space="preserve"> </w:t>
      </w:r>
      <w:r>
        <w:t>окружающей</w:t>
      </w:r>
      <w:r>
        <w:rPr>
          <w:spacing w:val="-15"/>
        </w:rPr>
        <w:t xml:space="preserve"> </w:t>
      </w:r>
      <w:r>
        <w:t>среды,</w:t>
      </w:r>
      <w:r>
        <w:rPr>
          <w:spacing w:val="-15"/>
        </w:rPr>
        <w:t xml:space="preserve"> </w:t>
      </w:r>
      <w:r>
        <w:t>в</w:t>
      </w:r>
      <w:r>
        <w:rPr>
          <w:spacing w:val="-15"/>
        </w:rPr>
        <w:t xml:space="preserve"> </w:t>
      </w:r>
      <w:r>
        <w:t>зависимости от показателей воздействия, представлена в таблице 15.5.</w:t>
      </w:r>
    </w:p>
    <w:p w:rsidR="002C6E9D" w:rsidRDefault="00BD15B1" w:rsidP="006D3907">
      <w:pPr>
        <w:pStyle w:val="a3"/>
        <w:spacing w:line="360" w:lineRule="auto"/>
        <w:ind w:left="680" w:right="171" w:firstLine="708"/>
      </w:pPr>
      <w:r>
        <w:t>Намечаемая деятельность, при условии соблюдения технических решений (штатная ситуация), не окажет значимого негативного воздействия на окружающую среду.</w:t>
      </w:r>
    </w:p>
    <w:p w:rsidR="002C6E9D" w:rsidRDefault="00BD15B1" w:rsidP="006D3907">
      <w:pPr>
        <w:spacing w:line="360" w:lineRule="auto"/>
        <w:ind w:left="680" w:right="166" w:firstLine="708"/>
        <w:jc w:val="both"/>
        <w:rPr>
          <w:b/>
          <w:i/>
          <w:sz w:val="24"/>
        </w:rPr>
      </w:pPr>
      <w:r>
        <w:rPr>
          <w:sz w:val="24"/>
        </w:rPr>
        <w:t xml:space="preserve">Комплексная оценка воздействия намечаемой деятельности на компоненты окружающей среды позволяет подтвердить решение по выбору варианта разработки месторождения </w:t>
      </w:r>
      <w:r w:rsidR="00BB69A4">
        <w:rPr>
          <w:sz w:val="24"/>
        </w:rPr>
        <w:t>Ащисай</w:t>
      </w:r>
      <w:r>
        <w:rPr>
          <w:sz w:val="24"/>
        </w:rPr>
        <w:t xml:space="preserve"> и сделать вывод, что рекомендуемый </w:t>
      </w:r>
      <w:r>
        <w:rPr>
          <w:b/>
          <w:i/>
          <w:sz w:val="24"/>
        </w:rPr>
        <w:t>вариант №</w:t>
      </w:r>
      <w:r w:rsidR="006A7659" w:rsidRPr="006A7659">
        <w:rPr>
          <w:b/>
          <w:i/>
          <w:sz w:val="24"/>
        </w:rPr>
        <w:t>1</w:t>
      </w:r>
      <w:r>
        <w:rPr>
          <w:b/>
          <w:i/>
          <w:sz w:val="24"/>
        </w:rPr>
        <w:t xml:space="preserve"> является приемлемым с экологической точки зрения.</w:t>
      </w:r>
    </w:p>
    <w:p w:rsidR="002C6E9D" w:rsidRDefault="00BD15B1" w:rsidP="006D3907">
      <w:pPr>
        <w:pStyle w:val="a3"/>
        <w:spacing w:line="360" w:lineRule="auto"/>
        <w:ind w:left="680" w:right="166" w:firstLine="708"/>
      </w:pPr>
      <w:r>
        <w:t>Соблюдение регламента работ, техники безопасности, проведение технической рекультивации и проведение природоохранных мероприятий, сведут к минимуму воздействие работ на окружающую среду.</w:t>
      </w:r>
    </w:p>
    <w:p w:rsidR="002C6E9D" w:rsidRDefault="00BD15B1" w:rsidP="006D3907">
      <w:pPr>
        <w:pStyle w:val="a3"/>
        <w:spacing w:line="360" w:lineRule="auto"/>
        <w:ind w:left="680" w:right="165" w:firstLine="708"/>
      </w:pPr>
      <w:r>
        <w:t>Для оценки состояния окружающей среды и прогнозов развития, АО «</w:t>
      </w:r>
      <w:r w:rsidR="006A7659">
        <w:t>Нефтяная Компания «КОР</w:t>
      </w:r>
      <w:r>
        <w:t>» проводит постоянные наблюдения и инструментальные замеры. В соответствии со статьей 182</w:t>
      </w:r>
      <w:r>
        <w:rPr>
          <w:spacing w:val="-2"/>
        </w:rPr>
        <w:t xml:space="preserve"> </w:t>
      </w:r>
      <w:r>
        <w:t>п.</w:t>
      </w:r>
      <w:r>
        <w:rPr>
          <w:spacing w:val="-2"/>
        </w:rPr>
        <w:t xml:space="preserve"> </w:t>
      </w:r>
      <w:r>
        <w:t>1</w:t>
      </w:r>
      <w:r>
        <w:rPr>
          <w:spacing w:val="-2"/>
        </w:rPr>
        <w:t xml:space="preserve"> </w:t>
      </w:r>
      <w:r>
        <w:t>Экологического</w:t>
      </w:r>
      <w:r>
        <w:rPr>
          <w:spacing w:val="-2"/>
        </w:rPr>
        <w:t xml:space="preserve"> </w:t>
      </w:r>
      <w:r>
        <w:t>кодекса</w:t>
      </w:r>
      <w:r>
        <w:rPr>
          <w:spacing w:val="-3"/>
        </w:rPr>
        <w:t xml:space="preserve"> </w:t>
      </w:r>
      <w:r>
        <w:t>РК</w:t>
      </w:r>
      <w:r>
        <w:rPr>
          <w:spacing w:val="-2"/>
        </w:rPr>
        <w:t xml:space="preserve"> </w:t>
      </w:r>
      <w:r>
        <w:t>от</w:t>
      </w:r>
      <w:r>
        <w:rPr>
          <w:spacing w:val="-4"/>
        </w:rPr>
        <w:t xml:space="preserve"> </w:t>
      </w:r>
      <w:r>
        <w:t>2</w:t>
      </w:r>
      <w:r>
        <w:rPr>
          <w:spacing w:val="-2"/>
        </w:rPr>
        <w:t xml:space="preserve"> </w:t>
      </w:r>
      <w:r>
        <w:t>января</w:t>
      </w:r>
      <w:r>
        <w:rPr>
          <w:spacing w:val="-2"/>
        </w:rPr>
        <w:t xml:space="preserve"> </w:t>
      </w:r>
      <w:r>
        <w:t>2021</w:t>
      </w:r>
      <w:r>
        <w:rPr>
          <w:spacing w:val="-2"/>
        </w:rPr>
        <w:t xml:space="preserve"> </w:t>
      </w:r>
      <w:r>
        <w:t>г.</w:t>
      </w:r>
      <w:r>
        <w:rPr>
          <w:spacing w:val="-2"/>
        </w:rPr>
        <w:t xml:space="preserve"> </w:t>
      </w:r>
      <w:r>
        <w:t>№</w:t>
      </w:r>
      <w:r>
        <w:rPr>
          <w:spacing w:val="-3"/>
        </w:rPr>
        <w:t xml:space="preserve"> </w:t>
      </w:r>
      <w:r>
        <w:t>400-VI</w:t>
      </w:r>
      <w:r>
        <w:rPr>
          <w:spacing w:val="-8"/>
        </w:rPr>
        <w:t xml:space="preserve"> </w:t>
      </w:r>
      <w:r>
        <w:t>ЗРК</w:t>
      </w:r>
      <w:r>
        <w:rPr>
          <w:spacing w:val="-2"/>
        </w:rPr>
        <w:t xml:space="preserve"> </w:t>
      </w:r>
      <w:r>
        <w:t>«Операторы</w:t>
      </w:r>
      <w:r>
        <w:rPr>
          <w:spacing w:val="-3"/>
        </w:rPr>
        <w:t xml:space="preserve"> </w:t>
      </w:r>
      <w:r>
        <w:t>объектов I и II категорий обязаны осуществлять производственный экологический контроль».</w:t>
      </w:r>
    </w:p>
    <w:p w:rsidR="002C6E9D" w:rsidRDefault="002C6E9D">
      <w:pPr>
        <w:spacing w:line="276" w:lineRule="auto"/>
        <w:sectPr w:rsidR="002C6E9D" w:rsidSect="00B15C19">
          <w:headerReference w:type="default" r:id="rId52"/>
          <w:pgSz w:w="11910" w:h="16840"/>
          <w:pgMar w:top="1300" w:right="680" w:bottom="1276" w:left="880" w:header="284" w:footer="591" w:gutter="0"/>
          <w:cols w:space="720"/>
        </w:sectPr>
      </w:pPr>
    </w:p>
    <w:p w:rsidR="002C6E9D" w:rsidRDefault="00BD15B1" w:rsidP="00F52267">
      <w:pPr>
        <w:pStyle w:val="1"/>
        <w:numPr>
          <w:ilvl w:val="0"/>
          <w:numId w:val="128"/>
        </w:numPr>
        <w:tabs>
          <w:tab w:val="left" w:pos="1559"/>
          <w:tab w:val="left" w:pos="2677"/>
        </w:tabs>
        <w:spacing w:before="216" w:line="276" w:lineRule="auto"/>
        <w:ind w:left="2677" w:right="435" w:hanging="1541"/>
      </w:pPr>
      <w:bookmarkStart w:id="268" w:name="_TOC_250007"/>
      <w:bookmarkStart w:id="269" w:name="_Toc173247111"/>
      <w:r>
        <w:rPr>
          <w:spacing w:val="-2"/>
        </w:rPr>
        <w:lastRenderedPageBreak/>
        <w:t>АНАЛИЗ</w:t>
      </w:r>
      <w:r>
        <w:rPr>
          <w:spacing w:val="-8"/>
        </w:rPr>
        <w:t xml:space="preserve"> </w:t>
      </w:r>
      <w:r>
        <w:rPr>
          <w:spacing w:val="-2"/>
        </w:rPr>
        <w:t>ВЕРОЯТНОСТИ</w:t>
      </w:r>
      <w:r>
        <w:rPr>
          <w:spacing w:val="-8"/>
        </w:rPr>
        <w:t xml:space="preserve"> </w:t>
      </w:r>
      <w:r>
        <w:rPr>
          <w:spacing w:val="-2"/>
        </w:rPr>
        <w:t>(РИСКА)</w:t>
      </w:r>
      <w:r>
        <w:rPr>
          <w:spacing w:val="-9"/>
        </w:rPr>
        <w:t xml:space="preserve"> </w:t>
      </w:r>
      <w:r>
        <w:rPr>
          <w:spacing w:val="-2"/>
        </w:rPr>
        <w:t>ВОЗНИКНОВЕНИЯ</w:t>
      </w:r>
      <w:r>
        <w:rPr>
          <w:spacing w:val="-8"/>
        </w:rPr>
        <w:t xml:space="preserve"> </w:t>
      </w:r>
      <w:r>
        <w:rPr>
          <w:spacing w:val="-2"/>
        </w:rPr>
        <w:t>АВАРИЙ</w:t>
      </w:r>
      <w:r>
        <w:rPr>
          <w:spacing w:val="-8"/>
        </w:rPr>
        <w:t xml:space="preserve"> </w:t>
      </w:r>
      <w:r>
        <w:rPr>
          <w:spacing w:val="-2"/>
        </w:rPr>
        <w:t xml:space="preserve">И </w:t>
      </w:r>
      <w:bookmarkEnd w:id="268"/>
      <w:r>
        <w:t>ОПАСНЫХ ПРИРОДНЫХ ЯВЛЕНИЙ</w:t>
      </w:r>
      <w:bookmarkEnd w:id="269"/>
    </w:p>
    <w:p w:rsidR="002C6E9D" w:rsidRDefault="00BD15B1" w:rsidP="00F34E8A">
      <w:pPr>
        <w:pStyle w:val="a3"/>
        <w:spacing w:line="360" w:lineRule="auto"/>
        <w:ind w:left="121" w:right="119" w:firstLine="708"/>
      </w:pPr>
      <w:r>
        <w:t>АО</w:t>
      </w:r>
      <w:r>
        <w:rPr>
          <w:spacing w:val="-15"/>
        </w:rPr>
        <w:t xml:space="preserve"> </w:t>
      </w:r>
      <w:r>
        <w:t>«</w:t>
      </w:r>
      <w:r w:rsidR="00A53309">
        <w:t>Нефтяная Компания «КОР</w:t>
      </w:r>
      <w:r>
        <w:t>»</w:t>
      </w:r>
      <w:r>
        <w:rPr>
          <w:spacing w:val="-15"/>
        </w:rPr>
        <w:t xml:space="preserve"> </w:t>
      </w:r>
      <w:r>
        <w:t>имеет</w:t>
      </w:r>
      <w:r>
        <w:rPr>
          <w:spacing w:val="-13"/>
        </w:rPr>
        <w:t xml:space="preserve"> </w:t>
      </w:r>
      <w:r>
        <w:t>разработанный</w:t>
      </w:r>
      <w:r>
        <w:rPr>
          <w:spacing w:val="-15"/>
        </w:rPr>
        <w:t xml:space="preserve"> </w:t>
      </w:r>
      <w:r>
        <w:t>и</w:t>
      </w:r>
      <w:r>
        <w:rPr>
          <w:spacing w:val="-13"/>
        </w:rPr>
        <w:t xml:space="preserve"> </w:t>
      </w:r>
      <w:r>
        <w:t>внедренный</w:t>
      </w:r>
      <w:r>
        <w:rPr>
          <w:spacing w:val="-13"/>
        </w:rPr>
        <w:t xml:space="preserve"> </w:t>
      </w:r>
      <w:r>
        <w:t>на</w:t>
      </w:r>
      <w:r>
        <w:rPr>
          <w:spacing w:val="-15"/>
        </w:rPr>
        <w:t xml:space="preserve"> </w:t>
      </w:r>
      <w:r>
        <w:t>предприятии</w:t>
      </w:r>
      <w:r>
        <w:rPr>
          <w:spacing w:val="-14"/>
        </w:rPr>
        <w:t xml:space="preserve"> </w:t>
      </w:r>
      <w:r>
        <w:t xml:space="preserve">План </w:t>
      </w:r>
      <w:r>
        <w:rPr>
          <w:spacing w:val="-4"/>
        </w:rPr>
        <w:t xml:space="preserve">ликвидации аварий (ПЛА), который регламентирует порядок ликвидации аварий, их способы </w:t>
      </w:r>
      <w:r>
        <w:t>ликвидации</w:t>
      </w:r>
      <w:r>
        <w:rPr>
          <w:spacing w:val="-15"/>
        </w:rPr>
        <w:t xml:space="preserve"> </w:t>
      </w:r>
      <w:r>
        <w:t>и</w:t>
      </w:r>
      <w:r>
        <w:rPr>
          <w:spacing w:val="-15"/>
        </w:rPr>
        <w:t xml:space="preserve"> </w:t>
      </w:r>
      <w:r>
        <w:t>мероприятия</w:t>
      </w:r>
      <w:r>
        <w:rPr>
          <w:spacing w:val="-15"/>
        </w:rPr>
        <w:t xml:space="preserve"> </w:t>
      </w:r>
      <w:r>
        <w:t>по</w:t>
      </w:r>
      <w:r>
        <w:rPr>
          <w:spacing w:val="-15"/>
        </w:rPr>
        <w:t xml:space="preserve"> </w:t>
      </w:r>
      <w:r>
        <w:t>предотвращению</w:t>
      </w:r>
      <w:r>
        <w:rPr>
          <w:spacing w:val="-15"/>
        </w:rPr>
        <w:t xml:space="preserve"> </w:t>
      </w:r>
      <w:r>
        <w:t>разлива</w:t>
      </w:r>
      <w:r>
        <w:rPr>
          <w:spacing w:val="-15"/>
        </w:rPr>
        <w:t xml:space="preserve"> </w:t>
      </w:r>
      <w:r>
        <w:t>и</w:t>
      </w:r>
      <w:r>
        <w:rPr>
          <w:spacing w:val="-15"/>
        </w:rPr>
        <w:t xml:space="preserve"> </w:t>
      </w:r>
      <w:r>
        <w:t>загорания</w:t>
      </w:r>
      <w:r>
        <w:rPr>
          <w:spacing w:val="-15"/>
        </w:rPr>
        <w:t xml:space="preserve"> </w:t>
      </w:r>
      <w:r>
        <w:t>нефти,</w:t>
      </w:r>
      <w:r>
        <w:rPr>
          <w:spacing w:val="-15"/>
        </w:rPr>
        <w:t xml:space="preserve"> </w:t>
      </w:r>
      <w:r>
        <w:t>мероприятия</w:t>
      </w:r>
      <w:r>
        <w:rPr>
          <w:spacing w:val="-15"/>
        </w:rPr>
        <w:t xml:space="preserve"> </w:t>
      </w:r>
      <w:r>
        <w:t xml:space="preserve">по сбору и утилизации разлитой нефти и ликвидации последствий разлива, мероприятия при пожаре или взрыве, план действий при аварийных ситуациях по недопущению и (или) </w:t>
      </w:r>
      <w:r>
        <w:rPr>
          <w:spacing w:val="-2"/>
        </w:rPr>
        <w:t>ликвидации</w:t>
      </w:r>
      <w:r>
        <w:rPr>
          <w:spacing w:val="-7"/>
        </w:rPr>
        <w:t xml:space="preserve"> </w:t>
      </w:r>
      <w:r>
        <w:rPr>
          <w:spacing w:val="-2"/>
        </w:rPr>
        <w:t>последствии</w:t>
      </w:r>
      <w:r>
        <w:rPr>
          <w:spacing w:val="-7"/>
        </w:rPr>
        <w:t xml:space="preserve"> </w:t>
      </w:r>
      <w:r>
        <w:rPr>
          <w:spacing w:val="-2"/>
        </w:rPr>
        <w:t>загрязнения</w:t>
      </w:r>
      <w:r>
        <w:rPr>
          <w:spacing w:val="-5"/>
        </w:rPr>
        <w:t xml:space="preserve"> </w:t>
      </w:r>
      <w:r>
        <w:rPr>
          <w:spacing w:val="-2"/>
        </w:rPr>
        <w:t>окружающей</w:t>
      </w:r>
      <w:r>
        <w:rPr>
          <w:spacing w:val="-5"/>
        </w:rPr>
        <w:t xml:space="preserve"> </w:t>
      </w:r>
      <w:r>
        <w:rPr>
          <w:spacing w:val="-2"/>
        </w:rPr>
        <w:t>среды</w:t>
      </w:r>
      <w:r>
        <w:rPr>
          <w:spacing w:val="-6"/>
        </w:rPr>
        <w:t xml:space="preserve"> </w:t>
      </w:r>
      <w:r>
        <w:rPr>
          <w:spacing w:val="-2"/>
        </w:rPr>
        <w:t>(загрязнении</w:t>
      </w:r>
      <w:r>
        <w:rPr>
          <w:spacing w:val="-7"/>
        </w:rPr>
        <w:t xml:space="preserve"> </w:t>
      </w:r>
      <w:r>
        <w:rPr>
          <w:spacing w:val="-2"/>
        </w:rPr>
        <w:t>земельных</w:t>
      </w:r>
      <w:r>
        <w:rPr>
          <w:spacing w:val="-5"/>
        </w:rPr>
        <w:t xml:space="preserve"> </w:t>
      </w:r>
      <w:r>
        <w:rPr>
          <w:spacing w:val="-2"/>
        </w:rPr>
        <w:t xml:space="preserve">ресурсов, </w:t>
      </w:r>
      <w:r>
        <w:t>атмосферного воздуха и водных ресурсов).</w:t>
      </w:r>
    </w:p>
    <w:p w:rsidR="002C6E9D" w:rsidRDefault="00BD15B1" w:rsidP="00F34E8A">
      <w:pPr>
        <w:pStyle w:val="a3"/>
        <w:spacing w:line="360" w:lineRule="auto"/>
        <w:ind w:left="121" w:right="123" w:firstLine="708"/>
      </w:pPr>
      <w:r>
        <w:t>В целях обеспечения безаварийности производства и повышения эффективности производственных процессов на предприятии проводятся профилактические работы по выявлению и диагности</w:t>
      </w:r>
      <w:r w:rsidR="00A53309">
        <w:t>ке</w:t>
      </w:r>
      <w:r>
        <w:t xml:space="preserve"> возможных повреждений оборудования.</w:t>
      </w:r>
    </w:p>
    <w:p w:rsidR="002C6E9D" w:rsidRDefault="00BD15B1" w:rsidP="00F34E8A">
      <w:pPr>
        <w:pStyle w:val="a3"/>
        <w:spacing w:line="360" w:lineRule="auto"/>
        <w:ind w:left="121" w:right="119" w:firstLine="708"/>
      </w:pPr>
      <w:r>
        <w:t xml:space="preserve">Экологические риски принято оценивать, как вероятность наступления неблагоприятного с точки зрения воздействия на ОПС события (количественная мера </w:t>
      </w:r>
      <w:r>
        <w:rPr>
          <w:spacing w:val="-2"/>
        </w:rPr>
        <w:t>опасности).</w:t>
      </w:r>
      <w:r>
        <w:rPr>
          <w:spacing w:val="-13"/>
        </w:rPr>
        <w:t xml:space="preserve"> </w:t>
      </w:r>
      <w:r>
        <w:rPr>
          <w:spacing w:val="-2"/>
        </w:rPr>
        <w:t>В</w:t>
      </w:r>
      <w:r>
        <w:rPr>
          <w:spacing w:val="-13"/>
        </w:rPr>
        <w:t xml:space="preserve"> </w:t>
      </w:r>
      <w:r>
        <w:rPr>
          <w:spacing w:val="-2"/>
        </w:rPr>
        <w:t>таком</w:t>
      </w:r>
      <w:r>
        <w:rPr>
          <w:spacing w:val="-13"/>
        </w:rPr>
        <w:t xml:space="preserve"> </w:t>
      </w:r>
      <w:r>
        <w:rPr>
          <w:spacing w:val="-2"/>
        </w:rPr>
        <w:t>случае</w:t>
      </w:r>
      <w:r>
        <w:rPr>
          <w:spacing w:val="-13"/>
        </w:rPr>
        <w:t xml:space="preserve"> </w:t>
      </w:r>
      <w:r>
        <w:rPr>
          <w:spacing w:val="-2"/>
        </w:rPr>
        <w:t>величина</w:t>
      </w:r>
      <w:r>
        <w:rPr>
          <w:spacing w:val="-13"/>
        </w:rPr>
        <w:t xml:space="preserve"> </w:t>
      </w:r>
      <w:r>
        <w:rPr>
          <w:spacing w:val="-2"/>
        </w:rPr>
        <w:t>экологического</w:t>
      </w:r>
      <w:r>
        <w:rPr>
          <w:spacing w:val="-12"/>
        </w:rPr>
        <w:t xml:space="preserve"> </w:t>
      </w:r>
      <w:r>
        <w:rPr>
          <w:spacing w:val="-2"/>
        </w:rPr>
        <w:t>риска</w:t>
      </w:r>
      <w:r>
        <w:rPr>
          <w:spacing w:val="-13"/>
        </w:rPr>
        <w:t xml:space="preserve"> </w:t>
      </w:r>
      <w:r>
        <w:rPr>
          <w:spacing w:val="-2"/>
        </w:rPr>
        <w:t>будет</w:t>
      </w:r>
      <w:r>
        <w:rPr>
          <w:spacing w:val="-11"/>
        </w:rPr>
        <w:t xml:space="preserve"> </w:t>
      </w:r>
      <w:r>
        <w:rPr>
          <w:spacing w:val="-2"/>
        </w:rPr>
        <w:t>выражена</w:t>
      </w:r>
      <w:r>
        <w:rPr>
          <w:spacing w:val="-13"/>
        </w:rPr>
        <w:t xml:space="preserve"> </w:t>
      </w:r>
      <w:r>
        <w:rPr>
          <w:spacing w:val="-2"/>
        </w:rPr>
        <w:t>в</w:t>
      </w:r>
      <w:r>
        <w:rPr>
          <w:spacing w:val="-13"/>
        </w:rPr>
        <w:t xml:space="preserve"> </w:t>
      </w:r>
      <w:r>
        <w:rPr>
          <w:spacing w:val="-2"/>
        </w:rPr>
        <w:t>долях</w:t>
      </w:r>
      <w:r>
        <w:rPr>
          <w:spacing w:val="-12"/>
        </w:rPr>
        <w:t xml:space="preserve"> </w:t>
      </w:r>
      <w:r>
        <w:rPr>
          <w:spacing w:val="-2"/>
        </w:rPr>
        <w:t xml:space="preserve">единицы </w:t>
      </w:r>
      <w:r>
        <w:t>или в процентах вероятности.</w:t>
      </w:r>
    </w:p>
    <w:p w:rsidR="002C6E9D" w:rsidRDefault="00BD15B1" w:rsidP="00F34E8A">
      <w:pPr>
        <w:pStyle w:val="a3"/>
        <w:spacing w:line="360" w:lineRule="auto"/>
        <w:ind w:left="121" w:right="123" w:firstLine="708"/>
      </w:pPr>
      <w:r>
        <w:t xml:space="preserve">Для экономической оценки экологических рисков (определения эколого- </w:t>
      </w:r>
      <w:r>
        <w:rPr>
          <w:spacing w:val="-6"/>
        </w:rPr>
        <w:t>экономического риска) используются показатели</w:t>
      </w:r>
      <w:r>
        <w:t xml:space="preserve"> </w:t>
      </w:r>
      <w:r>
        <w:rPr>
          <w:spacing w:val="-6"/>
        </w:rPr>
        <w:t xml:space="preserve">ущерба ОПС. При этом значение риска будет </w:t>
      </w:r>
      <w:r>
        <w:t>определяться произведением показателя вероятности неблагоприятного события и экономического ущерба от его наступления, а оценка риска выражается в денежных единицах.</w:t>
      </w:r>
      <w:r>
        <w:rPr>
          <w:spacing w:val="-15"/>
        </w:rPr>
        <w:t xml:space="preserve"> </w:t>
      </w:r>
      <w:r>
        <w:t>Понятие</w:t>
      </w:r>
      <w:r>
        <w:rPr>
          <w:spacing w:val="-15"/>
        </w:rPr>
        <w:t xml:space="preserve"> </w:t>
      </w:r>
      <w:r>
        <w:t>ущерба</w:t>
      </w:r>
      <w:r>
        <w:rPr>
          <w:spacing w:val="-15"/>
        </w:rPr>
        <w:t xml:space="preserve"> </w:t>
      </w:r>
      <w:r>
        <w:t>связывается</w:t>
      </w:r>
      <w:r>
        <w:rPr>
          <w:spacing w:val="-15"/>
        </w:rPr>
        <w:t xml:space="preserve"> </w:t>
      </w:r>
      <w:r>
        <w:t>с</w:t>
      </w:r>
      <w:r>
        <w:rPr>
          <w:spacing w:val="-15"/>
        </w:rPr>
        <w:t xml:space="preserve"> </w:t>
      </w:r>
      <w:r>
        <w:t>ухудшением</w:t>
      </w:r>
      <w:r>
        <w:rPr>
          <w:spacing w:val="-15"/>
        </w:rPr>
        <w:t xml:space="preserve"> </w:t>
      </w:r>
      <w:r>
        <w:t>состояния</w:t>
      </w:r>
      <w:r>
        <w:rPr>
          <w:spacing w:val="-15"/>
        </w:rPr>
        <w:t xml:space="preserve"> </w:t>
      </w:r>
      <w:r>
        <w:t>или</w:t>
      </w:r>
      <w:r>
        <w:rPr>
          <w:spacing w:val="-15"/>
        </w:rPr>
        <w:t xml:space="preserve"> </w:t>
      </w:r>
      <w:r>
        <w:t>даже</w:t>
      </w:r>
      <w:r>
        <w:rPr>
          <w:spacing w:val="-15"/>
        </w:rPr>
        <w:t xml:space="preserve"> </w:t>
      </w:r>
      <w:r>
        <w:t>гибелью</w:t>
      </w:r>
      <w:r>
        <w:rPr>
          <w:spacing w:val="-15"/>
        </w:rPr>
        <w:t xml:space="preserve"> </w:t>
      </w:r>
      <w:r>
        <w:t>объекта (элемента ОС), которые характеризуются определенным размером потерь. В связи с этим принято</w:t>
      </w:r>
      <w:r>
        <w:rPr>
          <w:spacing w:val="-3"/>
        </w:rPr>
        <w:t xml:space="preserve"> </w:t>
      </w:r>
      <w:r>
        <w:t>все</w:t>
      </w:r>
      <w:r>
        <w:rPr>
          <w:spacing w:val="-1"/>
        </w:rPr>
        <w:t xml:space="preserve"> </w:t>
      </w:r>
      <w:r>
        <w:t>предприятия делить</w:t>
      </w:r>
      <w:r>
        <w:rPr>
          <w:spacing w:val="-2"/>
        </w:rPr>
        <w:t xml:space="preserve"> </w:t>
      </w:r>
      <w:r>
        <w:t>на</w:t>
      </w:r>
      <w:r>
        <w:rPr>
          <w:spacing w:val="-4"/>
        </w:rPr>
        <w:t xml:space="preserve"> </w:t>
      </w:r>
      <w:r>
        <w:t>три группы опасности для ОС:</w:t>
      </w:r>
    </w:p>
    <w:p w:rsidR="002C6E9D" w:rsidRDefault="00BD15B1" w:rsidP="00F34E8A">
      <w:pPr>
        <w:pStyle w:val="a5"/>
        <w:numPr>
          <w:ilvl w:val="0"/>
          <w:numId w:val="26"/>
        </w:numPr>
        <w:tabs>
          <w:tab w:val="left" w:pos="1254"/>
        </w:tabs>
        <w:spacing w:line="360" w:lineRule="auto"/>
        <w:ind w:right="126" w:firstLine="708"/>
        <w:rPr>
          <w:sz w:val="24"/>
        </w:rPr>
      </w:pPr>
      <w:r>
        <w:rPr>
          <w:sz w:val="24"/>
        </w:rPr>
        <w:t>функционирующие</w:t>
      </w:r>
      <w:r>
        <w:rPr>
          <w:spacing w:val="40"/>
          <w:sz w:val="24"/>
        </w:rPr>
        <w:t xml:space="preserve"> </w:t>
      </w:r>
      <w:r>
        <w:rPr>
          <w:sz w:val="24"/>
        </w:rPr>
        <w:t>с</w:t>
      </w:r>
      <w:r>
        <w:rPr>
          <w:spacing w:val="40"/>
          <w:sz w:val="24"/>
        </w:rPr>
        <w:t xml:space="preserve"> </w:t>
      </w:r>
      <w:r>
        <w:rPr>
          <w:sz w:val="24"/>
        </w:rPr>
        <w:t>риском,</w:t>
      </w:r>
      <w:r>
        <w:rPr>
          <w:spacing w:val="40"/>
          <w:sz w:val="24"/>
        </w:rPr>
        <w:t xml:space="preserve"> </w:t>
      </w:r>
      <w:r>
        <w:rPr>
          <w:sz w:val="24"/>
        </w:rPr>
        <w:t>полностью</w:t>
      </w:r>
      <w:r>
        <w:rPr>
          <w:spacing w:val="40"/>
          <w:sz w:val="24"/>
        </w:rPr>
        <w:t xml:space="preserve"> </w:t>
      </w:r>
      <w:r>
        <w:rPr>
          <w:sz w:val="24"/>
        </w:rPr>
        <w:t>приемлемым</w:t>
      </w:r>
      <w:r>
        <w:rPr>
          <w:spacing w:val="40"/>
          <w:sz w:val="24"/>
        </w:rPr>
        <w:t xml:space="preserve"> </w:t>
      </w:r>
      <w:r>
        <w:rPr>
          <w:sz w:val="24"/>
        </w:rPr>
        <w:t>для</w:t>
      </w:r>
      <w:r>
        <w:rPr>
          <w:spacing w:val="40"/>
          <w:sz w:val="24"/>
        </w:rPr>
        <w:t xml:space="preserve"> </w:t>
      </w:r>
      <w:r>
        <w:rPr>
          <w:sz w:val="24"/>
        </w:rPr>
        <w:t>ОС</w:t>
      </w:r>
      <w:r>
        <w:rPr>
          <w:spacing w:val="40"/>
          <w:sz w:val="24"/>
        </w:rPr>
        <w:t xml:space="preserve"> </w:t>
      </w:r>
      <w:r>
        <w:rPr>
          <w:sz w:val="24"/>
        </w:rPr>
        <w:t xml:space="preserve">(малоопасные </w:t>
      </w:r>
      <w:r>
        <w:rPr>
          <w:spacing w:val="-2"/>
          <w:sz w:val="24"/>
        </w:rPr>
        <w:t>предприятия);</w:t>
      </w:r>
    </w:p>
    <w:p w:rsidR="002C6E9D" w:rsidRDefault="00BD15B1" w:rsidP="00F34E8A">
      <w:pPr>
        <w:pStyle w:val="a5"/>
        <w:numPr>
          <w:ilvl w:val="0"/>
          <w:numId w:val="26"/>
        </w:numPr>
        <w:tabs>
          <w:tab w:val="left" w:pos="1254"/>
          <w:tab w:val="left" w:pos="3421"/>
          <w:tab w:val="left" w:pos="3757"/>
          <w:tab w:val="left" w:pos="4768"/>
          <w:tab w:val="left" w:pos="6289"/>
          <w:tab w:val="left" w:pos="7427"/>
          <w:tab w:val="left" w:pos="8003"/>
          <w:tab w:val="left" w:pos="8562"/>
        </w:tabs>
        <w:spacing w:line="360" w:lineRule="auto"/>
        <w:ind w:right="123" w:firstLine="708"/>
        <w:rPr>
          <w:sz w:val="24"/>
        </w:rPr>
      </w:pPr>
      <w:r>
        <w:rPr>
          <w:spacing w:val="-2"/>
          <w:sz w:val="24"/>
        </w:rPr>
        <w:t>функционирующие</w:t>
      </w:r>
      <w:r>
        <w:rPr>
          <w:sz w:val="24"/>
        </w:rPr>
        <w:tab/>
      </w:r>
      <w:r>
        <w:rPr>
          <w:spacing w:val="-10"/>
          <w:sz w:val="24"/>
        </w:rPr>
        <w:t>с</w:t>
      </w:r>
      <w:r>
        <w:rPr>
          <w:sz w:val="24"/>
        </w:rPr>
        <w:tab/>
      </w:r>
      <w:r>
        <w:rPr>
          <w:spacing w:val="-2"/>
          <w:sz w:val="24"/>
        </w:rPr>
        <w:t>риском,</w:t>
      </w:r>
      <w:r>
        <w:rPr>
          <w:sz w:val="24"/>
        </w:rPr>
        <w:tab/>
      </w:r>
      <w:r>
        <w:rPr>
          <w:spacing w:val="-2"/>
          <w:sz w:val="24"/>
        </w:rPr>
        <w:t>приемлемым</w:t>
      </w:r>
      <w:r>
        <w:rPr>
          <w:sz w:val="24"/>
        </w:rPr>
        <w:tab/>
      </w:r>
      <w:r>
        <w:rPr>
          <w:spacing w:val="-2"/>
          <w:sz w:val="24"/>
        </w:rPr>
        <w:t>частично</w:t>
      </w:r>
      <w:r>
        <w:rPr>
          <w:sz w:val="24"/>
        </w:rPr>
        <w:tab/>
      </w:r>
      <w:r>
        <w:rPr>
          <w:spacing w:val="-4"/>
          <w:sz w:val="24"/>
        </w:rPr>
        <w:t>для</w:t>
      </w:r>
      <w:r>
        <w:rPr>
          <w:sz w:val="24"/>
        </w:rPr>
        <w:tab/>
      </w:r>
      <w:r>
        <w:rPr>
          <w:spacing w:val="-6"/>
          <w:sz w:val="24"/>
        </w:rPr>
        <w:t>ОС</w:t>
      </w:r>
      <w:r>
        <w:rPr>
          <w:sz w:val="24"/>
        </w:rPr>
        <w:tab/>
      </w:r>
      <w:r>
        <w:rPr>
          <w:spacing w:val="-6"/>
          <w:sz w:val="24"/>
        </w:rPr>
        <w:t xml:space="preserve">(опасные </w:t>
      </w:r>
      <w:r>
        <w:rPr>
          <w:spacing w:val="-2"/>
          <w:sz w:val="24"/>
        </w:rPr>
        <w:t>предприятия);</w:t>
      </w:r>
    </w:p>
    <w:p w:rsidR="002C6E9D" w:rsidRDefault="00BD15B1" w:rsidP="00F34E8A">
      <w:pPr>
        <w:pStyle w:val="a5"/>
        <w:numPr>
          <w:ilvl w:val="0"/>
          <w:numId w:val="26"/>
        </w:numPr>
        <w:tabs>
          <w:tab w:val="left" w:pos="1254"/>
        </w:tabs>
        <w:spacing w:line="360" w:lineRule="auto"/>
        <w:ind w:right="129" w:firstLine="708"/>
        <w:rPr>
          <w:sz w:val="24"/>
        </w:rPr>
      </w:pPr>
      <w:r>
        <w:rPr>
          <w:spacing w:val="-2"/>
          <w:sz w:val="24"/>
        </w:rPr>
        <w:t>функционирующие</w:t>
      </w:r>
      <w:r>
        <w:rPr>
          <w:sz w:val="24"/>
        </w:rPr>
        <w:t xml:space="preserve"> </w:t>
      </w:r>
      <w:r>
        <w:rPr>
          <w:spacing w:val="-2"/>
          <w:sz w:val="24"/>
        </w:rPr>
        <w:t>с</w:t>
      </w:r>
      <w:r>
        <w:rPr>
          <w:sz w:val="24"/>
        </w:rPr>
        <w:t xml:space="preserve"> </w:t>
      </w:r>
      <w:r>
        <w:rPr>
          <w:spacing w:val="-2"/>
          <w:sz w:val="24"/>
        </w:rPr>
        <w:t>риском, полностью неприемлемым</w:t>
      </w:r>
      <w:r>
        <w:rPr>
          <w:sz w:val="24"/>
        </w:rPr>
        <w:t xml:space="preserve"> </w:t>
      </w:r>
      <w:r>
        <w:rPr>
          <w:spacing w:val="-2"/>
          <w:sz w:val="24"/>
        </w:rPr>
        <w:t>для</w:t>
      </w:r>
      <w:r>
        <w:rPr>
          <w:sz w:val="24"/>
        </w:rPr>
        <w:t xml:space="preserve"> </w:t>
      </w:r>
      <w:r>
        <w:rPr>
          <w:spacing w:val="-2"/>
          <w:sz w:val="24"/>
        </w:rPr>
        <w:t>ОС</w:t>
      </w:r>
      <w:r>
        <w:rPr>
          <w:sz w:val="24"/>
        </w:rPr>
        <w:t xml:space="preserve"> </w:t>
      </w:r>
      <w:r>
        <w:rPr>
          <w:spacing w:val="-2"/>
          <w:sz w:val="24"/>
        </w:rPr>
        <w:t>(особо опасные предприятия).</w:t>
      </w:r>
    </w:p>
    <w:p w:rsidR="002C6E9D" w:rsidRDefault="00BD15B1" w:rsidP="00F34E8A">
      <w:pPr>
        <w:pStyle w:val="a3"/>
        <w:spacing w:line="360" w:lineRule="auto"/>
        <w:ind w:left="121" w:right="119" w:firstLine="708"/>
      </w:pPr>
      <w:r>
        <w:t>Эколого-экономические риски определяются как риски экономических потерь, ущербов, которые могут возникать вследствие ухудшения состояния (качества) ОС (экологических</w:t>
      </w:r>
      <w:r>
        <w:rPr>
          <w:spacing w:val="-14"/>
        </w:rPr>
        <w:t xml:space="preserve"> </w:t>
      </w:r>
      <w:r>
        <w:t>нарушений).</w:t>
      </w:r>
      <w:r>
        <w:rPr>
          <w:spacing w:val="-15"/>
        </w:rPr>
        <w:t xml:space="preserve"> </w:t>
      </w:r>
      <w:r>
        <w:t>Состояние</w:t>
      </w:r>
      <w:r>
        <w:rPr>
          <w:spacing w:val="-14"/>
        </w:rPr>
        <w:t xml:space="preserve"> </w:t>
      </w:r>
      <w:r>
        <w:t>(качество)</w:t>
      </w:r>
      <w:r>
        <w:rPr>
          <w:spacing w:val="-15"/>
        </w:rPr>
        <w:t xml:space="preserve"> </w:t>
      </w:r>
      <w:r>
        <w:t>компонентов</w:t>
      </w:r>
      <w:r>
        <w:rPr>
          <w:spacing w:val="-14"/>
        </w:rPr>
        <w:t xml:space="preserve"> </w:t>
      </w:r>
      <w:r>
        <w:t>ОС</w:t>
      </w:r>
      <w:r>
        <w:rPr>
          <w:spacing w:val="-14"/>
        </w:rPr>
        <w:t xml:space="preserve"> </w:t>
      </w:r>
      <w:r>
        <w:t>в</w:t>
      </w:r>
      <w:r>
        <w:rPr>
          <w:spacing w:val="-11"/>
        </w:rPr>
        <w:t xml:space="preserve"> </w:t>
      </w:r>
      <w:r>
        <w:t>первом</w:t>
      </w:r>
      <w:r>
        <w:rPr>
          <w:spacing w:val="-14"/>
        </w:rPr>
        <w:t xml:space="preserve"> </w:t>
      </w:r>
      <w:r>
        <w:t>приближении может быть определено с помощью критериев оценки экологической обстановки для выявления зон ЧС и экологического бедствия.</w:t>
      </w:r>
    </w:p>
    <w:p w:rsidR="002C6E9D" w:rsidRDefault="00BD15B1" w:rsidP="00F34E8A">
      <w:pPr>
        <w:pStyle w:val="a3"/>
        <w:spacing w:line="360" w:lineRule="auto"/>
        <w:ind w:left="121" w:right="124" w:firstLine="708"/>
      </w:pPr>
      <w:r>
        <w:t xml:space="preserve">Контроль, как со стороны работодателя, так и производителя, необходим для </w:t>
      </w:r>
      <w:r>
        <w:lastRenderedPageBreak/>
        <w:t>предотвращения и страхования возможных убытков, банкротств и ответственности за экологические последствия аварий, в т.ч. с оборудованием, нанесших большой материальный ущерб.</w:t>
      </w:r>
    </w:p>
    <w:p w:rsidR="002C6E9D" w:rsidRDefault="00BD15B1" w:rsidP="00F34E8A">
      <w:pPr>
        <w:pStyle w:val="a3"/>
        <w:spacing w:line="360" w:lineRule="auto"/>
        <w:ind w:left="121" w:right="125" w:firstLine="708"/>
      </w:pPr>
      <w:r>
        <w:t>Примерами аварий можно обосновать необходимость финансирования риска и его изучение для прогнозирования предотвращения убытков.</w:t>
      </w:r>
    </w:p>
    <w:p w:rsidR="002C6E9D" w:rsidRDefault="00BD15B1" w:rsidP="00F34E8A">
      <w:pPr>
        <w:spacing w:line="360" w:lineRule="auto"/>
        <w:ind w:left="829"/>
        <w:jc w:val="both"/>
        <w:rPr>
          <w:i/>
          <w:sz w:val="24"/>
        </w:rPr>
      </w:pPr>
      <w:r>
        <w:rPr>
          <w:i/>
          <w:sz w:val="24"/>
          <w:u w:val="single"/>
        </w:rPr>
        <w:t>Анализ</w:t>
      </w:r>
      <w:r>
        <w:rPr>
          <w:i/>
          <w:spacing w:val="-3"/>
          <w:sz w:val="24"/>
          <w:u w:val="single"/>
        </w:rPr>
        <w:t xml:space="preserve"> </w:t>
      </w:r>
      <w:r>
        <w:rPr>
          <w:i/>
          <w:sz w:val="24"/>
          <w:u w:val="single"/>
        </w:rPr>
        <w:t>и</w:t>
      </w:r>
      <w:r>
        <w:rPr>
          <w:i/>
          <w:spacing w:val="-2"/>
          <w:sz w:val="24"/>
          <w:u w:val="single"/>
        </w:rPr>
        <w:t xml:space="preserve"> </w:t>
      </w:r>
      <w:r>
        <w:rPr>
          <w:i/>
          <w:sz w:val="24"/>
          <w:u w:val="single"/>
        </w:rPr>
        <w:t>оценка</w:t>
      </w:r>
      <w:r>
        <w:rPr>
          <w:i/>
          <w:spacing w:val="-2"/>
          <w:sz w:val="24"/>
          <w:u w:val="single"/>
        </w:rPr>
        <w:t xml:space="preserve"> </w:t>
      </w:r>
      <w:r>
        <w:rPr>
          <w:i/>
          <w:sz w:val="24"/>
          <w:u w:val="single"/>
        </w:rPr>
        <w:t>степени</w:t>
      </w:r>
      <w:r>
        <w:rPr>
          <w:i/>
          <w:spacing w:val="-1"/>
          <w:sz w:val="24"/>
          <w:u w:val="single"/>
        </w:rPr>
        <w:t xml:space="preserve"> </w:t>
      </w:r>
      <w:r>
        <w:rPr>
          <w:i/>
          <w:spacing w:val="-4"/>
          <w:sz w:val="24"/>
          <w:u w:val="single"/>
        </w:rPr>
        <w:t>риска</w:t>
      </w:r>
    </w:p>
    <w:p w:rsidR="002C6E9D" w:rsidRDefault="00BD15B1" w:rsidP="00042F14">
      <w:pPr>
        <w:pStyle w:val="a3"/>
        <w:spacing w:before="30" w:line="360" w:lineRule="auto"/>
        <w:ind w:left="121" w:right="124" w:firstLine="708"/>
      </w:pPr>
      <w:r>
        <w:t>Анализ</w:t>
      </w:r>
      <w:r>
        <w:rPr>
          <w:spacing w:val="-8"/>
        </w:rPr>
        <w:t xml:space="preserve"> </w:t>
      </w:r>
      <w:r>
        <w:t>риска</w:t>
      </w:r>
      <w:r>
        <w:rPr>
          <w:spacing w:val="-10"/>
        </w:rPr>
        <w:t xml:space="preserve"> </w:t>
      </w:r>
      <w:r>
        <w:t>-</w:t>
      </w:r>
      <w:r w:rsidR="00B15C19">
        <w:t xml:space="preserve"> </w:t>
      </w:r>
      <w:r>
        <w:t>это</w:t>
      </w:r>
      <w:r>
        <w:rPr>
          <w:spacing w:val="-12"/>
        </w:rPr>
        <w:t xml:space="preserve"> </w:t>
      </w:r>
      <w:r>
        <w:t>часть</w:t>
      </w:r>
      <w:r>
        <w:rPr>
          <w:spacing w:val="-8"/>
        </w:rPr>
        <w:t xml:space="preserve"> </w:t>
      </w:r>
      <w:r>
        <w:t>системного</w:t>
      </w:r>
      <w:r>
        <w:rPr>
          <w:spacing w:val="-9"/>
        </w:rPr>
        <w:t xml:space="preserve"> </w:t>
      </w:r>
      <w:r>
        <w:t>подхода</w:t>
      </w:r>
      <w:r>
        <w:rPr>
          <w:spacing w:val="-10"/>
        </w:rPr>
        <w:t xml:space="preserve"> </w:t>
      </w:r>
      <w:r>
        <w:t>к</w:t>
      </w:r>
      <w:r>
        <w:rPr>
          <w:spacing w:val="-11"/>
        </w:rPr>
        <w:t xml:space="preserve"> </w:t>
      </w:r>
      <w:r>
        <w:t>принятию</w:t>
      </w:r>
      <w:r>
        <w:rPr>
          <w:spacing w:val="-11"/>
        </w:rPr>
        <w:t xml:space="preserve"> </w:t>
      </w:r>
      <w:r>
        <w:t xml:space="preserve">технико-технологических, экономических и других решений и практических мер, которые должны быть отражены в проектах на строительство скважин, с целью предупредить или уменьшить опасность </w:t>
      </w:r>
      <w:r w:rsidR="00B15C19">
        <w:t>промышленных</w:t>
      </w:r>
      <w:r w:rsidR="00B15C19">
        <w:rPr>
          <w:spacing w:val="44"/>
        </w:rPr>
        <w:t xml:space="preserve"> аварий</w:t>
      </w:r>
      <w:r w:rsidR="00B15C19">
        <w:rPr>
          <w:spacing w:val="46"/>
        </w:rPr>
        <w:t xml:space="preserve"> для жизни человека</w:t>
      </w:r>
      <w:r w:rsidR="00B15C19">
        <w:t>,</w:t>
      </w:r>
      <w:r w:rsidR="00B15C19">
        <w:rPr>
          <w:spacing w:val="48"/>
        </w:rPr>
        <w:t xml:space="preserve"> ущерба</w:t>
      </w:r>
      <w:r w:rsidR="00B15C19">
        <w:rPr>
          <w:spacing w:val="46"/>
        </w:rPr>
        <w:t xml:space="preserve"> имуществу</w:t>
      </w:r>
      <w:r>
        <w:rPr>
          <w:spacing w:val="43"/>
        </w:rPr>
        <w:t xml:space="preserve"> </w:t>
      </w:r>
      <w:r>
        <w:t>предприятия</w:t>
      </w:r>
      <w:r>
        <w:rPr>
          <w:spacing w:val="46"/>
        </w:rPr>
        <w:t xml:space="preserve"> </w:t>
      </w:r>
      <w:r>
        <w:rPr>
          <w:spacing w:val="-10"/>
        </w:rPr>
        <w:t>и</w:t>
      </w:r>
      <w:r w:rsidR="00042F14">
        <w:rPr>
          <w:spacing w:val="-10"/>
        </w:rPr>
        <w:t xml:space="preserve"> </w:t>
      </w:r>
      <w:r>
        <w:t>окружающей</w:t>
      </w:r>
      <w:r>
        <w:rPr>
          <w:spacing w:val="-5"/>
        </w:rPr>
        <w:t xml:space="preserve"> </w:t>
      </w:r>
      <w:r>
        <w:t>среде,</w:t>
      </w:r>
      <w:r>
        <w:rPr>
          <w:spacing w:val="-4"/>
        </w:rPr>
        <w:t xml:space="preserve"> </w:t>
      </w:r>
      <w:r>
        <w:t>называемого</w:t>
      </w:r>
      <w:r>
        <w:rPr>
          <w:spacing w:val="-3"/>
        </w:rPr>
        <w:t xml:space="preserve"> </w:t>
      </w:r>
      <w:r>
        <w:rPr>
          <w:i/>
        </w:rPr>
        <w:t>обеспечением</w:t>
      </w:r>
      <w:r>
        <w:rPr>
          <w:i/>
          <w:spacing w:val="-2"/>
        </w:rPr>
        <w:t xml:space="preserve"> </w:t>
      </w:r>
      <w:r>
        <w:rPr>
          <w:i/>
        </w:rPr>
        <w:t>промышленной</w:t>
      </w:r>
      <w:r>
        <w:rPr>
          <w:i/>
          <w:spacing w:val="-3"/>
        </w:rPr>
        <w:t xml:space="preserve"> </w:t>
      </w:r>
      <w:r>
        <w:rPr>
          <w:i/>
          <w:spacing w:val="-2"/>
        </w:rPr>
        <w:t>безопасности</w:t>
      </w:r>
      <w:r>
        <w:rPr>
          <w:spacing w:val="-2"/>
        </w:rPr>
        <w:t>.</w:t>
      </w:r>
    </w:p>
    <w:p w:rsidR="002C6E9D" w:rsidRDefault="00BD15B1" w:rsidP="00F34E8A">
      <w:pPr>
        <w:pStyle w:val="a3"/>
        <w:spacing w:before="36" w:line="360" w:lineRule="auto"/>
        <w:ind w:left="121" w:right="124" w:firstLine="708"/>
      </w:pPr>
      <w:r>
        <w:t>Обеспечение промышленной безопасности включает в себя сбор и анализ информации обо всех случаях нарушений, связанных со строительством скважин. Анализ информации</w:t>
      </w:r>
      <w:r>
        <w:rPr>
          <w:spacing w:val="-10"/>
        </w:rPr>
        <w:t xml:space="preserve"> </w:t>
      </w:r>
      <w:r>
        <w:t>позволяет</w:t>
      </w:r>
      <w:r>
        <w:rPr>
          <w:spacing w:val="-10"/>
        </w:rPr>
        <w:t xml:space="preserve"> </w:t>
      </w:r>
      <w:r>
        <w:t>определить</w:t>
      </w:r>
      <w:r>
        <w:rPr>
          <w:spacing w:val="-10"/>
        </w:rPr>
        <w:t xml:space="preserve"> </w:t>
      </w:r>
      <w:r>
        <w:t>и</w:t>
      </w:r>
      <w:r>
        <w:rPr>
          <w:spacing w:val="-7"/>
        </w:rPr>
        <w:t xml:space="preserve"> </w:t>
      </w:r>
      <w:r>
        <w:t>заложить</w:t>
      </w:r>
      <w:r>
        <w:rPr>
          <w:spacing w:val="-10"/>
        </w:rPr>
        <w:t xml:space="preserve"> </w:t>
      </w:r>
      <w:r>
        <w:t>в</w:t>
      </w:r>
      <w:r>
        <w:rPr>
          <w:spacing w:val="-9"/>
        </w:rPr>
        <w:t xml:space="preserve"> </w:t>
      </w:r>
      <w:r>
        <w:t>проект</w:t>
      </w:r>
      <w:r>
        <w:rPr>
          <w:spacing w:val="-8"/>
        </w:rPr>
        <w:t xml:space="preserve"> </w:t>
      </w:r>
      <w:r>
        <w:t>меры</w:t>
      </w:r>
      <w:r>
        <w:rPr>
          <w:spacing w:val="-9"/>
        </w:rPr>
        <w:t xml:space="preserve"> </w:t>
      </w:r>
      <w:r>
        <w:t>по</w:t>
      </w:r>
      <w:r>
        <w:rPr>
          <w:spacing w:val="-8"/>
        </w:rPr>
        <w:t xml:space="preserve"> </w:t>
      </w:r>
      <w:r>
        <w:t>контролю</w:t>
      </w:r>
      <w:r>
        <w:rPr>
          <w:spacing w:val="-8"/>
        </w:rPr>
        <w:t xml:space="preserve"> </w:t>
      </w:r>
      <w:r>
        <w:t>и</w:t>
      </w:r>
      <w:r>
        <w:rPr>
          <w:spacing w:val="-10"/>
        </w:rPr>
        <w:t xml:space="preserve"> </w:t>
      </w:r>
      <w:r>
        <w:t>недопущению причинения ущерба кому-либо или чему-либо.</w:t>
      </w:r>
    </w:p>
    <w:p w:rsidR="002C6E9D" w:rsidRDefault="00BD15B1" w:rsidP="00F34E8A">
      <w:pPr>
        <w:pStyle w:val="a3"/>
        <w:spacing w:line="360" w:lineRule="auto"/>
        <w:ind w:left="121" w:right="126" w:firstLine="708"/>
      </w:pPr>
      <w:r>
        <w:t>Основная задача анализа риска заключается в предоставлении объективной информации о состоянии:</w:t>
      </w:r>
    </w:p>
    <w:p w:rsidR="002C6E9D" w:rsidRDefault="00BD15B1" w:rsidP="00F34E8A">
      <w:pPr>
        <w:pStyle w:val="a5"/>
        <w:numPr>
          <w:ilvl w:val="0"/>
          <w:numId w:val="26"/>
        </w:numPr>
        <w:tabs>
          <w:tab w:val="left" w:pos="1253"/>
        </w:tabs>
        <w:spacing w:line="360" w:lineRule="auto"/>
        <w:ind w:left="1253" w:hanging="424"/>
        <w:jc w:val="both"/>
        <w:rPr>
          <w:sz w:val="24"/>
        </w:rPr>
      </w:pPr>
      <w:r>
        <w:rPr>
          <w:sz w:val="24"/>
        </w:rPr>
        <w:t>трудовой дисциплины</w:t>
      </w:r>
      <w:r>
        <w:rPr>
          <w:spacing w:val="-3"/>
          <w:sz w:val="24"/>
        </w:rPr>
        <w:t xml:space="preserve"> </w:t>
      </w:r>
      <w:r>
        <w:rPr>
          <w:sz w:val="24"/>
        </w:rPr>
        <w:t>на</w:t>
      </w:r>
      <w:r>
        <w:rPr>
          <w:spacing w:val="-1"/>
          <w:sz w:val="24"/>
        </w:rPr>
        <w:t xml:space="preserve"> </w:t>
      </w:r>
      <w:r>
        <w:rPr>
          <w:spacing w:val="-2"/>
          <w:sz w:val="24"/>
        </w:rPr>
        <w:t>предприятии;</w:t>
      </w:r>
    </w:p>
    <w:p w:rsidR="002C6E9D" w:rsidRDefault="00BD15B1" w:rsidP="00F34E8A">
      <w:pPr>
        <w:pStyle w:val="a5"/>
        <w:numPr>
          <w:ilvl w:val="0"/>
          <w:numId w:val="26"/>
        </w:numPr>
        <w:tabs>
          <w:tab w:val="left" w:pos="1253"/>
        </w:tabs>
        <w:spacing w:before="33" w:line="360" w:lineRule="auto"/>
        <w:ind w:left="1253" w:hanging="424"/>
        <w:jc w:val="both"/>
        <w:rPr>
          <w:sz w:val="24"/>
        </w:rPr>
      </w:pPr>
      <w:r>
        <w:rPr>
          <w:sz w:val="24"/>
        </w:rPr>
        <w:t>производственного</w:t>
      </w:r>
      <w:r>
        <w:rPr>
          <w:spacing w:val="-4"/>
          <w:sz w:val="24"/>
        </w:rPr>
        <w:t xml:space="preserve"> </w:t>
      </w:r>
      <w:r>
        <w:rPr>
          <w:sz w:val="24"/>
        </w:rPr>
        <w:t>объекта</w:t>
      </w:r>
      <w:r>
        <w:rPr>
          <w:spacing w:val="-3"/>
          <w:sz w:val="24"/>
        </w:rPr>
        <w:t xml:space="preserve"> </w:t>
      </w:r>
      <w:r>
        <w:rPr>
          <w:spacing w:val="-2"/>
          <w:sz w:val="24"/>
        </w:rPr>
        <w:t>(буровой);</w:t>
      </w:r>
    </w:p>
    <w:p w:rsidR="002C6E9D" w:rsidRDefault="00BD15B1" w:rsidP="00F34E8A">
      <w:pPr>
        <w:pStyle w:val="a5"/>
        <w:numPr>
          <w:ilvl w:val="0"/>
          <w:numId w:val="26"/>
        </w:numPr>
        <w:tabs>
          <w:tab w:val="left" w:pos="1253"/>
        </w:tabs>
        <w:spacing w:before="39" w:line="360" w:lineRule="auto"/>
        <w:ind w:right="126" w:firstLine="708"/>
        <w:jc w:val="both"/>
        <w:rPr>
          <w:sz w:val="24"/>
        </w:rPr>
      </w:pPr>
      <w:r>
        <w:rPr>
          <w:sz w:val="24"/>
        </w:rPr>
        <w:t>обученности</w:t>
      </w:r>
      <w:r>
        <w:rPr>
          <w:spacing w:val="-13"/>
          <w:sz w:val="24"/>
        </w:rPr>
        <w:t xml:space="preserve"> </w:t>
      </w:r>
      <w:r>
        <w:rPr>
          <w:sz w:val="24"/>
        </w:rPr>
        <w:t>персонала</w:t>
      </w:r>
      <w:r>
        <w:rPr>
          <w:spacing w:val="-13"/>
          <w:sz w:val="24"/>
        </w:rPr>
        <w:t xml:space="preserve"> </w:t>
      </w:r>
      <w:r>
        <w:rPr>
          <w:sz w:val="24"/>
        </w:rPr>
        <w:t>и</w:t>
      </w:r>
      <w:r>
        <w:rPr>
          <w:spacing w:val="-11"/>
          <w:sz w:val="24"/>
        </w:rPr>
        <w:t xml:space="preserve"> </w:t>
      </w:r>
      <w:r>
        <w:rPr>
          <w:sz w:val="24"/>
        </w:rPr>
        <w:t>наличие</w:t>
      </w:r>
      <w:r>
        <w:rPr>
          <w:spacing w:val="-13"/>
          <w:sz w:val="24"/>
        </w:rPr>
        <w:t xml:space="preserve"> </w:t>
      </w:r>
      <w:r>
        <w:rPr>
          <w:sz w:val="24"/>
        </w:rPr>
        <w:t>навыков</w:t>
      </w:r>
      <w:r>
        <w:rPr>
          <w:spacing w:val="-12"/>
          <w:sz w:val="24"/>
        </w:rPr>
        <w:t xml:space="preserve"> </w:t>
      </w:r>
      <w:r>
        <w:rPr>
          <w:sz w:val="24"/>
        </w:rPr>
        <w:t>при</w:t>
      </w:r>
      <w:r>
        <w:rPr>
          <w:spacing w:val="-13"/>
          <w:sz w:val="24"/>
        </w:rPr>
        <w:t xml:space="preserve"> </w:t>
      </w:r>
      <w:r>
        <w:rPr>
          <w:sz w:val="24"/>
        </w:rPr>
        <w:t>проведении</w:t>
      </w:r>
      <w:r>
        <w:rPr>
          <w:spacing w:val="-11"/>
          <w:sz w:val="24"/>
        </w:rPr>
        <w:t xml:space="preserve"> </w:t>
      </w:r>
      <w:r>
        <w:rPr>
          <w:sz w:val="24"/>
        </w:rPr>
        <w:t>работы</w:t>
      </w:r>
      <w:r>
        <w:rPr>
          <w:spacing w:val="-15"/>
          <w:sz w:val="24"/>
        </w:rPr>
        <w:t xml:space="preserve"> </w:t>
      </w:r>
      <w:r>
        <w:rPr>
          <w:sz w:val="24"/>
        </w:rPr>
        <w:t>в</w:t>
      </w:r>
      <w:r>
        <w:rPr>
          <w:spacing w:val="-12"/>
          <w:sz w:val="24"/>
        </w:rPr>
        <w:t xml:space="preserve"> </w:t>
      </w:r>
      <w:r>
        <w:rPr>
          <w:sz w:val="24"/>
        </w:rPr>
        <w:t xml:space="preserve">нештатных </w:t>
      </w:r>
      <w:r>
        <w:rPr>
          <w:spacing w:val="-2"/>
          <w:sz w:val="24"/>
        </w:rPr>
        <w:t>ситуациях;</w:t>
      </w:r>
    </w:p>
    <w:p w:rsidR="002C6E9D" w:rsidRDefault="00BD15B1" w:rsidP="00F34E8A">
      <w:pPr>
        <w:pStyle w:val="a5"/>
        <w:numPr>
          <w:ilvl w:val="0"/>
          <w:numId w:val="26"/>
        </w:numPr>
        <w:tabs>
          <w:tab w:val="left" w:pos="1253"/>
        </w:tabs>
        <w:spacing w:before="3" w:line="360" w:lineRule="auto"/>
        <w:ind w:left="1253" w:hanging="424"/>
        <w:jc w:val="both"/>
        <w:rPr>
          <w:sz w:val="24"/>
        </w:rPr>
      </w:pPr>
      <w:r>
        <w:rPr>
          <w:sz w:val="24"/>
        </w:rPr>
        <w:t>проведение</w:t>
      </w:r>
      <w:r>
        <w:rPr>
          <w:spacing w:val="-5"/>
          <w:sz w:val="24"/>
        </w:rPr>
        <w:t xml:space="preserve"> </w:t>
      </w:r>
      <w:r>
        <w:rPr>
          <w:sz w:val="24"/>
        </w:rPr>
        <w:t>организационно-технических</w:t>
      </w:r>
      <w:r>
        <w:rPr>
          <w:spacing w:val="-1"/>
          <w:sz w:val="24"/>
        </w:rPr>
        <w:t xml:space="preserve"> </w:t>
      </w:r>
      <w:r>
        <w:rPr>
          <w:sz w:val="24"/>
        </w:rPr>
        <w:t>мероприятий</w:t>
      </w:r>
      <w:r>
        <w:rPr>
          <w:spacing w:val="-5"/>
          <w:sz w:val="24"/>
        </w:rPr>
        <w:t xml:space="preserve"> </w:t>
      </w:r>
      <w:r>
        <w:rPr>
          <w:sz w:val="24"/>
        </w:rPr>
        <w:t>и</w:t>
      </w:r>
      <w:r>
        <w:rPr>
          <w:spacing w:val="-2"/>
          <w:sz w:val="24"/>
        </w:rPr>
        <w:t xml:space="preserve"> </w:t>
      </w:r>
      <w:r>
        <w:rPr>
          <w:spacing w:val="-5"/>
          <w:sz w:val="24"/>
        </w:rPr>
        <w:t>др.</w:t>
      </w:r>
    </w:p>
    <w:p w:rsidR="002C6E9D" w:rsidRDefault="00BD15B1" w:rsidP="00F34E8A">
      <w:pPr>
        <w:pStyle w:val="a3"/>
        <w:spacing w:before="35" w:line="360" w:lineRule="auto"/>
        <w:ind w:left="121" w:right="126" w:firstLine="739"/>
      </w:pPr>
      <w:r>
        <w:t>Анализ рисков возникновения аварийных ситуаций рассматривается нами раздельно</w:t>
      </w:r>
      <w:r>
        <w:rPr>
          <w:spacing w:val="-4"/>
        </w:rPr>
        <w:t xml:space="preserve"> </w:t>
      </w:r>
      <w:r>
        <w:t>для</w:t>
      </w:r>
      <w:r>
        <w:rPr>
          <w:spacing w:val="-7"/>
        </w:rPr>
        <w:t xml:space="preserve"> </w:t>
      </w:r>
      <w:r>
        <w:t>процесса</w:t>
      </w:r>
      <w:r>
        <w:rPr>
          <w:spacing w:val="-5"/>
        </w:rPr>
        <w:t xml:space="preserve"> </w:t>
      </w:r>
      <w:r>
        <w:t>строительства</w:t>
      </w:r>
      <w:r>
        <w:rPr>
          <w:spacing w:val="-5"/>
        </w:rPr>
        <w:t xml:space="preserve"> </w:t>
      </w:r>
      <w:r>
        <w:t>скважины</w:t>
      </w:r>
      <w:r>
        <w:rPr>
          <w:spacing w:val="-5"/>
        </w:rPr>
        <w:t xml:space="preserve"> </w:t>
      </w:r>
      <w:r>
        <w:t>и</w:t>
      </w:r>
      <w:r>
        <w:rPr>
          <w:spacing w:val="-3"/>
        </w:rPr>
        <w:t xml:space="preserve"> </w:t>
      </w:r>
      <w:r>
        <w:t>процесса</w:t>
      </w:r>
      <w:r>
        <w:rPr>
          <w:spacing w:val="-5"/>
        </w:rPr>
        <w:t xml:space="preserve"> </w:t>
      </w:r>
      <w:r>
        <w:t>строительства</w:t>
      </w:r>
      <w:r>
        <w:rPr>
          <w:spacing w:val="-5"/>
        </w:rPr>
        <w:t xml:space="preserve"> </w:t>
      </w:r>
      <w:r>
        <w:t>и</w:t>
      </w:r>
      <w:r>
        <w:rPr>
          <w:spacing w:val="-3"/>
        </w:rPr>
        <w:t xml:space="preserve"> </w:t>
      </w:r>
      <w:r>
        <w:t>эксплуатации нового технологического оборудования установок (ГУ, ЗУ и УПСВ).</w:t>
      </w:r>
    </w:p>
    <w:p w:rsidR="002C6E9D" w:rsidRDefault="00BD15B1">
      <w:pPr>
        <w:spacing w:before="6" w:after="29"/>
        <w:ind w:left="121"/>
        <w:jc w:val="both"/>
        <w:rPr>
          <w:b/>
          <w:sz w:val="20"/>
        </w:rPr>
      </w:pPr>
      <w:bookmarkStart w:id="270" w:name="_bookmark66"/>
      <w:bookmarkEnd w:id="270"/>
      <w:r>
        <w:rPr>
          <w:b/>
          <w:sz w:val="20"/>
        </w:rPr>
        <w:t>Таблица</w:t>
      </w:r>
      <w:r>
        <w:rPr>
          <w:b/>
          <w:spacing w:val="-7"/>
          <w:sz w:val="20"/>
        </w:rPr>
        <w:t xml:space="preserve"> </w:t>
      </w:r>
      <w:r>
        <w:rPr>
          <w:b/>
          <w:sz w:val="20"/>
        </w:rPr>
        <w:t>16.1-</w:t>
      </w:r>
      <w:r>
        <w:rPr>
          <w:b/>
          <w:spacing w:val="-9"/>
          <w:sz w:val="20"/>
        </w:rPr>
        <w:t xml:space="preserve"> </w:t>
      </w:r>
      <w:r>
        <w:rPr>
          <w:b/>
          <w:sz w:val="20"/>
        </w:rPr>
        <w:t>Матрица</w:t>
      </w:r>
      <w:r>
        <w:rPr>
          <w:b/>
          <w:spacing w:val="-9"/>
          <w:sz w:val="20"/>
        </w:rPr>
        <w:t xml:space="preserve"> </w:t>
      </w:r>
      <w:r>
        <w:rPr>
          <w:b/>
          <w:sz w:val="20"/>
        </w:rPr>
        <w:t>оценки</w:t>
      </w:r>
      <w:r>
        <w:rPr>
          <w:b/>
          <w:spacing w:val="-7"/>
          <w:sz w:val="20"/>
        </w:rPr>
        <w:t xml:space="preserve"> </w:t>
      </w:r>
      <w:r>
        <w:rPr>
          <w:b/>
          <w:sz w:val="20"/>
        </w:rPr>
        <w:t>уровня</w:t>
      </w:r>
      <w:r>
        <w:rPr>
          <w:b/>
          <w:spacing w:val="-8"/>
          <w:sz w:val="20"/>
        </w:rPr>
        <w:t xml:space="preserve"> </w:t>
      </w:r>
      <w:r>
        <w:rPr>
          <w:b/>
          <w:sz w:val="20"/>
        </w:rPr>
        <w:t>экологического</w:t>
      </w:r>
      <w:r>
        <w:rPr>
          <w:b/>
          <w:spacing w:val="-7"/>
          <w:sz w:val="20"/>
        </w:rPr>
        <w:t xml:space="preserve"> </w:t>
      </w:r>
      <w:r>
        <w:rPr>
          <w:b/>
          <w:spacing w:val="-2"/>
          <w:sz w:val="20"/>
        </w:rPr>
        <w:t>риска</w:t>
      </w:r>
    </w:p>
    <w:tbl>
      <w:tblPr>
        <w:tblStyle w:val="TableNormal"/>
        <w:tblW w:w="0" w:type="auto"/>
        <w:tblInd w:w="1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55"/>
        <w:gridCol w:w="1209"/>
        <w:gridCol w:w="1442"/>
        <w:gridCol w:w="1156"/>
        <w:gridCol w:w="1084"/>
        <w:gridCol w:w="1122"/>
        <w:gridCol w:w="1103"/>
        <w:gridCol w:w="858"/>
      </w:tblGrid>
      <w:tr w:rsidR="002C6E9D">
        <w:trPr>
          <w:trHeight w:val="206"/>
        </w:trPr>
        <w:tc>
          <w:tcPr>
            <w:tcW w:w="1255" w:type="dxa"/>
            <w:vMerge w:val="restart"/>
          </w:tcPr>
          <w:p w:rsidR="002C6E9D" w:rsidRDefault="002C6E9D">
            <w:pPr>
              <w:pStyle w:val="TableParagraph"/>
              <w:spacing w:before="114"/>
              <w:jc w:val="left"/>
              <w:rPr>
                <w:b/>
                <w:sz w:val="18"/>
              </w:rPr>
            </w:pPr>
          </w:p>
          <w:p w:rsidR="002C6E9D" w:rsidRDefault="00BD15B1">
            <w:pPr>
              <w:pStyle w:val="TableParagraph"/>
              <w:ind w:left="134" w:right="127" w:hanging="2"/>
              <w:rPr>
                <w:sz w:val="18"/>
              </w:rPr>
            </w:pPr>
            <w:r>
              <w:rPr>
                <w:spacing w:val="-2"/>
                <w:sz w:val="18"/>
              </w:rPr>
              <w:t xml:space="preserve">Значимость воздействия, </w:t>
            </w:r>
            <w:r>
              <w:rPr>
                <w:spacing w:val="-4"/>
                <w:sz w:val="18"/>
              </w:rPr>
              <w:t>балл</w:t>
            </w:r>
          </w:p>
        </w:tc>
        <w:tc>
          <w:tcPr>
            <w:tcW w:w="1209" w:type="dxa"/>
            <w:vMerge w:val="restart"/>
          </w:tcPr>
          <w:p w:rsidR="002C6E9D" w:rsidRDefault="002C6E9D">
            <w:pPr>
              <w:pStyle w:val="TableParagraph"/>
              <w:spacing w:before="114"/>
              <w:jc w:val="left"/>
              <w:rPr>
                <w:b/>
                <w:sz w:val="18"/>
              </w:rPr>
            </w:pPr>
          </w:p>
          <w:p w:rsidR="002C6E9D" w:rsidRDefault="00BD15B1">
            <w:pPr>
              <w:pStyle w:val="TableParagraph"/>
              <w:ind w:left="112" w:right="101"/>
              <w:rPr>
                <w:sz w:val="18"/>
              </w:rPr>
            </w:pPr>
            <w:r>
              <w:rPr>
                <w:spacing w:val="-2"/>
                <w:sz w:val="18"/>
              </w:rPr>
              <w:t>Компоненты природной среды</w:t>
            </w:r>
          </w:p>
        </w:tc>
        <w:tc>
          <w:tcPr>
            <w:tcW w:w="6765" w:type="dxa"/>
            <w:gridSpan w:val="6"/>
          </w:tcPr>
          <w:p w:rsidR="002C6E9D" w:rsidRDefault="00BD15B1">
            <w:pPr>
              <w:pStyle w:val="TableParagraph"/>
              <w:spacing w:line="186" w:lineRule="exact"/>
              <w:ind w:left="1954"/>
              <w:jc w:val="left"/>
              <w:rPr>
                <w:sz w:val="18"/>
              </w:rPr>
            </w:pPr>
            <w:r>
              <w:rPr>
                <w:sz w:val="18"/>
              </w:rPr>
              <w:t>Частота</w:t>
            </w:r>
            <w:r>
              <w:rPr>
                <w:spacing w:val="-4"/>
                <w:sz w:val="18"/>
              </w:rPr>
              <w:t xml:space="preserve"> </w:t>
            </w:r>
            <w:r>
              <w:rPr>
                <w:sz w:val="18"/>
              </w:rPr>
              <w:t>аварий</w:t>
            </w:r>
            <w:r>
              <w:rPr>
                <w:spacing w:val="-2"/>
                <w:sz w:val="18"/>
              </w:rPr>
              <w:t xml:space="preserve"> </w:t>
            </w:r>
            <w:r>
              <w:rPr>
                <w:sz w:val="18"/>
              </w:rPr>
              <w:t>(число</w:t>
            </w:r>
            <w:r>
              <w:rPr>
                <w:spacing w:val="-2"/>
                <w:sz w:val="18"/>
              </w:rPr>
              <w:t xml:space="preserve"> </w:t>
            </w:r>
            <w:r>
              <w:rPr>
                <w:sz w:val="18"/>
              </w:rPr>
              <w:t>случаев</w:t>
            </w:r>
            <w:r>
              <w:rPr>
                <w:spacing w:val="-3"/>
                <w:sz w:val="18"/>
              </w:rPr>
              <w:t xml:space="preserve"> </w:t>
            </w:r>
            <w:r>
              <w:rPr>
                <w:sz w:val="18"/>
              </w:rPr>
              <w:t>в</w:t>
            </w:r>
            <w:r>
              <w:rPr>
                <w:spacing w:val="-3"/>
                <w:sz w:val="18"/>
              </w:rPr>
              <w:t xml:space="preserve"> </w:t>
            </w:r>
            <w:r>
              <w:rPr>
                <w:spacing w:val="-4"/>
                <w:sz w:val="18"/>
              </w:rPr>
              <w:t>год)</w:t>
            </w:r>
          </w:p>
        </w:tc>
      </w:tr>
      <w:tr w:rsidR="002C6E9D">
        <w:trPr>
          <w:trHeight w:val="220"/>
        </w:trPr>
        <w:tc>
          <w:tcPr>
            <w:tcW w:w="1255" w:type="dxa"/>
            <w:vMerge/>
            <w:tcBorders>
              <w:top w:val="nil"/>
            </w:tcBorders>
          </w:tcPr>
          <w:p w:rsidR="002C6E9D" w:rsidRDefault="002C6E9D">
            <w:pPr>
              <w:rPr>
                <w:sz w:val="2"/>
                <w:szCs w:val="2"/>
              </w:rPr>
            </w:pPr>
          </w:p>
        </w:tc>
        <w:tc>
          <w:tcPr>
            <w:tcW w:w="1209" w:type="dxa"/>
            <w:vMerge/>
            <w:tcBorders>
              <w:top w:val="nil"/>
            </w:tcBorders>
          </w:tcPr>
          <w:p w:rsidR="002C6E9D" w:rsidRDefault="002C6E9D">
            <w:pPr>
              <w:rPr>
                <w:sz w:val="2"/>
                <w:szCs w:val="2"/>
              </w:rPr>
            </w:pPr>
          </w:p>
        </w:tc>
        <w:tc>
          <w:tcPr>
            <w:tcW w:w="1442" w:type="dxa"/>
          </w:tcPr>
          <w:p w:rsidR="002C6E9D" w:rsidRDefault="00BD15B1">
            <w:pPr>
              <w:pStyle w:val="TableParagraph"/>
              <w:spacing w:before="2" w:line="198" w:lineRule="exact"/>
              <w:ind w:left="52" w:right="43"/>
              <w:rPr>
                <w:sz w:val="18"/>
              </w:rPr>
            </w:pPr>
            <w:r>
              <w:rPr>
                <w:sz w:val="18"/>
              </w:rPr>
              <w:t>&lt;10</w:t>
            </w:r>
            <w:r>
              <w:rPr>
                <w:sz w:val="18"/>
                <w:vertAlign w:val="superscript"/>
              </w:rPr>
              <w:t>-</w:t>
            </w:r>
            <w:r>
              <w:rPr>
                <w:spacing w:val="-10"/>
                <w:sz w:val="18"/>
                <w:vertAlign w:val="superscript"/>
              </w:rPr>
              <w:t>6</w:t>
            </w:r>
          </w:p>
        </w:tc>
        <w:tc>
          <w:tcPr>
            <w:tcW w:w="1156" w:type="dxa"/>
          </w:tcPr>
          <w:p w:rsidR="002C6E9D" w:rsidRDefault="00BD15B1">
            <w:pPr>
              <w:pStyle w:val="TableParagraph"/>
              <w:spacing w:line="200" w:lineRule="exact"/>
              <w:ind w:left="17" w:right="5"/>
              <w:rPr>
                <w:sz w:val="18"/>
              </w:rPr>
            </w:pPr>
            <w:r>
              <w:rPr>
                <w:rFonts w:ascii="Symbol" w:hAnsi="Symbol"/>
                <w:spacing w:val="-2"/>
                <w:sz w:val="18"/>
              </w:rPr>
              <w:t></w:t>
            </w:r>
            <w:r>
              <w:rPr>
                <w:spacing w:val="-2"/>
                <w:sz w:val="18"/>
              </w:rPr>
              <w:t>10</w:t>
            </w:r>
            <w:r>
              <w:rPr>
                <w:spacing w:val="-2"/>
                <w:sz w:val="18"/>
                <w:vertAlign w:val="superscript"/>
              </w:rPr>
              <w:t>-6</w:t>
            </w:r>
            <w:r>
              <w:rPr>
                <w:spacing w:val="-2"/>
                <w:sz w:val="18"/>
              </w:rPr>
              <w:t>&lt;10</w:t>
            </w:r>
            <w:r>
              <w:rPr>
                <w:spacing w:val="-2"/>
                <w:sz w:val="18"/>
                <w:vertAlign w:val="superscript"/>
              </w:rPr>
              <w:t>-</w:t>
            </w:r>
            <w:r>
              <w:rPr>
                <w:spacing w:val="-10"/>
                <w:sz w:val="18"/>
                <w:vertAlign w:val="superscript"/>
              </w:rPr>
              <w:t>4</w:t>
            </w:r>
          </w:p>
        </w:tc>
        <w:tc>
          <w:tcPr>
            <w:tcW w:w="1084" w:type="dxa"/>
          </w:tcPr>
          <w:p w:rsidR="002C6E9D" w:rsidRDefault="00BD15B1">
            <w:pPr>
              <w:pStyle w:val="TableParagraph"/>
              <w:spacing w:line="200" w:lineRule="exact"/>
              <w:ind w:left="53" w:right="44"/>
              <w:rPr>
                <w:sz w:val="18"/>
              </w:rPr>
            </w:pPr>
            <w:r>
              <w:rPr>
                <w:rFonts w:ascii="Symbol" w:hAnsi="Symbol"/>
                <w:spacing w:val="-2"/>
                <w:sz w:val="18"/>
              </w:rPr>
              <w:t></w:t>
            </w:r>
            <w:r>
              <w:rPr>
                <w:spacing w:val="-2"/>
                <w:sz w:val="18"/>
              </w:rPr>
              <w:t>10</w:t>
            </w:r>
            <w:r>
              <w:rPr>
                <w:spacing w:val="-2"/>
                <w:sz w:val="18"/>
                <w:vertAlign w:val="superscript"/>
              </w:rPr>
              <w:t>-4</w:t>
            </w:r>
            <w:r>
              <w:rPr>
                <w:spacing w:val="-2"/>
                <w:sz w:val="18"/>
              </w:rPr>
              <w:t>&lt;10</w:t>
            </w:r>
            <w:r>
              <w:rPr>
                <w:spacing w:val="-2"/>
                <w:sz w:val="18"/>
                <w:vertAlign w:val="superscript"/>
              </w:rPr>
              <w:t>-</w:t>
            </w:r>
            <w:r>
              <w:rPr>
                <w:spacing w:val="-10"/>
                <w:sz w:val="18"/>
                <w:vertAlign w:val="superscript"/>
              </w:rPr>
              <w:t>3</w:t>
            </w:r>
          </w:p>
        </w:tc>
        <w:tc>
          <w:tcPr>
            <w:tcW w:w="1122" w:type="dxa"/>
          </w:tcPr>
          <w:p w:rsidR="002C6E9D" w:rsidRDefault="00BD15B1">
            <w:pPr>
              <w:pStyle w:val="TableParagraph"/>
              <w:spacing w:line="200" w:lineRule="exact"/>
              <w:ind w:left="16"/>
              <w:rPr>
                <w:sz w:val="18"/>
              </w:rPr>
            </w:pPr>
            <w:r>
              <w:rPr>
                <w:rFonts w:ascii="Symbol" w:hAnsi="Symbol"/>
                <w:spacing w:val="-2"/>
                <w:sz w:val="18"/>
              </w:rPr>
              <w:t></w:t>
            </w:r>
            <w:r>
              <w:rPr>
                <w:spacing w:val="-2"/>
                <w:sz w:val="18"/>
              </w:rPr>
              <w:t>10</w:t>
            </w:r>
            <w:r>
              <w:rPr>
                <w:spacing w:val="-2"/>
                <w:sz w:val="18"/>
                <w:vertAlign w:val="superscript"/>
              </w:rPr>
              <w:t>-3</w:t>
            </w:r>
            <w:r>
              <w:rPr>
                <w:spacing w:val="-2"/>
                <w:sz w:val="18"/>
              </w:rPr>
              <w:t>&lt;10</w:t>
            </w:r>
            <w:r>
              <w:rPr>
                <w:spacing w:val="-2"/>
                <w:sz w:val="18"/>
                <w:vertAlign w:val="superscript"/>
              </w:rPr>
              <w:t>-</w:t>
            </w:r>
            <w:r>
              <w:rPr>
                <w:spacing w:val="-10"/>
                <w:sz w:val="18"/>
                <w:vertAlign w:val="superscript"/>
              </w:rPr>
              <w:t>1</w:t>
            </w:r>
          </w:p>
        </w:tc>
        <w:tc>
          <w:tcPr>
            <w:tcW w:w="1103" w:type="dxa"/>
          </w:tcPr>
          <w:p w:rsidR="002C6E9D" w:rsidRDefault="00BD15B1">
            <w:pPr>
              <w:pStyle w:val="TableParagraph"/>
              <w:spacing w:line="200" w:lineRule="exact"/>
              <w:ind w:left="62" w:right="48"/>
              <w:rPr>
                <w:sz w:val="18"/>
              </w:rPr>
            </w:pPr>
            <w:r>
              <w:rPr>
                <w:rFonts w:ascii="Symbol" w:hAnsi="Symbol"/>
                <w:sz w:val="18"/>
              </w:rPr>
              <w:t></w:t>
            </w:r>
            <w:r>
              <w:rPr>
                <w:sz w:val="18"/>
              </w:rPr>
              <w:t>10</w:t>
            </w:r>
            <w:r>
              <w:rPr>
                <w:sz w:val="18"/>
                <w:vertAlign w:val="superscript"/>
              </w:rPr>
              <w:t>-</w:t>
            </w:r>
            <w:r>
              <w:rPr>
                <w:spacing w:val="-5"/>
                <w:sz w:val="18"/>
                <w:vertAlign w:val="superscript"/>
              </w:rPr>
              <w:t>1</w:t>
            </w:r>
            <w:r>
              <w:rPr>
                <w:spacing w:val="-5"/>
                <w:sz w:val="18"/>
              </w:rPr>
              <w:t>&lt;1</w:t>
            </w:r>
          </w:p>
        </w:tc>
        <w:tc>
          <w:tcPr>
            <w:tcW w:w="858" w:type="dxa"/>
          </w:tcPr>
          <w:p w:rsidR="002C6E9D" w:rsidRDefault="00BD15B1">
            <w:pPr>
              <w:pStyle w:val="TableParagraph"/>
              <w:spacing w:line="200" w:lineRule="exact"/>
              <w:ind w:left="45" w:right="28"/>
              <w:rPr>
                <w:sz w:val="18"/>
              </w:rPr>
            </w:pPr>
            <w:r>
              <w:rPr>
                <w:rFonts w:ascii="Symbol" w:hAnsi="Symbol"/>
                <w:spacing w:val="-5"/>
                <w:sz w:val="18"/>
              </w:rPr>
              <w:t></w:t>
            </w:r>
            <w:r>
              <w:rPr>
                <w:spacing w:val="-5"/>
                <w:sz w:val="18"/>
              </w:rPr>
              <w:t>1</w:t>
            </w:r>
          </w:p>
        </w:tc>
      </w:tr>
      <w:tr w:rsidR="002C6E9D">
        <w:trPr>
          <w:trHeight w:val="827"/>
        </w:trPr>
        <w:tc>
          <w:tcPr>
            <w:tcW w:w="1255" w:type="dxa"/>
            <w:vMerge/>
            <w:tcBorders>
              <w:top w:val="nil"/>
            </w:tcBorders>
          </w:tcPr>
          <w:p w:rsidR="002C6E9D" w:rsidRDefault="002C6E9D">
            <w:pPr>
              <w:rPr>
                <w:sz w:val="2"/>
                <w:szCs w:val="2"/>
              </w:rPr>
            </w:pPr>
          </w:p>
        </w:tc>
        <w:tc>
          <w:tcPr>
            <w:tcW w:w="1209" w:type="dxa"/>
            <w:vMerge/>
            <w:tcBorders>
              <w:top w:val="nil"/>
            </w:tcBorders>
          </w:tcPr>
          <w:p w:rsidR="002C6E9D" w:rsidRDefault="002C6E9D">
            <w:pPr>
              <w:rPr>
                <w:sz w:val="2"/>
                <w:szCs w:val="2"/>
              </w:rPr>
            </w:pPr>
          </w:p>
        </w:tc>
        <w:tc>
          <w:tcPr>
            <w:tcW w:w="1442" w:type="dxa"/>
          </w:tcPr>
          <w:p w:rsidR="002C6E9D" w:rsidRDefault="00BD15B1">
            <w:pPr>
              <w:pStyle w:val="TableParagraph"/>
              <w:spacing w:line="242" w:lineRule="auto"/>
              <w:ind w:left="190" w:right="175" w:hanging="4"/>
              <w:rPr>
                <w:sz w:val="18"/>
              </w:rPr>
            </w:pPr>
            <w:r>
              <w:rPr>
                <w:spacing w:val="-2"/>
                <w:sz w:val="18"/>
              </w:rPr>
              <w:t>Практически невозможная</w:t>
            </w:r>
          </w:p>
          <w:p w:rsidR="002C6E9D" w:rsidRDefault="00BD15B1">
            <w:pPr>
              <w:pStyle w:val="TableParagraph"/>
              <w:spacing w:line="206" w:lineRule="exact"/>
              <w:ind w:left="52" w:right="37"/>
              <w:rPr>
                <w:sz w:val="18"/>
              </w:rPr>
            </w:pPr>
            <w:r>
              <w:rPr>
                <w:spacing w:val="-2"/>
                <w:sz w:val="18"/>
              </w:rPr>
              <w:t>(невероятная) авария</w:t>
            </w:r>
          </w:p>
        </w:tc>
        <w:tc>
          <w:tcPr>
            <w:tcW w:w="1156" w:type="dxa"/>
          </w:tcPr>
          <w:p w:rsidR="002C6E9D" w:rsidRDefault="00BD15B1">
            <w:pPr>
              <w:pStyle w:val="TableParagraph"/>
              <w:spacing w:line="242" w:lineRule="auto"/>
              <w:ind w:left="171" w:right="111" w:hanging="48"/>
              <w:rPr>
                <w:sz w:val="18"/>
              </w:rPr>
            </w:pPr>
            <w:r>
              <w:rPr>
                <w:spacing w:val="-2"/>
                <w:sz w:val="18"/>
              </w:rPr>
              <w:t>Редкая (Неправдо-</w:t>
            </w:r>
          </w:p>
          <w:p w:rsidR="002C6E9D" w:rsidRDefault="00BD15B1">
            <w:pPr>
              <w:pStyle w:val="TableParagraph"/>
              <w:spacing w:line="206" w:lineRule="exact"/>
              <w:ind w:left="17"/>
              <w:rPr>
                <w:sz w:val="18"/>
              </w:rPr>
            </w:pPr>
            <w:r>
              <w:rPr>
                <w:spacing w:val="-2"/>
                <w:sz w:val="18"/>
              </w:rPr>
              <w:t>подобная) авария</w:t>
            </w:r>
          </w:p>
        </w:tc>
        <w:tc>
          <w:tcPr>
            <w:tcW w:w="1084" w:type="dxa"/>
          </w:tcPr>
          <w:p w:rsidR="002C6E9D" w:rsidRDefault="00BD15B1">
            <w:pPr>
              <w:pStyle w:val="TableParagraph"/>
              <w:spacing w:before="100"/>
              <w:ind w:left="53" w:right="43"/>
              <w:rPr>
                <w:sz w:val="18"/>
              </w:rPr>
            </w:pPr>
            <w:r>
              <w:rPr>
                <w:spacing w:val="-2"/>
                <w:sz w:val="18"/>
              </w:rPr>
              <w:t>Мало- вероятная авария</w:t>
            </w:r>
          </w:p>
        </w:tc>
        <w:tc>
          <w:tcPr>
            <w:tcW w:w="1122" w:type="dxa"/>
          </w:tcPr>
          <w:p w:rsidR="002C6E9D" w:rsidRDefault="00BD15B1">
            <w:pPr>
              <w:pStyle w:val="TableParagraph"/>
              <w:spacing w:before="204"/>
              <w:ind w:left="305" w:right="136" w:hanging="157"/>
              <w:jc w:val="left"/>
              <w:rPr>
                <w:sz w:val="18"/>
              </w:rPr>
            </w:pPr>
            <w:r>
              <w:rPr>
                <w:spacing w:val="-2"/>
                <w:sz w:val="18"/>
              </w:rPr>
              <w:t>Случайная авария</w:t>
            </w:r>
          </w:p>
        </w:tc>
        <w:tc>
          <w:tcPr>
            <w:tcW w:w="1103" w:type="dxa"/>
          </w:tcPr>
          <w:p w:rsidR="002C6E9D" w:rsidRDefault="00BD15B1">
            <w:pPr>
              <w:pStyle w:val="TableParagraph"/>
              <w:spacing w:before="204"/>
              <w:ind w:left="296" w:right="135" w:hanging="144"/>
              <w:jc w:val="left"/>
              <w:rPr>
                <w:sz w:val="18"/>
              </w:rPr>
            </w:pPr>
            <w:r>
              <w:rPr>
                <w:spacing w:val="-2"/>
                <w:sz w:val="18"/>
              </w:rPr>
              <w:t>Вероятная авария</w:t>
            </w:r>
          </w:p>
        </w:tc>
        <w:tc>
          <w:tcPr>
            <w:tcW w:w="858" w:type="dxa"/>
          </w:tcPr>
          <w:p w:rsidR="002C6E9D" w:rsidRDefault="00BD15B1">
            <w:pPr>
              <w:pStyle w:val="TableParagraph"/>
              <w:spacing w:before="204"/>
              <w:ind w:left="175" w:right="149" w:hanging="3"/>
              <w:jc w:val="left"/>
              <w:rPr>
                <w:sz w:val="18"/>
              </w:rPr>
            </w:pPr>
            <w:r>
              <w:rPr>
                <w:spacing w:val="-2"/>
                <w:sz w:val="18"/>
              </w:rPr>
              <w:t>Частая авария</w:t>
            </w:r>
          </w:p>
        </w:tc>
      </w:tr>
      <w:tr w:rsidR="002C6E9D">
        <w:trPr>
          <w:trHeight w:val="206"/>
        </w:trPr>
        <w:tc>
          <w:tcPr>
            <w:tcW w:w="1255" w:type="dxa"/>
          </w:tcPr>
          <w:p w:rsidR="002C6E9D" w:rsidRDefault="00BD15B1">
            <w:pPr>
              <w:pStyle w:val="TableParagraph"/>
              <w:spacing w:line="186" w:lineRule="exact"/>
              <w:ind w:left="7" w:right="3"/>
              <w:rPr>
                <w:sz w:val="18"/>
              </w:rPr>
            </w:pPr>
            <w:r>
              <w:rPr>
                <w:sz w:val="18"/>
              </w:rPr>
              <w:t>0-</w:t>
            </w:r>
            <w:r>
              <w:rPr>
                <w:spacing w:val="-5"/>
                <w:sz w:val="18"/>
              </w:rPr>
              <w:t>10</w:t>
            </w:r>
          </w:p>
        </w:tc>
        <w:tc>
          <w:tcPr>
            <w:tcW w:w="1209" w:type="dxa"/>
          </w:tcPr>
          <w:p w:rsidR="002C6E9D" w:rsidRDefault="002C6E9D">
            <w:pPr>
              <w:pStyle w:val="TableParagraph"/>
              <w:jc w:val="left"/>
              <w:rPr>
                <w:sz w:val="14"/>
              </w:rPr>
            </w:pPr>
          </w:p>
        </w:tc>
        <w:tc>
          <w:tcPr>
            <w:tcW w:w="1442" w:type="dxa"/>
            <w:shd w:val="clear" w:color="auto" w:fill="00B050"/>
          </w:tcPr>
          <w:p w:rsidR="002C6E9D" w:rsidRDefault="00BD15B1">
            <w:pPr>
              <w:pStyle w:val="TableParagraph"/>
              <w:spacing w:line="186" w:lineRule="exact"/>
              <w:ind w:left="52"/>
              <w:rPr>
                <w:sz w:val="18"/>
              </w:rPr>
            </w:pPr>
            <w:r>
              <w:rPr>
                <w:spacing w:val="-10"/>
                <w:sz w:val="18"/>
              </w:rPr>
              <w:t>Н</w:t>
            </w:r>
          </w:p>
        </w:tc>
        <w:tc>
          <w:tcPr>
            <w:tcW w:w="1156" w:type="dxa"/>
            <w:shd w:val="clear" w:color="auto" w:fill="00B050"/>
          </w:tcPr>
          <w:p w:rsidR="002C6E9D" w:rsidRDefault="00BD15B1">
            <w:pPr>
              <w:pStyle w:val="TableParagraph"/>
              <w:spacing w:line="186" w:lineRule="exact"/>
              <w:ind w:left="17" w:right="4"/>
              <w:rPr>
                <w:sz w:val="18"/>
              </w:rPr>
            </w:pPr>
            <w:r>
              <w:rPr>
                <w:spacing w:val="-10"/>
                <w:sz w:val="18"/>
              </w:rPr>
              <w:t>Н</w:t>
            </w:r>
          </w:p>
        </w:tc>
        <w:tc>
          <w:tcPr>
            <w:tcW w:w="1084" w:type="dxa"/>
            <w:shd w:val="clear" w:color="auto" w:fill="00B050"/>
          </w:tcPr>
          <w:p w:rsidR="002C6E9D" w:rsidRDefault="00BD15B1">
            <w:pPr>
              <w:pStyle w:val="TableParagraph"/>
              <w:spacing w:line="186" w:lineRule="exact"/>
              <w:ind w:left="53"/>
              <w:rPr>
                <w:sz w:val="18"/>
              </w:rPr>
            </w:pPr>
            <w:r>
              <w:rPr>
                <w:spacing w:val="-10"/>
                <w:sz w:val="18"/>
              </w:rPr>
              <w:t>Н</w:t>
            </w:r>
          </w:p>
        </w:tc>
        <w:tc>
          <w:tcPr>
            <w:tcW w:w="1122" w:type="dxa"/>
            <w:shd w:val="clear" w:color="auto" w:fill="00B050"/>
          </w:tcPr>
          <w:p w:rsidR="002C6E9D" w:rsidRDefault="00BD15B1">
            <w:pPr>
              <w:pStyle w:val="TableParagraph"/>
              <w:spacing w:line="186" w:lineRule="exact"/>
              <w:ind w:left="16" w:right="4"/>
              <w:rPr>
                <w:sz w:val="18"/>
              </w:rPr>
            </w:pPr>
            <w:r>
              <w:rPr>
                <w:spacing w:val="-10"/>
                <w:sz w:val="18"/>
              </w:rPr>
              <w:t>Н</w:t>
            </w:r>
          </w:p>
        </w:tc>
        <w:tc>
          <w:tcPr>
            <w:tcW w:w="1103" w:type="dxa"/>
            <w:shd w:val="clear" w:color="auto" w:fill="00B050"/>
          </w:tcPr>
          <w:p w:rsidR="002C6E9D" w:rsidRDefault="00BD15B1">
            <w:pPr>
              <w:pStyle w:val="TableParagraph"/>
              <w:spacing w:line="186" w:lineRule="exact"/>
              <w:ind w:left="62"/>
              <w:rPr>
                <w:sz w:val="18"/>
              </w:rPr>
            </w:pPr>
            <w:r>
              <w:rPr>
                <w:spacing w:val="-10"/>
                <w:sz w:val="18"/>
              </w:rPr>
              <w:t>Н</w:t>
            </w:r>
          </w:p>
        </w:tc>
        <w:tc>
          <w:tcPr>
            <w:tcW w:w="858" w:type="dxa"/>
            <w:shd w:val="clear" w:color="auto" w:fill="00B050"/>
          </w:tcPr>
          <w:p w:rsidR="002C6E9D" w:rsidRDefault="00BD15B1">
            <w:pPr>
              <w:pStyle w:val="TableParagraph"/>
              <w:spacing w:line="186" w:lineRule="exact"/>
              <w:ind w:left="45" w:right="29"/>
              <w:rPr>
                <w:sz w:val="18"/>
              </w:rPr>
            </w:pPr>
            <w:r>
              <w:rPr>
                <w:spacing w:val="-10"/>
                <w:sz w:val="18"/>
              </w:rPr>
              <w:t>Н</w:t>
            </w:r>
          </w:p>
        </w:tc>
      </w:tr>
      <w:tr w:rsidR="002C6E9D">
        <w:trPr>
          <w:trHeight w:val="206"/>
        </w:trPr>
        <w:tc>
          <w:tcPr>
            <w:tcW w:w="1255" w:type="dxa"/>
          </w:tcPr>
          <w:p w:rsidR="002C6E9D" w:rsidRDefault="00BD15B1">
            <w:pPr>
              <w:pStyle w:val="TableParagraph"/>
              <w:spacing w:line="186" w:lineRule="exact"/>
              <w:ind w:left="7"/>
              <w:rPr>
                <w:sz w:val="18"/>
              </w:rPr>
            </w:pPr>
            <w:r>
              <w:rPr>
                <w:spacing w:val="-2"/>
                <w:sz w:val="18"/>
              </w:rPr>
              <w:t>11-</w:t>
            </w:r>
            <w:r>
              <w:rPr>
                <w:spacing w:val="-7"/>
                <w:sz w:val="18"/>
              </w:rPr>
              <w:t>21</w:t>
            </w:r>
          </w:p>
        </w:tc>
        <w:tc>
          <w:tcPr>
            <w:tcW w:w="1209" w:type="dxa"/>
          </w:tcPr>
          <w:p w:rsidR="002C6E9D" w:rsidRDefault="002C6E9D">
            <w:pPr>
              <w:pStyle w:val="TableParagraph"/>
              <w:jc w:val="left"/>
              <w:rPr>
                <w:sz w:val="14"/>
              </w:rPr>
            </w:pPr>
          </w:p>
        </w:tc>
        <w:tc>
          <w:tcPr>
            <w:tcW w:w="1442" w:type="dxa"/>
            <w:shd w:val="clear" w:color="auto" w:fill="00B050"/>
          </w:tcPr>
          <w:p w:rsidR="002C6E9D" w:rsidRDefault="00BD15B1">
            <w:pPr>
              <w:pStyle w:val="TableParagraph"/>
              <w:spacing w:line="186" w:lineRule="exact"/>
              <w:ind w:left="52"/>
              <w:rPr>
                <w:sz w:val="18"/>
              </w:rPr>
            </w:pPr>
            <w:r>
              <w:rPr>
                <w:spacing w:val="-10"/>
                <w:sz w:val="18"/>
              </w:rPr>
              <w:t>Н</w:t>
            </w:r>
          </w:p>
        </w:tc>
        <w:tc>
          <w:tcPr>
            <w:tcW w:w="1156" w:type="dxa"/>
            <w:shd w:val="clear" w:color="auto" w:fill="00B050"/>
          </w:tcPr>
          <w:p w:rsidR="002C6E9D" w:rsidRDefault="00BD15B1">
            <w:pPr>
              <w:pStyle w:val="TableParagraph"/>
              <w:spacing w:line="186" w:lineRule="exact"/>
              <w:ind w:left="17" w:right="4"/>
              <w:rPr>
                <w:sz w:val="18"/>
              </w:rPr>
            </w:pPr>
            <w:r>
              <w:rPr>
                <w:spacing w:val="-10"/>
                <w:sz w:val="18"/>
              </w:rPr>
              <w:t>Н</w:t>
            </w:r>
          </w:p>
        </w:tc>
        <w:tc>
          <w:tcPr>
            <w:tcW w:w="1084" w:type="dxa"/>
            <w:shd w:val="clear" w:color="auto" w:fill="00B050"/>
          </w:tcPr>
          <w:p w:rsidR="002C6E9D" w:rsidRDefault="00BD15B1">
            <w:pPr>
              <w:pStyle w:val="TableParagraph"/>
              <w:spacing w:line="186" w:lineRule="exact"/>
              <w:ind w:left="53" w:right="43"/>
              <w:rPr>
                <w:sz w:val="18"/>
              </w:rPr>
            </w:pPr>
            <w:r>
              <w:rPr>
                <w:spacing w:val="-10"/>
                <w:sz w:val="18"/>
              </w:rPr>
              <w:t>Н</w:t>
            </w:r>
          </w:p>
        </w:tc>
        <w:tc>
          <w:tcPr>
            <w:tcW w:w="1122" w:type="dxa"/>
            <w:shd w:val="clear" w:color="auto" w:fill="00B050"/>
          </w:tcPr>
          <w:p w:rsidR="002C6E9D" w:rsidRDefault="00BD15B1">
            <w:pPr>
              <w:pStyle w:val="TableParagraph"/>
              <w:spacing w:line="186" w:lineRule="exact"/>
              <w:ind w:left="16" w:right="4"/>
              <w:rPr>
                <w:sz w:val="18"/>
              </w:rPr>
            </w:pPr>
            <w:r>
              <w:rPr>
                <w:spacing w:val="-10"/>
                <w:sz w:val="18"/>
              </w:rPr>
              <w:t>Н</w:t>
            </w:r>
          </w:p>
        </w:tc>
        <w:tc>
          <w:tcPr>
            <w:tcW w:w="1103" w:type="dxa"/>
            <w:shd w:val="clear" w:color="auto" w:fill="FFFF00"/>
          </w:tcPr>
          <w:p w:rsidR="002C6E9D" w:rsidRDefault="00BD15B1">
            <w:pPr>
              <w:pStyle w:val="TableParagraph"/>
              <w:spacing w:line="186" w:lineRule="exact"/>
              <w:ind w:left="62" w:right="49"/>
              <w:rPr>
                <w:sz w:val="18"/>
              </w:rPr>
            </w:pPr>
            <w:r>
              <w:rPr>
                <w:spacing w:val="-10"/>
                <w:sz w:val="18"/>
              </w:rPr>
              <w:t>С</w:t>
            </w:r>
          </w:p>
        </w:tc>
        <w:tc>
          <w:tcPr>
            <w:tcW w:w="858" w:type="dxa"/>
            <w:shd w:val="clear" w:color="auto" w:fill="FFFF00"/>
          </w:tcPr>
          <w:p w:rsidR="002C6E9D" w:rsidRDefault="00BD15B1">
            <w:pPr>
              <w:pStyle w:val="TableParagraph"/>
              <w:spacing w:line="186" w:lineRule="exact"/>
              <w:ind w:left="45" w:right="29"/>
              <w:rPr>
                <w:sz w:val="18"/>
              </w:rPr>
            </w:pPr>
            <w:r>
              <w:rPr>
                <w:spacing w:val="-10"/>
                <w:sz w:val="18"/>
              </w:rPr>
              <w:t>С</w:t>
            </w:r>
          </w:p>
        </w:tc>
      </w:tr>
      <w:tr w:rsidR="002C6E9D">
        <w:trPr>
          <w:trHeight w:val="208"/>
        </w:trPr>
        <w:tc>
          <w:tcPr>
            <w:tcW w:w="1255" w:type="dxa"/>
          </w:tcPr>
          <w:p w:rsidR="002C6E9D" w:rsidRDefault="00BD15B1">
            <w:pPr>
              <w:pStyle w:val="TableParagraph"/>
              <w:spacing w:line="188" w:lineRule="exact"/>
              <w:ind w:left="7"/>
              <w:rPr>
                <w:sz w:val="18"/>
              </w:rPr>
            </w:pPr>
            <w:r>
              <w:rPr>
                <w:spacing w:val="-2"/>
                <w:sz w:val="18"/>
              </w:rPr>
              <w:t>22-</w:t>
            </w:r>
            <w:r>
              <w:rPr>
                <w:spacing w:val="-7"/>
                <w:sz w:val="18"/>
              </w:rPr>
              <w:t>32</w:t>
            </w:r>
          </w:p>
        </w:tc>
        <w:tc>
          <w:tcPr>
            <w:tcW w:w="1209" w:type="dxa"/>
          </w:tcPr>
          <w:p w:rsidR="002C6E9D" w:rsidRDefault="002C6E9D">
            <w:pPr>
              <w:pStyle w:val="TableParagraph"/>
              <w:jc w:val="left"/>
              <w:rPr>
                <w:sz w:val="14"/>
              </w:rPr>
            </w:pPr>
          </w:p>
        </w:tc>
        <w:tc>
          <w:tcPr>
            <w:tcW w:w="1442" w:type="dxa"/>
            <w:shd w:val="clear" w:color="auto" w:fill="00B050"/>
          </w:tcPr>
          <w:p w:rsidR="002C6E9D" w:rsidRDefault="00BD15B1">
            <w:pPr>
              <w:pStyle w:val="TableParagraph"/>
              <w:spacing w:line="188" w:lineRule="exact"/>
              <w:ind w:left="52" w:right="43"/>
              <w:rPr>
                <w:sz w:val="18"/>
              </w:rPr>
            </w:pPr>
            <w:r>
              <w:rPr>
                <w:spacing w:val="-10"/>
                <w:sz w:val="18"/>
              </w:rPr>
              <w:t>Н</w:t>
            </w:r>
          </w:p>
        </w:tc>
        <w:tc>
          <w:tcPr>
            <w:tcW w:w="1156" w:type="dxa"/>
            <w:shd w:val="clear" w:color="auto" w:fill="00B050"/>
          </w:tcPr>
          <w:p w:rsidR="002C6E9D" w:rsidRDefault="00BD15B1">
            <w:pPr>
              <w:pStyle w:val="TableParagraph"/>
              <w:spacing w:line="188" w:lineRule="exact"/>
              <w:ind w:left="17" w:right="4"/>
              <w:rPr>
                <w:sz w:val="18"/>
              </w:rPr>
            </w:pPr>
            <w:r>
              <w:rPr>
                <w:spacing w:val="-10"/>
                <w:sz w:val="18"/>
              </w:rPr>
              <w:t>Н</w:t>
            </w:r>
          </w:p>
        </w:tc>
        <w:tc>
          <w:tcPr>
            <w:tcW w:w="1084" w:type="dxa"/>
            <w:shd w:val="clear" w:color="auto" w:fill="00B050"/>
          </w:tcPr>
          <w:p w:rsidR="002C6E9D" w:rsidRDefault="00BD15B1">
            <w:pPr>
              <w:pStyle w:val="TableParagraph"/>
              <w:spacing w:line="188" w:lineRule="exact"/>
              <w:ind w:left="53" w:right="43"/>
              <w:rPr>
                <w:sz w:val="18"/>
              </w:rPr>
            </w:pPr>
            <w:r>
              <w:rPr>
                <w:spacing w:val="-10"/>
                <w:sz w:val="18"/>
              </w:rPr>
              <w:t>Н</w:t>
            </w:r>
          </w:p>
        </w:tc>
        <w:tc>
          <w:tcPr>
            <w:tcW w:w="1122" w:type="dxa"/>
            <w:shd w:val="clear" w:color="auto" w:fill="FFFF00"/>
          </w:tcPr>
          <w:p w:rsidR="002C6E9D" w:rsidRDefault="00BD15B1">
            <w:pPr>
              <w:pStyle w:val="TableParagraph"/>
              <w:spacing w:line="188" w:lineRule="exact"/>
              <w:ind w:left="16" w:right="5"/>
              <w:rPr>
                <w:sz w:val="18"/>
              </w:rPr>
            </w:pPr>
            <w:r>
              <w:rPr>
                <w:spacing w:val="-10"/>
                <w:sz w:val="18"/>
              </w:rPr>
              <w:t>С</w:t>
            </w:r>
          </w:p>
        </w:tc>
        <w:tc>
          <w:tcPr>
            <w:tcW w:w="1103" w:type="dxa"/>
            <w:shd w:val="clear" w:color="auto" w:fill="FFFF00"/>
          </w:tcPr>
          <w:p w:rsidR="002C6E9D" w:rsidRDefault="00BD15B1">
            <w:pPr>
              <w:pStyle w:val="TableParagraph"/>
              <w:spacing w:line="188" w:lineRule="exact"/>
              <w:ind w:left="62" w:right="49"/>
              <w:rPr>
                <w:sz w:val="18"/>
              </w:rPr>
            </w:pPr>
            <w:r>
              <w:rPr>
                <w:spacing w:val="-10"/>
                <w:sz w:val="18"/>
              </w:rPr>
              <w:t>С</w:t>
            </w:r>
          </w:p>
        </w:tc>
        <w:tc>
          <w:tcPr>
            <w:tcW w:w="858" w:type="dxa"/>
            <w:shd w:val="clear" w:color="auto" w:fill="FF0000"/>
          </w:tcPr>
          <w:p w:rsidR="002C6E9D" w:rsidRDefault="00BD15B1">
            <w:pPr>
              <w:pStyle w:val="TableParagraph"/>
              <w:spacing w:line="188" w:lineRule="exact"/>
              <w:ind w:left="45" w:right="29"/>
              <w:rPr>
                <w:sz w:val="18"/>
              </w:rPr>
            </w:pPr>
            <w:r>
              <w:rPr>
                <w:spacing w:val="-10"/>
                <w:sz w:val="18"/>
              </w:rPr>
              <w:t>В</w:t>
            </w:r>
          </w:p>
        </w:tc>
      </w:tr>
      <w:tr w:rsidR="002C6E9D">
        <w:trPr>
          <w:trHeight w:val="206"/>
        </w:trPr>
        <w:tc>
          <w:tcPr>
            <w:tcW w:w="1255" w:type="dxa"/>
          </w:tcPr>
          <w:p w:rsidR="002C6E9D" w:rsidRDefault="00BD15B1">
            <w:pPr>
              <w:pStyle w:val="TableParagraph"/>
              <w:spacing w:line="186" w:lineRule="exact"/>
              <w:ind w:left="7"/>
              <w:rPr>
                <w:sz w:val="18"/>
              </w:rPr>
            </w:pPr>
            <w:r>
              <w:rPr>
                <w:spacing w:val="-2"/>
                <w:sz w:val="18"/>
              </w:rPr>
              <w:t>33-</w:t>
            </w:r>
            <w:r>
              <w:rPr>
                <w:spacing w:val="-7"/>
                <w:sz w:val="18"/>
              </w:rPr>
              <w:t>43</w:t>
            </w:r>
          </w:p>
        </w:tc>
        <w:tc>
          <w:tcPr>
            <w:tcW w:w="1209" w:type="dxa"/>
          </w:tcPr>
          <w:p w:rsidR="002C6E9D" w:rsidRDefault="002C6E9D">
            <w:pPr>
              <w:pStyle w:val="TableParagraph"/>
              <w:jc w:val="left"/>
              <w:rPr>
                <w:sz w:val="14"/>
              </w:rPr>
            </w:pPr>
          </w:p>
        </w:tc>
        <w:tc>
          <w:tcPr>
            <w:tcW w:w="1442" w:type="dxa"/>
            <w:shd w:val="clear" w:color="auto" w:fill="00B050"/>
          </w:tcPr>
          <w:p w:rsidR="002C6E9D" w:rsidRDefault="00BD15B1">
            <w:pPr>
              <w:pStyle w:val="TableParagraph"/>
              <w:spacing w:line="186" w:lineRule="exact"/>
              <w:ind w:left="52" w:right="43"/>
              <w:rPr>
                <w:sz w:val="18"/>
              </w:rPr>
            </w:pPr>
            <w:r>
              <w:rPr>
                <w:spacing w:val="-10"/>
                <w:sz w:val="18"/>
              </w:rPr>
              <w:t>Н</w:t>
            </w:r>
          </w:p>
        </w:tc>
        <w:tc>
          <w:tcPr>
            <w:tcW w:w="1156" w:type="dxa"/>
            <w:shd w:val="clear" w:color="auto" w:fill="00B050"/>
          </w:tcPr>
          <w:p w:rsidR="002C6E9D" w:rsidRDefault="00BD15B1">
            <w:pPr>
              <w:pStyle w:val="TableParagraph"/>
              <w:spacing w:line="186" w:lineRule="exact"/>
              <w:ind w:left="17" w:right="4"/>
              <w:rPr>
                <w:sz w:val="18"/>
              </w:rPr>
            </w:pPr>
            <w:r>
              <w:rPr>
                <w:spacing w:val="-10"/>
                <w:sz w:val="18"/>
              </w:rPr>
              <w:t>Н</w:t>
            </w:r>
          </w:p>
        </w:tc>
        <w:tc>
          <w:tcPr>
            <w:tcW w:w="1084" w:type="dxa"/>
            <w:shd w:val="clear" w:color="auto" w:fill="FFFF00"/>
          </w:tcPr>
          <w:p w:rsidR="002C6E9D" w:rsidRDefault="00BD15B1">
            <w:pPr>
              <w:pStyle w:val="TableParagraph"/>
              <w:spacing w:line="186" w:lineRule="exact"/>
              <w:ind w:left="53" w:right="44"/>
              <w:rPr>
                <w:sz w:val="18"/>
              </w:rPr>
            </w:pPr>
            <w:r>
              <w:rPr>
                <w:spacing w:val="-10"/>
                <w:sz w:val="18"/>
              </w:rPr>
              <w:t>С</w:t>
            </w:r>
          </w:p>
        </w:tc>
        <w:tc>
          <w:tcPr>
            <w:tcW w:w="1122" w:type="dxa"/>
            <w:shd w:val="clear" w:color="auto" w:fill="FFFF00"/>
          </w:tcPr>
          <w:p w:rsidR="002C6E9D" w:rsidRDefault="00BD15B1">
            <w:pPr>
              <w:pStyle w:val="TableParagraph"/>
              <w:spacing w:line="186" w:lineRule="exact"/>
              <w:ind w:left="16" w:right="5"/>
              <w:rPr>
                <w:sz w:val="18"/>
              </w:rPr>
            </w:pPr>
            <w:r>
              <w:rPr>
                <w:spacing w:val="-10"/>
                <w:sz w:val="18"/>
              </w:rPr>
              <w:t>С</w:t>
            </w:r>
          </w:p>
        </w:tc>
        <w:tc>
          <w:tcPr>
            <w:tcW w:w="1103" w:type="dxa"/>
            <w:shd w:val="clear" w:color="auto" w:fill="FF0000"/>
          </w:tcPr>
          <w:p w:rsidR="002C6E9D" w:rsidRDefault="00BD15B1">
            <w:pPr>
              <w:pStyle w:val="TableParagraph"/>
              <w:spacing w:line="186" w:lineRule="exact"/>
              <w:ind w:left="62" w:right="49"/>
              <w:rPr>
                <w:sz w:val="18"/>
              </w:rPr>
            </w:pPr>
            <w:r>
              <w:rPr>
                <w:spacing w:val="-10"/>
                <w:sz w:val="18"/>
              </w:rPr>
              <w:t>В</w:t>
            </w:r>
          </w:p>
        </w:tc>
        <w:tc>
          <w:tcPr>
            <w:tcW w:w="858" w:type="dxa"/>
            <w:shd w:val="clear" w:color="auto" w:fill="FF0000"/>
          </w:tcPr>
          <w:p w:rsidR="002C6E9D" w:rsidRDefault="00BD15B1">
            <w:pPr>
              <w:pStyle w:val="TableParagraph"/>
              <w:spacing w:line="186" w:lineRule="exact"/>
              <w:ind w:left="45" w:right="29"/>
              <w:rPr>
                <w:sz w:val="18"/>
              </w:rPr>
            </w:pPr>
            <w:r>
              <w:rPr>
                <w:spacing w:val="-10"/>
                <w:sz w:val="18"/>
              </w:rPr>
              <w:t>В</w:t>
            </w:r>
          </w:p>
        </w:tc>
      </w:tr>
      <w:tr w:rsidR="002C6E9D">
        <w:trPr>
          <w:trHeight w:val="208"/>
        </w:trPr>
        <w:tc>
          <w:tcPr>
            <w:tcW w:w="1255" w:type="dxa"/>
          </w:tcPr>
          <w:p w:rsidR="002C6E9D" w:rsidRDefault="00BD15B1">
            <w:pPr>
              <w:pStyle w:val="TableParagraph"/>
              <w:spacing w:line="188" w:lineRule="exact"/>
              <w:ind w:left="7" w:right="1"/>
              <w:rPr>
                <w:sz w:val="18"/>
              </w:rPr>
            </w:pPr>
            <w:r>
              <w:rPr>
                <w:spacing w:val="-2"/>
                <w:sz w:val="18"/>
              </w:rPr>
              <w:t>44-</w:t>
            </w:r>
            <w:r>
              <w:rPr>
                <w:spacing w:val="-7"/>
                <w:sz w:val="18"/>
              </w:rPr>
              <w:t>54</w:t>
            </w:r>
          </w:p>
        </w:tc>
        <w:tc>
          <w:tcPr>
            <w:tcW w:w="1209" w:type="dxa"/>
          </w:tcPr>
          <w:p w:rsidR="002C6E9D" w:rsidRDefault="002C6E9D">
            <w:pPr>
              <w:pStyle w:val="TableParagraph"/>
              <w:jc w:val="left"/>
              <w:rPr>
                <w:sz w:val="14"/>
              </w:rPr>
            </w:pPr>
          </w:p>
        </w:tc>
        <w:tc>
          <w:tcPr>
            <w:tcW w:w="1442" w:type="dxa"/>
            <w:shd w:val="clear" w:color="auto" w:fill="00B050"/>
          </w:tcPr>
          <w:p w:rsidR="002C6E9D" w:rsidRDefault="00BD15B1">
            <w:pPr>
              <w:pStyle w:val="TableParagraph"/>
              <w:spacing w:line="188" w:lineRule="exact"/>
              <w:ind w:left="52" w:right="43"/>
              <w:rPr>
                <w:sz w:val="18"/>
              </w:rPr>
            </w:pPr>
            <w:r>
              <w:rPr>
                <w:spacing w:val="-10"/>
                <w:sz w:val="18"/>
              </w:rPr>
              <w:t>Н</w:t>
            </w:r>
          </w:p>
        </w:tc>
        <w:tc>
          <w:tcPr>
            <w:tcW w:w="1156" w:type="dxa"/>
            <w:shd w:val="clear" w:color="auto" w:fill="FFFF00"/>
          </w:tcPr>
          <w:p w:rsidR="002C6E9D" w:rsidRDefault="00BD15B1">
            <w:pPr>
              <w:pStyle w:val="TableParagraph"/>
              <w:spacing w:line="188" w:lineRule="exact"/>
              <w:ind w:left="17" w:right="5"/>
              <w:rPr>
                <w:sz w:val="18"/>
              </w:rPr>
            </w:pPr>
            <w:r>
              <w:rPr>
                <w:spacing w:val="-10"/>
                <w:sz w:val="18"/>
              </w:rPr>
              <w:t>С</w:t>
            </w:r>
          </w:p>
        </w:tc>
        <w:tc>
          <w:tcPr>
            <w:tcW w:w="1084" w:type="dxa"/>
            <w:shd w:val="clear" w:color="auto" w:fill="FFFF00"/>
          </w:tcPr>
          <w:p w:rsidR="002C6E9D" w:rsidRDefault="00BD15B1">
            <w:pPr>
              <w:pStyle w:val="TableParagraph"/>
              <w:spacing w:line="188" w:lineRule="exact"/>
              <w:ind w:left="53" w:right="44"/>
              <w:rPr>
                <w:sz w:val="18"/>
              </w:rPr>
            </w:pPr>
            <w:r>
              <w:rPr>
                <w:spacing w:val="-10"/>
                <w:sz w:val="18"/>
              </w:rPr>
              <w:t>С</w:t>
            </w:r>
          </w:p>
        </w:tc>
        <w:tc>
          <w:tcPr>
            <w:tcW w:w="1122" w:type="dxa"/>
            <w:shd w:val="clear" w:color="auto" w:fill="FF0000"/>
          </w:tcPr>
          <w:p w:rsidR="002C6E9D" w:rsidRDefault="00BD15B1">
            <w:pPr>
              <w:pStyle w:val="TableParagraph"/>
              <w:spacing w:line="188" w:lineRule="exact"/>
              <w:ind w:left="16" w:right="5"/>
              <w:rPr>
                <w:sz w:val="18"/>
              </w:rPr>
            </w:pPr>
            <w:r>
              <w:rPr>
                <w:spacing w:val="-10"/>
                <w:sz w:val="18"/>
              </w:rPr>
              <w:t>В</w:t>
            </w:r>
          </w:p>
        </w:tc>
        <w:tc>
          <w:tcPr>
            <w:tcW w:w="1103" w:type="dxa"/>
            <w:shd w:val="clear" w:color="auto" w:fill="FF0000"/>
          </w:tcPr>
          <w:p w:rsidR="002C6E9D" w:rsidRDefault="00BD15B1">
            <w:pPr>
              <w:pStyle w:val="TableParagraph"/>
              <w:spacing w:line="188" w:lineRule="exact"/>
              <w:ind w:left="62" w:right="49"/>
              <w:rPr>
                <w:sz w:val="18"/>
              </w:rPr>
            </w:pPr>
            <w:r>
              <w:rPr>
                <w:spacing w:val="-10"/>
                <w:sz w:val="18"/>
              </w:rPr>
              <w:t>В</w:t>
            </w:r>
          </w:p>
        </w:tc>
        <w:tc>
          <w:tcPr>
            <w:tcW w:w="858" w:type="dxa"/>
            <w:shd w:val="clear" w:color="auto" w:fill="FF0000"/>
          </w:tcPr>
          <w:p w:rsidR="002C6E9D" w:rsidRDefault="00BD15B1">
            <w:pPr>
              <w:pStyle w:val="TableParagraph"/>
              <w:spacing w:line="188" w:lineRule="exact"/>
              <w:ind w:left="45" w:right="29"/>
              <w:rPr>
                <w:sz w:val="18"/>
              </w:rPr>
            </w:pPr>
            <w:r>
              <w:rPr>
                <w:spacing w:val="-10"/>
                <w:sz w:val="18"/>
              </w:rPr>
              <w:t>В</w:t>
            </w:r>
          </w:p>
        </w:tc>
      </w:tr>
      <w:tr w:rsidR="002C6E9D">
        <w:trPr>
          <w:trHeight w:val="205"/>
        </w:trPr>
        <w:tc>
          <w:tcPr>
            <w:tcW w:w="1255" w:type="dxa"/>
          </w:tcPr>
          <w:p w:rsidR="002C6E9D" w:rsidRDefault="00BD15B1">
            <w:pPr>
              <w:pStyle w:val="TableParagraph"/>
              <w:spacing w:line="186" w:lineRule="exact"/>
              <w:ind w:left="7"/>
              <w:rPr>
                <w:sz w:val="18"/>
              </w:rPr>
            </w:pPr>
            <w:r>
              <w:rPr>
                <w:spacing w:val="-2"/>
                <w:sz w:val="18"/>
              </w:rPr>
              <w:t>55-</w:t>
            </w:r>
            <w:r>
              <w:rPr>
                <w:spacing w:val="-7"/>
                <w:sz w:val="18"/>
              </w:rPr>
              <w:t>64</w:t>
            </w:r>
          </w:p>
        </w:tc>
        <w:tc>
          <w:tcPr>
            <w:tcW w:w="1209" w:type="dxa"/>
          </w:tcPr>
          <w:p w:rsidR="002C6E9D" w:rsidRDefault="002C6E9D">
            <w:pPr>
              <w:pStyle w:val="TableParagraph"/>
              <w:jc w:val="left"/>
              <w:rPr>
                <w:sz w:val="14"/>
              </w:rPr>
            </w:pPr>
          </w:p>
        </w:tc>
        <w:tc>
          <w:tcPr>
            <w:tcW w:w="1442" w:type="dxa"/>
            <w:shd w:val="clear" w:color="auto" w:fill="FFFF00"/>
          </w:tcPr>
          <w:p w:rsidR="002C6E9D" w:rsidRDefault="00BD15B1">
            <w:pPr>
              <w:pStyle w:val="TableParagraph"/>
              <w:spacing w:line="186" w:lineRule="exact"/>
              <w:ind w:left="52" w:right="43"/>
              <w:rPr>
                <w:sz w:val="18"/>
              </w:rPr>
            </w:pPr>
            <w:r>
              <w:rPr>
                <w:spacing w:val="-10"/>
                <w:sz w:val="18"/>
              </w:rPr>
              <w:t>С</w:t>
            </w:r>
          </w:p>
        </w:tc>
        <w:tc>
          <w:tcPr>
            <w:tcW w:w="1156" w:type="dxa"/>
            <w:shd w:val="clear" w:color="auto" w:fill="FFFF00"/>
          </w:tcPr>
          <w:p w:rsidR="002C6E9D" w:rsidRDefault="00BD15B1">
            <w:pPr>
              <w:pStyle w:val="TableParagraph"/>
              <w:spacing w:line="186" w:lineRule="exact"/>
              <w:ind w:left="17" w:right="5"/>
              <w:rPr>
                <w:sz w:val="18"/>
              </w:rPr>
            </w:pPr>
            <w:r>
              <w:rPr>
                <w:spacing w:val="-10"/>
                <w:sz w:val="18"/>
              </w:rPr>
              <w:t>С</w:t>
            </w:r>
          </w:p>
        </w:tc>
        <w:tc>
          <w:tcPr>
            <w:tcW w:w="1084" w:type="dxa"/>
            <w:shd w:val="clear" w:color="auto" w:fill="FF0000"/>
          </w:tcPr>
          <w:p w:rsidR="002C6E9D" w:rsidRDefault="00BD15B1">
            <w:pPr>
              <w:pStyle w:val="TableParagraph"/>
              <w:spacing w:line="186" w:lineRule="exact"/>
              <w:ind w:left="53" w:right="44"/>
              <w:rPr>
                <w:sz w:val="18"/>
              </w:rPr>
            </w:pPr>
            <w:r>
              <w:rPr>
                <w:spacing w:val="-10"/>
                <w:sz w:val="18"/>
              </w:rPr>
              <w:t>В</w:t>
            </w:r>
          </w:p>
        </w:tc>
        <w:tc>
          <w:tcPr>
            <w:tcW w:w="1122" w:type="dxa"/>
            <w:shd w:val="clear" w:color="auto" w:fill="FF0000"/>
          </w:tcPr>
          <w:p w:rsidR="002C6E9D" w:rsidRDefault="00BD15B1">
            <w:pPr>
              <w:pStyle w:val="TableParagraph"/>
              <w:spacing w:line="186" w:lineRule="exact"/>
              <w:ind w:left="16" w:right="5"/>
              <w:rPr>
                <w:sz w:val="18"/>
              </w:rPr>
            </w:pPr>
            <w:r>
              <w:rPr>
                <w:spacing w:val="-10"/>
                <w:sz w:val="18"/>
              </w:rPr>
              <w:t>В</w:t>
            </w:r>
          </w:p>
        </w:tc>
        <w:tc>
          <w:tcPr>
            <w:tcW w:w="1103" w:type="dxa"/>
            <w:shd w:val="clear" w:color="auto" w:fill="FF0000"/>
          </w:tcPr>
          <w:p w:rsidR="002C6E9D" w:rsidRDefault="00BD15B1">
            <w:pPr>
              <w:pStyle w:val="TableParagraph"/>
              <w:spacing w:line="186" w:lineRule="exact"/>
              <w:ind w:left="62" w:right="49"/>
              <w:rPr>
                <w:sz w:val="18"/>
              </w:rPr>
            </w:pPr>
            <w:r>
              <w:rPr>
                <w:spacing w:val="-10"/>
                <w:sz w:val="18"/>
              </w:rPr>
              <w:t>В</w:t>
            </w:r>
          </w:p>
        </w:tc>
        <w:tc>
          <w:tcPr>
            <w:tcW w:w="858" w:type="dxa"/>
            <w:shd w:val="clear" w:color="auto" w:fill="FF0000"/>
          </w:tcPr>
          <w:p w:rsidR="002C6E9D" w:rsidRDefault="00BD15B1">
            <w:pPr>
              <w:pStyle w:val="TableParagraph"/>
              <w:spacing w:line="186" w:lineRule="exact"/>
              <w:ind w:left="45" w:right="29"/>
              <w:rPr>
                <w:sz w:val="18"/>
              </w:rPr>
            </w:pPr>
            <w:r>
              <w:rPr>
                <w:spacing w:val="-10"/>
                <w:sz w:val="18"/>
              </w:rPr>
              <w:t>В</w:t>
            </w:r>
          </w:p>
        </w:tc>
      </w:tr>
    </w:tbl>
    <w:p w:rsidR="002C6E9D" w:rsidRDefault="00BD15B1" w:rsidP="00042F14">
      <w:pPr>
        <w:pStyle w:val="a3"/>
        <w:spacing w:line="360" w:lineRule="auto"/>
        <w:ind w:left="121" w:firstLine="708"/>
        <w:jc w:val="left"/>
      </w:pPr>
      <w:r>
        <w:t>Результирующий</w:t>
      </w:r>
      <w:r>
        <w:rPr>
          <w:spacing w:val="80"/>
        </w:rPr>
        <w:t xml:space="preserve"> </w:t>
      </w:r>
      <w:r>
        <w:t>уровень</w:t>
      </w:r>
      <w:r>
        <w:rPr>
          <w:spacing w:val="40"/>
        </w:rPr>
        <w:t xml:space="preserve"> </w:t>
      </w:r>
      <w:r>
        <w:t>экологического</w:t>
      </w:r>
      <w:r>
        <w:rPr>
          <w:spacing w:val="40"/>
        </w:rPr>
        <w:t xml:space="preserve"> </w:t>
      </w:r>
      <w:r>
        <w:t>риска</w:t>
      </w:r>
      <w:r>
        <w:rPr>
          <w:spacing w:val="40"/>
        </w:rPr>
        <w:t xml:space="preserve"> </w:t>
      </w:r>
      <w:r>
        <w:t>для</w:t>
      </w:r>
      <w:r>
        <w:rPr>
          <w:spacing w:val="40"/>
        </w:rPr>
        <w:t xml:space="preserve"> </w:t>
      </w:r>
      <w:r>
        <w:t>каждого</w:t>
      </w:r>
      <w:r>
        <w:rPr>
          <w:spacing w:val="40"/>
        </w:rPr>
        <w:t xml:space="preserve"> </w:t>
      </w:r>
      <w:r>
        <w:t>сценария</w:t>
      </w:r>
      <w:r>
        <w:rPr>
          <w:spacing w:val="40"/>
        </w:rPr>
        <w:t xml:space="preserve"> </w:t>
      </w:r>
      <w:r>
        <w:t>аварий</w:t>
      </w:r>
      <w:r>
        <w:rPr>
          <w:spacing w:val="80"/>
        </w:rPr>
        <w:t xml:space="preserve"> </w:t>
      </w:r>
      <w:r>
        <w:lastRenderedPageBreak/>
        <w:t>определялся следующим образом:</w:t>
      </w:r>
    </w:p>
    <w:p w:rsidR="002C6E9D" w:rsidRDefault="00BD15B1" w:rsidP="00042F14">
      <w:pPr>
        <w:pStyle w:val="a5"/>
        <w:numPr>
          <w:ilvl w:val="0"/>
          <w:numId w:val="25"/>
        </w:numPr>
        <w:tabs>
          <w:tab w:val="left" w:pos="1032"/>
        </w:tabs>
        <w:spacing w:line="360" w:lineRule="auto"/>
        <w:ind w:left="1032" w:hanging="203"/>
        <w:rPr>
          <w:sz w:val="24"/>
        </w:rPr>
      </w:pPr>
      <w:r>
        <w:rPr>
          <w:i/>
          <w:sz w:val="24"/>
        </w:rPr>
        <w:t>Низкий</w:t>
      </w:r>
      <w:r>
        <w:rPr>
          <w:i/>
          <w:spacing w:val="-2"/>
          <w:sz w:val="24"/>
        </w:rPr>
        <w:t xml:space="preserve"> </w:t>
      </w:r>
      <w:r>
        <w:rPr>
          <w:sz w:val="24"/>
        </w:rPr>
        <w:t>–</w:t>
      </w:r>
      <w:r>
        <w:rPr>
          <w:spacing w:val="-1"/>
          <w:sz w:val="24"/>
        </w:rPr>
        <w:t xml:space="preserve"> </w:t>
      </w:r>
      <w:r>
        <w:rPr>
          <w:sz w:val="24"/>
        </w:rPr>
        <w:t xml:space="preserve">приемлемый </w:t>
      </w:r>
      <w:r>
        <w:rPr>
          <w:spacing w:val="-2"/>
          <w:sz w:val="24"/>
        </w:rPr>
        <w:t>риск/воздействие;</w:t>
      </w:r>
    </w:p>
    <w:p w:rsidR="002C6E9D" w:rsidRDefault="00BD15B1" w:rsidP="00042F14">
      <w:pPr>
        <w:pStyle w:val="a5"/>
        <w:numPr>
          <w:ilvl w:val="0"/>
          <w:numId w:val="25"/>
        </w:numPr>
        <w:tabs>
          <w:tab w:val="left" w:pos="1032"/>
          <w:tab w:val="left" w:pos="2139"/>
          <w:tab w:val="left" w:pos="2497"/>
          <w:tab w:val="left" w:pos="4518"/>
          <w:tab w:val="left" w:pos="5830"/>
          <w:tab w:val="left" w:pos="6531"/>
          <w:tab w:val="left" w:pos="8636"/>
        </w:tabs>
        <w:spacing w:before="37" w:line="360" w:lineRule="auto"/>
        <w:ind w:right="124" w:firstLine="708"/>
        <w:rPr>
          <w:sz w:val="24"/>
        </w:rPr>
      </w:pPr>
      <w:r>
        <w:rPr>
          <w:i/>
          <w:spacing w:val="-2"/>
          <w:sz w:val="24"/>
        </w:rPr>
        <w:t>Средний</w:t>
      </w:r>
      <w:r>
        <w:rPr>
          <w:i/>
          <w:sz w:val="24"/>
        </w:rPr>
        <w:tab/>
      </w:r>
      <w:r>
        <w:rPr>
          <w:spacing w:val="-10"/>
          <w:sz w:val="24"/>
        </w:rPr>
        <w:t>–</w:t>
      </w:r>
      <w:r>
        <w:rPr>
          <w:sz w:val="24"/>
        </w:rPr>
        <w:tab/>
      </w:r>
      <w:r>
        <w:rPr>
          <w:spacing w:val="-2"/>
          <w:sz w:val="24"/>
        </w:rPr>
        <w:t>риск/воздействие</w:t>
      </w:r>
      <w:r>
        <w:rPr>
          <w:sz w:val="24"/>
        </w:rPr>
        <w:tab/>
      </w:r>
      <w:r>
        <w:rPr>
          <w:spacing w:val="-2"/>
          <w:sz w:val="24"/>
        </w:rPr>
        <w:t>приемлем,</w:t>
      </w:r>
      <w:r>
        <w:rPr>
          <w:sz w:val="24"/>
        </w:rPr>
        <w:tab/>
      </w:r>
      <w:r>
        <w:rPr>
          <w:spacing w:val="-4"/>
          <w:sz w:val="24"/>
        </w:rPr>
        <w:t>если</w:t>
      </w:r>
      <w:r>
        <w:rPr>
          <w:sz w:val="24"/>
        </w:rPr>
        <w:tab/>
      </w:r>
      <w:r>
        <w:rPr>
          <w:spacing w:val="-2"/>
          <w:sz w:val="24"/>
        </w:rPr>
        <w:t>соответствующим</w:t>
      </w:r>
      <w:r>
        <w:rPr>
          <w:sz w:val="24"/>
        </w:rPr>
        <w:tab/>
      </w:r>
      <w:r>
        <w:rPr>
          <w:spacing w:val="-2"/>
          <w:sz w:val="24"/>
        </w:rPr>
        <w:t>образом управляем;</w:t>
      </w:r>
    </w:p>
    <w:p w:rsidR="002C6E9D" w:rsidRDefault="00BD15B1" w:rsidP="00042F14">
      <w:pPr>
        <w:pStyle w:val="a5"/>
        <w:numPr>
          <w:ilvl w:val="0"/>
          <w:numId w:val="25"/>
        </w:numPr>
        <w:tabs>
          <w:tab w:val="left" w:pos="1032"/>
        </w:tabs>
        <w:spacing w:before="3" w:line="360" w:lineRule="auto"/>
        <w:ind w:left="1032" w:hanging="203"/>
        <w:rPr>
          <w:sz w:val="24"/>
        </w:rPr>
      </w:pPr>
      <w:r>
        <w:rPr>
          <w:i/>
          <w:sz w:val="24"/>
        </w:rPr>
        <w:t>Высокий</w:t>
      </w:r>
      <w:r>
        <w:rPr>
          <w:i/>
          <w:spacing w:val="-2"/>
          <w:sz w:val="24"/>
        </w:rPr>
        <w:t xml:space="preserve"> </w:t>
      </w:r>
      <w:r>
        <w:rPr>
          <w:sz w:val="24"/>
        </w:rPr>
        <w:t>–</w:t>
      </w:r>
      <w:r>
        <w:rPr>
          <w:spacing w:val="-2"/>
          <w:sz w:val="24"/>
        </w:rPr>
        <w:t xml:space="preserve"> </w:t>
      </w:r>
      <w:r>
        <w:rPr>
          <w:sz w:val="24"/>
        </w:rPr>
        <w:t>риск/воздействие</w:t>
      </w:r>
      <w:r>
        <w:rPr>
          <w:spacing w:val="-2"/>
          <w:sz w:val="24"/>
        </w:rPr>
        <w:t xml:space="preserve"> неприемлем.</w:t>
      </w:r>
    </w:p>
    <w:p w:rsidR="002C6E9D" w:rsidRDefault="00BD15B1">
      <w:pPr>
        <w:spacing w:before="217"/>
        <w:ind w:left="121"/>
        <w:rPr>
          <w:b/>
          <w:sz w:val="20"/>
        </w:rPr>
      </w:pPr>
      <w:bookmarkStart w:id="271" w:name="_bookmark67"/>
      <w:bookmarkEnd w:id="271"/>
      <w:r>
        <w:rPr>
          <w:b/>
          <w:sz w:val="20"/>
        </w:rPr>
        <w:t>Таблица</w:t>
      </w:r>
      <w:r>
        <w:rPr>
          <w:b/>
          <w:spacing w:val="-8"/>
          <w:sz w:val="20"/>
        </w:rPr>
        <w:t xml:space="preserve"> </w:t>
      </w:r>
      <w:r>
        <w:rPr>
          <w:b/>
          <w:sz w:val="20"/>
        </w:rPr>
        <w:t>16.2-</w:t>
      </w:r>
      <w:r>
        <w:rPr>
          <w:b/>
          <w:spacing w:val="-7"/>
          <w:sz w:val="20"/>
        </w:rPr>
        <w:t xml:space="preserve"> </w:t>
      </w:r>
      <w:r>
        <w:rPr>
          <w:b/>
          <w:sz w:val="20"/>
        </w:rPr>
        <w:t>Сводная</w:t>
      </w:r>
      <w:r>
        <w:rPr>
          <w:b/>
          <w:spacing w:val="-9"/>
          <w:sz w:val="20"/>
        </w:rPr>
        <w:t xml:space="preserve"> </w:t>
      </w:r>
      <w:r>
        <w:rPr>
          <w:b/>
          <w:sz w:val="20"/>
        </w:rPr>
        <w:t>таблица</w:t>
      </w:r>
      <w:r>
        <w:rPr>
          <w:b/>
          <w:spacing w:val="-8"/>
          <w:sz w:val="20"/>
        </w:rPr>
        <w:t xml:space="preserve"> </w:t>
      </w:r>
      <w:r>
        <w:rPr>
          <w:b/>
          <w:sz w:val="20"/>
        </w:rPr>
        <w:t>результатов</w:t>
      </w:r>
      <w:r>
        <w:rPr>
          <w:b/>
          <w:spacing w:val="-9"/>
          <w:sz w:val="20"/>
        </w:rPr>
        <w:t xml:space="preserve"> </w:t>
      </w:r>
      <w:r>
        <w:rPr>
          <w:b/>
          <w:sz w:val="20"/>
        </w:rPr>
        <w:t>оценки</w:t>
      </w:r>
      <w:r>
        <w:rPr>
          <w:b/>
          <w:spacing w:val="-8"/>
          <w:sz w:val="20"/>
        </w:rPr>
        <w:t xml:space="preserve"> </w:t>
      </w:r>
      <w:r>
        <w:rPr>
          <w:b/>
          <w:sz w:val="20"/>
        </w:rPr>
        <w:t>экологического</w:t>
      </w:r>
      <w:r>
        <w:rPr>
          <w:b/>
          <w:spacing w:val="-7"/>
          <w:sz w:val="20"/>
        </w:rPr>
        <w:t xml:space="preserve"> </w:t>
      </w:r>
      <w:r>
        <w:rPr>
          <w:b/>
          <w:spacing w:val="-2"/>
          <w:sz w:val="20"/>
        </w:rPr>
        <w:t>риска</w:t>
      </w:r>
    </w:p>
    <w:tbl>
      <w:tblPr>
        <w:tblStyle w:val="TableNormal"/>
        <w:tblW w:w="0" w:type="auto"/>
        <w:tblInd w:w="14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06"/>
        <w:gridCol w:w="631"/>
        <w:gridCol w:w="427"/>
        <w:gridCol w:w="636"/>
        <w:gridCol w:w="430"/>
        <w:gridCol w:w="641"/>
        <w:gridCol w:w="711"/>
        <w:gridCol w:w="1085"/>
        <w:gridCol w:w="1107"/>
        <w:gridCol w:w="1109"/>
        <w:gridCol w:w="828"/>
        <w:gridCol w:w="430"/>
      </w:tblGrid>
      <w:tr w:rsidR="002C6E9D">
        <w:trPr>
          <w:trHeight w:val="205"/>
        </w:trPr>
        <w:tc>
          <w:tcPr>
            <w:tcW w:w="1106" w:type="dxa"/>
            <w:vMerge w:val="restart"/>
          </w:tcPr>
          <w:p w:rsidR="002C6E9D" w:rsidRDefault="00BD15B1">
            <w:pPr>
              <w:pStyle w:val="TableParagraph"/>
              <w:ind w:left="54" w:right="48" w:hanging="2"/>
              <w:rPr>
                <w:sz w:val="18"/>
              </w:rPr>
            </w:pPr>
            <w:r>
              <w:rPr>
                <w:spacing w:val="-2"/>
                <w:sz w:val="18"/>
              </w:rPr>
              <w:t xml:space="preserve">Значимость воздействия, </w:t>
            </w:r>
            <w:r>
              <w:rPr>
                <w:sz w:val="18"/>
              </w:rPr>
              <w:t>в баллах</w:t>
            </w:r>
          </w:p>
        </w:tc>
        <w:tc>
          <w:tcPr>
            <w:tcW w:w="2765" w:type="dxa"/>
            <w:gridSpan w:val="5"/>
          </w:tcPr>
          <w:p w:rsidR="002C6E9D" w:rsidRDefault="00BD15B1">
            <w:pPr>
              <w:pStyle w:val="TableParagraph"/>
              <w:spacing w:line="186" w:lineRule="exact"/>
              <w:ind w:left="189"/>
              <w:jc w:val="left"/>
              <w:rPr>
                <w:sz w:val="18"/>
              </w:rPr>
            </w:pPr>
            <w:r>
              <w:rPr>
                <w:sz w:val="18"/>
              </w:rPr>
              <w:t>Компоненты</w:t>
            </w:r>
            <w:r>
              <w:rPr>
                <w:spacing w:val="-4"/>
                <w:sz w:val="18"/>
              </w:rPr>
              <w:t xml:space="preserve"> </w:t>
            </w:r>
            <w:r>
              <w:rPr>
                <w:sz w:val="18"/>
              </w:rPr>
              <w:t>природной</w:t>
            </w:r>
            <w:r>
              <w:rPr>
                <w:spacing w:val="-2"/>
                <w:sz w:val="18"/>
              </w:rPr>
              <w:t xml:space="preserve"> </w:t>
            </w:r>
            <w:r>
              <w:rPr>
                <w:spacing w:val="-4"/>
                <w:sz w:val="18"/>
              </w:rPr>
              <w:t>среды</w:t>
            </w:r>
          </w:p>
        </w:tc>
        <w:tc>
          <w:tcPr>
            <w:tcW w:w="5270" w:type="dxa"/>
            <w:gridSpan w:val="6"/>
          </w:tcPr>
          <w:p w:rsidR="002C6E9D" w:rsidRDefault="00BD15B1">
            <w:pPr>
              <w:pStyle w:val="TableParagraph"/>
              <w:spacing w:line="186" w:lineRule="exact"/>
              <w:rPr>
                <w:sz w:val="18"/>
              </w:rPr>
            </w:pPr>
            <w:r>
              <w:rPr>
                <w:sz w:val="18"/>
              </w:rPr>
              <w:t>Частота</w:t>
            </w:r>
            <w:r>
              <w:rPr>
                <w:spacing w:val="-2"/>
                <w:sz w:val="18"/>
              </w:rPr>
              <w:t xml:space="preserve"> аварий</w:t>
            </w:r>
          </w:p>
        </w:tc>
      </w:tr>
      <w:tr w:rsidR="002C6E9D">
        <w:trPr>
          <w:trHeight w:val="208"/>
        </w:trPr>
        <w:tc>
          <w:tcPr>
            <w:tcW w:w="1106" w:type="dxa"/>
            <w:vMerge/>
            <w:tcBorders>
              <w:top w:val="nil"/>
            </w:tcBorders>
          </w:tcPr>
          <w:p w:rsidR="002C6E9D" w:rsidRDefault="002C6E9D">
            <w:pPr>
              <w:rPr>
                <w:sz w:val="2"/>
                <w:szCs w:val="2"/>
              </w:rPr>
            </w:pPr>
          </w:p>
        </w:tc>
        <w:tc>
          <w:tcPr>
            <w:tcW w:w="631" w:type="dxa"/>
            <w:vMerge w:val="restart"/>
            <w:textDirection w:val="btLr"/>
          </w:tcPr>
          <w:p w:rsidR="002C6E9D" w:rsidRDefault="00BD15B1">
            <w:pPr>
              <w:pStyle w:val="TableParagraph"/>
              <w:spacing w:before="103" w:line="244" w:lineRule="auto"/>
              <w:ind w:left="1094" w:hanging="286"/>
              <w:jc w:val="left"/>
              <w:rPr>
                <w:sz w:val="18"/>
              </w:rPr>
            </w:pPr>
            <w:bookmarkStart w:id="272" w:name="16.2.6_Разработка_плана_действий_в_чрезв"/>
            <w:bookmarkEnd w:id="272"/>
            <w:r>
              <w:rPr>
                <w:spacing w:val="-2"/>
                <w:sz w:val="18"/>
              </w:rPr>
              <w:t>Атмосферный воздух</w:t>
            </w:r>
          </w:p>
        </w:tc>
        <w:tc>
          <w:tcPr>
            <w:tcW w:w="427" w:type="dxa"/>
            <w:vMerge w:val="restart"/>
            <w:textDirection w:val="btLr"/>
          </w:tcPr>
          <w:p w:rsidR="002C6E9D" w:rsidRDefault="00BD15B1">
            <w:pPr>
              <w:pStyle w:val="TableParagraph"/>
              <w:spacing w:before="108"/>
              <w:ind w:left="1115"/>
              <w:jc w:val="left"/>
              <w:rPr>
                <w:sz w:val="18"/>
              </w:rPr>
            </w:pPr>
            <w:r>
              <w:rPr>
                <w:spacing w:val="-2"/>
                <w:sz w:val="18"/>
              </w:rPr>
              <w:t>Почва</w:t>
            </w:r>
          </w:p>
        </w:tc>
        <w:tc>
          <w:tcPr>
            <w:tcW w:w="636" w:type="dxa"/>
            <w:vMerge w:val="restart"/>
            <w:textDirection w:val="btLr"/>
          </w:tcPr>
          <w:p w:rsidR="002C6E9D" w:rsidRDefault="00BD15B1">
            <w:pPr>
              <w:pStyle w:val="TableParagraph"/>
              <w:spacing w:before="111" w:line="244" w:lineRule="auto"/>
              <w:ind w:left="1161" w:right="360" w:hanging="243"/>
              <w:jc w:val="left"/>
              <w:rPr>
                <w:sz w:val="18"/>
              </w:rPr>
            </w:pPr>
            <w:r>
              <w:rPr>
                <w:spacing w:val="-2"/>
                <w:sz w:val="18"/>
              </w:rPr>
              <w:t xml:space="preserve">Подземные </w:t>
            </w:r>
            <w:r>
              <w:rPr>
                <w:spacing w:val="-4"/>
                <w:sz w:val="18"/>
              </w:rPr>
              <w:t>воды</w:t>
            </w:r>
          </w:p>
        </w:tc>
        <w:tc>
          <w:tcPr>
            <w:tcW w:w="430" w:type="dxa"/>
            <w:vMerge w:val="restart"/>
            <w:textDirection w:val="btLr"/>
          </w:tcPr>
          <w:p w:rsidR="002C6E9D" w:rsidRDefault="00BD15B1">
            <w:pPr>
              <w:pStyle w:val="TableParagraph"/>
              <w:spacing w:before="110"/>
              <w:ind w:left="757"/>
              <w:jc w:val="left"/>
              <w:rPr>
                <w:sz w:val="18"/>
              </w:rPr>
            </w:pPr>
            <w:r>
              <w:rPr>
                <w:spacing w:val="-2"/>
                <w:sz w:val="18"/>
              </w:rPr>
              <w:t>Растительность</w:t>
            </w:r>
          </w:p>
        </w:tc>
        <w:tc>
          <w:tcPr>
            <w:tcW w:w="641" w:type="dxa"/>
            <w:vMerge w:val="restart"/>
            <w:textDirection w:val="btLr"/>
          </w:tcPr>
          <w:p w:rsidR="002C6E9D" w:rsidRDefault="00BD15B1">
            <w:pPr>
              <w:pStyle w:val="TableParagraph"/>
              <w:spacing w:before="108" w:line="247" w:lineRule="auto"/>
              <w:ind w:left="1204" w:right="386" w:hanging="262"/>
              <w:jc w:val="left"/>
              <w:rPr>
                <w:sz w:val="18"/>
              </w:rPr>
            </w:pPr>
            <w:r>
              <w:rPr>
                <w:spacing w:val="-2"/>
                <w:sz w:val="18"/>
              </w:rPr>
              <w:t xml:space="preserve">Животный </w:t>
            </w:r>
            <w:r>
              <w:rPr>
                <w:spacing w:val="-4"/>
                <w:sz w:val="18"/>
              </w:rPr>
              <w:t>мир</w:t>
            </w:r>
          </w:p>
        </w:tc>
        <w:tc>
          <w:tcPr>
            <w:tcW w:w="711" w:type="dxa"/>
          </w:tcPr>
          <w:p w:rsidR="002C6E9D" w:rsidRDefault="00BD15B1">
            <w:pPr>
              <w:pStyle w:val="TableParagraph"/>
              <w:spacing w:before="8" w:line="179" w:lineRule="exact"/>
              <w:ind w:left="165"/>
              <w:jc w:val="left"/>
              <w:rPr>
                <w:sz w:val="16"/>
              </w:rPr>
            </w:pPr>
            <w:r>
              <w:rPr>
                <w:sz w:val="16"/>
              </w:rPr>
              <w:t xml:space="preserve">&lt;10 </w:t>
            </w:r>
            <w:r>
              <w:rPr>
                <w:sz w:val="16"/>
                <w:vertAlign w:val="superscript"/>
              </w:rPr>
              <w:t>-</w:t>
            </w:r>
            <w:r>
              <w:rPr>
                <w:spacing w:val="-10"/>
                <w:sz w:val="16"/>
                <w:vertAlign w:val="superscript"/>
              </w:rPr>
              <w:t>6</w:t>
            </w:r>
          </w:p>
        </w:tc>
        <w:tc>
          <w:tcPr>
            <w:tcW w:w="1085" w:type="dxa"/>
          </w:tcPr>
          <w:p w:rsidR="002C6E9D" w:rsidRDefault="00BD15B1">
            <w:pPr>
              <w:pStyle w:val="TableParagraph"/>
              <w:spacing w:before="8" w:line="179" w:lineRule="exact"/>
              <w:ind w:left="20"/>
              <w:rPr>
                <w:sz w:val="16"/>
              </w:rPr>
            </w:pPr>
            <w:r>
              <w:rPr>
                <w:sz w:val="16"/>
              </w:rPr>
              <w:t>³10</w:t>
            </w:r>
            <w:r>
              <w:rPr>
                <w:spacing w:val="-3"/>
                <w:sz w:val="16"/>
              </w:rPr>
              <w:t xml:space="preserve"> </w:t>
            </w:r>
            <w:r>
              <w:rPr>
                <w:sz w:val="16"/>
                <w:vertAlign w:val="superscript"/>
              </w:rPr>
              <w:t>-6</w:t>
            </w:r>
            <w:r>
              <w:rPr>
                <w:spacing w:val="-3"/>
                <w:sz w:val="16"/>
              </w:rPr>
              <w:t xml:space="preserve"> </w:t>
            </w:r>
            <w:r>
              <w:rPr>
                <w:sz w:val="16"/>
              </w:rPr>
              <w:t>&lt;10</w:t>
            </w:r>
            <w:r>
              <w:rPr>
                <w:spacing w:val="1"/>
                <w:sz w:val="16"/>
              </w:rPr>
              <w:t xml:space="preserve"> </w:t>
            </w:r>
            <w:r>
              <w:rPr>
                <w:sz w:val="16"/>
                <w:vertAlign w:val="superscript"/>
              </w:rPr>
              <w:t>-</w:t>
            </w:r>
            <w:r>
              <w:rPr>
                <w:spacing w:val="-10"/>
                <w:sz w:val="16"/>
                <w:vertAlign w:val="superscript"/>
              </w:rPr>
              <w:t>4</w:t>
            </w:r>
          </w:p>
        </w:tc>
        <w:tc>
          <w:tcPr>
            <w:tcW w:w="1107" w:type="dxa"/>
          </w:tcPr>
          <w:p w:rsidR="002C6E9D" w:rsidRDefault="00BD15B1">
            <w:pPr>
              <w:pStyle w:val="TableParagraph"/>
              <w:spacing w:before="8" w:line="179" w:lineRule="exact"/>
              <w:ind w:left="17"/>
              <w:rPr>
                <w:sz w:val="16"/>
              </w:rPr>
            </w:pPr>
            <w:r>
              <w:rPr>
                <w:sz w:val="16"/>
              </w:rPr>
              <w:t>³10</w:t>
            </w:r>
            <w:r>
              <w:rPr>
                <w:spacing w:val="-3"/>
                <w:sz w:val="16"/>
              </w:rPr>
              <w:t xml:space="preserve"> </w:t>
            </w:r>
            <w:r>
              <w:rPr>
                <w:sz w:val="16"/>
                <w:vertAlign w:val="superscript"/>
              </w:rPr>
              <w:t>-4</w:t>
            </w:r>
            <w:r>
              <w:rPr>
                <w:spacing w:val="-3"/>
                <w:sz w:val="16"/>
              </w:rPr>
              <w:t xml:space="preserve"> </w:t>
            </w:r>
            <w:r>
              <w:rPr>
                <w:sz w:val="16"/>
              </w:rPr>
              <w:t>&lt;10</w:t>
            </w:r>
            <w:r>
              <w:rPr>
                <w:spacing w:val="1"/>
                <w:sz w:val="16"/>
              </w:rPr>
              <w:t xml:space="preserve"> </w:t>
            </w:r>
            <w:r>
              <w:rPr>
                <w:sz w:val="16"/>
                <w:vertAlign w:val="superscript"/>
              </w:rPr>
              <w:t>-</w:t>
            </w:r>
            <w:r>
              <w:rPr>
                <w:spacing w:val="-10"/>
                <w:sz w:val="16"/>
                <w:vertAlign w:val="superscript"/>
              </w:rPr>
              <w:t>3</w:t>
            </w:r>
          </w:p>
        </w:tc>
        <w:tc>
          <w:tcPr>
            <w:tcW w:w="1109" w:type="dxa"/>
          </w:tcPr>
          <w:p w:rsidR="002C6E9D" w:rsidRDefault="00BD15B1">
            <w:pPr>
              <w:pStyle w:val="TableParagraph"/>
              <w:spacing w:before="8" w:line="179" w:lineRule="exact"/>
              <w:ind w:left="19"/>
              <w:rPr>
                <w:sz w:val="16"/>
              </w:rPr>
            </w:pPr>
            <w:r>
              <w:rPr>
                <w:sz w:val="16"/>
              </w:rPr>
              <w:t>³10</w:t>
            </w:r>
            <w:r>
              <w:rPr>
                <w:spacing w:val="-3"/>
                <w:sz w:val="16"/>
              </w:rPr>
              <w:t xml:space="preserve"> </w:t>
            </w:r>
            <w:r>
              <w:rPr>
                <w:sz w:val="16"/>
                <w:vertAlign w:val="superscript"/>
              </w:rPr>
              <w:t>-3</w:t>
            </w:r>
            <w:r>
              <w:rPr>
                <w:spacing w:val="-3"/>
                <w:sz w:val="16"/>
              </w:rPr>
              <w:t xml:space="preserve"> </w:t>
            </w:r>
            <w:r>
              <w:rPr>
                <w:sz w:val="16"/>
              </w:rPr>
              <w:t>&lt;10</w:t>
            </w:r>
            <w:r>
              <w:rPr>
                <w:spacing w:val="1"/>
                <w:sz w:val="16"/>
              </w:rPr>
              <w:t xml:space="preserve"> </w:t>
            </w:r>
            <w:r>
              <w:rPr>
                <w:sz w:val="16"/>
                <w:vertAlign w:val="superscript"/>
              </w:rPr>
              <w:t>-</w:t>
            </w:r>
            <w:r>
              <w:rPr>
                <w:spacing w:val="-10"/>
                <w:sz w:val="16"/>
                <w:vertAlign w:val="superscript"/>
              </w:rPr>
              <w:t>1</w:t>
            </w:r>
          </w:p>
        </w:tc>
        <w:tc>
          <w:tcPr>
            <w:tcW w:w="828" w:type="dxa"/>
          </w:tcPr>
          <w:p w:rsidR="002C6E9D" w:rsidRDefault="00BD15B1">
            <w:pPr>
              <w:pStyle w:val="TableParagraph"/>
              <w:spacing w:before="8" w:line="179" w:lineRule="exact"/>
              <w:ind w:left="139"/>
              <w:jc w:val="left"/>
              <w:rPr>
                <w:sz w:val="16"/>
              </w:rPr>
            </w:pPr>
            <w:r>
              <w:rPr>
                <w:sz w:val="16"/>
              </w:rPr>
              <w:t>³10</w:t>
            </w:r>
            <w:r>
              <w:rPr>
                <w:spacing w:val="-1"/>
                <w:sz w:val="16"/>
              </w:rPr>
              <w:t xml:space="preserve"> </w:t>
            </w:r>
            <w:r>
              <w:rPr>
                <w:sz w:val="16"/>
                <w:vertAlign w:val="superscript"/>
              </w:rPr>
              <w:t>-1</w:t>
            </w:r>
            <w:r>
              <w:rPr>
                <w:spacing w:val="-2"/>
                <w:sz w:val="16"/>
              </w:rPr>
              <w:t xml:space="preserve"> </w:t>
            </w:r>
            <w:r>
              <w:rPr>
                <w:spacing w:val="-5"/>
                <w:sz w:val="16"/>
              </w:rPr>
              <w:t>&lt;1</w:t>
            </w:r>
          </w:p>
        </w:tc>
        <w:tc>
          <w:tcPr>
            <w:tcW w:w="430" w:type="dxa"/>
          </w:tcPr>
          <w:p w:rsidR="002C6E9D" w:rsidRDefault="00BD15B1">
            <w:pPr>
              <w:pStyle w:val="TableParagraph"/>
              <w:spacing w:before="8" w:line="179" w:lineRule="exact"/>
              <w:ind w:left="149"/>
              <w:jc w:val="left"/>
              <w:rPr>
                <w:sz w:val="16"/>
              </w:rPr>
            </w:pPr>
            <w:r>
              <w:rPr>
                <w:spacing w:val="-5"/>
                <w:sz w:val="16"/>
              </w:rPr>
              <w:t>³1</w:t>
            </w:r>
          </w:p>
        </w:tc>
      </w:tr>
      <w:tr w:rsidR="002C6E9D">
        <w:trPr>
          <w:trHeight w:val="1926"/>
        </w:trPr>
        <w:tc>
          <w:tcPr>
            <w:tcW w:w="1106" w:type="dxa"/>
            <w:vMerge/>
            <w:tcBorders>
              <w:top w:val="nil"/>
            </w:tcBorders>
          </w:tcPr>
          <w:p w:rsidR="002C6E9D" w:rsidRDefault="002C6E9D">
            <w:pPr>
              <w:rPr>
                <w:sz w:val="2"/>
                <w:szCs w:val="2"/>
              </w:rPr>
            </w:pPr>
          </w:p>
        </w:tc>
        <w:tc>
          <w:tcPr>
            <w:tcW w:w="631" w:type="dxa"/>
            <w:vMerge/>
            <w:tcBorders>
              <w:top w:val="nil"/>
            </w:tcBorders>
            <w:textDirection w:val="btLr"/>
          </w:tcPr>
          <w:p w:rsidR="002C6E9D" w:rsidRDefault="002C6E9D">
            <w:pPr>
              <w:rPr>
                <w:sz w:val="2"/>
                <w:szCs w:val="2"/>
              </w:rPr>
            </w:pPr>
          </w:p>
        </w:tc>
        <w:tc>
          <w:tcPr>
            <w:tcW w:w="427" w:type="dxa"/>
            <w:vMerge/>
            <w:tcBorders>
              <w:top w:val="nil"/>
            </w:tcBorders>
            <w:textDirection w:val="btLr"/>
          </w:tcPr>
          <w:p w:rsidR="002C6E9D" w:rsidRDefault="002C6E9D">
            <w:pPr>
              <w:rPr>
                <w:sz w:val="2"/>
                <w:szCs w:val="2"/>
              </w:rPr>
            </w:pPr>
          </w:p>
        </w:tc>
        <w:tc>
          <w:tcPr>
            <w:tcW w:w="636" w:type="dxa"/>
            <w:vMerge/>
            <w:tcBorders>
              <w:top w:val="nil"/>
            </w:tcBorders>
            <w:textDirection w:val="btLr"/>
          </w:tcPr>
          <w:p w:rsidR="002C6E9D" w:rsidRDefault="002C6E9D">
            <w:pPr>
              <w:rPr>
                <w:sz w:val="2"/>
                <w:szCs w:val="2"/>
              </w:rPr>
            </w:pPr>
          </w:p>
        </w:tc>
        <w:tc>
          <w:tcPr>
            <w:tcW w:w="430" w:type="dxa"/>
            <w:vMerge/>
            <w:tcBorders>
              <w:top w:val="nil"/>
            </w:tcBorders>
            <w:textDirection w:val="btLr"/>
          </w:tcPr>
          <w:p w:rsidR="002C6E9D" w:rsidRDefault="002C6E9D">
            <w:pPr>
              <w:rPr>
                <w:sz w:val="2"/>
                <w:szCs w:val="2"/>
              </w:rPr>
            </w:pPr>
          </w:p>
        </w:tc>
        <w:tc>
          <w:tcPr>
            <w:tcW w:w="641" w:type="dxa"/>
            <w:vMerge/>
            <w:tcBorders>
              <w:top w:val="nil"/>
            </w:tcBorders>
            <w:textDirection w:val="btLr"/>
          </w:tcPr>
          <w:p w:rsidR="002C6E9D" w:rsidRDefault="002C6E9D">
            <w:pPr>
              <w:rPr>
                <w:sz w:val="2"/>
                <w:szCs w:val="2"/>
              </w:rPr>
            </w:pPr>
          </w:p>
        </w:tc>
        <w:tc>
          <w:tcPr>
            <w:tcW w:w="711" w:type="dxa"/>
            <w:textDirection w:val="btLr"/>
          </w:tcPr>
          <w:p w:rsidR="002C6E9D" w:rsidRDefault="00BD15B1">
            <w:pPr>
              <w:pStyle w:val="TableParagraph"/>
              <w:spacing w:before="141" w:line="247" w:lineRule="auto"/>
              <w:ind w:left="702" w:right="18" w:hanging="641"/>
              <w:jc w:val="left"/>
              <w:rPr>
                <w:sz w:val="18"/>
              </w:rPr>
            </w:pPr>
            <w:r>
              <w:rPr>
                <w:sz w:val="18"/>
              </w:rPr>
              <w:t>рактически</w:t>
            </w:r>
            <w:r>
              <w:rPr>
                <w:spacing w:val="-12"/>
                <w:sz w:val="18"/>
              </w:rPr>
              <w:t xml:space="preserve"> </w:t>
            </w:r>
            <w:r>
              <w:rPr>
                <w:sz w:val="18"/>
              </w:rPr>
              <w:t xml:space="preserve">невозможна </w:t>
            </w:r>
            <w:r>
              <w:rPr>
                <w:spacing w:val="-2"/>
                <w:sz w:val="18"/>
              </w:rPr>
              <w:t>авария</w:t>
            </w:r>
          </w:p>
        </w:tc>
        <w:tc>
          <w:tcPr>
            <w:tcW w:w="1085" w:type="dxa"/>
            <w:textDirection w:val="btLr"/>
          </w:tcPr>
          <w:p w:rsidR="002C6E9D" w:rsidRDefault="002C6E9D">
            <w:pPr>
              <w:pStyle w:val="TableParagraph"/>
              <w:jc w:val="left"/>
              <w:rPr>
                <w:b/>
                <w:sz w:val="18"/>
              </w:rPr>
            </w:pPr>
          </w:p>
          <w:p w:rsidR="002C6E9D" w:rsidRDefault="002C6E9D">
            <w:pPr>
              <w:pStyle w:val="TableParagraph"/>
              <w:spacing w:before="21"/>
              <w:jc w:val="left"/>
              <w:rPr>
                <w:b/>
                <w:sz w:val="18"/>
              </w:rPr>
            </w:pPr>
          </w:p>
          <w:p w:rsidR="002C6E9D" w:rsidRDefault="00BD15B1">
            <w:pPr>
              <w:pStyle w:val="TableParagraph"/>
              <w:spacing w:before="1"/>
              <w:ind w:left="419"/>
              <w:jc w:val="left"/>
              <w:rPr>
                <w:sz w:val="18"/>
              </w:rPr>
            </w:pPr>
            <w:r>
              <w:rPr>
                <w:sz w:val="18"/>
              </w:rPr>
              <w:t>Редкая</w:t>
            </w:r>
            <w:r>
              <w:rPr>
                <w:spacing w:val="-4"/>
                <w:sz w:val="18"/>
              </w:rPr>
              <w:t xml:space="preserve"> </w:t>
            </w:r>
            <w:r>
              <w:rPr>
                <w:spacing w:val="-2"/>
                <w:sz w:val="18"/>
              </w:rPr>
              <w:t>авария</w:t>
            </w:r>
          </w:p>
        </w:tc>
        <w:tc>
          <w:tcPr>
            <w:tcW w:w="1107" w:type="dxa"/>
            <w:textDirection w:val="btLr"/>
          </w:tcPr>
          <w:p w:rsidR="002C6E9D" w:rsidRDefault="002C6E9D">
            <w:pPr>
              <w:pStyle w:val="TableParagraph"/>
              <w:jc w:val="left"/>
              <w:rPr>
                <w:b/>
                <w:sz w:val="18"/>
              </w:rPr>
            </w:pPr>
          </w:p>
          <w:p w:rsidR="002C6E9D" w:rsidRDefault="002C6E9D">
            <w:pPr>
              <w:pStyle w:val="TableParagraph"/>
              <w:spacing w:before="33"/>
              <w:jc w:val="left"/>
              <w:rPr>
                <w:b/>
                <w:sz w:val="18"/>
              </w:rPr>
            </w:pPr>
          </w:p>
          <w:p w:rsidR="002C6E9D" w:rsidRDefault="00BD15B1">
            <w:pPr>
              <w:pStyle w:val="TableParagraph"/>
              <w:ind w:left="86"/>
              <w:jc w:val="left"/>
              <w:rPr>
                <w:sz w:val="18"/>
              </w:rPr>
            </w:pPr>
            <w:r>
              <w:rPr>
                <w:sz w:val="18"/>
              </w:rPr>
              <w:t>Маловероятная</w:t>
            </w:r>
            <w:r>
              <w:rPr>
                <w:spacing w:val="-2"/>
                <w:sz w:val="18"/>
              </w:rPr>
              <w:t xml:space="preserve"> авария</w:t>
            </w:r>
          </w:p>
        </w:tc>
        <w:tc>
          <w:tcPr>
            <w:tcW w:w="1109" w:type="dxa"/>
            <w:textDirection w:val="btLr"/>
          </w:tcPr>
          <w:p w:rsidR="002C6E9D" w:rsidRDefault="002C6E9D">
            <w:pPr>
              <w:pStyle w:val="TableParagraph"/>
              <w:jc w:val="left"/>
              <w:rPr>
                <w:b/>
                <w:sz w:val="18"/>
              </w:rPr>
            </w:pPr>
          </w:p>
          <w:p w:rsidR="002C6E9D" w:rsidRDefault="002C6E9D">
            <w:pPr>
              <w:pStyle w:val="TableParagraph"/>
              <w:spacing w:before="33"/>
              <w:jc w:val="left"/>
              <w:rPr>
                <w:b/>
                <w:sz w:val="18"/>
              </w:rPr>
            </w:pPr>
          </w:p>
          <w:p w:rsidR="002C6E9D" w:rsidRDefault="00BD15B1">
            <w:pPr>
              <w:pStyle w:val="TableParagraph"/>
              <w:ind w:left="266"/>
              <w:jc w:val="left"/>
              <w:rPr>
                <w:sz w:val="18"/>
              </w:rPr>
            </w:pPr>
            <w:r>
              <w:rPr>
                <w:sz w:val="18"/>
              </w:rPr>
              <w:t>Случайная</w:t>
            </w:r>
            <w:r>
              <w:rPr>
                <w:spacing w:val="-5"/>
                <w:sz w:val="18"/>
              </w:rPr>
              <w:t xml:space="preserve"> </w:t>
            </w:r>
            <w:r>
              <w:rPr>
                <w:spacing w:val="-2"/>
                <w:sz w:val="18"/>
              </w:rPr>
              <w:t>авария</w:t>
            </w:r>
          </w:p>
        </w:tc>
        <w:tc>
          <w:tcPr>
            <w:tcW w:w="828" w:type="dxa"/>
            <w:textDirection w:val="btLr"/>
          </w:tcPr>
          <w:p w:rsidR="002C6E9D" w:rsidRDefault="002C6E9D">
            <w:pPr>
              <w:pStyle w:val="TableParagraph"/>
              <w:spacing w:before="100"/>
              <w:jc w:val="left"/>
              <w:rPr>
                <w:b/>
                <w:sz w:val="18"/>
              </w:rPr>
            </w:pPr>
          </w:p>
          <w:p w:rsidR="002C6E9D" w:rsidRDefault="00BD15B1">
            <w:pPr>
              <w:pStyle w:val="TableParagraph"/>
              <w:spacing w:before="1"/>
              <w:ind w:left="280"/>
              <w:jc w:val="left"/>
              <w:rPr>
                <w:sz w:val="18"/>
              </w:rPr>
            </w:pPr>
            <w:r>
              <w:rPr>
                <w:sz w:val="18"/>
              </w:rPr>
              <w:t>Вероятная</w:t>
            </w:r>
            <w:r>
              <w:rPr>
                <w:spacing w:val="-2"/>
                <w:sz w:val="18"/>
              </w:rPr>
              <w:t xml:space="preserve"> авария</w:t>
            </w:r>
          </w:p>
        </w:tc>
        <w:tc>
          <w:tcPr>
            <w:tcW w:w="430" w:type="dxa"/>
            <w:textDirection w:val="btLr"/>
          </w:tcPr>
          <w:p w:rsidR="002C6E9D" w:rsidRDefault="00BD15B1">
            <w:pPr>
              <w:pStyle w:val="TableParagraph"/>
              <w:spacing w:before="108"/>
              <w:ind w:right="6"/>
              <w:rPr>
                <w:sz w:val="18"/>
              </w:rPr>
            </w:pPr>
            <w:r>
              <w:rPr>
                <w:spacing w:val="-2"/>
                <w:sz w:val="18"/>
              </w:rPr>
              <w:t>Частая</w:t>
            </w:r>
          </w:p>
        </w:tc>
      </w:tr>
      <w:tr w:rsidR="002C6E9D">
        <w:trPr>
          <w:trHeight w:val="229"/>
        </w:trPr>
        <w:tc>
          <w:tcPr>
            <w:tcW w:w="9141" w:type="dxa"/>
            <w:gridSpan w:val="12"/>
          </w:tcPr>
          <w:p w:rsidR="002C6E9D" w:rsidRDefault="00BD15B1">
            <w:pPr>
              <w:pStyle w:val="TableParagraph"/>
              <w:spacing w:line="207" w:lineRule="exact"/>
              <w:ind w:left="1" w:right="1"/>
              <w:rPr>
                <w:b/>
                <w:sz w:val="18"/>
              </w:rPr>
            </w:pPr>
            <w:r>
              <w:rPr>
                <w:b/>
                <w:sz w:val="18"/>
                <w:u w:val="single"/>
              </w:rPr>
              <w:t>При</w:t>
            </w:r>
            <w:r>
              <w:rPr>
                <w:b/>
                <w:spacing w:val="-3"/>
                <w:sz w:val="18"/>
                <w:u w:val="single"/>
              </w:rPr>
              <w:t xml:space="preserve"> </w:t>
            </w:r>
            <w:r>
              <w:rPr>
                <w:b/>
                <w:spacing w:val="-2"/>
                <w:sz w:val="18"/>
                <w:u w:val="single"/>
              </w:rPr>
              <w:t>строительстве</w:t>
            </w:r>
            <w:r w:rsidR="00B15C19">
              <w:rPr>
                <w:b/>
                <w:spacing w:val="-2"/>
                <w:sz w:val="18"/>
                <w:u w:val="single"/>
              </w:rPr>
              <w:t xml:space="preserve"> (по 2 варианту)</w:t>
            </w:r>
          </w:p>
        </w:tc>
      </w:tr>
      <w:tr w:rsidR="002C6E9D">
        <w:trPr>
          <w:trHeight w:val="229"/>
        </w:trPr>
        <w:tc>
          <w:tcPr>
            <w:tcW w:w="9141" w:type="dxa"/>
            <w:gridSpan w:val="12"/>
          </w:tcPr>
          <w:p w:rsidR="002C6E9D" w:rsidRDefault="00BD15B1">
            <w:pPr>
              <w:pStyle w:val="TableParagraph"/>
              <w:spacing w:line="204" w:lineRule="exact"/>
              <w:ind w:left="1" w:right="1"/>
              <w:rPr>
                <w:sz w:val="18"/>
              </w:rPr>
            </w:pPr>
            <w:r>
              <w:rPr>
                <w:sz w:val="18"/>
              </w:rPr>
              <w:t>Природные</w:t>
            </w:r>
            <w:r>
              <w:rPr>
                <w:spacing w:val="-3"/>
                <w:sz w:val="18"/>
              </w:rPr>
              <w:t xml:space="preserve"> </w:t>
            </w:r>
            <w:r>
              <w:rPr>
                <w:spacing w:val="-2"/>
                <w:sz w:val="18"/>
              </w:rPr>
              <w:t>риски</w:t>
            </w:r>
          </w:p>
        </w:tc>
      </w:tr>
      <w:tr w:rsidR="002C6E9D">
        <w:trPr>
          <w:trHeight w:val="328"/>
        </w:trPr>
        <w:tc>
          <w:tcPr>
            <w:tcW w:w="1106" w:type="dxa"/>
          </w:tcPr>
          <w:p w:rsidR="002C6E9D" w:rsidRDefault="00BD15B1">
            <w:pPr>
              <w:pStyle w:val="TableParagraph"/>
              <w:spacing w:before="57"/>
              <w:ind w:left="9"/>
              <w:rPr>
                <w:sz w:val="18"/>
              </w:rPr>
            </w:pPr>
            <w:r>
              <w:rPr>
                <w:sz w:val="18"/>
              </w:rPr>
              <w:t>0-</w:t>
            </w:r>
            <w:r>
              <w:rPr>
                <w:spacing w:val="-5"/>
                <w:sz w:val="18"/>
              </w:rPr>
              <w:t>10</w:t>
            </w:r>
          </w:p>
        </w:tc>
        <w:tc>
          <w:tcPr>
            <w:tcW w:w="631" w:type="dxa"/>
          </w:tcPr>
          <w:p w:rsidR="002C6E9D" w:rsidRDefault="00BD15B1">
            <w:pPr>
              <w:pStyle w:val="TableParagraph"/>
              <w:spacing w:line="204" w:lineRule="exact"/>
              <w:ind w:left="7"/>
              <w:rPr>
                <w:sz w:val="18"/>
              </w:rPr>
            </w:pPr>
            <w:r>
              <w:rPr>
                <w:spacing w:val="-10"/>
                <w:sz w:val="18"/>
              </w:rPr>
              <w:t>1</w:t>
            </w:r>
          </w:p>
        </w:tc>
        <w:tc>
          <w:tcPr>
            <w:tcW w:w="427" w:type="dxa"/>
          </w:tcPr>
          <w:p w:rsidR="002C6E9D" w:rsidRDefault="00BD15B1">
            <w:pPr>
              <w:pStyle w:val="TableParagraph"/>
              <w:spacing w:line="204" w:lineRule="exact"/>
              <w:ind w:left="14"/>
              <w:rPr>
                <w:sz w:val="18"/>
              </w:rPr>
            </w:pPr>
            <w:r>
              <w:rPr>
                <w:spacing w:val="-10"/>
                <w:sz w:val="18"/>
              </w:rPr>
              <w:t>1</w:t>
            </w:r>
          </w:p>
        </w:tc>
        <w:tc>
          <w:tcPr>
            <w:tcW w:w="636" w:type="dxa"/>
          </w:tcPr>
          <w:p w:rsidR="002C6E9D" w:rsidRDefault="00BD15B1">
            <w:pPr>
              <w:pStyle w:val="TableParagraph"/>
              <w:spacing w:line="204" w:lineRule="exact"/>
              <w:ind w:left="17"/>
              <w:rPr>
                <w:sz w:val="18"/>
              </w:rPr>
            </w:pPr>
            <w:r>
              <w:rPr>
                <w:spacing w:val="-10"/>
                <w:sz w:val="18"/>
              </w:rPr>
              <w:t>1</w:t>
            </w:r>
          </w:p>
        </w:tc>
        <w:tc>
          <w:tcPr>
            <w:tcW w:w="430" w:type="dxa"/>
          </w:tcPr>
          <w:p w:rsidR="002C6E9D" w:rsidRDefault="00BD15B1">
            <w:pPr>
              <w:pStyle w:val="TableParagraph"/>
              <w:spacing w:line="204" w:lineRule="exact"/>
              <w:ind w:left="16"/>
              <w:rPr>
                <w:sz w:val="18"/>
              </w:rPr>
            </w:pPr>
            <w:r>
              <w:rPr>
                <w:spacing w:val="-10"/>
                <w:sz w:val="18"/>
              </w:rPr>
              <w:t>2</w:t>
            </w:r>
          </w:p>
        </w:tc>
        <w:tc>
          <w:tcPr>
            <w:tcW w:w="641" w:type="dxa"/>
          </w:tcPr>
          <w:p w:rsidR="002C6E9D" w:rsidRDefault="00BD15B1">
            <w:pPr>
              <w:pStyle w:val="TableParagraph"/>
              <w:spacing w:line="204" w:lineRule="exact"/>
              <w:ind w:left="11"/>
              <w:rPr>
                <w:sz w:val="18"/>
              </w:rPr>
            </w:pPr>
            <w:r>
              <w:rPr>
                <w:spacing w:val="-10"/>
                <w:sz w:val="18"/>
              </w:rPr>
              <w:t>1</w:t>
            </w:r>
          </w:p>
        </w:tc>
        <w:tc>
          <w:tcPr>
            <w:tcW w:w="711" w:type="dxa"/>
            <w:shd w:val="clear" w:color="auto" w:fill="00FF00"/>
          </w:tcPr>
          <w:p w:rsidR="002C6E9D" w:rsidRDefault="002C6E9D">
            <w:pPr>
              <w:pStyle w:val="TableParagraph"/>
              <w:jc w:val="left"/>
            </w:pPr>
          </w:p>
        </w:tc>
        <w:tc>
          <w:tcPr>
            <w:tcW w:w="1085" w:type="dxa"/>
            <w:shd w:val="clear" w:color="auto" w:fill="00FF00"/>
          </w:tcPr>
          <w:p w:rsidR="002C6E9D" w:rsidRDefault="00BD15B1">
            <w:pPr>
              <w:pStyle w:val="TableParagraph"/>
              <w:spacing w:line="204" w:lineRule="exact"/>
              <w:ind w:left="20" w:right="4"/>
              <w:rPr>
                <w:sz w:val="18"/>
              </w:rPr>
            </w:pPr>
            <w:r>
              <w:rPr>
                <w:spacing w:val="-2"/>
                <w:sz w:val="18"/>
              </w:rPr>
              <w:t>*****</w:t>
            </w:r>
          </w:p>
        </w:tc>
        <w:tc>
          <w:tcPr>
            <w:tcW w:w="1107" w:type="dxa"/>
            <w:shd w:val="clear" w:color="auto" w:fill="00FF00"/>
          </w:tcPr>
          <w:p w:rsidR="002C6E9D" w:rsidRDefault="002C6E9D">
            <w:pPr>
              <w:pStyle w:val="TableParagraph"/>
              <w:jc w:val="left"/>
            </w:pPr>
          </w:p>
        </w:tc>
        <w:tc>
          <w:tcPr>
            <w:tcW w:w="1109" w:type="dxa"/>
            <w:shd w:val="clear" w:color="auto" w:fill="00FF00"/>
          </w:tcPr>
          <w:p w:rsidR="002C6E9D" w:rsidRDefault="002C6E9D">
            <w:pPr>
              <w:pStyle w:val="TableParagraph"/>
              <w:jc w:val="left"/>
            </w:pPr>
          </w:p>
        </w:tc>
        <w:tc>
          <w:tcPr>
            <w:tcW w:w="828" w:type="dxa"/>
            <w:shd w:val="clear" w:color="auto" w:fill="00FF00"/>
          </w:tcPr>
          <w:p w:rsidR="002C6E9D" w:rsidRDefault="002C6E9D">
            <w:pPr>
              <w:pStyle w:val="TableParagraph"/>
              <w:jc w:val="left"/>
            </w:pPr>
          </w:p>
        </w:tc>
        <w:tc>
          <w:tcPr>
            <w:tcW w:w="430" w:type="dxa"/>
            <w:shd w:val="clear" w:color="auto" w:fill="00FF00"/>
          </w:tcPr>
          <w:p w:rsidR="002C6E9D" w:rsidRDefault="002C6E9D">
            <w:pPr>
              <w:pStyle w:val="TableParagraph"/>
              <w:jc w:val="left"/>
            </w:pPr>
          </w:p>
        </w:tc>
      </w:tr>
      <w:tr w:rsidR="002C6E9D">
        <w:trPr>
          <w:trHeight w:val="229"/>
        </w:trPr>
        <w:tc>
          <w:tcPr>
            <w:tcW w:w="9141" w:type="dxa"/>
            <w:gridSpan w:val="12"/>
          </w:tcPr>
          <w:p w:rsidR="002C6E9D" w:rsidRDefault="00BD15B1">
            <w:pPr>
              <w:pStyle w:val="TableParagraph"/>
              <w:spacing w:line="202" w:lineRule="exact"/>
              <w:ind w:right="1"/>
              <w:rPr>
                <w:sz w:val="18"/>
              </w:rPr>
            </w:pPr>
            <w:r>
              <w:rPr>
                <w:sz w:val="18"/>
              </w:rPr>
              <w:t>Антропогенные</w:t>
            </w:r>
            <w:r>
              <w:rPr>
                <w:spacing w:val="-9"/>
                <w:sz w:val="18"/>
              </w:rPr>
              <w:t xml:space="preserve"> </w:t>
            </w:r>
            <w:r>
              <w:rPr>
                <w:spacing w:val="-4"/>
                <w:sz w:val="18"/>
              </w:rPr>
              <w:t>риски</w:t>
            </w:r>
          </w:p>
        </w:tc>
      </w:tr>
      <w:tr w:rsidR="002C6E9D">
        <w:trPr>
          <w:trHeight w:val="328"/>
        </w:trPr>
        <w:tc>
          <w:tcPr>
            <w:tcW w:w="1106" w:type="dxa"/>
          </w:tcPr>
          <w:p w:rsidR="002C6E9D" w:rsidRDefault="00BD15B1">
            <w:pPr>
              <w:pStyle w:val="TableParagraph"/>
              <w:spacing w:before="57"/>
              <w:ind w:left="9"/>
              <w:rPr>
                <w:sz w:val="18"/>
              </w:rPr>
            </w:pPr>
            <w:r>
              <w:rPr>
                <w:sz w:val="18"/>
              </w:rPr>
              <w:t>0-</w:t>
            </w:r>
            <w:r>
              <w:rPr>
                <w:spacing w:val="-5"/>
                <w:sz w:val="18"/>
              </w:rPr>
              <w:t>10</w:t>
            </w:r>
          </w:p>
        </w:tc>
        <w:tc>
          <w:tcPr>
            <w:tcW w:w="631" w:type="dxa"/>
          </w:tcPr>
          <w:p w:rsidR="002C6E9D" w:rsidRDefault="00BD15B1">
            <w:pPr>
              <w:pStyle w:val="TableParagraph"/>
              <w:spacing w:line="204" w:lineRule="exact"/>
              <w:ind w:left="7"/>
              <w:rPr>
                <w:sz w:val="18"/>
              </w:rPr>
            </w:pPr>
            <w:r>
              <w:rPr>
                <w:spacing w:val="-10"/>
                <w:sz w:val="18"/>
              </w:rPr>
              <w:t>1</w:t>
            </w:r>
          </w:p>
        </w:tc>
        <w:tc>
          <w:tcPr>
            <w:tcW w:w="427" w:type="dxa"/>
          </w:tcPr>
          <w:p w:rsidR="002C6E9D" w:rsidRDefault="00BD15B1">
            <w:pPr>
              <w:pStyle w:val="TableParagraph"/>
              <w:spacing w:line="204" w:lineRule="exact"/>
              <w:ind w:left="14"/>
              <w:rPr>
                <w:sz w:val="18"/>
              </w:rPr>
            </w:pPr>
            <w:r>
              <w:rPr>
                <w:spacing w:val="-10"/>
                <w:sz w:val="18"/>
              </w:rPr>
              <w:t>1</w:t>
            </w:r>
          </w:p>
        </w:tc>
        <w:tc>
          <w:tcPr>
            <w:tcW w:w="636" w:type="dxa"/>
          </w:tcPr>
          <w:p w:rsidR="002C6E9D" w:rsidRDefault="00BD15B1">
            <w:pPr>
              <w:pStyle w:val="TableParagraph"/>
              <w:spacing w:line="204" w:lineRule="exact"/>
              <w:ind w:left="17"/>
              <w:rPr>
                <w:sz w:val="18"/>
              </w:rPr>
            </w:pPr>
            <w:r>
              <w:rPr>
                <w:spacing w:val="-10"/>
                <w:sz w:val="18"/>
              </w:rPr>
              <w:t>1</w:t>
            </w:r>
          </w:p>
        </w:tc>
        <w:tc>
          <w:tcPr>
            <w:tcW w:w="430" w:type="dxa"/>
          </w:tcPr>
          <w:p w:rsidR="002C6E9D" w:rsidRDefault="00BD15B1">
            <w:pPr>
              <w:pStyle w:val="TableParagraph"/>
              <w:spacing w:line="204" w:lineRule="exact"/>
              <w:ind w:left="16"/>
              <w:rPr>
                <w:sz w:val="18"/>
              </w:rPr>
            </w:pPr>
            <w:r>
              <w:rPr>
                <w:spacing w:val="-10"/>
                <w:sz w:val="18"/>
              </w:rPr>
              <w:t>2</w:t>
            </w:r>
          </w:p>
        </w:tc>
        <w:tc>
          <w:tcPr>
            <w:tcW w:w="641" w:type="dxa"/>
          </w:tcPr>
          <w:p w:rsidR="002C6E9D" w:rsidRDefault="00BD15B1">
            <w:pPr>
              <w:pStyle w:val="TableParagraph"/>
              <w:spacing w:line="204" w:lineRule="exact"/>
              <w:ind w:left="11"/>
              <w:rPr>
                <w:sz w:val="18"/>
              </w:rPr>
            </w:pPr>
            <w:r>
              <w:rPr>
                <w:spacing w:val="-10"/>
                <w:sz w:val="18"/>
              </w:rPr>
              <w:t>1</w:t>
            </w:r>
          </w:p>
        </w:tc>
        <w:tc>
          <w:tcPr>
            <w:tcW w:w="711" w:type="dxa"/>
            <w:shd w:val="clear" w:color="auto" w:fill="00FF00"/>
          </w:tcPr>
          <w:p w:rsidR="002C6E9D" w:rsidRDefault="002C6E9D">
            <w:pPr>
              <w:pStyle w:val="TableParagraph"/>
              <w:jc w:val="left"/>
            </w:pPr>
          </w:p>
        </w:tc>
        <w:tc>
          <w:tcPr>
            <w:tcW w:w="1085" w:type="dxa"/>
            <w:shd w:val="clear" w:color="auto" w:fill="00FF00"/>
          </w:tcPr>
          <w:p w:rsidR="002C6E9D" w:rsidRDefault="002C6E9D">
            <w:pPr>
              <w:pStyle w:val="TableParagraph"/>
              <w:jc w:val="left"/>
            </w:pPr>
          </w:p>
        </w:tc>
        <w:tc>
          <w:tcPr>
            <w:tcW w:w="1107" w:type="dxa"/>
            <w:shd w:val="clear" w:color="auto" w:fill="00FF00"/>
          </w:tcPr>
          <w:p w:rsidR="002C6E9D" w:rsidRDefault="002C6E9D">
            <w:pPr>
              <w:pStyle w:val="TableParagraph"/>
              <w:jc w:val="left"/>
            </w:pPr>
          </w:p>
        </w:tc>
        <w:tc>
          <w:tcPr>
            <w:tcW w:w="1109" w:type="dxa"/>
            <w:shd w:val="clear" w:color="auto" w:fill="00FF00"/>
          </w:tcPr>
          <w:p w:rsidR="002C6E9D" w:rsidRDefault="00BD15B1">
            <w:pPr>
              <w:pStyle w:val="TableParagraph"/>
              <w:spacing w:line="204" w:lineRule="exact"/>
              <w:ind w:left="19" w:right="4"/>
              <w:rPr>
                <w:sz w:val="18"/>
              </w:rPr>
            </w:pPr>
            <w:r>
              <w:rPr>
                <w:spacing w:val="-2"/>
                <w:sz w:val="18"/>
              </w:rPr>
              <w:t>*****</w:t>
            </w:r>
          </w:p>
        </w:tc>
        <w:tc>
          <w:tcPr>
            <w:tcW w:w="828" w:type="dxa"/>
            <w:shd w:val="clear" w:color="auto" w:fill="00FF00"/>
          </w:tcPr>
          <w:p w:rsidR="002C6E9D" w:rsidRDefault="002C6E9D">
            <w:pPr>
              <w:pStyle w:val="TableParagraph"/>
              <w:jc w:val="left"/>
            </w:pPr>
          </w:p>
        </w:tc>
        <w:tc>
          <w:tcPr>
            <w:tcW w:w="430" w:type="dxa"/>
            <w:shd w:val="clear" w:color="auto" w:fill="00FF00"/>
          </w:tcPr>
          <w:p w:rsidR="002C6E9D" w:rsidRDefault="002C6E9D">
            <w:pPr>
              <w:pStyle w:val="TableParagraph"/>
              <w:jc w:val="left"/>
            </w:pPr>
          </w:p>
        </w:tc>
      </w:tr>
      <w:tr w:rsidR="002C6E9D">
        <w:trPr>
          <w:trHeight w:val="229"/>
        </w:trPr>
        <w:tc>
          <w:tcPr>
            <w:tcW w:w="9141" w:type="dxa"/>
            <w:gridSpan w:val="12"/>
          </w:tcPr>
          <w:p w:rsidR="002C6E9D" w:rsidRDefault="00BD15B1">
            <w:pPr>
              <w:pStyle w:val="TableParagraph"/>
              <w:spacing w:line="207" w:lineRule="exact"/>
              <w:ind w:left="1" w:right="1"/>
              <w:rPr>
                <w:b/>
                <w:sz w:val="18"/>
              </w:rPr>
            </w:pPr>
            <w:r>
              <w:rPr>
                <w:b/>
                <w:sz w:val="18"/>
                <w:u w:val="single"/>
              </w:rPr>
              <w:t>При</w:t>
            </w:r>
            <w:r>
              <w:rPr>
                <w:b/>
                <w:spacing w:val="-3"/>
                <w:sz w:val="18"/>
                <w:u w:val="single"/>
              </w:rPr>
              <w:t xml:space="preserve"> </w:t>
            </w:r>
            <w:r>
              <w:rPr>
                <w:b/>
                <w:spacing w:val="-2"/>
                <w:sz w:val="18"/>
                <w:u w:val="single"/>
              </w:rPr>
              <w:t>эксплуатации</w:t>
            </w:r>
          </w:p>
        </w:tc>
      </w:tr>
      <w:tr w:rsidR="002C6E9D">
        <w:trPr>
          <w:trHeight w:val="229"/>
        </w:trPr>
        <w:tc>
          <w:tcPr>
            <w:tcW w:w="9141" w:type="dxa"/>
            <w:gridSpan w:val="12"/>
          </w:tcPr>
          <w:p w:rsidR="002C6E9D" w:rsidRDefault="00BD15B1">
            <w:pPr>
              <w:pStyle w:val="TableParagraph"/>
              <w:spacing w:line="202" w:lineRule="exact"/>
              <w:ind w:left="1" w:right="1"/>
              <w:rPr>
                <w:sz w:val="18"/>
              </w:rPr>
            </w:pPr>
            <w:r>
              <w:rPr>
                <w:sz w:val="18"/>
              </w:rPr>
              <w:t>Природные</w:t>
            </w:r>
            <w:r>
              <w:rPr>
                <w:spacing w:val="-3"/>
                <w:sz w:val="18"/>
              </w:rPr>
              <w:t xml:space="preserve"> </w:t>
            </w:r>
            <w:r>
              <w:rPr>
                <w:spacing w:val="-2"/>
                <w:sz w:val="18"/>
              </w:rPr>
              <w:t>риски</w:t>
            </w:r>
          </w:p>
        </w:tc>
      </w:tr>
      <w:tr w:rsidR="002C6E9D">
        <w:trPr>
          <w:trHeight w:val="328"/>
        </w:trPr>
        <w:tc>
          <w:tcPr>
            <w:tcW w:w="1106" w:type="dxa"/>
          </w:tcPr>
          <w:p w:rsidR="002C6E9D" w:rsidRDefault="00BD15B1">
            <w:pPr>
              <w:pStyle w:val="TableParagraph"/>
              <w:spacing w:before="54"/>
              <w:ind w:left="9"/>
              <w:rPr>
                <w:sz w:val="18"/>
              </w:rPr>
            </w:pPr>
            <w:r>
              <w:rPr>
                <w:sz w:val="18"/>
              </w:rPr>
              <w:t>0-</w:t>
            </w:r>
            <w:r>
              <w:rPr>
                <w:spacing w:val="-5"/>
                <w:sz w:val="18"/>
              </w:rPr>
              <w:t>10</w:t>
            </w:r>
          </w:p>
        </w:tc>
        <w:tc>
          <w:tcPr>
            <w:tcW w:w="631" w:type="dxa"/>
          </w:tcPr>
          <w:p w:rsidR="002C6E9D" w:rsidRDefault="00BD15B1">
            <w:pPr>
              <w:pStyle w:val="TableParagraph"/>
              <w:spacing w:line="202" w:lineRule="exact"/>
              <w:ind w:left="7"/>
              <w:rPr>
                <w:sz w:val="18"/>
              </w:rPr>
            </w:pPr>
            <w:r>
              <w:rPr>
                <w:spacing w:val="-10"/>
                <w:sz w:val="18"/>
              </w:rPr>
              <w:t>2</w:t>
            </w:r>
          </w:p>
        </w:tc>
        <w:tc>
          <w:tcPr>
            <w:tcW w:w="427" w:type="dxa"/>
          </w:tcPr>
          <w:p w:rsidR="002C6E9D" w:rsidRDefault="00BD15B1">
            <w:pPr>
              <w:pStyle w:val="TableParagraph"/>
              <w:spacing w:line="202" w:lineRule="exact"/>
              <w:ind w:left="14"/>
              <w:rPr>
                <w:sz w:val="18"/>
              </w:rPr>
            </w:pPr>
            <w:r>
              <w:rPr>
                <w:spacing w:val="-10"/>
                <w:sz w:val="18"/>
              </w:rPr>
              <w:t>3</w:t>
            </w:r>
          </w:p>
        </w:tc>
        <w:tc>
          <w:tcPr>
            <w:tcW w:w="636" w:type="dxa"/>
          </w:tcPr>
          <w:p w:rsidR="002C6E9D" w:rsidRDefault="00BD15B1">
            <w:pPr>
              <w:pStyle w:val="TableParagraph"/>
              <w:spacing w:line="202" w:lineRule="exact"/>
              <w:ind w:left="17"/>
              <w:rPr>
                <w:sz w:val="18"/>
              </w:rPr>
            </w:pPr>
            <w:r>
              <w:rPr>
                <w:spacing w:val="-10"/>
                <w:sz w:val="18"/>
              </w:rPr>
              <w:t>2</w:t>
            </w:r>
          </w:p>
        </w:tc>
        <w:tc>
          <w:tcPr>
            <w:tcW w:w="430" w:type="dxa"/>
          </w:tcPr>
          <w:p w:rsidR="002C6E9D" w:rsidRDefault="00BD15B1">
            <w:pPr>
              <w:pStyle w:val="TableParagraph"/>
              <w:spacing w:line="202" w:lineRule="exact"/>
              <w:ind w:left="16"/>
              <w:rPr>
                <w:sz w:val="18"/>
              </w:rPr>
            </w:pPr>
            <w:r>
              <w:rPr>
                <w:spacing w:val="-10"/>
                <w:sz w:val="18"/>
              </w:rPr>
              <w:t>3</w:t>
            </w:r>
          </w:p>
        </w:tc>
        <w:tc>
          <w:tcPr>
            <w:tcW w:w="641" w:type="dxa"/>
          </w:tcPr>
          <w:p w:rsidR="002C6E9D" w:rsidRDefault="00BD15B1">
            <w:pPr>
              <w:pStyle w:val="TableParagraph"/>
              <w:spacing w:line="202" w:lineRule="exact"/>
              <w:ind w:left="11"/>
              <w:rPr>
                <w:sz w:val="18"/>
              </w:rPr>
            </w:pPr>
            <w:r>
              <w:rPr>
                <w:spacing w:val="-10"/>
                <w:sz w:val="18"/>
              </w:rPr>
              <w:t>3</w:t>
            </w:r>
          </w:p>
        </w:tc>
        <w:tc>
          <w:tcPr>
            <w:tcW w:w="711" w:type="dxa"/>
            <w:shd w:val="clear" w:color="auto" w:fill="00FF00"/>
          </w:tcPr>
          <w:p w:rsidR="002C6E9D" w:rsidRDefault="002C6E9D">
            <w:pPr>
              <w:pStyle w:val="TableParagraph"/>
              <w:jc w:val="left"/>
            </w:pPr>
          </w:p>
        </w:tc>
        <w:tc>
          <w:tcPr>
            <w:tcW w:w="1085" w:type="dxa"/>
            <w:shd w:val="clear" w:color="auto" w:fill="00FF00"/>
          </w:tcPr>
          <w:p w:rsidR="002C6E9D" w:rsidRDefault="00BD15B1">
            <w:pPr>
              <w:pStyle w:val="TableParagraph"/>
              <w:spacing w:line="202" w:lineRule="exact"/>
              <w:ind w:left="20" w:right="4"/>
              <w:rPr>
                <w:sz w:val="18"/>
              </w:rPr>
            </w:pPr>
            <w:r>
              <w:rPr>
                <w:spacing w:val="-2"/>
                <w:sz w:val="18"/>
              </w:rPr>
              <w:t>*****</w:t>
            </w:r>
          </w:p>
        </w:tc>
        <w:tc>
          <w:tcPr>
            <w:tcW w:w="1107" w:type="dxa"/>
            <w:shd w:val="clear" w:color="auto" w:fill="00FF00"/>
          </w:tcPr>
          <w:p w:rsidR="002C6E9D" w:rsidRDefault="002C6E9D">
            <w:pPr>
              <w:pStyle w:val="TableParagraph"/>
              <w:jc w:val="left"/>
            </w:pPr>
          </w:p>
        </w:tc>
        <w:tc>
          <w:tcPr>
            <w:tcW w:w="1109" w:type="dxa"/>
            <w:shd w:val="clear" w:color="auto" w:fill="00FF00"/>
          </w:tcPr>
          <w:p w:rsidR="002C6E9D" w:rsidRDefault="002C6E9D">
            <w:pPr>
              <w:pStyle w:val="TableParagraph"/>
              <w:jc w:val="left"/>
            </w:pPr>
          </w:p>
        </w:tc>
        <w:tc>
          <w:tcPr>
            <w:tcW w:w="828" w:type="dxa"/>
            <w:shd w:val="clear" w:color="auto" w:fill="00FF00"/>
          </w:tcPr>
          <w:p w:rsidR="002C6E9D" w:rsidRDefault="002C6E9D">
            <w:pPr>
              <w:pStyle w:val="TableParagraph"/>
              <w:jc w:val="left"/>
            </w:pPr>
          </w:p>
        </w:tc>
        <w:tc>
          <w:tcPr>
            <w:tcW w:w="430" w:type="dxa"/>
            <w:shd w:val="clear" w:color="auto" w:fill="00FF00"/>
          </w:tcPr>
          <w:p w:rsidR="002C6E9D" w:rsidRDefault="002C6E9D">
            <w:pPr>
              <w:pStyle w:val="TableParagraph"/>
              <w:jc w:val="left"/>
            </w:pPr>
          </w:p>
        </w:tc>
      </w:tr>
      <w:tr w:rsidR="002C6E9D">
        <w:trPr>
          <w:trHeight w:val="229"/>
        </w:trPr>
        <w:tc>
          <w:tcPr>
            <w:tcW w:w="9141" w:type="dxa"/>
            <w:gridSpan w:val="12"/>
          </w:tcPr>
          <w:p w:rsidR="002C6E9D" w:rsidRDefault="00BD15B1">
            <w:pPr>
              <w:pStyle w:val="TableParagraph"/>
              <w:spacing w:line="202" w:lineRule="exact"/>
              <w:ind w:right="1"/>
              <w:rPr>
                <w:sz w:val="18"/>
              </w:rPr>
            </w:pPr>
            <w:r>
              <w:rPr>
                <w:sz w:val="18"/>
              </w:rPr>
              <w:t>Антропогенные</w:t>
            </w:r>
            <w:r>
              <w:rPr>
                <w:spacing w:val="-9"/>
                <w:sz w:val="18"/>
              </w:rPr>
              <w:t xml:space="preserve"> </w:t>
            </w:r>
            <w:r>
              <w:rPr>
                <w:spacing w:val="-4"/>
                <w:sz w:val="18"/>
              </w:rPr>
              <w:t>риски</w:t>
            </w:r>
          </w:p>
        </w:tc>
      </w:tr>
      <w:tr w:rsidR="002C6E9D">
        <w:trPr>
          <w:trHeight w:val="327"/>
        </w:trPr>
        <w:tc>
          <w:tcPr>
            <w:tcW w:w="1106" w:type="dxa"/>
          </w:tcPr>
          <w:p w:rsidR="002C6E9D" w:rsidRDefault="00BD15B1">
            <w:pPr>
              <w:pStyle w:val="TableParagraph"/>
              <w:spacing w:before="54"/>
              <w:ind w:left="9"/>
              <w:rPr>
                <w:sz w:val="18"/>
              </w:rPr>
            </w:pPr>
            <w:r>
              <w:rPr>
                <w:sz w:val="18"/>
              </w:rPr>
              <w:t>0-</w:t>
            </w:r>
            <w:r>
              <w:rPr>
                <w:spacing w:val="-5"/>
                <w:sz w:val="18"/>
              </w:rPr>
              <w:t>10</w:t>
            </w:r>
          </w:p>
        </w:tc>
        <w:tc>
          <w:tcPr>
            <w:tcW w:w="631" w:type="dxa"/>
          </w:tcPr>
          <w:p w:rsidR="002C6E9D" w:rsidRDefault="00BD15B1">
            <w:pPr>
              <w:pStyle w:val="TableParagraph"/>
              <w:spacing w:line="202" w:lineRule="exact"/>
              <w:ind w:left="7"/>
              <w:rPr>
                <w:sz w:val="18"/>
              </w:rPr>
            </w:pPr>
            <w:r>
              <w:rPr>
                <w:spacing w:val="-10"/>
                <w:sz w:val="18"/>
              </w:rPr>
              <w:t>2</w:t>
            </w:r>
          </w:p>
        </w:tc>
        <w:tc>
          <w:tcPr>
            <w:tcW w:w="427" w:type="dxa"/>
          </w:tcPr>
          <w:p w:rsidR="002C6E9D" w:rsidRDefault="00BD15B1">
            <w:pPr>
              <w:pStyle w:val="TableParagraph"/>
              <w:spacing w:line="202" w:lineRule="exact"/>
              <w:ind w:left="14"/>
              <w:rPr>
                <w:sz w:val="18"/>
              </w:rPr>
            </w:pPr>
            <w:r>
              <w:rPr>
                <w:spacing w:val="-10"/>
                <w:sz w:val="18"/>
              </w:rPr>
              <w:t>3</w:t>
            </w:r>
          </w:p>
        </w:tc>
        <w:tc>
          <w:tcPr>
            <w:tcW w:w="636" w:type="dxa"/>
          </w:tcPr>
          <w:p w:rsidR="002C6E9D" w:rsidRDefault="00BD15B1">
            <w:pPr>
              <w:pStyle w:val="TableParagraph"/>
              <w:spacing w:line="202" w:lineRule="exact"/>
              <w:ind w:left="17"/>
              <w:rPr>
                <w:sz w:val="18"/>
              </w:rPr>
            </w:pPr>
            <w:r>
              <w:rPr>
                <w:spacing w:val="-10"/>
                <w:sz w:val="18"/>
              </w:rPr>
              <w:t>2</w:t>
            </w:r>
          </w:p>
        </w:tc>
        <w:tc>
          <w:tcPr>
            <w:tcW w:w="430" w:type="dxa"/>
          </w:tcPr>
          <w:p w:rsidR="002C6E9D" w:rsidRDefault="00BD15B1">
            <w:pPr>
              <w:pStyle w:val="TableParagraph"/>
              <w:spacing w:line="202" w:lineRule="exact"/>
              <w:ind w:left="16"/>
              <w:rPr>
                <w:sz w:val="18"/>
              </w:rPr>
            </w:pPr>
            <w:r>
              <w:rPr>
                <w:spacing w:val="-10"/>
                <w:sz w:val="18"/>
              </w:rPr>
              <w:t>3</w:t>
            </w:r>
          </w:p>
        </w:tc>
        <w:tc>
          <w:tcPr>
            <w:tcW w:w="641" w:type="dxa"/>
          </w:tcPr>
          <w:p w:rsidR="002C6E9D" w:rsidRDefault="00BD15B1">
            <w:pPr>
              <w:pStyle w:val="TableParagraph"/>
              <w:spacing w:line="202" w:lineRule="exact"/>
              <w:ind w:left="11"/>
              <w:rPr>
                <w:sz w:val="18"/>
              </w:rPr>
            </w:pPr>
            <w:r>
              <w:rPr>
                <w:spacing w:val="-10"/>
                <w:sz w:val="18"/>
              </w:rPr>
              <w:t>3</w:t>
            </w:r>
          </w:p>
        </w:tc>
        <w:tc>
          <w:tcPr>
            <w:tcW w:w="711" w:type="dxa"/>
            <w:shd w:val="clear" w:color="auto" w:fill="00FF00"/>
          </w:tcPr>
          <w:p w:rsidR="002C6E9D" w:rsidRDefault="002C6E9D">
            <w:pPr>
              <w:pStyle w:val="TableParagraph"/>
              <w:jc w:val="left"/>
            </w:pPr>
          </w:p>
        </w:tc>
        <w:tc>
          <w:tcPr>
            <w:tcW w:w="1085" w:type="dxa"/>
            <w:shd w:val="clear" w:color="auto" w:fill="00FF00"/>
          </w:tcPr>
          <w:p w:rsidR="002C6E9D" w:rsidRDefault="002C6E9D">
            <w:pPr>
              <w:pStyle w:val="TableParagraph"/>
              <w:jc w:val="left"/>
            </w:pPr>
          </w:p>
        </w:tc>
        <w:tc>
          <w:tcPr>
            <w:tcW w:w="1107" w:type="dxa"/>
            <w:shd w:val="clear" w:color="auto" w:fill="00FF00"/>
          </w:tcPr>
          <w:p w:rsidR="002C6E9D" w:rsidRDefault="00BD15B1">
            <w:pPr>
              <w:pStyle w:val="TableParagraph"/>
              <w:spacing w:line="202" w:lineRule="exact"/>
              <w:ind w:left="17" w:right="4"/>
              <w:rPr>
                <w:sz w:val="18"/>
              </w:rPr>
            </w:pPr>
            <w:r>
              <w:rPr>
                <w:spacing w:val="-2"/>
                <w:sz w:val="18"/>
              </w:rPr>
              <w:t>*****</w:t>
            </w:r>
          </w:p>
        </w:tc>
        <w:tc>
          <w:tcPr>
            <w:tcW w:w="1109" w:type="dxa"/>
            <w:shd w:val="clear" w:color="auto" w:fill="00FF00"/>
          </w:tcPr>
          <w:p w:rsidR="002C6E9D" w:rsidRDefault="002C6E9D">
            <w:pPr>
              <w:pStyle w:val="TableParagraph"/>
              <w:jc w:val="left"/>
            </w:pPr>
          </w:p>
        </w:tc>
        <w:tc>
          <w:tcPr>
            <w:tcW w:w="828" w:type="dxa"/>
            <w:shd w:val="clear" w:color="auto" w:fill="00FF00"/>
          </w:tcPr>
          <w:p w:rsidR="002C6E9D" w:rsidRDefault="002C6E9D">
            <w:pPr>
              <w:pStyle w:val="TableParagraph"/>
              <w:jc w:val="left"/>
            </w:pPr>
          </w:p>
        </w:tc>
        <w:tc>
          <w:tcPr>
            <w:tcW w:w="430" w:type="dxa"/>
            <w:shd w:val="clear" w:color="auto" w:fill="00FF00"/>
          </w:tcPr>
          <w:p w:rsidR="002C6E9D" w:rsidRDefault="002C6E9D">
            <w:pPr>
              <w:pStyle w:val="TableParagraph"/>
              <w:jc w:val="left"/>
            </w:pPr>
          </w:p>
        </w:tc>
      </w:tr>
    </w:tbl>
    <w:p w:rsidR="002C6E9D" w:rsidRDefault="002C6E9D">
      <w:pPr>
        <w:pStyle w:val="a3"/>
        <w:spacing w:before="9"/>
        <w:jc w:val="left"/>
        <w:rPr>
          <w:b/>
          <w:sz w:val="20"/>
        </w:rPr>
      </w:pPr>
    </w:p>
    <w:p w:rsidR="002C6E9D" w:rsidRDefault="00BD15B1" w:rsidP="00042F14">
      <w:pPr>
        <w:spacing w:line="360" w:lineRule="auto"/>
        <w:ind w:left="121" w:right="125" w:firstLine="720"/>
        <w:jc w:val="both"/>
        <w:rPr>
          <w:sz w:val="24"/>
        </w:rPr>
      </w:pPr>
      <w:r>
        <w:rPr>
          <w:sz w:val="24"/>
        </w:rPr>
        <w:t xml:space="preserve">При проведении проектных работ экологический риск оценивается как </w:t>
      </w:r>
      <w:r>
        <w:rPr>
          <w:i/>
          <w:sz w:val="24"/>
        </w:rPr>
        <w:t>низкий – приемлемый риск/воздействие</w:t>
      </w:r>
      <w:r>
        <w:rPr>
          <w:sz w:val="24"/>
        </w:rPr>
        <w:t>.</w:t>
      </w:r>
    </w:p>
    <w:p w:rsidR="002C6E9D" w:rsidRDefault="00BD15B1">
      <w:pPr>
        <w:pStyle w:val="3"/>
        <w:spacing w:before="5" w:line="271" w:lineRule="auto"/>
        <w:ind w:left="121" w:right="125" w:firstLine="708"/>
      </w:pPr>
      <w:bookmarkStart w:id="273" w:name="_Toc173247112"/>
      <w:r>
        <w:t xml:space="preserve">16.2.6 Разработка плана действий в чрезвычайных ситуациях по индивидуальному предупреждению и (или) ликвидации последствий загрязнения окружающей среды (загрязнения земельных ресурсов, атмосферного воздуха и водных </w:t>
      </w:r>
      <w:r>
        <w:rPr>
          <w:spacing w:val="-2"/>
        </w:rPr>
        <w:t>ресурсов).</w:t>
      </w:r>
      <w:bookmarkEnd w:id="273"/>
    </w:p>
    <w:p w:rsidR="002C6E9D" w:rsidRDefault="00BD15B1" w:rsidP="00042F14">
      <w:pPr>
        <w:pStyle w:val="a3"/>
        <w:spacing w:line="360" w:lineRule="auto"/>
        <w:ind w:left="121" w:right="124" w:firstLine="708"/>
      </w:pPr>
      <w:r>
        <w:t>Согласно ст. 211 ЭК РК при возникновении аварийной ситуации на объектах I и II категорий, в результате которой происходит или может произойти нарушение установленных экологических нормативов,</w:t>
      </w:r>
      <w:r>
        <w:rPr>
          <w:spacing w:val="-2"/>
        </w:rPr>
        <w:t xml:space="preserve"> </w:t>
      </w:r>
      <w:r>
        <w:t>оператор</w:t>
      </w:r>
      <w:r>
        <w:rPr>
          <w:spacing w:val="-2"/>
        </w:rPr>
        <w:t xml:space="preserve"> </w:t>
      </w:r>
      <w:r>
        <w:t>объекта</w:t>
      </w:r>
      <w:r>
        <w:rPr>
          <w:spacing w:val="-3"/>
        </w:rPr>
        <w:t xml:space="preserve"> </w:t>
      </w:r>
      <w:r>
        <w:t>безотлагательно,</w:t>
      </w:r>
      <w:r>
        <w:rPr>
          <w:spacing w:val="-2"/>
        </w:rPr>
        <w:t xml:space="preserve"> </w:t>
      </w:r>
      <w:r>
        <w:t>но</w:t>
      </w:r>
      <w:r>
        <w:rPr>
          <w:spacing w:val="-2"/>
        </w:rPr>
        <w:t xml:space="preserve"> </w:t>
      </w:r>
      <w:r>
        <w:t>в</w:t>
      </w:r>
      <w:r>
        <w:rPr>
          <w:spacing w:val="-3"/>
        </w:rPr>
        <w:t xml:space="preserve"> </w:t>
      </w:r>
      <w:r>
        <w:t>любом случае в срок не более двух часов с момента обнаружения аварийной ситуации обязан сообщить об этом в уполномоченный орган в области охраны окружающей среды и предпринять все необходимые меры по предотвращению загрязнения атмосферного воздуха вплоть до частичной или полной остановки эксплуатации соответствующих стационарных источников или объекта в целом, а также по устранению негативных последствий для окружающей среды, вызванных такой аварийной ситуацией.</w:t>
      </w:r>
    </w:p>
    <w:p w:rsidR="002C6E9D" w:rsidRDefault="00BD15B1" w:rsidP="00042F14">
      <w:pPr>
        <w:pStyle w:val="a3"/>
        <w:spacing w:before="112" w:line="360" w:lineRule="auto"/>
        <w:ind w:left="121" w:right="124" w:firstLine="708"/>
      </w:pPr>
      <w:r>
        <w:t>Предприятием</w:t>
      </w:r>
      <w:r>
        <w:rPr>
          <w:spacing w:val="-9"/>
        </w:rPr>
        <w:t xml:space="preserve"> </w:t>
      </w:r>
      <w:r>
        <w:t>должен</w:t>
      </w:r>
      <w:r>
        <w:rPr>
          <w:spacing w:val="-7"/>
        </w:rPr>
        <w:t xml:space="preserve"> </w:t>
      </w:r>
      <w:r>
        <w:t>быть</w:t>
      </w:r>
      <w:r>
        <w:rPr>
          <w:spacing w:val="-7"/>
        </w:rPr>
        <w:t xml:space="preserve"> </w:t>
      </w:r>
      <w:r>
        <w:t>разработан</w:t>
      </w:r>
      <w:r>
        <w:rPr>
          <w:spacing w:val="-7"/>
        </w:rPr>
        <w:t xml:space="preserve"> </w:t>
      </w:r>
      <w:r>
        <w:rPr>
          <w:i/>
        </w:rPr>
        <w:t>План</w:t>
      </w:r>
      <w:r>
        <w:rPr>
          <w:i/>
          <w:spacing w:val="-7"/>
        </w:rPr>
        <w:t xml:space="preserve"> </w:t>
      </w:r>
      <w:r>
        <w:rPr>
          <w:i/>
        </w:rPr>
        <w:t>ликвидации</w:t>
      </w:r>
      <w:r>
        <w:rPr>
          <w:i/>
          <w:spacing w:val="-8"/>
        </w:rPr>
        <w:t xml:space="preserve"> </w:t>
      </w:r>
      <w:r>
        <w:rPr>
          <w:i/>
        </w:rPr>
        <w:t>аварий</w:t>
      </w:r>
      <w:r>
        <w:rPr>
          <w:i/>
          <w:spacing w:val="-8"/>
        </w:rPr>
        <w:t xml:space="preserve"> </w:t>
      </w:r>
      <w:r>
        <w:t>(ПЛА),</w:t>
      </w:r>
      <w:r>
        <w:rPr>
          <w:spacing w:val="-8"/>
        </w:rPr>
        <w:t xml:space="preserve"> </w:t>
      </w:r>
      <w:r>
        <w:t>в</w:t>
      </w:r>
      <w:r>
        <w:rPr>
          <w:spacing w:val="-6"/>
        </w:rPr>
        <w:t xml:space="preserve"> </w:t>
      </w:r>
      <w:r>
        <w:t>котором</w:t>
      </w:r>
      <w:r>
        <w:rPr>
          <w:spacing w:val="-9"/>
        </w:rPr>
        <w:t xml:space="preserve"> </w:t>
      </w:r>
      <w:r>
        <w:t xml:space="preserve">с </w:t>
      </w:r>
      <w:r>
        <w:lastRenderedPageBreak/>
        <w:t>учетом специфичных условий предусматривается оперативные действия персонала по ликвидации</w:t>
      </w:r>
      <w:r>
        <w:rPr>
          <w:spacing w:val="7"/>
        </w:rPr>
        <w:t xml:space="preserve"> </w:t>
      </w:r>
      <w:r>
        <w:t>аварийных</w:t>
      </w:r>
      <w:r>
        <w:rPr>
          <w:spacing w:val="9"/>
        </w:rPr>
        <w:t xml:space="preserve"> </w:t>
      </w:r>
      <w:r>
        <w:t>ситуаций</w:t>
      </w:r>
      <w:r>
        <w:rPr>
          <w:spacing w:val="9"/>
        </w:rPr>
        <w:t xml:space="preserve"> </w:t>
      </w:r>
      <w:r>
        <w:t>и</w:t>
      </w:r>
      <w:r>
        <w:rPr>
          <w:spacing w:val="10"/>
        </w:rPr>
        <w:t xml:space="preserve"> </w:t>
      </w:r>
      <w:r>
        <w:t>предупреждению</w:t>
      </w:r>
      <w:r>
        <w:rPr>
          <w:spacing w:val="9"/>
        </w:rPr>
        <w:t xml:space="preserve"> </w:t>
      </w:r>
      <w:r>
        <w:t>аварий,</w:t>
      </w:r>
      <w:r>
        <w:rPr>
          <w:spacing w:val="9"/>
        </w:rPr>
        <w:t xml:space="preserve"> </w:t>
      </w:r>
      <w:r>
        <w:t>а</w:t>
      </w:r>
      <w:r>
        <w:rPr>
          <w:spacing w:val="7"/>
        </w:rPr>
        <w:t xml:space="preserve"> </w:t>
      </w:r>
      <w:r>
        <w:t>в</w:t>
      </w:r>
      <w:r>
        <w:rPr>
          <w:spacing w:val="9"/>
        </w:rPr>
        <w:t xml:space="preserve"> </w:t>
      </w:r>
      <w:r>
        <w:t>случае</w:t>
      </w:r>
      <w:r>
        <w:rPr>
          <w:spacing w:val="7"/>
        </w:rPr>
        <w:t xml:space="preserve"> </w:t>
      </w:r>
      <w:r>
        <w:t>их</w:t>
      </w:r>
      <w:r>
        <w:rPr>
          <w:spacing w:val="12"/>
        </w:rPr>
        <w:t xml:space="preserve"> </w:t>
      </w:r>
      <w:r>
        <w:rPr>
          <w:spacing w:val="-2"/>
        </w:rPr>
        <w:t>возникновения</w:t>
      </w:r>
    </w:p>
    <w:p w:rsidR="002C6E9D" w:rsidRDefault="00BD15B1" w:rsidP="00042F14">
      <w:pPr>
        <w:pStyle w:val="a5"/>
        <w:numPr>
          <w:ilvl w:val="0"/>
          <w:numId w:val="24"/>
        </w:numPr>
        <w:tabs>
          <w:tab w:val="left" w:pos="483"/>
        </w:tabs>
        <w:spacing w:line="360" w:lineRule="auto"/>
        <w:ind w:right="125" w:firstLine="0"/>
        <w:jc w:val="both"/>
        <w:rPr>
          <w:sz w:val="24"/>
        </w:rPr>
      </w:pPr>
      <w:r>
        <w:rPr>
          <w:sz w:val="24"/>
        </w:rPr>
        <w:t xml:space="preserve">по локализации, исключению загораний, максимальному снижению тяжести последствий. Планом ликвидации аварий должны предусматриваться меры по выводу в безопасное место людей, не связанных непосредственно с ликвидацией аварии. Планы ликвидации аварии должны составляться в соответствии с требованиями нормативных </w:t>
      </w:r>
      <w:r>
        <w:rPr>
          <w:spacing w:val="-2"/>
          <w:sz w:val="24"/>
        </w:rPr>
        <w:t>документов.</w:t>
      </w:r>
    </w:p>
    <w:p w:rsidR="002C6E9D" w:rsidRDefault="00BD15B1" w:rsidP="00042F14">
      <w:pPr>
        <w:pStyle w:val="a3"/>
        <w:spacing w:before="120" w:line="360" w:lineRule="auto"/>
        <w:ind w:left="121" w:right="129" w:firstLine="708"/>
      </w:pPr>
      <w:r>
        <w:t>При разработке плана действий на случай возникновения любых неплановых аварийных ситуаций должны быть учтены следующие аспекты:</w:t>
      </w:r>
    </w:p>
    <w:p w:rsidR="00042F14" w:rsidRPr="00042F14" w:rsidRDefault="00BD15B1" w:rsidP="00042F14">
      <w:pPr>
        <w:pStyle w:val="a5"/>
        <w:numPr>
          <w:ilvl w:val="1"/>
          <w:numId w:val="24"/>
        </w:numPr>
        <w:tabs>
          <w:tab w:val="left" w:pos="1114"/>
        </w:tabs>
        <w:spacing w:before="210" w:line="360" w:lineRule="auto"/>
        <w:ind w:right="126" w:firstLine="708"/>
        <w:jc w:val="both"/>
        <w:rPr>
          <w:sz w:val="24"/>
        </w:rPr>
      </w:pPr>
      <w:r w:rsidRPr="00042F14">
        <w:rPr>
          <w:sz w:val="24"/>
        </w:rPr>
        <w:t>положение</w:t>
      </w:r>
      <w:r w:rsidRPr="00042F14">
        <w:rPr>
          <w:spacing w:val="-5"/>
          <w:sz w:val="24"/>
        </w:rPr>
        <w:t xml:space="preserve"> </w:t>
      </w:r>
      <w:r w:rsidRPr="00042F14">
        <w:rPr>
          <w:sz w:val="24"/>
        </w:rPr>
        <w:t>о</w:t>
      </w:r>
      <w:r w:rsidRPr="00042F14">
        <w:rPr>
          <w:spacing w:val="-1"/>
          <w:sz w:val="24"/>
        </w:rPr>
        <w:t xml:space="preserve"> </w:t>
      </w:r>
      <w:r w:rsidRPr="00042F14">
        <w:rPr>
          <w:sz w:val="24"/>
        </w:rPr>
        <w:t>готовности к действиям</w:t>
      </w:r>
      <w:r w:rsidRPr="00042F14">
        <w:rPr>
          <w:spacing w:val="-2"/>
          <w:sz w:val="24"/>
        </w:rPr>
        <w:t xml:space="preserve"> </w:t>
      </w:r>
      <w:r w:rsidRPr="00042F14">
        <w:rPr>
          <w:sz w:val="24"/>
        </w:rPr>
        <w:t>в</w:t>
      </w:r>
      <w:r w:rsidRPr="00042F14">
        <w:rPr>
          <w:spacing w:val="-2"/>
          <w:sz w:val="24"/>
        </w:rPr>
        <w:t xml:space="preserve"> </w:t>
      </w:r>
      <w:r w:rsidRPr="00042F14">
        <w:rPr>
          <w:sz w:val="24"/>
        </w:rPr>
        <w:t>чрезвычайных</w:t>
      </w:r>
      <w:r w:rsidRPr="00042F14">
        <w:rPr>
          <w:spacing w:val="1"/>
          <w:sz w:val="24"/>
        </w:rPr>
        <w:t xml:space="preserve"> </w:t>
      </w:r>
      <w:r w:rsidRPr="00042F14">
        <w:rPr>
          <w:spacing w:val="-2"/>
          <w:sz w:val="24"/>
        </w:rPr>
        <w:t>ситуациях;</w:t>
      </w:r>
    </w:p>
    <w:p w:rsidR="002C6E9D" w:rsidRPr="00042F14" w:rsidRDefault="00BD15B1" w:rsidP="00042F14">
      <w:pPr>
        <w:pStyle w:val="a5"/>
        <w:numPr>
          <w:ilvl w:val="1"/>
          <w:numId w:val="24"/>
        </w:numPr>
        <w:tabs>
          <w:tab w:val="left" w:pos="1114"/>
        </w:tabs>
        <w:spacing w:before="210" w:line="360" w:lineRule="auto"/>
        <w:ind w:right="126" w:firstLine="708"/>
        <w:jc w:val="both"/>
        <w:rPr>
          <w:sz w:val="24"/>
        </w:rPr>
      </w:pPr>
      <w:r w:rsidRPr="00042F14">
        <w:rPr>
          <w:sz w:val="24"/>
        </w:rPr>
        <w:t>разработку</w:t>
      </w:r>
      <w:r w:rsidRPr="00042F14">
        <w:rPr>
          <w:spacing w:val="-12"/>
          <w:sz w:val="24"/>
        </w:rPr>
        <w:t xml:space="preserve"> </w:t>
      </w:r>
      <w:r w:rsidRPr="00042F14">
        <w:rPr>
          <w:sz w:val="24"/>
        </w:rPr>
        <w:t>структуры</w:t>
      </w:r>
      <w:r w:rsidRPr="00042F14">
        <w:rPr>
          <w:spacing w:val="-5"/>
          <w:sz w:val="24"/>
        </w:rPr>
        <w:t xml:space="preserve"> </w:t>
      </w:r>
      <w:r w:rsidRPr="00042F14">
        <w:rPr>
          <w:sz w:val="24"/>
        </w:rPr>
        <w:t>штаба</w:t>
      </w:r>
      <w:r w:rsidRPr="00042F14">
        <w:rPr>
          <w:spacing w:val="-8"/>
          <w:sz w:val="24"/>
        </w:rPr>
        <w:t xml:space="preserve"> </w:t>
      </w:r>
      <w:r w:rsidRPr="00042F14">
        <w:rPr>
          <w:sz w:val="24"/>
        </w:rPr>
        <w:t>по</w:t>
      </w:r>
      <w:r w:rsidRPr="00042F14">
        <w:rPr>
          <w:spacing w:val="-7"/>
          <w:sz w:val="24"/>
        </w:rPr>
        <w:t xml:space="preserve"> </w:t>
      </w:r>
      <w:r w:rsidRPr="00042F14">
        <w:rPr>
          <w:sz w:val="24"/>
        </w:rPr>
        <w:t>ликвидации</w:t>
      </w:r>
      <w:r w:rsidRPr="00042F14">
        <w:rPr>
          <w:spacing w:val="-8"/>
          <w:sz w:val="24"/>
        </w:rPr>
        <w:t xml:space="preserve"> </w:t>
      </w:r>
      <w:r w:rsidRPr="00042F14">
        <w:rPr>
          <w:sz w:val="24"/>
        </w:rPr>
        <w:t>последствий</w:t>
      </w:r>
      <w:r w:rsidRPr="00042F14">
        <w:rPr>
          <w:spacing w:val="-6"/>
          <w:sz w:val="24"/>
        </w:rPr>
        <w:t xml:space="preserve"> </w:t>
      </w:r>
      <w:r w:rsidRPr="00042F14">
        <w:rPr>
          <w:sz w:val="24"/>
        </w:rPr>
        <w:t>происшествий</w:t>
      </w:r>
      <w:r w:rsidRPr="00042F14">
        <w:rPr>
          <w:spacing w:val="-6"/>
          <w:sz w:val="24"/>
        </w:rPr>
        <w:t xml:space="preserve"> </w:t>
      </w:r>
      <w:r w:rsidRPr="00042F14">
        <w:rPr>
          <w:sz w:val="24"/>
        </w:rPr>
        <w:t>и</w:t>
      </w:r>
      <w:r w:rsidRPr="00042F14">
        <w:rPr>
          <w:spacing w:val="-6"/>
          <w:sz w:val="24"/>
        </w:rPr>
        <w:t xml:space="preserve"> </w:t>
      </w:r>
      <w:r w:rsidRPr="00042F14">
        <w:rPr>
          <w:sz w:val="24"/>
        </w:rPr>
        <w:t>аварий с указанием различных штатных функций и обязанностей;</w:t>
      </w:r>
    </w:p>
    <w:p w:rsidR="002C6E9D" w:rsidRDefault="00BD15B1" w:rsidP="00042F14">
      <w:pPr>
        <w:pStyle w:val="a5"/>
        <w:numPr>
          <w:ilvl w:val="1"/>
          <w:numId w:val="24"/>
        </w:numPr>
        <w:tabs>
          <w:tab w:val="left" w:pos="1114"/>
        </w:tabs>
        <w:spacing w:before="3" w:line="360" w:lineRule="auto"/>
        <w:ind w:right="126" w:firstLine="708"/>
        <w:rPr>
          <w:sz w:val="24"/>
        </w:rPr>
      </w:pPr>
      <w:r>
        <w:rPr>
          <w:sz w:val="24"/>
        </w:rPr>
        <w:t>разработку программы экстренного оповещения и информирования с указанием представителей предприятия и природоохранного органа;</w:t>
      </w:r>
    </w:p>
    <w:p w:rsidR="002C6E9D" w:rsidRDefault="00BD15B1" w:rsidP="00042F14">
      <w:pPr>
        <w:pStyle w:val="a5"/>
        <w:numPr>
          <w:ilvl w:val="1"/>
          <w:numId w:val="24"/>
        </w:numPr>
        <w:tabs>
          <w:tab w:val="left" w:pos="1114"/>
        </w:tabs>
        <w:spacing w:before="1" w:line="360" w:lineRule="auto"/>
        <w:ind w:left="1114" w:hanging="285"/>
        <w:rPr>
          <w:sz w:val="24"/>
        </w:rPr>
      </w:pPr>
      <w:r>
        <w:rPr>
          <w:sz w:val="24"/>
        </w:rPr>
        <w:t>перечень</w:t>
      </w:r>
      <w:r>
        <w:rPr>
          <w:spacing w:val="-2"/>
          <w:sz w:val="24"/>
        </w:rPr>
        <w:t xml:space="preserve"> </w:t>
      </w:r>
      <w:r>
        <w:rPr>
          <w:sz w:val="24"/>
        </w:rPr>
        <w:t>оборудования</w:t>
      </w:r>
      <w:r>
        <w:rPr>
          <w:spacing w:val="-1"/>
          <w:sz w:val="24"/>
        </w:rPr>
        <w:t xml:space="preserve"> </w:t>
      </w:r>
      <w:r>
        <w:rPr>
          <w:sz w:val="24"/>
        </w:rPr>
        <w:t>на</w:t>
      </w:r>
      <w:r>
        <w:rPr>
          <w:spacing w:val="-2"/>
          <w:sz w:val="24"/>
        </w:rPr>
        <w:t xml:space="preserve"> </w:t>
      </w:r>
      <w:r>
        <w:rPr>
          <w:sz w:val="24"/>
        </w:rPr>
        <w:t xml:space="preserve">случай аварийной </w:t>
      </w:r>
      <w:r>
        <w:rPr>
          <w:spacing w:val="-2"/>
          <w:sz w:val="24"/>
        </w:rPr>
        <w:t>ситуации;</w:t>
      </w:r>
    </w:p>
    <w:p w:rsidR="002C6E9D" w:rsidRDefault="00BD15B1" w:rsidP="00042F14">
      <w:pPr>
        <w:pStyle w:val="a5"/>
        <w:numPr>
          <w:ilvl w:val="1"/>
          <w:numId w:val="24"/>
        </w:numPr>
        <w:tabs>
          <w:tab w:val="left" w:pos="1114"/>
        </w:tabs>
        <w:spacing w:before="42" w:line="360" w:lineRule="auto"/>
        <w:ind w:left="1114" w:hanging="285"/>
        <w:rPr>
          <w:sz w:val="24"/>
        </w:rPr>
      </w:pPr>
      <w:r>
        <w:rPr>
          <w:sz w:val="24"/>
        </w:rPr>
        <w:t>программу</w:t>
      </w:r>
      <w:r>
        <w:rPr>
          <w:spacing w:val="-4"/>
          <w:sz w:val="24"/>
        </w:rPr>
        <w:t xml:space="preserve"> </w:t>
      </w:r>
      <w:r>
        <w:rPr>
          <w:sz w:val="24"/>
        </w:rPr>
        <w:t>учебной</w:t>
      </w:r>
      <w:r>
        <w:rPr>
          <w:spacing w:val="-1"/>
          <w:sz w:val="24"/>
        </w:rPr>
        <w:t xml:space="preserve"> </w:t>
      </w:r>
      <w:r>
        <w:rPr>
          <w:sz w:val="24"/>
        </w:rPr>
        <w:t>подготовки</w:t>
      </w:r>
      <w:r>
        <w:rPr>
          <w:spacing w:val="-1"/>
          <w:sz w:val="24"/>
        </w:rPr>
        <w:t xml:space="preserve"> </w:t>
      </w:r>
      <w:r>
        <w:rPr>
          <w:sz w:val="24"/>
        </w:rPr>
        <w:t>на</w:t>
      </w:r>
      <w:r>
        <w:rPr>
          <w:spacing w:val="-3"/>
          <w:sz w:val="24"/>
        </w:rPr>
        <w:t xml:space="preserve"> </w:t>
      </w:r>
      <w:r>
        <w:rPr>
          <w:sz w:val="24"/>
        </w:rPr>
        <w:t>случай</w:t>
      </w:r>
      <w:r>
        <w:rPr>
          <w:spacing w:val="-1"/>
          <w:sz w:val="24"/>
        </w:rPr>
        <w:t xml:space="preserve"> </w:t>
      </w:r>
      <w:r>
        <w:rPr>
          <w:sz w:val="24"/>
        </w:rPr>
        <w:t xml:space="preserve">аварийной </w:t>
      </w:r>
      <w:r>
        <w:rPr>
          <w:spacing w:val="-2"/>
          <w:sz w:val="24"/>
        </w:rPr>
        <w:t>ситуации.</w:t>
      </w:r>
    </w:p>
    <w:p w:rsidR="002C6E9D" w:rsidRDefault="00BD15B1" w:rsidP="00042F14">
      <w:pPr>
        <w:pStyle w:val="a3"/>
        <w:spacing w:before="40" w:line="360" w:lineRule="auto"/>
        <w:ind w:left="121" w:right="126" w:firstLine="708"/>
      </w:pPr>
      <w:r>
        <w:t>На случай возникновения неконтролируемой ситуации на всех объектах, в каждом подразделении</w:t>
      </w:r>
      <w:r>
        <w:rPr>
          <w:spacing w:val="-15"/>
        </w:rPr>
        <w:t xml:space="preserve"> </w:t>
      </w:r>
      <w:r>
        <w:t>АО</w:t>
      </w:r>
      <w:r>
        <w:rPr>
          <w:spacing w:val="-10"/>
        </w:rPr>
        <w:t xml:space="preserve"> </w:t>
      </w:r>
      <w:r>
        <w:t>«</w:t>
      </w:r>
      <w:r w:rsidR="00042F14">
        <w:t>Нефтяная Компания «КОР</w:t>
      </w:r>
      <w:r>
        <w:t>»</w:t>
      </w:r>
      <w:r>
        <w:rPr>
          <w:spacing w:val="-15"/>
        </w:rPr>
        <w:t xml:space="preserve"> </w:t>
      </w:r>
      <w:r>
        <w:t>разработаны</w:t>
      </w:r>
      <w:r>
        <w:rPr>
          <w:spacing w:val="-14"/>
        </w:rPr>
        <w:t xml:space="preserve"> </w:t>
      </w:r>
      <w:r>
        <w:t>и</w:t>
      </w:r>
      <w:r>
        <w:rPr>
          <w:spacing w:val="-12"/>
        </w:rPr>
        <w:t xml:space="preserve"> </w:t>
      </w:r>
      <w:r>
        <w:t>действуют</w:t>
      </w:r>
      <w:r>
        <w:rPr>
          <w:spacing w:val="-12"/>
        </w:rPr>
        <w:t xml:space="preserve"> </w:t>
      </w:r>
      <w:r>
        <w:t>Планы</w:t>
      </w:r>
      <w:r>
        <w:rPr>
          <w:spacing w:val="-14"/>
        </w:rPr>
        <w:t xml:space="preserve"> </w:t>
      </w:r>
      <w:r>
        <w:t>ликвидации</w:t>
      </w:r>
      <w:r>
        <w:rPr>
          <w:spacing w:val="-12"/>
        </w:rPr>
        <w:t xml:space="preserve"> </w:t>
      </w:r>
      <w:r>
        <w:t>аварий,</w:t>
      </w:r>
      <w:r>
        <w:rPr>
          <w:spacing w:val="-13"/>
        </w:rPr>
        <w:t xml:space="preserve"> </w:t>
      </w:r>
      <w:r>
        <w:t>в</w:t>
      </w:r>
      <w:r>
        <w:rPr>
          <w:spacing w:val="-14"/>
        </w:rPr>
        <w:t xml:space="preserve"> </w:t>
      </w:r>
      <w:r>
        <w:t>которых определены организация и проведение аварийно-восстановительных работ, в т.ч. по ликвидации последствий загрязнения окружающей среды, определены обязанности должностных</w:t>
      </w:r>
      <w:r>
        <w:rPr>
          <w:spacing w:val="-4"/>
        </w:rPr>
        <w:t xml:space="preserve"> </w:t>
      </w:r>
      <w:r>
        <w:t>лиц,</w:t>
      </w:r>
      <w:r>
        <w:rPr>
          <w:spacing w:val="-4"/>
        </w:rPr>
        <w:t xml:space="preserve"> </w:t>
      </w:r>
      <w:r>
        <w:t>участвующих</w:t>
      </w:r>
      <w:r>
        <w:rPr>
          <w:spacing w:val="-5"/>
        </w:rPr>
        <w:t xml:space="preserve"> </w:t>
      </w:r>
      <w:r>
        <w:t>в</w:t>
      </w:r>
      <w:r>
        <w:rPr>
          <w:spacing w:val="-7"/>
        </w:rPr>
        <w:t xml:space="preserve"> </w:t>
      </w:r>
      <w:r>
        <w:t>ликвидации</w:t>
      </w:r>
      <w:r>
        <w:rPr>
          <w:spacing w:val="-8"/>
        </w:rPr>
        <w:t xml:space="preserve"> </w:t>
      </w:r>
      <w:r>
        <w:t>аварий.</w:t>
      </w:r>
      <w:r>
        <w:rPr>
          <w:spacing w:val="-7"/>
        </w:rPr>
        <w:t xml:space="preserve"> </w:t>
      </w:r>
    </w:p>
    <w:p w:rsidR="002C6E9D" w:rsidRDefault="002C6E9D">
      <w:pPr>
        <w:spacing w:line="271" w:lineRule="auto"/>
        <w:sectPr w:rsidR="002C6E9D" w:rsidSect="00B15C19">
          <w:headerReference w:type="default" r:id="rId53"/>
          <w:pgSz w:w="11900" w:h="16860"/>
          <w:pgMar w:top="851" w:right="720" w:bottom="1418" w:left="1580" w:header="142" w:footer="467" w:gutter="0"/>
          <w:cols w:space="720"/>
        </w:sectPr>
      </w:pPr>
    </w:p>
    <w:p w:rsidR="002C6E9D" w:rsidRDefault="00BD15B1" w:rsidP="00F52267">
      <w:pPr>
        <w:pStyle w:val="1"/>
        <w:numPr>
          <w:ilvl w:val="0"/>
          <w:numId w:val="128"/>
        </w:numPr>
        <w:tabs>
          <w:tab w:val="left" w:pos="1253"/>
        </w:tabs>
        <w:spacing w:before="216" w:line="276" w:lineRule="auto"/>
        <w:ind w:left="121" w:right="124" w:firstLine="708"/>
        <w:jc w:val="both"/>
      </w:pPr>
      <w:bookmarkStart w:id="274" w:name="17._МЕРЫ_ПО_ПРЕДОТВРАЩЕНИЮ,_СОКРАЩЕНИЮ,_"/>
      <w:bookmarkStart w:id="275" w:name="_Toc173247113"/>
      <w:bookmarkEnd w:id="274"/>
      <w:r>
        <w:lastRenderedPageBreak/>
        <w:t>МЕРЫ ПО ПРЕДОТВРАЩЕНИЮ, СОКРАЩЕНИЮ, СМЯГЧЕНИЮ СУЩЕСТВЕННЫХ ВОЗДЕЙСТВИЙ НАМЕЧАЕМОЙ ДЕЯТЕЛЬНОСТИ НА ОКРУЖАЮЩУЮ СРЕДУ. МЕРОПРИЯТИЯ ПО УПРАВЛЕНИЮ ОТХОДАМИ</w:t>
      </w:r>
      <w:bookmarkEnd w:id="275"/>
    </w:p>
    <w:p w:rsidR="002C6E9D" w:rsidRDefault="00BD15B1" w:rsidP="00D63258">
      <w:pPr>
        <w:pStyle w:val="a3"/>
        <w:spacing w:line="360" w:lineRule="auto"/>
        <w:ind w:left="121" w:right="121" w:firstLine="708"/>
      </w:pPr>
      <w:r>
        <w:t xml:space="preserve">Природоохранные мероприятия должны быть направлены на сведение к минимуму негативного воздействия процесса строительства запроектированных объектов </w:t>
      </w:r>
      <w:r w:rsidR="000A1CD8">
        <w:t xml:space="preserve">на </w:t>
      </w:r>
      <w:r>
        <w:t>окружающ</w:t>
      </w:r>
      <w:r w:rsidR="000A1CD8">
        <w:t>ую</w:t>
      </w:r>
      <w:r>
        <w:t xml:space="preserve"> природн</w:t>
      </w:r>
      <w:r w:rsidR="000A1CD8">
        <w:t>ую</w:t>
      </w:r>
      <w:r>
        <w:t xml:space="preserve"> сред</w:t>
      </w:r>
      <w:r w:rsidR="000A1CD8">
        <w:t>у</w:t>
      </w:r>
      <w:r>
        <w:t>.</w:t>
      </w:r>
    </w:p>
    <w:p w:rsidR="002C6E9D" w:rsidRDefault="00BD15B1" w:rsidP="00D63258">
      <w:pPr>
        <w:pStyle w:val="2"/>
        <w:numPr>
          <w:ilvl w:val="1"/>
          <w:numId w:val="128"/>
        </w:numPr>
        <w:tabs>
          <w:tab w:val="left" w:pos="1309"/>
        </w:tabs>
        <w:spacing w:line="360" w:lineRule="auto"/>
        <w:ind w:left="1309" w:hanging="480"/>
      </w:pPr>
      <w:bookmarkStart w:id="276" w:name="17.1_Меры_по_соокращению_воздействия_на_"/>
      <w:bookmarkStart w:id="277" w:name="_Toc173247114"/>
      <w:bookmarkEnd w:id="276"/>
      <w:r>
        <w:t>Меры</w:t>
      </w:r>
      <w:r>
        <w:rPr>
          <w:spacing w:val="-6"/>
        </w:rPr>
        <w:t xml:space="preserve"> </w:t>
      </w:r>
      <w:r>
        <w:t>по</w:t>
      </w:r>
      <w:r>
        <w:rPr>
          <w:spacing w:val="-3"/>
        </w:rPr>
        <w:t xml:space="preserve"> </w:t>
      </w:r>
      <w:r w:rsidR="000A1CD8">
        <w:t>сокращению</w:t>
      </w:r>
      <w:r>
        <w:rPr>
          <w:spacing w:val="-3"/>
        </w:rPr>
        <w:t xml:space="preserve"> </w:t>
      </w:r>
      <w:r>
        <w:t>воздействия</w:t>
      </w:r>
      <w:r>
        <w:rPr>
          <w:spacing w:val="-4"/>
        </w:rPr>
        <w:t xml:space="preserve"> </w:t>
      </w:r>
      <w:r>
        <w:t>на</w:t>
      </w:r>
      <w:r>
        <w:rPr>
          <w:spacing w:val="-5"/>
        </w:rPr>
        <w:t xml:space="preserve"> </w:t>
      </w:r>
      <w:r>
        <w:t>атмосферный</w:t>
      </w:r>
      <w:r>
        <w:rPr>
          <w:spacing w:val="-2"/>
        </w:rPr>
        <w:t xml:space="preserve"> воздух</w:t>
      </w:r>
      <w:bookmarkEnd w:id="277"/>
    </w:p>
    <w:p w:rsidR="002C6E9D" w:rsidRDefault="00BD15B1" w:rsidP="00D63258">
      <w:pPr>
        <w:pStyle w:val="a3"/>
        <w:spacing w:before="35" w:line="360" w:lineRule="auto"/>
        <w:ind w:left="121" w:right="122" w:firstLine="708"/>
      </w:pPr>
      <w:r>
        <w:t>Основными принятыми в проекте мероприятиями, направленными на предотвращение выделения вредных веществ и обеспечения безопасных условий труда, являются следующие мероприятия:</w:t>
      </w:r>
    </w:p>
    <w:p w:rsidR="002C6E9D" w:rsidRDefault="00BD15B1" w:rsidP="00D63258">
      <w:pPr>
        <w:pStyle w:val="a5"/>
        <w:numPr>
          <w:ilvl w:val="0"/>
          <w:numId w:val="23"/>
        </w:numPr>
        <w:tabs>
          <w:tab w:val="left" w:pos="1536"/>
        </w:tabs>
        <w:spacing w:before="1" w:line="360" w:lineRule="auto"/>
        <w:ind w:right="124" w:firstLine="708"/>
        <w:jc w:val="both"/>
        <w:rPr>
          <w:sz w:val="24"/>
        </w:rPr>
      </w:pPr>
      <w:r>
        <w:rPr>
          <w:sz w:val="24"/>
        </w:rPr>
        <w:t>в</w:t>
      </w:r>
      <w:r>
        <w:rPr>
          <w:spacing w:val="-1"/>
          <w:sz w:val="24"/>
        </w:rPr>
        <w:t xml:space="preserve"> </w:t>
      </w:r>
      <w:r>
        <w:rPr>
          <w:sz w:val="24"/>
        </w:rPr>
        <w:t>соответствии с</w:t>
      </w:r>
      <w:r>
        <w:rPr>
          <w:spacing w:val="-1"/>
          <w:sz w:val="24"/>
        </w:rPr>
        <w:t xml:space="preserve"> </w:t>
      </w:r>
      <w:r>
        <w:rPr>
          <w:sz w:val="24"/>
        </w:rPr>
        <w:t>п. 17 ст. 274 Кодекса</w:t>
      </w:r>
      <w:r>
        <w:rPr>
          <w:spacing w:val="-1"/>
          <w:sz w:val="24"/>
        </w:rPr>
        <w:t xml:space="preserve"> </w:t>
      </w:r>
      <w:r>
        <w:rPr>
          <w:sz w:val="24"/>
        </w:rPr>
        <w:t>в</w:t>
      </w:r>
      <w:r>
        <w:rPr>
          <w:spacing w:val="-1"/>
          <w:sz w:val="24"/>
        </w:rPr>
        <w:t xml:space="preserve"> </w:t>
      </w:r>
      <w:r>
        <w:rPr>
          <w:sz w:val="24"/>
        </w:rPr>
        <w:t>водоохранной</w:t>
      </w:r>
      <w:r>
        <w:rPr>
          <w:spacing w:val="-1"/>
          <w:sz w:val="24"/>
        </w:rPr>
        <w:t xml:space="preserve"> </w:t>
      </w:r>
      <w:r>
        <w:rPr>
          <w:sz w:val="24"/>
        </w:rPr>
        <w:t>зоне</w:t>
      </w:r>
      <w:r>
        <w:rPr>
          <w:spacing w:val="-1"/>
          <w:sz w:val="24"/>
        </w:rPr>
        <w:t xml:space="preserve"> </w:t>
      </w:r>
      <w:r>
        <w:rPr>
          <w:sz w:val="24"/>
        </w:rPr>
        <w:t>бурение</w:t>
      </w:r>
      <w:r>
        <w:rPr>
          <w:spacing w:val="-1"/>
          <w:sz w:val="24"/>
        </w:rPr>
        <w:t xml:space="preserve"> </w:t>
      </w:r>
      <w:r>
        <w:rPr>
          <w:sz w:val="24"/>
        </w:rPr>
        <w:t>скважин необходимо осуществлять с помощью буровых установок на электроприводе от внешних сетей. Если бурение будет проводиться буровой установкой от генератора с дизельным топливом</w:t>
      </w:r>
      <w:r>
        <w:rPr>
          <w:spacing w:val="-9"/>
          <w:sz w:val="24"/>
        </w:rPr>
        <w:t xml:space="preserve"> </w:t>
      </w:r>
      <w:r>
        <w:rPr>
          <w:sz w:val="24"/>
        </w:rPr>
        <w:t>и</w:t>
      </w:r>
      <w:r>
        <w:rPr>
          <w:spacing w:val="-5"/>
          <w:sz w:val="24"/>
        </w:rPr>
        <w:t xml:space="preserve"> </w:t>
      </w:r>
      <w:r>
        <w:rPr>
          <w:sz w:val="24"/>
        </w:rPr>
        <w:t>дизельным</w:t>
      </w:r>
      <w:r>
        <w:rPr>
          <w:spacing w:val="-7"/>
          <w:sz w:val="24"/>
        </w:rPr>
        <w:t xml:space="preserve"> </w:t>
      </w:r>
      <w:r>
        <w:rPr>
          <w:sz w:val="24"/>
        </w:rPr>
        <w:t>приводом,</w:t>
      </w:r>
      <w:r>
        <w:rPr>
          <w:spacing w:val="-6"/>
          <w:sz w:val="24"/>
        </w:rPr>
        <w:t xml:space="preserve"> </w:t>
      </w:r>
      <w:r>
        <w:rPr>
          <w:sz w:val="24"/>
        </w:rPr>
        <w:t>то</w:t>
      </w:r>
      <w:r>
        <w:rPr>
          <w:spacing w:val="-6"/>
          <w:sz w:val="24"/>
        </w:rPr>
        <w:t xml:space="preserve"> </w:t>
      </w:r>
      <w:r>
        <w:rPr>
          <w:sz w:val="24"/>
        </w:rPr>
        <w:t>выпуск</w:t>
      </w:r>
      <w:r>
        <w:rPr>
          <w:spacing w:val="-5"/>
          <w:sz w:val="24"/>
        </w:rPr>
        <w:t xml:space="preserve"> </w:t>
      </w:r>
      <w:r>
        <w:rPr>
          <w:sz w:val="24"/>
        </w:rPr>
        <w:t>неочищенных</w:t>
      </w:r>
      <w:r>
        <w:rPr>
          <w:spacing w:val="-4"/>
          <w:sz w:val="24"/>
        </w:rPr>
        <w:t xml:space="preserve"> </w:t>
      </w:r>
      <w:r>
        <w:rPr>
          <w:sz w:val="24"/>
        </w:rPr>
        <w:t>выхлопных</w:t>
      </w:r>
      <w:r>
        <w:rPr>
          <w:spacing w:val="-6"/>
          <w:sz w:val="24"/>
        </w:rPr>
        <w:t xml:space="preserve"> </w:t>
      </w:r>
      <w:r>
        <w:rPr>
          <w:sz w:val="24"/>
        </w:rPr>
        <w:t>газов</w:t>
      </w:r>
      <w:r>
        <w:rPr>
          <w:spacing w:val="-6"/>
          <w:sz w:val="24"/>
        </w:rPr>
        <w:t xml:space="preserve"> </w:t>
      </w:r>
      <w:r>
        <w:rPr>
          <w:sz w:val="24"/>
        </w:rPr>
        <w:t>в</w:t>
      </w:r>
      <w:r>
        <w:rPr>
          <w:spacing w:val="-6"/>
          <w:sz w:val="24"/>
        </w:rPr>
        <w:t xml:space="preserve"> </w:t>
      </w:r>
      <w:r>
        <w:rPr>
          <w:sz w:val="24"/>
        </w:rPr>
        <w:t>атмосферу</w:t>
      </w:r>
      <w:r>
        <w:rPr>
          <w:spacing w:val="-11"/>
          <w:sz w:val="24"/>
        </w:rPr>
        <w:t xml:space="preserve"> </w:t>
      </w:r>
      <w:r>
        <w:rPr>
          <w:sz w:val="24"/>
        </w:rPr>
        <w:t>с таких установок должен быть снижен до минимума;</w:t>
      </w:r>
    </w:p>
    <w:p w:rsidR="002C6E9D" w:rsidRDefault="00BD15B1" w:rsidP="00D63258">
      <w:pPr>
        <w:pStyle w:val="a5"/>
        <w:numPr>
          <w:ilvl w:val="0"/>
          <w:numId w:val="23"/>
        </w:numPr>
        <w:tabs>
          <w:tab w:val="left" w:pos="1114"/>
        </w:tabs>
        <w:spacing w:line="360" w:lineRule="auto"/>
        <w:ind w:right="125" w:firstLine="708"/>
        <w:jc w:val="both"/>
        <w:rPr>
          <w:sz w:val="21"/>
        </w:rPr>
      </w:pPr>
      <w:r>
        <w:rPr>
          <w:sz w:val="24"/>
        </w:rPr>
        <w:t>выбор технологии и применяемого оборудования с целью снижения отрицательного воздействия на атмосферный воздух;</w:t>
      </w:r>
    </w:p>
    <w:p w:rsidR="002C6E9D" w:rsidRDefault="00BD15B1" w:rsidP="00D63258">
      <w:pPr>
        <w:pStyle w:val="a5"/>
        <w:numPr>
          <w:ilvl w:val="0"/>
          <w:numId w:val="23"/>
        </w:numPr>
        <w:tabs>
          <w:tab w:val="left" w:pos="1114"/>
        </w:tabs>
        <w:spacing w:line="360" w:lineRule="auto"/>
        <w:ind w:left="1114" w:hanging="285"/>
        <w:jc w:val="both"/>
        <w:rPr>
          <w:sz w:val="21"/>
        </w:rPr>
      </w:pPr>
      <w:r>
        <w:rPr>
          <w:sz w:val="24"/>
        </w:rPr>
        <w:t>постоянно</w:t>
      </w:r>
      <w:r>
        <w:rPr>
          <w:spacing w:val="29"/>
          <w:sz w:val="24"/>
        </w:rPr>
        <w:t xml:space="preserve"> </w:t>
      </w:r>
      <w:r>
        <w:rPr>
          <w:sz w:val="24"/>
        </w:rPr>
        <w:t>контролировать</w:t>
      </w:r>
      <w:r>
        <w:rPr>
          <w:spacing w:val="32"/>
          <w:sz w:val="24"/>
        </w:rPr>
        <w:t xml:space="preserve"> </w:t>
      </w:r>
      <w:r>
        <w:rPr>
          <w:sz w:val="24"/>
        </w:rPr>
        <w:t>работу</w:t>
      </w:r>
      <w:r>
        <w:rPr>
          <w:spacing w:val="27"/>
          <w:sz w:val="24"/>
        </w:rPr>
        <w:t xml:space="preserve"> </w:t>
      </w:r>
      <w:r>
        <w:rPr>
          <w:sz w:val="24"/>
        </w:rPr>
        <w:t>технологического</w:t>
      </w:r>
      <w:r>
        <w:rPr>
          <w:spacing w:val="34"/>
          <w:sz w:val="24"/>
        </w:rPr>
        <w:t xml:space="preserve"> </w:t>
      </w:r>
      <w:r>
        <w:rPr>
          <w:spacing w:val="-2"/>
          <w:sz w:val="24"/>
        </w:rPr>
        <w:t>оборудования;</w:t>
      </w:r>
    </w:p>
    <w:p w:rsidR="002C6E9D" w:rsidRDefault="00BD15B1" w:rsidP="00D63258">
      <w:pPr>
        <w:pStyle w:val="a5"/>
        <w:numPr>
          <w:ilvl w:val="0"/>
          <w:numId w:val="23"/>
        </w:numPr>
        <w:tabs>
          <w:tab w:val="left" w:pos="1115"/>
          <w:tab w:val="left" w:pos="2898"/>
          <w:tab w:val="left" w:pos="4249"/>
          <w:tab w:val="left" w:pos="5713"/>
          <w:tab w:val="left" w:pos="6438"/>
          <w:tab w:val="left" w:pos="7669"/>
          <w:tab w:val="left" w:pos="8034"/>
        </w:tabs>
        <w:spacing w:before="40" w:line="360" w:lineRule="auto"/>
        <w:ind w:right="131" w:firstLine="708"/>
        <w:rPr>
          <w:sz w:val="21"/>
        </w:rPr>
      </w:pPr>
      <w:r>
        <w:rPr>
          <w:spacing w:val="-2"/>
          <w:sz w:val="24"/>
        </w:rPr>
        <w:t>регулирование</w:t>
      </w:r>
      <w:r>
        <w:rPr>
          <w:sz w:val="24"/>
        </w:rPr>
        <w:tab/>
      </w:r>
      <w:r>
        <w:rPr>
          <w:spacing w:val="-2"/>
          <w:sz w:val="24"/>
        </w:rPr>
        <w:t>топливной</w:t>
      </w:r>
      <w:r>
        <w:rPr>
          <w:sz w:val="24"/>
        </w:rPr>
        <w:tab/>
      </w:r>
      <w:r>
        <w:rPr>
          <w:spacing w:val="-2"/>
          <w:sz w:val="24"/>
        </w:rPr>
        <w:t>аппаратуры</w:t>
      </w:r>
      <w:r>
        <w:rPr>
          <w:sz w:val="24"/>
        </w:rPr>
        <w:tab/>
      </w:r>
      <w:r>
        <w:rPr>
          <w:spacing w:val="-4"/>
          <w:sz w:val="24"/>
        </w:rPr>
        <w:t>ДВС</w:t>
      </w:r>
      <w:r>
        <w:rPr>
          <w:sz w:val="24"/>
        </w:rPr>
        <w:tab/>
      </w:r>
      <w:r>
        <w:rPr>
          <w:spacing w:val="-2"/>
          <w:sz w:val="24"/>
        </w:rPr>
        <w:t>агрегатов</w:t>
      </w:r>
      <w:r>
        <w:rPr>
          <w:sz w:val="24"/>
        </w:rPr>
        <w:tab/>
      </w:r>
      <w:r>
        <w:rPr>
          <w:spacing w:val="-10"/>
          <w:sz w:val="24"/>
        </w:rPr>
        <w:t>и</w:t>
      </w:r>
      <w:r>
        <w:rPr>
          <w:sz w:val="24"/>
        </w:rPr>
        <w:tab/>
      </w:r>
      <w:r>
        <w:rPr>
          <w:spacing w:val="-2"/>
          <w:sz w:val="24"/>
        </w:rPr>
        <w:t xml:space="preserve">специального </w:t>
      </w:r>
      <w:r>
        <w:rPr>
          <w:sz w:val="24"/>
        </w:rPr>
        <w:t>автотранспорта для снижения загазованности территории ведения работ;</w:t>
      </w:r>
    </w:p>
    <w:p w:rsidR="002C6E9D" w:rsidRDefault="00BD15B1" w:rsidP="00D63258">
      <w:pPr>
        <w:pStyle w:val="a5"/>
        <w:numPr>
          <w:ilvl w:val="0"/>
          <w:numId w:val="23"/>
        </w:numPr>
        <w:tabs>
          <w:tab w:val="left" w:pos="1115"/>
        </w:tabs>
        <w:spacing w:line="360" w:lineRule="auto"/>
        <w:ind w:right="130" w:firstLine="708"/>
        <w:rPr>
          <w:sz w:val="21"/>
        </w:rPr>
      </w:pPr>
      <w:r>
        <w:rPr>
          <w:sz w:val="24"/>
        </w:rPr>
        <w:t>использование</w:t>
      </w:r>
      <w:r>
        <w:rPr>
          <w:spacing w:val="80"/>
          <w:w w:val="150"/>
          <w:sz w:val="24"/>
        </w:rPr>
        <w:t xml:space="preserve"> </w:t>
      </w:r>
      <w:r>
        <w:rPr>
          <w:sz w:val="24"/>
        </w:rPr>
        <w:t>герметичных</w:t>
      </w:r>
      <w:r>
        <w:rPr>
          <w:spacing w:val="80"/>
          <w:w w:val="150"/>
          <w:sz w:val="24"/>
        </w:rPr>
        <w:t xml:space="preserve"> </w:t>
      </w:r>
      <w:r>
        <w:rPr>
          <w:sz w:val="24"/>
        </w:rPr>
        <w:t>систем</w:t>
      </w:r>
      <w:r>
        <w:rPr>
          <w:spacing w:val="80"/>
          <w:w w:val="150"/>
          <w:sz w:val="24"/>
        </w:rPr>
        <w:t xml:space="preserve"> </w:t>
      </w:r>
      <w:r>
        <w:rPr>
          <w:sz w:val="24"/>
        </w:rPr>
        <w:t>на</w:t>
      </w:r>
      <w:r>
        <w:rPr>
          <w:spacing w:val="80"/>
          <w:w w:val="150"/>
          <w:sz w:val="24"/>
        </w:rPr>
        <w:t xml:space="preserve"> </w:t>
      </w:r>
      <w:r>
        <w:rPr>
          <w:sz w:val="24"/>
        </w:rPr>
        <w:t>технологическом</w:t>
      </w:r>
      <w:r>
        <w:rPr>
          <w:spacing w:val="80"/>
          <w:w w:val="150"/>
          <w:sz w:val="24"/>
        </w:rPr>
        <w:t xml:space="preserve"> </w:t>
      </w:r>
      <w:r>
        <w:rPr>
          <w:sz w:val="24"/>
        </w:rPr>
        <w:t>оборудовании</w:t>
      </w:r>
      <w:r>
        <w:rPr>
          <w:spacing w:val="80"/>
          <w:w w:val="150"/>
          <w:sz w:val="24"/>
        </w:rPr>
        <w:t xml:space="preserve"> </w:t>
      </w:r>
      <w:r>
        <w:rPr>
          <w:sz w:val="24"/>
        </w:rPr>
        <w:t>и складах ГСМ;</w:t>
      </w:r>
    </w:p>
    <w:p w:rsidR="002C6E9D" w:rsidRDefault="00BD15B1" w:rsidP="00D63258">
      <w:pPr>
        <w:pStyle w:val="a5"/>
        <w:numPr>
          <w:ilvl w:val="0"/>
          <w:numId w:val="23"/>
        </w:numPr>
        <w:tabs>
          <w:tab w:val="left" w:pos="1115"/>
        </w:tabs>
        <w:spacing w:line="360" w:lineRule="auto"/>
        <w:ind w:right="127" w:firstLine="708"/>
        <w:rPr>
          <w:sz w:val="21"/>
        </w:rPr>
      </w:pPr>
      <w:r>
        <w:rPr>
          <w:sz w:val="24"/>
        </w:rPr>
        <w:t>хранение</w:t>
      </w:r>
      <w:r>
        <w:rPr>
          <w:spacing w:val="24"/>
          <w:sz w:val="24"/>
        </w:rPr>
        <w:t xml:space="preserve"> </w:t>
      </w:r>
      <w:r>
        <w:rPr>
          <w:sz w:val="24"/>
        </w:rPr>
        <w:t>сыпучих</w:t>
      </w:r>
      <w:r>
        <w:rPr>
          <w:spacing w:val="25"/>
          <w:sz w:val="24"/>
        </w:rPr>
        <w:t xml:space="preserve"> </w:t>
      </w:r>
      <w:r>
        <w:rPr>
          <w:sz w:val="24"/>
        </w:rPr>
        <w:t>материалов</w:t>
      </w:r>
      <w:r>
        <w:rPr>
          <w:spacing w:val="25"/>
          <w:sz w:val="24"/>
        </w:rPr>
        <w:t xml:space="preserve"> </w:t>
      </w:r>
      <w:r>
        <w:rPr>
          <w:sz w:val="24"/>
        </w:rPr>
        <w:t>и</w:t>
      </w:r>
      <w:r>
        <w:rPr>
          <w:spacing w:val="24"/>
          <w:sz w:val="24"/>
        </w:rPr>
        <w:t xml:space="preserve"> </w:t>
      </w:r>
      <w:r>
        <w:rPr>
          <w:sz w:val="24"/>
        </w:rPr>
        <w:t>химических</w:t>
      </w:r>
      <w:r>
        <w:rPr>
          <w:spacing w:val="25"/>
          <w:sz w:val="24"/>
        </w:rPr>
        <w:t xml:space="preserve"> </w:t>
      </w:r>
      <w:r>
        <w:rPr>
          <w:sz w:val="24"/>
        </w:rPr>
        <w:t>реагентов</w:t>
      </w:r>
      <w:r>
        <w:rPr>
          <w:spacing w:val="25"/>
          <w:sz w:val="24"/>
        </w:rPr>
        <w:t xml:space="preserve"> </w:t>
      </w:r>
      <w:r>
        <w:rPr>
          <w:sz w:val="24"/>
        </w:rPr>
        <w:t>в закрытом</w:t>
      </w:r>
      <w:r>
        <w:rPr>
          <w:spacing w:val="24"/>
          <w:sz w:val="24"/>
        </w:rPr>
        <w:t xml:space="preserve"> </w:t>
      </w:r>
      <w:r>
        <w:rPr>
          <w:sz w:val="24"/>
        </w:rPr>
        <w:t>помещении в герметичных тарах;</w:t>
      </w:r>
    </w:p>
    <w:p w:rsidR="002C6E9D" w:rsidRDefault="00BD15B1" w:rsidP="00D63258">
      <w:pPr>
        <w:pStyle w:val="a5"/>
        <w:numPr>
          <w:ilvl w:val="0"/>
          <w:numId w:val="23"/>
        </w:numPr>
        <w:tabs>
          <w:tab w:val="left" w:pos="1115"/>
        </w:tabs>
        <w:spacing w:line="360" w:lineRule="auto"/>
        <w:ind w:right="129" w:firstLine="708"/>
        <w:rPr>
          <w:sz w:val="21"/>
        </w:rPr>
      </w:pPr>
      <w:r>
        <w:rPr>
          <w:sz w:val="24"/>
        </w:rPr>
        <w:t>размещение источников выбросов загрязняющих веществ на площадке с учетом преобладающего направления ветра;</w:t>
      </w:r>
    </w:p>
    <w:p w:rsidR="002C6E9D" w:rsidRDefault="00BD15B1" w:rsidP="00D63258">
      <w:pPr>
        <w:pStyle w:val="2"/>
        <w:numPr>
          <w:ilvl w:val="1"/>
          <w:numId w:val="128"/>
        </w:numPr>
        <w:tabs>
          <w:tab w:val="left" w:pos="1484"/>
          <w:tab w:val="left" w:pos="2372"/>
          <w:tab w:val="left" w:pos="2867"/>
          <w:tab w:val="left" w:pos="4607"/>
          <w:tab w:val="left" w:pos="6179"/>
          <w:tab w:val="left" w:pos="6673"/>
          <w:tab w:val="left" w:pos="7710"/>
          <w:tab w:val="left" w:pos="8838"/>
          <w:tab w:val="left" w:pos="9213"/>
        </w:tabs>
        <w:spacing w:line="360" w:lineRule="auto"/>
        <w:ind w:left="121" w:right="123" w:firstLine="708"/>
      </w:pPr>
      <w:bookmarkStart w:id="278" w:name="17.2_Меры_по_соокращению_воздействия_на_"/>
      <w:bookmarkStart w:id="279" w:name="_Toc173247115"/>
      <w:bookmarkEnd w:id="278"/>
      <w:r>
        <w:rPr>
          <w:spacing w:val="-4"/>
        </w:rPr>
        <w:t>Меры</w:t>
      </w:r>
      <w:r>
        <w:tab/>
      </w:r>
      <w:r>
        <w:rPr>
          <w:spacing w:val="-6"/>
        </w:rPr>
        <w:t>по</w:t>
      </w:r>
      <w:r>
        <w:tab/>
      </w:r>
      <w:r>
        <w:rPr>
          <w:spacing w:val="-2"/>
        </w:rPr>
        <w:t>соокращению</w:t>
      </w:r>
      <w:r>
        <w:tab/>
      </w:r>
      <w:r>
        <w:rPr>
          <w:spacing w:val="-2"/>
        </w:rPr>
        <w:t>воздействия</w:t>
      </w:r>
      <w:r>
        <w:tab/>
      </w:r>
      <w:r>
        <w:rPr>
          <w:spacing w:val="-6"/>
        </w:rPr>
        <w:t>на</w:t>
      </w:r>
      <w:r>
        <w:tab/>
      </w:r>
      <w:r>
        <w:rPr>
          <w:spacing w:val="-2"/>
        </w:rPr>
        <w:t>водные</w:t>
      </w:r>
      <w:r>
        <w:tab/>
      </w:r>
      <w:r>
        <w:rPr>
          <w:spacing w:val="-2"/>
        </w:rPr>
        <w:t>ресурсы</w:t>
      </w:r>
      <w:r>
        <w:tab/>
      </w:r>
      <w:r>
        <w:rPr>
          <w:spacing w:val="-10"/>
        </w:rPr>
        <w:t>и</w:t>
      </w:r>
      <w:r>
        <w:tab/>
      </w:r>
      <w:r>
        <w:rPr>
          <w:spacing w:val="-6"/>
        </w:rPr>
        <w:t xml:space="preserve">их </w:t>
      </w:r>
      <w:r>
        <w:t>рациональному использованию</w:t>
      </w:r>
      <w:bookmarkEnd w:id="279"/>
    </w:p>
    <w:p w:rsidR="002C6E9D" w:rsidRDefault="00BD15B1" w:rsidP="00D63258">
      <w:pPr>
        <w:pStyle w:val="a3"/>
        <w:spacing w:line="360" w:lineRule="auto"/>
        <w:ind w:left="121" w:right="124" w:firstLine="708"/>
      </w:pPr>
      <w:r>
        <w:t>Расчет норм водопотребления и водоотведения для нужд буровой проводится в соответствии с отраслевыми методическими указаниями. Нормы рассчитываются для основных и вспомогательных операций и для хозяйственных нужд.</w:t>
      </w:r>
    </w:p>
    <w:p w:rsidR="002C6E9D" w:rsidRDefault="00BD15B1" w:rsidP="00D63258">
      <w:pPr>
        <w:pStyle w:val="a5"/>
        <w:numPr>
          <w:ilvl w:val="0"/>
          <w:numId w:val="22"/>
        </w:numPr>
        <w:tabs>
          <w:tab w:val="left" w:pos="1114"/>
        </w:tabs>
        <w:spacing w:line="360" w:lineRule="auto"/>
        <w:ind w:right="131" w:firstLine="708"/>
        <w:jc w:val="both"/>
        <w:rPr>
          <w:sz w:val="24"/>
        </w:rPr>
      </w:pPr>
      <w:r>
        <w:rPr>
          <w:sz w:val="24"/>
        </w:rPr>
        <w:t>при проведении строительных работ разрешается использование только тех веществ, на которые имеются утвержденные нормативы;</w:t>
      </w:r>
    </w:p>
    <w:p w:rsidR="002C6E9D" w:rsidRDefault="00BD15B1" w:rsidP="00D63258">
      <w:pPr>
        <w:pStyle w:val="a5"/>
        <w:numPr>
          <w:ilvl w:val="0"/>
          <w:numId w:val="22"/>
        </w:numPr>
        <w:tabs>
          <w:tab w:val="left" w:pos="1114"/>
        </w:tabs>
        <w:spacing w:line="360" w:lineRule="auto"/>
        <w:ind w:right="126" w:firstLine="708"/>
        <w:jc w:val="both"/>
        <w:rPr>
          <w:sz w:val="24"/>
        </w:rPr>
      </w:pPr>
      <w:r>
        <w:rPr>
          <w:sz w:val="24"/>
        </w:rPr>
        <w:t xml:space="preserve">при бурении скважины запрещается использование технологий, допускающих поглощение буровых растворов проницаемыми горизонтами, насыщенными водами </w:t>
      </w:r>
      <w:r>
        <w:rPr>
          <w:sz w:val="24"/>
        </w:rPr>
        <w:lastRenderedPageBreak/>
        <w:t>хозяйственно-питьевого назначения;</w:t>
      </w:r>
    </w:p>
    <w:p w:rsidR="002C6E9D" w:rsidRDefault="00BD15B1" w:rsidP="00D63258">
      <w:pPr>
        <w:pStyle w:val="2"/>
        <w:numPr>
          <w:ilvl w:val="1"/>
          <w:numId w:val="128"/>
        </w:numPr>
        <w:tabs>
          <w:tab w:val="left" w:pos="1393"/>
        </w:tabs>
        <w:spacing w:line="360" w:lineRule="auto"/>
        <w:ind w:left="121" w:right="125" w:firstLine="708"/>
      </w:pPr>
      <w:bookmarkStart w:id="280" w:name="17.3_Меры_по_защите_поверхностных_и_подз"/>
      <w:bookmarkStart w:id="281" w:name="_Toc173247116"/>
      <w:bookmarkEnd w:id="280"/>
      <w:r>
        <w:t xml:space="preserve">Меры по защите поверхностных и подземных вод от загрязнения и </w:t>
      </w:r>
      <w:r>
        <w:rPr>
          <w:spacing w:val="-2"/>
        </w:rPr>
        <w:t>истощения</w:t>
      </w:r>
      <w:bookmarkEnd w:id="281"/>
    </w:p>
    <w:p w:rsidR="002C6E9D" w:rsidRDefault="00BD15B1" w:rsidP="00D63258">
      <w:pPr>
        <w:pStyle w:val="a3"/>
        <w:spacing w:line="360" w:lineRule="auto"/>
        <w:ind w:left="121" w:right="122" w:firstLine="708"/>
      </w:pPr>
      <w:r>
        <w:t>При соблюдении технологии строительства и эксплуатации запроектированных сооружений влияние на поверхностные и подземные воды оказываться не будет. Проектные решения предусматривают ряд мероприятий по охране и рациональному использованию</w:t>
      </w:r>
      <w:r>
        <w:rPr>
          <w:spacing w:val="-8"/>
        </w:rPr>
        <w:t xml:space="preserve"> </w:t>
      </w:r>
      <w:r>
        <w:t>водных</w:t>
      </w:r>
      <w:r>
        <w:rPr>
          <w:spacing w:val="-8"/>
        </w:rPr>
        <w:t xml:space="preserve"> </w:t>
      </w:r>
      <w:r>
        <w:t>ресурсов,</w:t>
      </w:r>
      <w:r>
        <w:rPr>
          <w:spacing w:val="-8"/>
        </w:rPr>
        <w:t xml:space="preserve"> </w:t>
      </w:r>
      <w:r>
        <w:t>которые</w:t>
      </w:r>
      <w:r>
        <w:rPr>
          <w:spacing w:val="-9"/>
        </w:rPr>
        <w:t xml:space="preserve"> </w:t>
      </w:r>
      <w:r>
        <w:t>до</w:t>
      </w:r>
      <w:r>
        <w:rPr>
          <w:spacing w:val="-8"/>
        </w:rPr>
        <w:t xml:space="preserve"> </w:t>
      </w:r>
      <w:r>
        <w:t>минимума</w:t>
      </w:r>
      <w:r>
        <w:rPr>
          <w:spacing w:val="-9"/>
        </w:rPr>
        <w:t xml:space="preserve"> </w:t>
      </w:r>
      <w:r>
        <w:t>снизят</w:t>
      </w:r>
      <w:r>
        <w:rPr>
          <w:spacing w:val="-8"/>
        </w:rPr>
        <w:t xml:space="preserve"> </w:t>
      </w:r>
      <w:r>
        <w:t>отрицательное</w:t>
      </w:r>
      <w:r>
        <w:rPr>
          <w:spacing w:val="-9"/>
        </w:rPr>
        <w:t xml:space="preserve"> </w:t>
      </w:r>
      <w:r>
        <w:t>воздействие производства на поверхностные и подземные воды</w:t>
      </w:r>
      <w:r w:rsidR="00E96AAE">
        <w:t>.</w:t>
      </w:r>
    </w:p>
    <w:p w:rsidR="002C6E9D" w:rsidRDefault="00BD15B1" w:rsidP="00D63258">
      <w:pPr>
        <w:pStyle w:val="2"/>
        <w:numPr>
          <w:ilvl w:val="1"/>
          <w:numId w:val="128"/>
        </w:numPr>
        <w:tabs>
          <w:tab w:val="left" w:pos="1309"/>
        </w:tabs>
        <w:spacing w:before="216" w:line="360" w:lineRule="auto"/>
        <w:ind w:left="1309" w:hanging="480"/>
      </w:pPr>
      <w:bookmarkStart w:id="282" w:name="17.4_Меры_по_соокращению_воздействия_на_"/>
      <w:bookmarkStart w:id="283" w:name="_Toc173247117"/>
      <w:bookmarkEnd w:id="282"/>
      <w:r>
        <w:t>Меры</w:t>
      </w:r>
      <w:r>
        <w:rPr>
          <w:spacing w:val="-6"/>
        </w:rPr>
        <w:t xml:space="preserve"> </w:t>
      </w:r>
      <w:r>
        <w:t>по</w:t>
      </w:r>
      <w:r>
        <w:rPr>
          <w:spacing w:val="-2"/>
        </w:rPr>
        <w:t xml:space="preserve"> </w:t>
      </w:r>
      <w:r w:rsidR="00E96AAE">
        <w:t>сокращению</w:t>
      </w:r>
      <w:r>
        <w:rPr>
          <w:spacing w:val="-4"/>
        </w:rPr>
        <w:t xml:space="preserve"> </w:t>
      </w:r>
      <w:r>
        <w:t>воздействия</w:t>
      </w:r>
      <w:r>
        <w:rPr>
          <w:spacing w:val="-3"/>
        </w:rPr>
        <w:t xml:space="preserve"> </w:t>
      </w:r>
      <w:r>
        <w:t>на</w:t>
      </w:r>
      <w:r>
        <w:rPr>
          <w:spacing w:val="-3"/>
        </w:rPr>
        <w:t xml:space="preserve"> </w:t>
      </w:r>
      <w:r>
        <w:t>геологическую</w:t>
      </w:r>
      <w:r>
        <w:rPr>
          <w:spacing w:val="-3"/>
        </w:rPr>
        <w:t xml:space="preserve"> </w:t>
      </w:r>
      <w:r>
        <w:t>среду</w:t>
      </w:r>
      <w:r>
        <w:rPr>
          <w:spacing w:val="-3"/>
        </w:rPr>
        <w:t xml:space="preserve"> </w:t>
      </w:r>
      <w:r>
        <w:t>и</w:t>
      </w:r>
      <w:r>
        <w:rPr>
          <w:spacing w:val="-2"/>
        </w:rPr>
        <w:t xml:space="preserve"> недра</w:t>
      </w:r>
      <w:bookmarkEnd w:id="283"/>
    </w:p>
    <w:p w:rsidR="002C6E9D" w:rsidRDefault="00BD15B1" w:rsidP="00D63258">
      <w:pPr>
        <w:pStyle w:val="a3"/>
        <w:spacing w:before="36" w:line="360" w:lineRule="auto"/>
        <w:ind w:left="121" w:right="124" w:firstLine="736"/>
      </w:pPr>
      <w:r>
        <w:t>При бурении скважин на нефтяных месторождениях должны проводиться мероприятия, обеспечивающие сохранение геологической среды и охрану недр, эти мероприятия включают:</w:t>
      </w:r>
    </w:p>
    <w:p w:rsidR="002C6E9D" w:rsidRDefault="00BD15B1" w:rsidP="00D63258">
      <w:pPr>
        <w:pStyle w:val="a5"/>
        <w:numPr>
          <w:ilvl w:val="0"/>
          <w:numId w:val="21"/>
        </w:numPr>
        <w:tabs>
          <w:tab w:val="left" w:pos="1043"/>
        </w:tabs>
        <w:spacing w:before="1" w:line="360" w:lineRule="auto"/>
        <w:ind w:right="124" w:firstLine="736"/>
        <w:jc w:val="both"/>
        <w:rPr>
          <w:sz w:val="24"/>
        </w:rPr>
      </w:pPr>
      <w:r>
        <w:rPr>
          <w:sz w:val="24"/>
        </w:rPr>
        <w:t>предотвращение открытого фонтанирования, грифонообразования, поглощений промывочной жидкости, обвалов стенок скважин и межпластовых перетоков нефти, воды и газа в процессе проводки, освоения и последующей эксплуатации скважины;</w:t>
      </w:r>
    </w:p>
    <w:p w:rsidR="002C6E9D" w:rsidRDefault="00BD15B1" w:rsidP="00CD7390">
      <w:pPr>
        <w:pStyle w:val="a5"/>
        <w:numPr>
          <w:ilvl w:val="0"/>
          <w:numId w:val="21"/>
        </w:numPr>
        <w:tabs>
          <w:tab w:val="left" w:pos="1079"/>
        </w:tabs>
        <w:spacing w:line="360" w:lineRule="auto"/>
        <w:ind w:right="125" w:firstLine="736"/>
        <w:jc w:val="both"/>
        <w:rPr>
          <w:sz w:val="24"/>
        </w:rPr>
      </w:pPr>
      <w:r>
        <w:rPr>
          <w:sz w:val="24"/>
        </w:rPr>
        <w:t>надежную</w:t>
      </w:r>
      <w:r>
        <w:rPr>
          <w:spacing w:val="40"/>
          <w:sz w:val="24"/>
        </w:rPr>
        <w:t xml:space="preserve"> </w:t>
      </w:r>
      <w:r>
        <w:rPr>
          <w:sz w:val="24"/>
        </w:rPr>
        <w:t>изоляцию</w:t>
      </w:r>
      <w:r>
        <w:rPr>
          <w:spacing w:val="40"/>
          <w:sz w:val="24"/>
        </w:rPr>
        <w:t xml:space="preserve"> </w:t>
      </w:r>
      <w:r>
        <w:rPr>
          <w:sz w:val="24"/>
        </w:rPr>
        <w:t>в</w:t>
      </w:r>
      <w:r>
        <w:rPr>
          <w:spacing w:val="40"/>
          <w:sz w:val="24"/>
        </w:rPr>
        <w:t xml:space="preserve"> </w:t>
      </w:r>
      <w:r>
        <w:rPr>
          <w:sz w:val="24"/>
        </w:rPr>
        <w:t>пробуренных</w:t>
      </w:r>
      <w:r>
        <w:rPr>
          <w:spacing w:val="40"/>
          <w:sz w:val="24"/>
        </w:rPr>
        <w:t xml:space="preserve"> </w:t>
      </w:r>
      <w:r>
        <w:rPr>
          <w:sz w:val="24"/>
        </w:rPr>
        <w:t>скважинах</w:t>
      </w:r>
      <w:r>
        <w:rPr>
          <w:spacing w:val="40"/>
          <w:sz w:val="24"/>
        </w:rPr>
        <w:t xml:space="preserve"> </w:t>
      </w:r>
      <w:r>
        <w:rPr>
          <w:sz w:val="24"/>
        </w:rPr>
        <w:t>нефтеносных,</w:t>
      </w:r>
      <w:r>
        <w:rPr>
          <w:spacing w:val="40"/>
          <w:sz w:val="24"/>
        </w:rPr>
        <w:t xml:space="preserve"> </w:t>
      </w:r>
      <w:r>
        <w:rPr>
          <w:sz w:val="24"/>
        </w:rPr>
        <w:t>газоносных</w:t>
      </w:r>
      <w:r>
        <w:rPr>
          <w:spacing w:val="40"/>
          <w:sz w:val="24"/>
        </w:rPr>
        <w:t xml:space="preserve"> </w:t>
      </w:r>
      <w:r>
        <w:rPr>
          <w:sz w:val="24"/>
        </w:rPr>
        <w:t>и</w:t>
      </w:r>
      <w:r>
        <w:rPr>
          <w:spacing w:val="80"/>
          <w:sz w:val="24"/>
        </w:rPr>
        <w:t xml:space="preserve"> </w:t>
      </w:r>
      <w:r>
        <w:rPr>
          <w:sz w:val="24"/>
        </w:rPr>
        <w:t>водоносных пластов по всему вскрытому разрезу;</w:t>
      </w:r>
    </w:p>
    <w:p w:rsidR="002C6E9D" w:rsidRDefault="00BD15B1" w:rsidP="00CD7390">
      <w:pPr>
        <w:pStyle w:val="a5"/>
        <w:numPr>
          <w:ilvl w:val="0"/>
          <w:numId w:val="21"/>
        </w:numPr>
        <w:tabs>
          <w:tab w:val="left" w:pos="1122"/>
        </w:tabs>
        <w:spacing w:line="360" w:lineRule="auto"/>
        <w:ind w:right="130" w:firstLine="736"/>
        <w:jc w:val="both"/>
        <w:rPr>
          <w:sz w:val="24"/>
        </w:rPr>
      </w:pPr>
      <w:r>
        <w:rPr>
          <w:sz w:val="24"/>
        </w:rPr>
        <w:t>необходимую</w:t>
      </w:r>
      <w:r>
        <w:rPr>
          <w:spacing w:val="80"/>
          <w:sz w:val="24"/>
        </w:rPr>
        <w:t xml:space="preserve"> </w:t>
      </w:r>
      <w:r>
        <w:rPr>
          <w:sz w:val="24"/>
        </w:rPr>
        <w:t>герметичность</w:t>
      </w:r>
      <w:r>
        <w:rPr>
          <w:spacing w:val="80"/>
          <w:sz w:val="24"/>
        </w:rPr>
        <w:t xml:space="preserve"> </w:t>
      </w:r>
      <w:r>
        <w:rPr>
          <w:sz w:val="24"/>
        </w:rPr>
        <w:t>всех</w:t>
      </w:r>
      <w:r>
        <w:rPr>
          <w:spacing w:val="80"/>
          <w:sz w:val="24"/>
        </w:rPr>
        <w:t xml:space="preserve"> </w:t>
      </w:r>
      <w:r>
        <w:rPr>
          <w:sz w:val="24"/>
        </w:rPr>
        <w:t>технических</w:t>
      </w:r>
      <w:r>
        <w:rPr>
          <w:spacing w:val="80"/>
          <w:sz w:val="24"/>
        </w:rPr>
        <w:t xml:space="preserve"> </w:t>
      </w:r>
      <w:r>
        <w:rPr>
          <w:sz w:val="24"/>
        </w:rPr>
        <w:t>и</w:t>
      </w:r>
      <w:r>
        <w:rPr>
          <w:spacing w:val="80"/>
          <w:sz w:val="24"/>
        </w:rPr>
        <w:t xml:space="preserve"> </w:t>
      </w:r>
      <w:r>
        <w:rPr>
          <w:sz w:val="24"/>
        </w:rPr>
        <w:t>обсадных</w:t>
      </w:r>
      <w:r>
        <w:rPr>
          <w:spacing w:val="80"/>
          <w:sz w:val="24"/>
        </w:rPr>
        <w:t xml:space="preserve"> </w:t>
      </w:r>
      <w:r>
        <w:rPr>
          <w:sz w:val="24"/>
        </w:rPr>
        <w:t>колонн</w:t>
      </w:r>
      <w:r>
        <w:rPr>
          <w:spacing w:val="80"/>
          <w:sz w:val="24"/>
        </w:rPr>
        <w:t xml:space="preserve"> </w:t>
      </w:r>
      <w:r>
        <w:rPr>
          <w:sz w:val="24"/>
        </w:rPr>
        <w:t>труб,</w:t>
      </w:r>
      <w:r>
        <w:rPr>
          <w:spacing w:val="80"/>
          <w:w w:val="150"/>
          <w:sz w:val="24"/>
        </w:rPr>
        <w:t xml:space="preserve"> </w:t>
      </w:r>
      <w:r>
        <w:rPr>
          <w:sz w:val="24"/>
        </w:rPr>
        <w:t>спущенных в скважину, их качественное цементирование;</w:t>
      </w:r>
    </w:p>
    <w:p w:rsidR="002C6E9D" w:rsidRDefault="00BD15B1" w:rsidP="00CD7390">
      <w:pPr>
        <w:pStyle w:val="a5"/>
        <w:numPr>
          <w:ilvl w:val="0"/>
          <w:numId w:val="21"/>
        </w:numPr>
        <w:tabs>
          <w:tab w:val="left" w:pos="1108"/>
        </w:tabs>
        <w:spacing w:line="360" w:lineRule="auto"/>
        <w:ind w:right="125" w:firstLine="736"/>
        <w:jc w:val="both"/>
        <w:rPr>
          <w:sz w:val="24"/>
        </w:rPr>
      </w:pPr>
      <w:r>
        <w:rPr>
          <w:sz w:val="24"/>
        </w:rPr>
        <w:t>предотвращение</w:t>
      </w:r>
      <w:r>
        <w:rPr>
          <w:spacing w:val="80"/>
          <w:sz w:val="24"/>
        </w:rPr>
        <w:t xml:space="preserve"> </w:t>
      </w:r>
      <w:r>
        <w:rPr>
          <w:sz w:val="24"/>
        </w:rPr>
        <w:t>ухудшения</w:t>
      </w:r>
      <w:r>
        <w:rPr>
          <w:spacing w:val="80"/>
          <w:sz w:val="24"/>
        </w:rPr>
        <w:t xml:space="preserve"> </w:t>
      </w:r>
      <w:r>
        <w:rPr>
          <w:sz w:val="24"/>
        </w:rPr>
        <w:t>коллекторских</w:t>
      </w:r>
      <w:r>
        <w:rPr>
          <w:spacing w:val="80"/>
          <w:sz w:val="24"/>
        </w:rPr>
        <w:t xml:space="preserve"> </w:t>
      </w:r>
      <w:r>
        <w:rPr>
          <w:sz w:val="24"/>
        </w:rPr>
        <w:t>свойств</w:t>
      </w:r>
      <w:r>
        <w:rPr>
          <w:spacing w:val="80"/>
          <w:sz w:val="24"/>
        </w:rPr>
        <w:t xml:space="preserve"> </w:t>
      </w:r>
      <w:r>
        <w:rPr>
          <w:sz w:val="24"/>
        </w:rPr>
        <w:t>продуктивных</w:t>
      </w:r>
      <w:r>
        <w:rPr>
          <w:spacing w:val="80"/>
          <w:sz w:val="24"/>
        </w:rPr>
        <w:t xml:space="preserve"> </w:t>
      </w:r>
      <w:r>
        <w:rPr>
          <w:sz w:val="24"/>
        </w:rPr>
        <w:t>пластов, сохранение их естественного состояния при вскрытии, крепление и освоении.</w:t>
      </w:r>
    </w:p>
    <w:p w:rsidR="002C6E9D" w:rsidRDefault="00BD15B1" w:rsidP="00D63258">
      <w:pPr>
        <w:pStyle w:val="2"/>
        <w:numPr>
          <w:ilvl w:val="1"/>
          <w:numId w:val="128"/>
        </w:numPr>
        <w:tabs>
          <w:tab w:val="left" w:pos="1309"/>
        </w:tabs>
        <w:spacing w:line="360" w:lineRule="auto"/>
        <w:ind w:left="1309" w:hanging="480"/>
      </w:pPr>
      <w:bookmarkStart w:id="284" w:name="17.5_Меры_по_соокращению_воздействия_на_"/>
      <w:bookmarkStart w:id="285" w:name="_Toc173247118"/>
      <w:bookmarkEnd w:id="284"/>
      <w:r>
        <w:t>Меры</w:t>
      </w:r>
      <w:r>
        <w:rPr>
          <w:spacing w:val="-5"/>
        </w:rPr>
        <w:t xml:space="preserve"> </w:t>
      </w:r>
      <w:r>
        <w:t>по</w:t>
      </w:r>
      <w:r>
        <w:rPr>
          <w:spacing w:val="-1"/>
        </w:rPr>
        <w:t xml:space="preserve"> </w:t>
      </w:r>
      <w:r w:rsidR="00D63258">
        <w:t>сокращению</w:t>
      </w:r>
      <w:r>
        <w:rPr>
          <w:spacing w:val="-3"/>
        </w:rPr>
        <w:t xml:space="preserve"> </w:t>
      </w:r>
      <w:r>
        <w:t>воздействия</w:t>
      </w:r>
      <w:r>
        <w:rPr>
          <w:spacing w:val="-2"/>
        </w:rPr>
        <w:t xml:space="preserve"> </w:t>
      </w:r>
      <w:r>
        <w:t>на</w:t>
      </w:r>
      <w:r>
        <w:rPr>
          <w:spacing w:val="-5"/>
        </w:rPr>
        <w:t xml:space="preserve"> </w:t>
      </w:r>
      <w:r>
        <w:t>почвы</w:t>
      </w:r>
      <w:r>
        <w:rPr>
          <w:spacing w:val="-2"/>
        </w:rPr>
        <w:t xml:space="preserve"> </w:t>
      </w:r>
      <w:r>
        <w:t>и</w:t>
      </w:r>
      <w:r>
        <w:rPr>
          <w:spacing w:val="-1"/>
        </w:rPr>
        <w:t xml:space="preserve"> </w:t>
      </w:r>
      <w:r>
        <w:rPr>
          <w:spacing w:val="-2"/>
        </w:rPr>
        <w:t>грунты</w:t>
      </w:r>
      <w:bookmarkEnd w:id="285"/>
    </w:p>
    <w:p w:rsidR="002C6E9D" w:rsidRDefault="00BD15B1" w:rsidP="00D63258">
      <w:pPr>
        <w:pStyle w:val="a3"/>
        <w:spacing w:before="29" w:line="360" w:lineRule="auto"/>
        <w:ind w:left="121" w:right="122" w:firstLine="708"/>
      </w:pPr>
      <w:r>
        <w:t>В целом почвы района обладают низким агроэкологическим потенциалом, непригодны для земледелия без орошения. Описываемая территория по почвенно- географическому районированию относится к Прикаспийской провинции подзоны бурых почв северной пустыни. Аридность климатических условий территории, широкое распространение засоленных почвообразующих пород обуславливают низкую гумусированность почв, широкое проявление процессов солонцевания почв.</w:t>
      </w:r>
    </w:p>
    <w:p w:rsidR="002C6E9D" w:rsidRDefault="00BD15B1" w:rsidP="00D63258">
      <w:pPr>
        <w:pStyle w:val="a3"/>
        <w:spacing w:line="360" w:lineRule="auto"/>
        <w:ind w:left="121" w:right="126" w:firstLine="708"/>
      </w:pPr>
      <w:r>
        <w:t>АО «</w:t>
      </w:r>
      <w:r w:rsidR="00D63258">
        <w:t>Нефтяная Компания «</w:t>
      </w:r>
      <w:r w:rsidR="00042F14">
        <w:t>КОР</w:t>
      </w:r>
      <w:r>
        <w:t>» ежегодно при</w:t>
      </w:r>
      <w:r>
        <w:rPr>
          <w:spacing w:val="40"/>
        </w:rPr>
        <w:t xml:space="preserve"> </w:t>
      </w:r>
      <w:r>
        <w:t>разработке плана природоохранных мероприятий предусматривается озеленение территории месторождения.</w:t>
      </w:r>
    </w:p>
    <w:p w:rsidR="002C6E9D" w:rsidRDefault="00BD15B1" w:rsidP="00D63258">
      <w:pPr>
        <w:pStyle w:val="2"/>
        <w:numPr>
          <w:ilvl w:val="1"/>
          <w:numId w:val="20"/>
        </w:numPr>
        <w:tabs>
          <w:tab w:val="left" w:pos="1369"/>
        </w:tabs>
        <w:spacing w:before="5" w:line="360" w:lineRule="auto"/>
        <w:jc w:val="both"/>
      </w:pPr>
      <w:bookmarkStart w:id="286" w:name="17.6._Меры_по_соокращению_воздействия_на"/>
      <w:bookmarkStart w:id="287" w:name="_Toc173247119"/>
      <w:bookmarkEnd w:id="286"/>
      <w:r>
        <w:t>Меры</w:t>
      </w:r>
      <w:r>
        <w:rPr>
          <w:spacing w:val="-3"/>
        </w:rPr>
        <w:t xml:space="preserve"> </w:t>
      </w:r>
      <w:r>
        <w:t>по</w:t>
      </w:r>
      <w:r>
        <w:rPr>
          <w:spacing w:val="-2"/>
        </w:rPr>
        <w:t xml:space="preserve"> </w:t>
      </w:r>
      <w:r w:rsidR="00D63258">
        <w:t>сокращению</w:t>
      </w:r>
      <w:r>
        <w:rPr>
          <w:spacing w:val="-3"/>
        </w:rPr>
        <w:t xml:space="preserve"> </w:t>
      </w:r>
      <w:r>
        <w:t>воздействия</w:t>
      </w:r>
      <w:r>
        <w:rPr>
          <w:spacing w:val="-2"/>
        </w:rPr>
        <w:t xml:space="preserve"> </w:t>
      </w:r>
      <w:r>
        <w:t>на</w:t>
      </w:r>
      <w:r>
        <w:rPr>
          <w:spacing w:val="-2"/>
        </w:rPr>
        <w:t xml:space="preserve"> </w:t>
      </w:r>
      <w:r>
        <w:t>растительный</w:t>
      </w:r>
      <w:r>
        <w:rPr>
          <w:spacing w:val="-4"/>
        </w:rPr>
        <w:t xml:space="preserve"> </w:t>
      </w:r>
      <w:r>
        <w:t>и</w:t>
      </w:r>
      <w:r>
        <w:rPr>
          <w:spacing w:val="-2"/>
        </w:rPr>
        <w:t xml:space="preserve"> </w:t>
      </w:r>
      <w:r>
        <w:t>животный</w:t>
      </w:r>
      <w:r>
        <w:rPr>
          <w:spacing w:val="-1"/>
        </w:rPr>
        <w:t xml:space="preserve"> </w:t>
      </w:r>
      <w:r>
        <w:rPr>
          <w:spacing w:val="-5"/>
        </w:rPr>
        <w:t>мир</w:t>
      </w:r>
      <w:bookmarkEnd w:id="287"/>
    </w:p>
    <w:p w:rsidR="002C6E9D" w:rsidRDefault="00BD15B1" w:rsidP="00D63258">
      <w:pPr>
        <w:pStyle w:val="a3"/>
        <w:spacing w:before="36" w:line="360" w:lineRule="auto"/>
        <w:ind w:left="121" w:right="124" w:firstLine="736"/>
      </w:pPr>
      <w:r>
        <w:t>Во избежание негативных воздействий на растительность и животное население прилегающих к буровой площадке территорий необходимо проведение целого комплекса профилактических и практических мероприятий:</w:t>
      </w:r>
    </w:p>
    <w:p w:rsidR="002C6E9D" w:rsidRDefault="00BD15B1" w:rsidP="00D63258">
      <w:pPr>
        <w:pStyle w:val="a5"/>
        <w:numPr>
          <w:ilvl w:val="0"/>
          <w:numId w:val="19"/>
        </w:numPr>
        <w:tabs>
          <w:tab w:val="left" w:pos="997"/>
        </w:tabs>
        <w:spacing w:before="1" w:line="360" w:lineRule="auto"/>
        <w:ind w:right="125" w:firstLine="736"/>
        <w:jc w:val="both"/>
        <w:rPr>
          <w:sz w:val="24"/>
        </w:rPr>
      </w:pPr>
      <w:r>
        <w:rPr>
          <w:sz w:val="24"/>
        </w:rPr>
        <w:lastRenderedPageBreak/>
        <w:t>полностью</w:t>
      </w:r>
      <w:r>
        <w:rPr>
          <w:spacing w:val="-5"/>
          <w:sz w:val="24"/>
        </w:rPr>
        <w:t xml:space="preserve"> </w:t>
      </w:r>
      <w:r>
        <w:rPr>
          <w:sz w:val="24"/>
        </w:rPr>
        <w:t>предотвратить</w:t>
      </w:r>
      <w:r>
        <w:rPr>
          <w:spacing w:val="-5"/>
          <w:sz w:val="24"/>
        </w:rPr>
        <w:t xml:space="preserve"> </w:t>
      </w:r>
      <w:r>
        <w:rPr>
          <w:sz w:val="24"/>
        </w:rPr>
        <w:t>загрязнение</w:t>
      </w:r>
      <w:r>
        <w:rPr>
          <w:spacing w:val="-6"/>
          <w:sz w:val="24"/>
        </w:rPr>
        <w:t xml:space="preserve"> </w:t>
      </w:r>
      <w:r>
        <w:rPr>
          <w:sz w:val="24"/>
        </w:rPr>
        <w:t>почвы</w:t>
      </w:r>
      <w:r>
        <w:rPr>
          <w:spacing w:val="-4"/>
          <w:sz w:val="24"/>
        </w:rPr>
        <w:t xml:space="preserve"> </w:t>
      </w:r>
      <w:r>
        <w:rPr>
          <w:sz w:val="24"/>
        </w:rPr>
        <w:t>нефтепродуктами</w:t>
      </w:r>
      <w:r>
        <w:rPr>
          <w:spacing w:val="-2"/>
          <w:sz w:val="24"/>
        </w:rPr>
        <w:t xml:space="preserve"> </w:t>
      </w:r>
      <w:r>
        <w:rPr>
          <w:sz w:val="24"/>
        </w:rPr>
        <w:t>и</w:t>
      </w:r>
      <w:r>
        <w:rPr>
          <w:spacing w:val="-2"/>
          <w:sz w:val="24"/>
        </w:rPr>
        <w:t xml:space="preserve"> </w:t>
      </w:r>
      <w:r>
        <w:rPr>
          <w:sz w:val="24"/>
        </w:rPr>
        <w:t>другими</w:t>
      </w:r>
      <w:r>
        <w:rPr>
          <w:spacing w:val="-2"/>
          <w:sz w:val="24"/>
        </w:rPr>
        <w:t xml:space="preserve"> </w:t>
      </w:r>
      <w:r>
        <w:rPr>
          <w:sz w:val="24"/>
        </w:rPr>
        <w:t>типами промышленного загрязнения среды;</w:t>
      </w:r>
    </w:p>
    <w:p w:rsidR="002C6E9D" w:rsidRDefault="00BD15B1" w:rsidP="00D63258">
      <w:pPr>
        <w:pStyle w:val="a5"/>
        <w:numPr>
          <w:ilvl w:val="0"/>
          <w:numId w:val="19"/>
        </w:numPr>
        <w:tabs>
          <w:tab w:val="left" w:pos="1004"/>
        </w:tabs>
        <w:spacing w:line="360" w:lineRule="auto"/>
        <w:ind w:right="125" w:firstLine="736"/>
        <w:jc w:val="both"/>
        <w:rPr>
          <w:sz w:val="24"/>
        </w:rPr>
      </w:pPr>
      <w:r>
        <w:rPr>
          <w:sz w:val="24"/>
        </w:rPr>
        <w:t>проводить по мере необходимости очистку</w:t>
      </w:r>
      <w:r>
        <w:rPr>
          <w:spacing w:val="-1"/>
          <w:sz w:val="24"/>
        </w:rPr>
        <w:t xml:space="preserve"> </w:t>
      </w:r>
      <w:r>
        <w:rPr>
          <w:sz w:val="24"/>
        </w:rPr>
        <w:t>почвы от нефтепродуктов, проложить фиксированную систему дорог и подъездных путей на месторождении;</w:t>
      </w:r>
    </w:p>
    <w:p w:rsidR="002C6E9D" w:rsidRDefault="00BD15B1" w:rsidP="00D63258">
      <w:pPr>
        <w:pStyle w:val="2"/>
        <w:numPr>
          <w:ilvl w:val="2"/>
          <w:numId w:val="20"/>
        </w:numPr>
        <w:tabs>
          <w:tab w:val="left" w:pos="1541"/>
        </w:tabs>
        <w:spacing w:line="360" w:lineRule="auto"/>
        <w:ind w:left="1541" w:hanging="712"/>
      </w:pPr>
      <w:bookmarkStart w:id="288" w:name="17.6.1._Рекомендации_по_охране_птиц_при_"/>
      <w:bookmarkStart w:id="289" w:name="_Toc173247120"/>
      <w:bookmarkEnd w:id="288"/>
      <w:r>
        <w:t>Рекомендации</w:t>
      </w:r>
      <w:r>
        <w:rPr>
          <w:spacing w:val="-12"/>
        </w:rPr>
        <w:t xml:space="preserve"> </w:t>
      </w:r>
      <w:r>
        <w:t>по</w:t>
      </w:r>
      <w:r>
        <w:rPr>
          <w:spacing w:val="-10"/>
        </w:rPr>
        <w:t xml:space="preserve"> </w:t>
      </w:r>
      <w:r>
        <w:t>охране</w:t>
      </w:r>
      <w:r>
        <w:rPr>
          <w:spacing w:val="-11"/>
        </w:rPr>
        <w:t xml:space="preserve"> </w:t>
      </w:r>
      <w:r>
        <w:t>птиц</w:t>
      </w:r>
      <w:r>
        <w:rPr>
          <w:spacing w:val="-10"/>
        </w:rPr>
        <w:t xml:space="preserve"> </w:t>
      </w:r>
      <w:r>
        <w:t>при</w:t>
      </w:r>
      <w:r>
        <w:rPr>
          <w:spacing w:val="-9"/>
        </w:rPr>
        <w:t xml:space="preserve"> </w:t>
      </w:r>
      <w:r>
        <w:t>реализации</w:t>
      </w:r>
      <w:r>
        <w:rPr>
          <w:spacing w:val="-11"/>
        </w:rPr>
        <w:t xml:space="preserve"> </w:t>
      </w:r>
      <w:r>
        <w:t>намечаемой</w:t>
      </w:r>
      <w:r>
        <w:rPr>
          <w:spacing w:val="-6"/>
        </w:rPr>
        <w:t xml:space="preserve"> </w:t>
      </w:r>
      <w:r>
        <w:rPr>
          <w:spacing w:val="-2"/>
        </w:rPr>
        <w:t>деятельности</w:t>
      </w:r>
      <w:bookmarkEnd w:id="289"/>
    </w:p>
    <w:p w:rsidR="002C6E9D" w:rsidRDefault="00BD15B1" w:rsidP="00D63258">
      <w:pPr>
        <w:pStyle w:val="a3"/>
        <w:spacing w:before="35" w:line="360" w:lineRule="auto"/>
        <w:ind w:left="121" w:right="125" w:firstLine="736"/>
      </w:pPr>
      <w:r>
        <w:t>Данные</w:t>
      </w:r>
      <w:r>
        <w:rPr>
          <w:spacing w:val="-7"/>
        </w:rPr>
        <w:t xml:space="preserve"> </w:t>
      </w:r>
      <w:r>
        <w:t>рекомендации</w:t>
      </w:r>
      <w:r>
        <w:rPr>
          <w:spacing w:val="-6"/>
        </w:rPr>
        <w:t xml:space="preserve"> </w:t>
      </w:r>
      <w:r>
        <w:t>даны</w:t>
      </w:r>
      <w:r>
        <w:rPr>
          <w:spacing w:val="-6"/>
        </w:rPr>
        <w:t xml:space="preserve"> </w:t>
      </w:r>
      <w:r>
        <w:t>для</w:t>
      </w:r>
      <w:r>
        <w:rPr>
          <w:spacing w:val="-6"/>
        </w:rPr>
        <w:t xml:space="preserve"> </w:t>
      </w:r>
      <w:r>
        <w:t>сохранения</w:t>
      </w:r>
      <w:r>
        <w:rPr>
          <w:spacing w:val="-6"/>
        </w:rPr>
        <w:t xml:space="preserve"> </w:t>
      </w:r>
      <w:r>
        <w:t>видового</w:t>
      </w:r>
      <w:r>
        <w:rPr>
          <w:spacing w:val="-6"/>
        </w:rPr>
        <w:t xml:space="preserve"> </w:t>
      </w:r>
      <w:r>
        <w:t>многообразия,</w:t>
      </w:r>
      <w:r>
        <w:rPr>
          <w:spacing w:val="-8"/>
        </w:rPr>
        <w:t xml:space="preserve"> </w:t>
      </w:r>
      <w:r>
        <w:t>численности</w:t>
      </w:r>
      <w:r>
        <w:rPr>
          <w:spacing w:val="-7"/>
        </w:rPr>
        <w:t xml:space="preserve"> </w:t>
      </w:r>
      <w:r>
        <w:t>и мест обитания диких птиц.</w:t>
      </w:r>
    </w:p>
    <w:p w:rsidR="002C6E9D" w:rsidRDefault="00BD15B1" w:rsidP="00D63258">
      <w:pPr>
        <w:pStyle w:val="a3"/>
        <w:spacing w:before="1" w:line="360" w:lineRule="auto"/>
        <w:ind w:left="121" w:right="125" w:firstLine="736"/>
      </w:pPr>
      <w:r>
        <w:rPr>
          <w:spacing w:val="-2"/>
        </w:rPr>
        <w:t>При</w:t>
      </w:r>
      <w:r>
        <w:rPr>
          <w:spacing w:val="-4"/>
        </w:rPr>
        <w:t xml:space="preserve"> </w:t>
      </w:r>
      <w:r>
        <w:rPr>
          <w:spacing w:val="-2"/>
        </w:rPr>
        <w:t>выборе</w:t>
      </w:r>
      <w:r>
        <w:rPr>
          <w:spacing w:val="-6"/>
        </w:rPr>
        <w:t xml:space="preserve"> </w:t>
      </w:r>
      <w:r>
        <w:rPr>
          <w:spacing w:val="-2"/>
        </w:rPr>
        <w:t>оптимальных устройств</w:t>
      </w:r>
      <w:r>
        <w:rPr>
          <w:spacing w:val="-5"/>
        </w:rPr>
        <w:t xml:space="preserve"> </w:t>
      </w:r>
      <w:r>
        <w:rPr>
          <w:spacing w:val="-2"/>
        </w:rPr>
        <w:t>необходимо учитывать,</w:t>
      </w:r>
      <w:r>
        <w:rPr>
          <w:spacing w:val="-5"/>
        </w:rPr>
        <w:t xml:space="preserve"> </w:t>
      </w:r>
      <w:r>
        <w:rPr>
          <w:spacing w:val="-2"/>
        </w:rPr>
        <w:t>что</w:t>
      </w:r>
      <w:r>
        <w:rPr>
          <w:spacing w:val="-5"/>
        </w:rPr>
        <w:t xml:space="preserve"> </w:t>
      </w:r>
      <w:r>
        <w:rPr>
          <w:spacing w:val="-2"/>
        </w:rPr>
        <w:t>свойства</w:t>
      </w:r>
      <w:r>
        <w:rPr>
          <w:spacing w:val="-6"/>
        </w:rPr>
        <w:t xml:space="preserve"> </w:t>
      </w:r>
      <w:r>
        <w:rPr>
          <w:spacing w:val="-2"/>
        </w:rPr>
        <w:t>и</w:t>
      </w:r>
      <w:r>
        <w:rPr>
          <w:spacing w:val="-4"/>
        </w:rPr>
        <w:t xml:space="preserve"> </w:t>
      </w:r>
      <w:r>
        <w:rPr>
          <w:spacing w:val="-2"/>
        </w:rPr>
        <w:t xml:space="preserve">качество </w:t>
      </w:r>
      <w:r>
        <w:t>ПЗУ определяются, как их внешними конструкционными характеристиками (конфигурация, габариты и др.), так и физико-химическими свойствами материалов, применяемых</w:t>
      </w:r>
      <w:r>
        <w:rPr>
          <w:spacing w:val="-11"/>
        </w:rPr>
        <w:t xml:space="preserve"> </w:t>
      </w:r>
      <w:r>
        <w:t>при</w:t>
      </w:r>
      <w:r>
        <w:rPr>
          <w:spacing w:val="-14"/>
        </w:rPr>
        <w:t xml:space="preserve"> </w:t>
      </w:r>
      <w:r>
        <w:t>их</w:t>
      </w:r>
      <w:r>
        <w:rPr>
          <w:spacing w:val="-11"/>
        </w:rPr>
        <w:t xml:space="preserve"> </w:t>
      </w:r>
      <w:r>
        <w:t>изготовлении</w:t>
      </w:r>
      <w:r>
        <w:rPr>
          <w:spacing w:val="-12"/>
        </w:rPr>
        <w:t xml:space="preserve"> </w:t>
      </w:r>
      <w:r>
        <w:t>(устойчивость</w:t>
      </w:r>
      <w:r>
        <w:rPr>
          <w:spacing w:val="-12"/>
        </w:rPr>
        <w:t xml:space="preserve"> </w:t>
      </w:r>
      <w:r>
        <w:t>к</w:t>
      </w:r>
      <w:r>
        <w:rPr>
          <w:spacing w:val="-12"/>
        </w:rPr>
        <w:t xml:space="preserve"> </w:t>
      </w:r>
      <w:r>
        <w:t>факторам</w:t>
      </w:r>
      <w:r>
        <w:rPr>
          <w:spacing w:val="-14"/>
        </w:rPr>
        <w:t xml:space="preserve"> </w:t>
      </w:r>
      <w:r>
        <w:t>внешней</w:t>
      </w:r>
      <w:r>
        <w:rPr>
          <w:spacing w:val="-12"/>
        </w:rPr>
        <w:t xml:space="preserve"> </w:t>
      </w:r>
      <w:r>
        <w:t>среды</w:t>
      </w:r>
      <w:r>
        <w:rPr>
          <w:spacing w:val="-14"/>
        </w:rPr>
        <w:t xml:space="preserve"> </w:t>
      </w:r>
      <w:r>
        <w:t>/фото-</w:t>
      </w:r>
      <w:r>
        <w:rPr>
          <w:spacing w:val="-14"/>
        </w:rPr>
        <w:t xml:space="preserve"> </w:t>
      </w:r>
      <w:r w:rsidR="00B15C19">
        <w:t>термоустойчивость</w:t>
      </w:r>
      <w:r>
        <w:t>/, пожаробезопасность и др.).</w:t>
      </w:r>
    </w:p>
    <w:p w:rsidR="002C6E9D" w:rsidRDefault="002C6E9D" w:rsidP="00D63258">
      <w:pPr>
        <w:pStyle w:val="a3"/>
        <w:spacing w:line="360" w:lineRule="auto"/>
        <w:jc w:val="left"/>
        <w:rPr>
          <w:i/>
          <w:sz w:val="11"/>
        </w:rPr>
      </w:pPr>
    </w:p>
    <w:p w:rsidR="002C6E9D" w:rsidRDefault="00BD15B1" w:rsidP="00B15C19">
      <w:pPr>
        <w:pStyle w:val="2"/>
        <w:numPr>
          <w:ilvl w:val="1"/>
          <w:numId w:val="20"/>
        </w:numPr>
        <w:tabs>
          <w:tab w:val="left" w:pos="567"/>
        </w:tabs>
        <w:spacing w:before="90" w:line="360" w:lineRule="auto"/>
        <w:ind w:left="567" w:hanging="425"/>
        <w:jc w:val="left"/>
      </w:pPr>
      <w:bookmarkStart w:id="290" w:name="17.7._Меры_по_восстановлению_земельного_"/>
      <w:bookmarkStart w:id="291" w:name="_Toc173247121"/>
      <w:bookmarkEnd w:id="290"/>
      <w:r>
        <w:t>Меры</w:t>
      </w:r>
      <w:r>
        <w:rPr>
          <w:spacing w:val="-4"/>
        </w:rPr>
        <w:t xml:space="preserve"> </w:t>
      </w:r>
      <w:r>
        <w:t>по</w:t>
      </w:r>
      <w:r>
        <w:rPr>
          <w:spacing w:val="-3"/>
        </w:rPr>
        <w:t xml:space="preserve"> </w:t>
      </w:r>
      <w:r>
        <w:t>восстановлению</w:t>
      </w:r>
      <w:r>
        <w:rPr>
          <w:spacing w:val="-4"/>
        </w:rPr>
        <w:t xml:space="preserve"> </w:t>
      </w:r>
      <w:r>
        <w:t>земельного</w:t>
      </w:r>
      <w:r>
        <w:rPr>
          <w:spacing w:val="-3"/>
        </w:rPr>
        <w:t xml:space="preserve"> </w:t>
      </w:r>
      <w:r>
        <w:rPr>
          <w:spacing w:val="-2"/>
        </w:rPr>
        <w:t>участка</w:t>
      </w:r>
      <w:bookmarkEnd w:id="291"/>
    </w:p>
    <w:p w:rsidR="002C6E9D" w:rsidRDefault="00BD15B1" w:rsidP="00B15C19">
      <w:pPr>
        <w:pStyle w:val="a3"/>
        <w:spacing w:before="36" w:line="360" w:lineRule="auto"/>
        <w:ind w:left="116" w:firstLine="26"/>
        <w:jc w:val="left"/>
      </w:pPr>
      <w:r>
        <w:t>По</w:t>
      </w:r>
      <w:r>
        <w:rPr>
          <w:spacing w:val="34"/>
        </w:rPr>
        <w:t xml:space="preserve"> </w:t>
      </w:r>
      <w:r>
        <w:t>окончании</w:t>
      </w:r>
      <w:r>
        <w:rPr>
          <w:spacing w:val="38"/>
        </w:rPr>
        <w:t xml:space="preserve"> </w:t>
      </w:r>
      <w:r>
        <w:t>бурения</w:t>
      </w:r>
      <w:r>
        <w:rPr>
          <w:spacing w:val="36"/>
        </w:rPr>
        <w:t xml:space="preserve"> </w:t>
      </w:r>
      <w:r>
        <w:t>и</w:t>
      </w:r>
      <w:r>
        <w:rPr>
          <w:spacing w:val="38"/>
        </w:rPr>
        <w:t xml:space="preserve"> </w:t>
      </w:r>
      <w:r>
        <w:t>освоения</w:t>
      </w:r>
      <w:r>
        <w:rPr>
          <w:spacing w:val="37"/>
        </w:rPr>
        <w:t xml:space="preserve"> </w:t>
      </w:r>
      <w:r>
        <w:t>скважин</w:t>
      </w:r>
      <w:r>
        <w:rPr>
          <w:spacing w:val="37"/>
        </w:rPr>
        <w:t xml:space="preserve"> </w:t>
      </w:r>
      <w:r>
        <w:t>необходимо</w:t>
      </w:r>
      <w:r>
        <w:rPr>
          <w:spacing w:val="37"/>
        </w:rPr>
        <w:t xml:space="preserve"> </w:t>
      </w:r>
      <w:r>
        <w:t>проведение</w:t>
      </w:r>
      <w:r>
        <w:rPr>
          <w:spacing w:val="36"/>
        </w:rPr>
        <w:t xml:space="preserve"> </w:t>
      </w:r>
      <w:r>
        <w:rPr>
          <w:spacing w:val="-2"/>
        </w:rPr>
        <w:t>следующих</w:t>
      </w:r>
      <w:r w:rsidR="00CD7390">
        <w:rPr>
          <w:spacing w:val="-2"/>
        </w:rPr>
        <w:t xml:space="preserve"> работ:</w:t>
      </w:r>
    </w:p>
    <w:p w:rsidR="002C6E9D" w:rsidRDefault="00BD15B1" w:rsidP="00B15C19">
      <w:pPr>
        <w:pStyle w:val="a5"/>
        <w:numPr>
          <w:ilvl w:val="0"/>
          <w:numId w:val="18"/>
        </w:numPr>
        <w:tabs>
          <w:tab w:val="left" w:pos="187"/>
        </w:tabs>
        <w:spacing w:line="360" w:lineRule="auto"/>
        <w:ind w:left="187" w:firstLine="26"/>
        <w:rPr>
          <w:sz w:val="24"/>
        </w:rPr>
      </w:pPr>
      <w:r>
        <w:rPr>
          <w:sz w:val="24"/>
        </w:rPr>
        <w:t>демонтаж</w:t>
      </w:r>
      <w:r>
        <w:rPr>
          <w:spacing w:val="-12"/>
          <w:sz w:val="24"/>
        </w:rPr>
        <w:t xml:space="preserve"> </w:t>
      </w:r>
      <w:r>
        <w:rPr>
          <w:sz w:val="24"/>
        </w:rPr>
        <w:t>оборудования</w:t>
      </w:r>
      <w:r>
        <w:rPr>
          <w:spacing w:val="-10"/>
          <w:sz w:val="24"/>
        </w:rPr>
        <w:t xml:space="preserve"> </w:t>
      </w:r>
      <w:r>
        <w:rPr>
          <w:sz w:val="24"/>
        </w:rPr>
        <w:t>в</w:t>
      </w:r>
      <w:r>
        <w:rPr>
          <w:spacing w:val="-9"/>
          <w:sz w:val="24"/>
        </w:rPr>
        <w:t xml:space="preserve"> </w:t>
      </w:r>
      <w:r>
        <w:rPr>
          <w:sz w:val="24"/>
        </w:rPr>
        <w:t>соответствии</w:t>
      </w:r>
      <w:r>
        <w:rPr>
          <w:spacing w:val="-9"/>
          <w:sz w:val="24"/>
        </w:rPr>
        <w:t xml:space="preserve"> </w:t>
      </w:r>
      <w:r>
        <w:rPr>
          <w:sz w:val="24"/>
        </w:rPr>
        <w:t>с</w:t>
      </w:r>
      <w:r>
        <w:rPr>
          <w:spacing w:val="-10"/>
          <w:sz w:val="24"/>
        </w:rPr>
        <w:t xml:space="preserve"> </w:t>
      </w:r>
      <w:r>
        <w:rPr>
          <w:sz w:val="24"/>
        </w:rPr>
        <w:t>требованиями</w:t>
      </w:r>
      <w:r>
        <w:rPr>
          <w:spacing w:val="-9"/>
          <w:sz w:val="24"/>
        </w:rPr>
        <w:t xml:space="preserve"> </w:t>
      </w:r>
      <w:r>
        <w:rPr>
          <w:sz w:val="24"/>
        </w:rPr>
        <w:t>нормативных</w:t>
      </w:r>
      <w:r>
        <w:rPr>
          <w:spacing w:val="-6"/>
          <w:sz w:val="24"/>
        </w:rPr>
        <w:t xml:space="preserve"> </w:t>
      </w:r>
      <w:r>
        <w:rPr>
          <w:spacing w:val="-2"/>
          <w:sz w:val="24"/>
        </w:rPr>
        <w:t>документов;</w:t>
      </w:r>
    </w:p>
    <w:p w:rsidR="002C6E9D" w:rsidRDefault="00BD15B1" w:rsidP="00B15C19">
      <w:pPr>
        <w:pStyle w:val="a5"/>
        <w:numPr>
          <w:ilvl w:val="0"/>
          <w:numId w:val="18"/>
        </w:numPr>
        <w:tabs>
          <w:tab w:val="left" w:pos="194"/>
        </w:tabs>
        <w:spacing w:before="43" w:line="360" w:lineRule="auto"/>
        <w:ind w:left="194" w:firstLine="26"/>
        <w:rPr>
          <w:sz w:val="24"/>
        </w:rPr>
      </w:pPr>
      <w:r>
        <w:rPr>
          <w:sz w:val="24"/>
        </w:rPr>
        <w:t>очистка</w:t>
      </w:r>
      <w:r>
        <w:rPr>
          <w:spacing w:val="-6"/>
          <w:sz w:val="24"/>
        </w:rPr>
        <w:t xml:space="preserve"> </w:t>
      </w:r>
      <w:r>
        <w:rPr>
          <w:sz w:val="24"/>
        </w:rPr>
        <w:t>территории</w:t>
      </w:r>
      <w:r>
        <w:rPr>
          <w:spacing w:val="-5"/>
          <w:sz w:val="24"/>
        </w:rPr>
        <w:t xml:space="preserve"> </w:t>
      </w:r>
      <w:r>
        <w:rPr>
          <w:sz w:val="24"/>
        </w:rPr>
        <w:t>буровой</w:t>
      </w:r>
      <w:r>
        <w:rPr>
          <w:spacing w:val="-2"/>
          <w:sz w:val="24"/>
        </w:rPr>
        <w:t xml:space="preserve"> </w:t>
      </w:r>
      <w:r>
        <w:rPr>
          <w:sz w:val="24"/>
        </w:rPr>
        <w:t>от</w:t>
      </w:r>
      <w:r>
        <w:rPr>
          <w:spacing w:val="-3"/>
          <w:sz w:val="24"/>
        </w:rPr>
        <w:t xml:space="preserve"> </w:t>
      </w:r>
      <w:r>
        <w:rPr>
          <w:sz w:val="24"/>
        </w:rPr>
        <w:t>металлолома,</w:t>
      </w:r>
      <w:r>
        <w:rPr>
          <w:spacing w:val="-1"/>
          <w:sz w:val="24"/>
        </w:rPr>
        <w:t xml:space="preserve"> </w:t>
      </w:r>
      <w:r>
        <w:rPr>
          <w:sz w:val="24"/>
        </w:rPr>
        <w:t>строительного</w:t>
      </w:r>
      <w:r>
        <w:rPr>
          <w:spacing w:val="-2"/>
          <w:sz w:val="24"/>
        </w:rPr>
        <w:t xml:space="preserve"> мусора;</w:t>
      </w:r>
    </w:p>
    <w:p w:rsidR="002C6E9D" w:rsidRDefault="00BD15B1" w:rsidP="00B15C19">
      <w:pPr>
        <w:pStyle w:val="a5"/>
        <w:numPr>
          <w:ilvl w:val="0"/>
          <w:numId w:val="18"/>
        </w:numPr>
        <w:tabs>
          <w:tab w:val="left" w:pos="194"/>
        </w:tabs>
        <w:spacing w:before="41" w:line="360" w:lineRule="auto"/>
        <w:ind w:left="194" w:firstLine="26"/>
        <w:rPr>
          <w:sz w:val="24"/>
        </w:rPr>
      </w:pPr>
      <w:r>
        <w:rPr>
          <w:sz w:val="24"/>
        </w:rPr>
        <w:t>снятие</w:t>
      </w:r>
      <w:r>
        <w:rPr>
          <w:spacing w:val="-1"/>
          <w:sz w:val="24"/>
        </w:rPr>
        <w:t xml:space="preserve"> </w:t>
      </w:r>
      <w:r>
        <w:rPr>
          <w:sz w:val="24"/>
        </w:rPr>
        <w:t>загрязненного</w:t>
      </w:r>
      <w:r>
        <w:rPr>
          <w:spacing w:val="-2"/>
          <w:sz w:val="24"/>
        </w:rPr>
        <w:t xml:space="preserve"> грунта;</w:t>
      </w:r>
    </w:p>
    <w:p w:rsidR="002C6E9D" w:rsidRDefault="00BD15B1" w:rsidP="00B15C19">
      <w:pPr>
        <w:pStyle w:val="a5"/>
        <w:numPr>
          <w:ilvl w:val="0"/>
          <w:numId w:val="18"/>
        </w:numPr>
        <w:tabs>
          <w:tab w:val="left" w:pos="194"/>
        </w:tabs>
        <w:spacing w:before="41" w:line="360" w:lineRule="auto"/>
        <w:ind w:left="194" w:firstLine="26"/>
        <w:rPr>
          <w:sz w:val="24"/>
        </w:rPr>
      </w:pPr>
      <w:r>
        <w:rPr>
          <w:sz w:val="24"/>
        </w:rPr>
        <w:t>восстановление</w:t>
      </w:r>
      <w:r>
        <w:rPr>
          <w:spacing w:val="-5"/>
          <w:sz w:val="24"/>
        </w:rPr>
        <w:t xml:space="preserve"> </w:t>
      </w:r>
      <w:r>
        <w:rPr>
          <w:sz w:val="24"/>
        </w:rPr>
        <w:t>ландшафтов</w:t>
      </w:r>
      <w:r>
        <w:rPr>
          <w:spacing w:val="-2"/>
          <w:sz w:val="24"/>
        </w:rPr>
        <w:t xml:space="preserve"> </w:t>
      </w:r>
      <w:r>
        <w:rPr>
          <w:sz w:val="24"/>
        </w:rPr>
        <w:t>на</w:t>
      </w:r>
      <w:r>
        <w:rPr>
          <w:spacing w:val="-2"/>
          <w:sz w:val="24"/>
        </w:rPr>
        <w:t xml:space="preserve"> </w:t>
      </w:r>
      <w:r>
        <w:rPr>
          <w:sz w:val="24"/>
        </w:rPr>
        <w:t>площадке</w:t>
      </w:r>
      <w:r>
        <w:rPr>
          <w:spacing w:val="-2"/>
          <w:sz w:val="24"/>
        </w:rPr>
        <w:t xml:space="preserve"> </w:t>
      </w:r>
      <w:r>
        <w:rPr>
          <w:sz w:val="24"/>
        </w:rPr>
        <w:t>скважины</w:t>
      </w:r>
      <w:r>
        <w:rPr>
          <w:spacing w:val="-2"/>
          <w:sz w:val="24"/>
        </w:rPr>
        <w:t xml:space="preserve"> </w:t>
      </w:r>
      <w:r>
        <w:rPr>
          <w:sz w:val="24"/>
        </w:rPr>
        <w:t xml:space="preserve">и прилегающей </w:t>
      </w:r>
      <w:r>
        <w:rPr>
          <w:spacing w:val="-2"/>
          <w:sz w:val="24"/>
        </w:rPr>
        <w:t>территории.</w:t>
      </w:r>
    </w:p>
    <w:p w:rsidR="002C6E9D" w:rsidRDefault="00BD15B1" w:rsidP="00CD7390">
      <w:pPr>
        <w:pStyle w:val="2"/>
        <w:numPr>
          <w:ilvl w:val="1"/>
          <w:numId w:val="17"/>
        </w:numPr>
        <w:tabs>
          <w:tab w:val="left" w:pos="507"/>
        </w:tabs>
        <w:spacing w:before="46" w:line="360" w:lineRule="auto"/>
      </w:pPr>
      <w:bookmarkStart w:id="292" w:name="17.8_Мероприятий_по_управлению_отходами"/>
      <w:bookmarkStart w:id="293" w:name="_Toc173247122"/>
      <w:bookmarkEnd w:id="292"/>
      <w:r>
        <w:t>Мероприятий</w:t>
      </w:r>
      <w:r>
        <w:rPr>
          <w:spacing w:val="-5"/>
        </w:rPr>
        <w:t xml:space="preserve"> </w:t>
      </w:r>
      <w:r>
        <w:t>по</w:t>
      </w:r>
      <w:r>
        <w:rPr>
          <w:spacing w:val="-6"/>
        </w:rPr>
        <w:t xml:space="preserve"> </w:t>
      </w:r>
      <w:r>
        <w:t>управлению</w:t>
      </w:r>
      <w:r>
        <w:rPr>
          <w:spacing w:val="-3"/>
        </w:rPr>
        <w:t xml:space="preserve"> </w:t>
      </w:r>
      <w:r>
        <w:rPr>
          <w:spacing w:val="-2"/>
        </w:rPr>
        <w:t>отходами</w:t>
      </w:r>
      <w:bookmarkEnd w:id="293"/>
    </w:p>
    <w:p w:rsidR="002C6E9D" w:rsidRDefault="00BD15B1" w:rsidP="00CD7390">
      <w:pPr>
        <w:pStyle w:val="a3"/>
        <w:tabs>
          <w:tab w:val="left" w:pos="1652"/>
          <w:tab w:val="left" w:pos="1990"/>
          <w:tab w:val="left" w:pos="3286"/>
          <w:tab w:val="left" w:pos="4316"/>
          <w:tab w:val="left" w:pos="5089"/>
          <w:tab w:val="left" w:pos="6977"/>
          <w:tab w:val="left" w:pos="7385"/>
        </w:tabs>
        <w:spacing w:before="38" w:line="360" w:lineRule="auto"/>
        <w:ind w:left="27"/>
        <w:jc w:val="left"/>
      </w:pPr>
      <w:r>
        <w:rPr>
          <w:spacing w:val="-2"/>
        </w:rPr>
        <w:t>Образователи</w:t>
      </w:r>
      <w:r>
        <w:tab/>
      </w:r>
      <w:r>
        <w:rPr>
          <w:spacing w:val="-10"/>
        </w:rPr>
        <w:t>и</w:t>
      </w:r>
      <w:r>
        <w:tab/>
      </w:r>
      <w:r>
        <w:rPr>
          <w:spacing w:val="-2"/>
        </w:rPr>
        <w:t>владельцы</w:t>
      </w:r>
      <w:r>
        <w:tab/>
      </w:r>
      <w:r>
        <w:rPr>
          <w:spacing w:val="-2"/>
        </w:rPr>
        <w:t>отходов</w:t>
      </w:r>
      <w:r>
        <w:tab/>
      </w:r>
      <w:r>
        <w:rPr>
          <w:spacing w:val="-4"/>
        </w:rPr>
        <w:t>несут</w:t>
      </w:r>
      <w:r>
        <w:tab/>
      </w:r>
      <w:r>
        <w:rPr>
          <w:spacing w:val="-2"/>
        </w:rPr>
        <w:t>ответственность</w:t>
      </w:r>
      <w:r>
        <w:tab/>
      </w:r>
      <w:r>
        <w:rPr>
          <w:spacing w:val="-5"/>
        </w:rPr>
        <w:t>за</w:t>
      </w:r>
      <w:r>
        <w:tab/>
      </w:r>
      <w:r>
        <w:rPr>
          <w:spacing w:val="-2"/>
        </w:rPr>
        <w:t>обеспечение</w:t>
      </w:r>
    </w:p>
    <w:p w:rsidR="002C6E9D" w:rsidRDefault="00BD15B1" w:rsidP="00CD7390">
      <w:pPr>
        <w:pStyle w:val="a3"/>
        <w:spacing w:before="41" w:line="360" w:lineRule="auto"/>
        <w:ind w:left="121" w:right="122"/>
      </w:pPr>
      <w:r>
        <w:t>надлежащего управления отходами с момента их образования до момента передачи во владение лица, осуществляющего операции по восстановлению или удалению отходов на основании лицензии.</w:t>
      </w:r>
    </w:p>
    <w:p w:rsidR="002C6E9D" w:rsidRDefault="00BD15B1" w:rsidP="00CD7390">
      <w:pPr>
        <w:pStyle w:val="a3"/>
        <w:spacing w:before="1" w:line="360" w:lineRule="auto"/>
        <w:ind w:left="121" w:right="124" w:firstLine="708"/>
      </w:pPr>
      <w:r>
        <w:t>Специализированная компания при обращении с отходами производства и потребления обязана соблюдать требования экологического законодательства РК. Перевозка всех отходов производится под строгим контролем, и движение всех отходов регистрируется (т.е. вид, количество, характеристика, маршрут, маркировка, категория, отправная точка, место назначения).</w:t>
      </w:r>
    </w:p>
    <w:p w:rsidR="002C6E9D" w:rsidRDefault="00BD15B1" w:rsidP="00CD7390">
      <w:pPr>
        <w:pStyle w:val="3"/>
        <w:numPr>
          <w:ilvl w:val="2"/>
          <w:numId w:val="17"/>
        </w:numPr>
        <w:tabs>
          <w:tab w:val="left" w:pos="1489"/>
        </w:tabs>
        <w:spacing w:before="124" w:line="360" w:lineRule="auto"/>
      </w:pPr>
      <w:bookmarkStart w:id="294" w:name="17.8.1_Операции_по_управлению_отходами"/>
      <w:bookmarkStart w:id="295" w:name="_Toc173247123"/>
      <w:bookmarkEnd w:id="294"/>
      <w:r>
        <w:t>Операции</w:t>
      </w:r>
      <w:r>
        <w:rPr>
          <w:spacing w:val="-3"/>
        </w:rPr>
        <w:t xml:space="preserve"> </w:t>
      </w:r>
      <w:r>
        <w:t>по</w:t>
      </w:r>
      <w:r>
        <w:rPr>
          <w:spacing w:val="-3"/>
        </w:rPr>
        <w:t xml:space="preserve"> </w:t>
      </w:r>
      <w:r>
        <w:t>управлению</w:t>
      </w:r>
      <w:r>
        <w:rPr>
          <w:spacing w:val="-3"/>
        </w:rPr>
        <w:t xml:space="preserve"> </w:t>
      </w:r>
      <w:r>
        <w:rPr>
          <w:spacing w:val="-2"/>
        </w:rPr>
        <w:t>отходами</w:t>
      </w:r>
      <w:bookmarkEnd w:id="295"/>
    </w:p>
    <w:p w:rsidR="002C6E9D" w:rsidRDefault="00BD15B1" w:rsidP="00CD7390">
      <w:pPr>
        <w:spacing w:before="156" w:line="360" w:lineRule="auto"/>
        <w:ind w:left="829"/>
        <w:jc w:val="both"/>
        <w:rPr>
          <w:i/>
          <w:sz w:val="24"/>
        </w:rPr>
      </w:pPr>
      <w:r>
        <w:rPr>
          <w:i/>
          <w:sz w:val="24"/>
        </w:rPr>
        <w:t>Накопление</w:t>
      </w:r>
      <w:r>
        <w:rPr>
          <w:i/>
          <w:spacing w:val="-3"/>
          <w:sz w:val="24"/>
        </w:rPr>
        <w:t xml:space="preserve"> </w:t>
      </w:r>
      <w:r>
        <w:rPr>
          <w:i/>
          <w:sz w:val="24"/>
        </w:rPr>
        <w:t>и</w:t>
      </w:r>
      <w:r>
        <w:rPr>
          <w:i/>
          <w:spacing w:val="-1"/>
          <w:sz w:val="24"/>
        </w:rPr>
        <w:t xml:space="preserve"> </w:t>
      </w:r>
      <w:r>
        <w:rPr>
          <w:i/>
          <w:sz w:val="24"/>
        </w:rPr>
        <w:t>сбор</w:t>
      </w:r>
      <w:r>
        <w:rPr>
          <w:i/>
          <w:spacing w:val="-1"/>
          <w:sz w:val="24"/>
        </w:rPr>
        <w:t xml:space="preserve"> </w:t>
      </w:r>
      <w:r>
        <w:rPr>
          <w:i/>
          <w:spacing w:val="-2"/>
          <w:sz w:val="24"/>
        </w:rPr>
        <w:t>отходов</w:t>
      </w:r>
    </w:p>
    <w:p w:rsidR="002C6E9D" w:rsidRDefault="00BD15B1" w:rsidP="00CD7390">
      <w:pPr>
        <w:pStyle w:val="a3"/>
        <w:spacing w:before="41" w:line="360" w:lineRule="auto"/>
        <w:ind w:left="121" w:right="124" w:firstLine="708"/>
      </w:pPr>
      <w:r>
        <w:t>На производственном объекте, на территории буровой площадки накопление отходов</w:t>
      </w:r>
      <w:r>
        <w:rPr>
          <w:spacing w:val="-10"/>
        </w:rPr>
        <w:t xml:space="preserve"> </w:t>
      </w:r>
      <w:r>
        <w:t>производится</w:t>
      </w:r>
      <w:r>
        <w:rPr>
          <w:spacing w:val="-9"/>
        </w:rPr>
        <w:t xml:space="preserve"> </w:t>
      </w:r>
      <w:r>
        <w:t>на</w:t>
      </w:r>
      <w:r>
        <w:rPr>
          <w:spacing w:val="-10"/>
        </w:rPr>
        <w:t xml:space="preserve"> </w:t>
      </w:r>
      <w:r>
        <w:t>специально</w:t>
      </w:r>
      <w:r>
        <w:rPr>
          <w:spacing w:val="-9"/>
        </w:rPr>
        <w:t xml:space="preserve"> </w:t>
      </w:r>
      <w:r>
        <w:t>отведенных</w:t>
      </w:r>
      <w:r>
        <w:rPr>
          <w:spacing w:val="-7"/>
        </w:rPr>
        <w:t xml:space="preserve"> </w:t>
      </w:r>
      <w:r>
        <w:t>площадках</w:t>
      </w:r>
      <w:r>
        <w:rPr>
          <w:spacing w:val="-7"/>
        </w:rPr>
        <w:t xml:space="preserve"> </w:t>
      </w:r>
      <w:r>
        <w:t>(местах</w:t>
      </w:r>
      <w:r>
        <w:rPr>
          <w:spacing w:val="-9"/>
        </w:rPr>
        <w:t xml:space="preserve"> </w:t>
      </w:r>
      <w:r>
        <w:t>накопления</w:t>
      </w:r>
      <w:r>
        <w:rPr>
          <w:spacing w:val="-9"/>
        </w:rPr>
        <w:t xml:space="preserve"> </w:t>
      </w:r>
      <w:r>
        <w:t xml:space="preserve">отходов), </w:t>
      </w:r>
      <w:r>
        <w:lastRenderedPageBreak/>
        <w:t>соответствующих классу опасности отходов. Отходы по мере их накопления собирают раздельно для каждой группы отходов в соответствии с классом опасности.</w:t>
      </w:r>
    </w:p>
    <w:p w:rsidR="002C6E9D" w:rsidRDefault="00BD15B1" w:rsidP="00CD7390">
      <w:pPr>
        <w:pStyle w:val="a3"/>
        <w:spacing w:line="360" w:lineRule="auto"/>
        <w:ind w:left="121" w:right="126" w:firstLine="708"/>
      </w:pPr>
      <w:r>
        <w:t>Места накопления отходов – площадки с контейнерами, емкостями, герметичными тарами для сбора отходов, исключающими протечки и попадание осадков во внутрь.</w:t>
      </w:r>
    </w:p>
    <w:p w:rsidR="002C6E9D" w:rsidRDefault="00BD15B1" w:rsidP="00CD7390">
      <w:pPr>
        <w:pStyle w:val="3"/>
        <w:numPr>
          <w:ilvl w:val="2"/>
          <w:numId w:val="17"/>
        </w:numPr>
        <w:tabs>
          <w:tab w:val="left" w:pos="1489"/>
        </w:tabs>
        <w:spacing w:before="126" w:line="360" w:lineRule="auto"/>
      </w:pPr>
      <w:bookmarkStart w:id="296" w:name="17.8.2_Рекомендации_по_управлению_отхода"/>
      <w:bookmarkStart w:id="297" w:name="_Toc173247124"/>
      <w:bookmarkEnd w:id="296"/>
      <w:r>
        <w:t>Рекомендации</w:t>
      </w:r>
      <w:r>
        <w:rPr>
          <w:spacing w:val="-3"/>
        </w:rPr>
        <w:t xml:space="preserve"> </w:t>
      </w:r>
      <w:r>
        <w:t>по</w:t>
      </w:r>
      <w:r>
        <w:rPr>
          <w:spacing w:val="-3"/>
        </w:rPr>
        <w:t xml:space="preserve"> </w:t>
      </w:r>
      <w:r>
        <w:t>управлению</w:t>
      </w:r>
      <w:r>
        <w:rPr>
          <w:spacing w:val="-3"/>
        </w:rPr>
        <w:t xml:space="preserve"> </w:t>
      </w:r>
      <w:r>
        <w:rPr>
          <w:spacing w:val="-2"/>
        </w:rPr>
        <w:t>отходами</w:t>
      </w:r>
      <w:bookmarkEnd w:id="297"/>
    </w:p>
    <w:p w:rsidR="002C6E9D" w:rsidRDefault="00BD15B1" w:rsidP="00CD7390">
      <w:pPr>
        <w:pStyle w:val="a3"/>
        <w:spacing w:before="156" w:line="360" w:lineRule="auto"/>
        <w:ind w:left="121" w:right="123" w:firstLine="708"/>
      </w:pPr>
      <w:r>
        <w:t>В</w:t>
      </w:r>
      <w:r>
        <w:rPr>
          <w:spacing w:val="-10"/>
        </w:rPr>
        <w:t xml:space="preserve"> </w:t>
      </w:r>
      <w:r>
        <w:t>соответствии</w:t>
      </w:r>
      <w:r>
        <w:rPr>
          <w:spacing w:val="-7"/>
        </w:rPr>
        <w:t xml:space="preserve"> </w:t>
      </w:r>
      <w:r>
        <w:t>со</w:t>
      </w:r>
      <w:r>
        <w:rPr>
          <w:spacing w:val="-8"/>
        </w:rPr>
        <w:t xml:space="preserve"> </w:t>
      </w:r>
      <w:r>
        <w:t>ст.335</w:t>
      </w:r>
      <w:r>
        <w:rPr>
          <w:spacing w:val="-8"/>
        </w:rPr>
        <w:t xml:space="preserve"> </w:t>
      </w:r>
      <w:r>
        <w:t>Экологического</w:t>
      </w:r>
      <w:r>
        <w:rPr>
          <w:spacing w:val="-8"/>
        </w:rPr>
        <w:t xml:space="preserve"> </w:t>
      </w:r>
      <w:r>
        <w:t>Кодекса</w:t>
      </w:r>
      <w:r>
        <w:rPr>
          <w:spacing w:val="-9"/>
        </w:rPr>
        <w:t xml:space="preserve"> </w:t>
      </w:r>
      <w:r>
        <w:t>РК</w:t>
      </w:r>
      <w:r>
        <w:rPr>
          <w:spacing w:val="-6"/>
        </w:rPr>
        <w:t xml:space="preserve"> </w:t>
      </w:r>
      <w:r>
        <w:t>«операторы</w:t>
      </w:r>
      <w:r>
        <w:rPr>
          <w:spacing w:val="-9"/>
        </w:rPr>
        <w:t xml:space="preserve"> </w:t>
      </w:r>
      <w:r>
        <w:t>объектов</w:t>
      </w:r>
      <w:r>
        <w:rPr>
          <w:spacing w:val="-7"/>
        </w:rPr>
        <w:t xml:space="preserve"> </w:t>
      </w:r>
      <w:r>
        <w:t>I</w:t>
      </w:r>
      <w:r>
        <w:rPr>
          <w:spacing w:val="-14"/>
        </w:rPr>
        <w:t xml:space="preserve"> </w:t>
      </w:r>
      <w:r>
        <w:t>и</w:t>
      </w:r>
      <w:r>
        <w:rPr>
          <w:spacing w:val="-7"/>
        </w:rPr>
        <w:t xml:space="preserve"> </w:t>
      </w:r>
      <w:r>
        <w:t>(или) II категорий, а также лица, осуществляющие операции по сортировке, обработке, в том числе по обезвреживанию, восстановлению и (или) удалению отходов, обязаны разрабатывать программу управления отходами в соответствии с правилами, утвержденными уполномоченным органом в области охраны окружающей среды».</w:t>
      </w:r>
    </w:p>
    <w:p w:rsidR="00CD7390" w:rsidRDefault="00BD15B1" w:rsidP="00CD7390">
      <w:pPr>
        <w:pStyle w:val="a3"/>
        <w:spacing w:line="360" w:lineRule="auto"/>
        <w:ind w:left="121" w:right="124" w:firstLine="708"/>
      </w:pPr>
      <w:r>
        <w:t>Компания не останавливается на использовании описанных выше процедур и исследует возможность внедрения новых мероприятий вторичного или альтернативного использования отходов, которые направлены на снижение объемов отходов.</w:t>
      </w:r>
      <w:r w:rsidR="00CD7390">
        <w:t xml:space="preserve"> </w:t>
      </w:r>
    </w:p>
    <w:p w:rsidR="002C6E9D" w:rsidRDefault="00CD7390" w:rsidP="00CD7390">
      <w:pPr>
        <w:pStyle w:val="a3"/>
        <w:spacing w:line="360" w:lineRule="auto"/>
        <w:ind w:left="121" w:right="124" w:firstLine="708"/>
      </w:pPr>
      <w:r>
        <w:t>Согласно статье</w:t>
      </w:r>
      <w:r w:rsidR="00BD15B1">
        <w:t xml:space="preserve"> 239, п. 5 ЭК РК, запрещается деятельность, вызывающая угрозу уничтожения генетического фонда живых организмов, потерю биоразнообразия и нарушение устойчивого функционирования экологических систем.</w:t>
      </w:r>
    </w:p>
    <w:p w:rsidR="002C6E9D" w:rsidRDefault="00C057FD" w:rsidP="00CD7390">
      <w:pPr>
        <w:pStyle w:val="3"/>
        <w:spacing w:before="6" w:line="360" w:lineRule="auto"/>
        <w:ind w:left="829"/>
      </w:pPr>
      <w:bookmarkStart w:id="298" w:name="_Toc173247125"/>
      <w:r>
        <w:t xml:space="preserve">17.8.3 </w:t>
      </w:r>
      <w:r w:rsidR="00BD15B1">
        <w:t>Меры</w:t>
      </w:r>
      <w:r w:rsidR="00BD15B1">
        <w:rPr>
          <w:spacing w:val="-6"/>
        </w:rPr>
        <w:t xml:space="preserve"> </w:t>
      </w:r>
      <w:r w:rsidR="00BD15B1">
        <w:t>по</w:t>
      </w:r>
      <w:r w:rsidR="00BD15B1">
        <w:rPr>
          <w:spacing w:val="-2"/>
        </w:rPr>
        <w:t xml:space="preserve"> </w:t>
      </w:r>
      <w:r w:rsidR="00BD15B1">
        <w:t>сохранению</w:t>
      </w:r>
      <w:r w:rsidR="00BD15B1">
        <w:rPr>
          <w:spacing w:val="-3"/>
        </w:rPr>
        <w:t xml:space="preserve"> </w:t>
      </w:r>
      <w:r w:rsidR="00BD15B1">
        <w:t>и</w:t>
      </w:r>
      <w:r w:rsidR="00BD15B1">
        <w:rPr>
          <w:spacing w:val="-4"/>
        </w:rPr>
        <w:t xml:space="preserve"> </w:t>
      </w:r>
      <w:r w:rsidR="00BD15B1">
        <w:t>компенсации</w:t>
      </w:r>
      <w:r w:rsidR="00BD15B1">
        <w:rPr>
          <w:spacing w:val="-2"/>
        </w:rPr>
        <w:t xml:space="preserve"> </w:t>
      </w:r>
      <w:r w:rsidR="00BD15B1">
        <w:t>потери</w:t>
      </w:r>
      <w:r w:rsidR="00BD15B1">
        <w:rPr>
          <w:spacing w:val="-4"/>
        </w:rPr>
        <w:t xml:space="preserve"> </w:t>
      </w:r>
      <w:r w:rsidR="00BD15B1">
        <w:rPr>
          <w:spacing w:val="-2"/>
        </w:rPr>
        <w:t>биоразнообразия</w:t>
      </w:r>
      <w:bookmarkEnd w:id="298"/>
    </w:p>
    <w:p w:rsidR="002C6E9D" w:rsidRDefault="00BD15B1" w:rsidP="00CD7390">
      <w:pPr>
        <w:pStyle w:val="a3"/>
        <w:spacing w:before="36" w:line="360" w:lineRule="auto"/>
        <w:ind w:left="121" w:right="123" w:firstLine="708"/>
      </w:pPr>
      <w:r>
        <w:t>В</w:t>
      </w:r>
      <w:r>
        <w:rPr>
          <w:spacing w:val="-11"/>
        </w:rPr>
        <w:t xml:space="preserve"> </w:t>
      </w:r>
      <w:r>
        <w:t>связи</w:t>
      </w:r>
      <w:r>
        <w:rPr>
          <w:spacing w:val="-9"/>
        </w:rPr>
        <w:t xml:space="preserve"> </w:t>
      </w:r>
      <w:r>
        <w:t>с</w:t>
      </w:r>
      <w:r>
        <w:rPr>
          <w:spacing w:val="-11"/>
        </w:rPr>
        <w:t xml:space="preserve"> </w:t>
      </w:r>
      <w:r>
        <w:t>вышесказанным,</w:t>
      </w:r>
      <w:r>
        <w:rPr>
          <w:spacing w:val="-10"/>
        </w:rPr>
        <w:t xml:space="preserve"> </w:t>
      </w:r>
      <w:r>
        <w:t>проведение</w:t>
      </w:r>
      <w:r>
        <w:rPr>
          <w:spacing w:val="-11"/>
        </w:rPr>
        <w:t xml:space="preserve"> </w:t>
      </w:r>
      <w:r>
        <w:t>оценки</w:t>
      </w:r>
      <w:r>
        <w:rPr>
          <w:spacing w:val="-11"/>
        </w:rPr>
        <w:t xml:space="preserve"> </w:t>
      </w:r>
      <w:r>
        <w:t>потери</w:t>
      </w:r>
      <w:r>
        <w:rPr>
          <w:spacing w:val="-9"/>
        </w:rPr>
        <w:t xml:space="preserve"> </w:t>
      </w:r>
      <w:r>
        <w:t>биоразнообразия</w:t>
      </w:r>
      <w:r>
        <w:rPr>
          <w:spacing w:val="-10"/>
        </w:rPr>
        <w:t xml:space="preserve"> </w:t>
      </w:r>
      <w:r>
        <w:t>и</w:t>
      </w:r>
      <w:r>
        <w:rPr>
          <w:spacing w:val="-9"/>
        </w:rPr>
        <w:t xml:space="preserve"> </w:t>
      </w:r>
      <w:r>
        <w:t>разработка мероприятий по их компенсации не требуется.</w:t>
      </w:r>
    </w:p>
    <w:p w:rsidR="002C6E9D" w:rsidRDefault="00BD15B1" w:rsidP="00CD7390">
      <w:pPr>
        <w:pStyle w:val="a3"/>
        <w:spacing w:line="360" w:lineRule="auto"/>
        <w:ind w:left="121" w:right="126" w:firstLine="708"/>
      </w:pPr>
      <w:r>
        <w:t xml:space="preserve">Компенсация потери биоразнообразия по данному проекту также не требуется, поскольку отсутствует биоразнообразие, утраченное в результате осуществленной </w:t>
      </w:r>
      <w:r>
        <w:rPr>
          <w:spacing w:val="-2"/>
        </w:rPr>
        <w:t>деятельности.</w:t>
      </w:r>
    </w:p>
    <w:p w:rsidR="002C6E9D" w:rsidRDefault="002C6E9D">
      <w:pPr>
        <w:spacing w:line="276" w:lineRule="auto"/>
        <w:sectPr w:rsidR="002C6E9D" w:rsidSect="00F4372A">
          <w:headerReference w:type="default" r:id="rId54"/>
          <w:pgSz w:w="11900" w:h="16860"/>
          <w:pgMar w:top="1100" w:right="720" w:bottom="1276" w:left="1580" w:header="142" w:footer="601" w:gutter="0"/>
          <w:cols w:space="720"/>
        </w:sectPr>
      </w:pPr>
    </w:p>
    <w:p w:rsidR="002C6E9D" w:rsidRDefault="00BD15B1" w:rsidP="00B20901">
      <w:pPr>
        <w:pStyle w:val="1"/>
        <w:numPr>
          <w:ilvl w:val="0"/>
          <w:numId w:val="128"/>
        </w:numPr>
        <w:tabs>
          <w:tab w:val="left" w:pos="1743"/>
          <w:tab w:val="left" w:pos="3316"/>
        </w:tabs>
        <w:spacing w:before="214" w:line="360" w:lineRule="auto"/>
        <w:ind w:left="3316" w:right="619" w:hanging="1997"/>
      </w:pPr>
      <w:bookmarkStart w:id="299" w:name="18._ОЦЕНКА_ВОЗМОЖНЫХ_НЕОБРАТИМЫХ_ВОЗДЕЙС"/>
      <w:bookmarkStart w:id="300" w:name="_Toc173247126"/>
      <w:bookmarkEnd w:id="299"/>
      <w:r>
        <w:lastRenderedPageBreak/>
        <w:t>ОЦЕНКА</w:t>
      </w:r>
      <w:r>
        <w:rPr>
          <w:spacing w:val="-10"/>
        </w:rPr>
        <w:t xml:space="preserve"> </w:t>
      </w:r>
      <w:r>
        <w:t>ВОЗМОЖНЫХ</w:t>
      </w:r>
      <w:r>
        <w:rPr>
          <w:spacing w:val="-10"/>
        </w:rPr>
        <w:t xml:space="preserve"> </w:t>
      </w:r>
      <w:r>
        <w:t>НЕОБРАТИМЫХ</w:t>
      </w:r>
      <w:r>
        <w:rPr>
          <w:spacing w:val="-10"/>
        </w:rPr>
        <w:t xml:space="preserve"> </w:t>
      </w:r>
      <w:r>
        <w:t>ВОЗДЕЙСТВИЙ</w:t>
      </w:r>
      <w:r>
        <w:rPr>
          <w:spacing w:val="-9"/>
        </w:rPr>
        <w:t xml:space="preserve"> </w:t>
      </w:r>
      <w:r>
        <w:t>НА ОКРУЖАЮЩУЮ СРЕДУ</w:t>
      </w:r>
      <w:bookmarkEnd w:id="300"/>
    </w:p>
    <w:p w:rsidR="002C6E9D" w:rsidRDefault="00BD15B1" w:rsidP="00B20901">
      <w:pPr>
        <w:pStyle w:val="a3"/>
        <w:spacing w:line="360" w:lineRule="auto"/>
        <w:ind w:left="121" w:right="124" w:firstLine="708"/>
      </w:pPr>
      <w:r>
        <w:t>Воздействия, которые приводят к постоянному изменению состояния компонента окружающей среды, называют необратимыми.</w:t>
      </w:r>
    </w:p>
    <w:p w:rsidR="002C6E9D" w:rsidRDefault="00BD15B1" w:rsidP="00B20901">
      <w:pPr>
        <w:pStyle w:val="a3"/>
        <w:spacing w:line="360" w:lineRule="auto"/>
        <w:ind w:left="121" w:right="124" w:firstLine="708"/>
      </w:pPr>
      <w:r>
        <w:t>Воздействия, которые приводят к изменениям, способным вернуться в исходное состояние</w:t>
      </w:r>
      <w:r w:rsidR="00B15C19">
        <w:t xml:space="preserve"> </w:t>
      </w:r>
      <w:r>
        <w:t>в</w:t>
      </w:r>
      <w:r w:rsidR="00F93E7E">
        <w:t xml:space="preserve"> </w:t>
      </w:r>
      <w:r>
        <w:t>результате проведения мероприятий по смягчению воздействия/восстановлению компонента окружающей среды или благодаря естественному возобновлению называют обратимыми.</w:t>
      </w:r>
    </w:p>
    <w:p w:rsidR="002C6E9D" w:rsidRDefault="00BD15B1" w:rsidP="00B20901">
      <w:pPr>
        <w:pStyle w:val="a3"/>
        <w:spacing w:line="360" w:lineRule="auto"/>
        <w:ind w:left="829"/>
      </w:pPr>
      <w:r>
        <w:t>Характеристика</w:t>
      </w:r>
      <w:r>
        <w:rPr>
          <w:spacing w:val="29"/>
        </w:rPr>
        <w:t xml:space="preserve"> </w:t>
      </w:r>
      <w:r>
        <w:t>воздействия</w:t>
      </w:r>
      <w:r>
        <w:rPr>
          <w:spacing w:val="32"/>
        </w:rPr>
        <w:t xml:space="preserve"> </w:t>
      </w:r>
      <w:r>
        <w:t>по</w:t>
      </w:r>
      <w:r>
        <w:rPr>
          <w:spacing w:val="32"/>
        </w:rPr>
        <w:t xml:space="preserve"> </w:t>
      </w:r>
      <w:r>
        <w:t>критерию</w:t>
      </w:r>
      <w:r>
        <w:rPr>
          <w:spacing w:val="35"/>
        </w:rPr>
        <w:t xml:space="preserve"> </w:t>
      </w:r>
      <w:r>
        <w:t>«обратимость»</w:t>
      </w:r>
      <w:r>
        <w:rPr>
          <w:spacing w:val="25"/>
        </w:rPr>
        <w:t xml:space="preserve"> </w:t>
      </w:r>
      <w:r>
        <w:t>представлена</w:t>
      </w:r>
      <w:r>
        <w:rPr>
          <w:spacing w:val="31"/>
        </w:rPr>
        <w:t xml:space="preserve"> </w:t>
      </w:r>
      <w:r>
        <w:t>в</w:t>
      </w:r>
      <w:r>
        <w:rPr>
          <w:spacing w:val="33"/>
        </w:rPr>
        <w:t xml:space="preserve"> </w:t>
      </w:r>
      <w:r>
        <w:rPr>
          <w:spacing w:val="-2"/>
        </w:rPr>
        <w:t>таблице</w:t>
      </w:r>
    </w:p>
    <w:p w:rsidR="002C6E9D" w:rsidRDefault="00BD15B1" w:rsidP="00B20901">
      <w:pPr>
        <w:pStyle w:val="a3"/>
        <w:spacing w:before="33" w:line="360" w:lineRule="auto"/>
        <w:ind w:left="121"/>
        <w:jc w:val="left"/>
      </w:pPr>
      <w:r>
        <w:rPr>
          <w:spacing w:val="-2"/>
        </w:rPr>
        <w:t>1</w:t>
      </w:r>
      <w:r w:rsidR="00F93E7E">
        <w:rPr>
          <w:spacing w:val="-2"/>
        </w:rPr>
        <w:t>8</w:t>
      </w:r>
      <w:r>
        <w:rPr>
          <w:spacing w:val="-2"/>
        </w:rPr>
        <w:t>.1.</w:t>
      </w:r>
    </w:p>
    <w:p w:rsidR="002C6E9D" w:rsidRDefault="00BD15B1">
      <w:pPr>
        <w:spacing w:before="45" w:after="19"/>
        <w:ind w:left="481"/>
        <w:rPr>
          <w:b/>
          <w:sz w:val="20"/>
        </w:rPr>
      </w:pPr>
      <w:bookmarkStart w:id="301" w:name="_bookmark68"/>
      <w:bookmarkEnd w:id="301"/>
      <w:r>
        <w:rPr>
          <w:b/>
          <w:sz w:val="20"/>
        </w:rPr>
        <w:t>Таблица</w:t>
      </w:r>
      <w:r>
        <w:rPr>
          <w:b/>
          <w:spacing w:val="-9"/>
          <w:sz w:val="20"/>
        </w:rPr>
        <w:t xml:space="preserve"> </w:t>
      </w:r>
      <w:r>
        <w:rPr>
          <w:b/>
          <w:sz w:val="20"/>
        </w:rPr>
        <w:t>1</w:t>
      </w:r>
      <w:r w:rsidR="00F93E7E">
        <w:rPr>
          <w:b/>
          <w:sz w:val="20"/>
        </w:rPr>
        <w:t>8</w:t>
      </w:r>
      <w:r>
        <w:rPr>
          <w:b/>
          <w:sz w:val="20"/>
        </w:rPr>
        <w:t>.1-</w:t>
      </w:r>
      <w:r>
        <w:rPr>
          <w:b/>
          <w:spacing w:val="-9"/>
          <w:sz w:val="20"/>
        </w:rPr>
        <w:t xml:space="preserve"> </w:t>
      </w:r>
      <w:r>
        <w:rPr>
          <w:b/>
          <w:sz w:val="20"/>
        </w:rPr>
        <w:t>Характеристика</w:t>
      </w:r>
      <w:r>
        <w:rPr>
          <w:b/>
          <w:spacing w:val="-10"/>
          <w:sz w:val="20"/>
        </w:rPr>
        <w:t xml:space="preserve"> </w:t>
      </w:r>
      <w:r>
        <w:rPr>
          <w:b/>
          <w:sz w:val="20"/>
        </w:rPr>
        <w:t>обратимости</w:t>
      </w:r>
      <w:r>
        <w:rPr>
          <w:b/>
          <w:spacing w:val="-10"/>
          <w:sz w:val="20"/>
        </w:rPr>
        <w:t xml:space="preserve"> </w:t>
      </w:r>
      <w:r>
        <w:rPr>
          <w:b/>
          <w:spacing w:val="-2"/>
          <w:sz w:val="20"/>
        </w:rPr>
        <w:t>воздействия</w:t>
      </w:r>
    </w:p>
    <w:tbl>
      <w:tblPr>
        <w:tblStyle w:val="TableNormal"/>
        <w:tblW w:w="0" w:type="auto"/>
        <w:tblInd w:w="13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274"/>
        <w:gridCol w:w="1701"/>
        <w:gridCol w:w="6362"/>
      </w:tblGrid>
      <w:tr w:rsidR="002C6E9D" w:rsidTr="00B20901">
        <w:trPr>
          <w:trHeight w:val="402"/>
        </w:trPr>
        <w:tc>
          <w:tcPr>
            <w:tcW w:w="1274" w:type="dxa"/>
          </w:tcPr>
          <w:p w:rsidR="002C6E9D" w:rsidRDefault="00F93E7E" w:rsidP="00F93E7E">
            <w:pPr>
              <w:pStyle w:val="TableParagraph"/>
              <w:spacing w:before="1"/>
              <w:rPr>
                <w:b/>
                <w:sz w:val="20"/>
              </w:rPr>
            </w:pPr>
            <w:r>
              <w:rPr>
                <w:b/>
                <w:spacing w:val="-2"/>
                <w:sz w:val="20"/>
              </w:rPr>
              <w:t>К</w:t>
            </w:r>
            <w:r w:rsidR="00BD15B1">
              <w:rPr>
                <w:b/>
                <w:spacing w:val="-2"/>
                <w:sz w:val="20"/>
              </w:rPr>
              <w:t>ритерий</w:t>
            </w:r>
          </w:p>
        </w:tc>
        <w:tc>
          <w:tcPr>
            <w:tcW w:w="1701" w:type="dxa"/>
          </w:tcPr>
          <w:p w:rsidR="002C6E9D" w:rsidRDefault="00BD15B1" w:rsidP="00F93E7E">
            <w:pPr>
              <w:pStyle w:val="TableParagraph"/>
              <w:spacing w:before="135"/>
              <w:ind w:left="141"/>
              <w:jc w:val="left"/>
              <w:rPr>
                <w:b/>
                <w:sz w:val="20"/>
              </w:rPr>
            </w:pPr>
            <w:r>
              <w:rPr>
                <w:b/>
                <w:spacing w:val="-2"/>
                <w:sz w:val="20"/>
              </w:rPr>
              <w:t>Характеристика воздействия</w:t>
            </w:r>
          </w:p>
        </w:tc>
        <w:tc>
          <w:tcPr>
            <w:tcW w:w="6362" w:type="dxa"/>
          </w:tcPr>
          <w:p w:rsidR="002C6E9D" w:rsidRDefault="00BD15B1">
            <w:pPr>
              <w:pStyle w:val="TableParagraph"/>
              <w:ind w:left="14" w:right="2"/>
              <w:rPr>
                <w:b/>
                <w:sz w:val="20"/>
              </w:rPr>
            </w:pPr>
            <w:r>
              <w:rPr>
                <w:b/>
                <w:spacing w:val="-2"/>
                <w:sz w:val="20"/>
              </w:rPr>
              <w:t>Определение</w:t>
            </w:r>
          </w:p>
        </w:tc>
      </w:tr>
      <w:tr w:rsidR="002C6E9D" w:rsidTr="00B20901">
        <w:trPr>
          <w:trHeight w:val="354"/>
        </w:trPr>
        <w:tc>
          <w:tcPr>
            <w:tcW w:w="1274" w:type="dxa"/>
            <w:vMerge w:val="restart"/>
          </w:tcPr>
          <w:p w:rsidR="002C6E9D" w:rsidRDefault="002C6E9D">
            <w:pPr>
              <w:pStyle w:val="TableParagraph"/>
              <w:jc w:val="left"/>
              <w:rPr>
                <w:b/>
                <w:sz w:val="20"/>
              </w:rPr>
            </w:pPr>
          </w:p>
          <w:p w:rsidR="002C6E9D" w:rsidRDefault="002C6E9D">
            <w:pPr>
              <w:pStyle w:val="TableParagraph"/>
              <w:jc w:val="left"/>
              <w:rPr>
                <w:b/>
                <w:sz w:val="20"/>
              </w:rPr>
            </w:pPr>
          </w:p>
          <w:p w:rsidR="002C6E9D" w:rsidRDefault="002C6E9D">
            <w:pPr>
              <w:pStyle w:val="TableParagraph"/>
              <w:jc w:val="left"/>
              <w:rPr>
                <w:b/>
                <w:sz w:val="20"/>
              </w:rPr>
            </w:pPr>
          </w:p>
          <w:p w:rsidR="002C6E9D" w:rsidRDefault="00BD15B1" w:rsidP="00F93E7E">
            <w:pPr>
              <w:pStyle w:val="TableParagraph"/>
              <w:rPr>
                <w:sz w:val="20"/>
              </w:rPr>
            </w:pPr>
            <w:r>
              <w:rPr>
                <w:spacing w:val="-2"/>
                <w:sz w:val="20"/>
              </w:rPr>
              <w:t>Обратимость</w:t>
            </w:r>
          </w:p>
        </w:tc>
        <w:tc>
          <w:tcPr>
            <w:tcW w:w="1701" w:type="dxa"/>
          </w:tcPr>
          <w:p w:rsidR="002C6E9D" w:rsidRDefault="00BD15B1">
            <w:pPr>
              <w:pStyle w:val="TableParagraph"/>
              <w:spacing w:before="1"/>
              <w:ind w:left="15"/>
              <w:rPr>
                <w:sz w:val="20"/>
              </w:rPr>
            </w:pPr>
            <w:r>
              <w:rPr>
                <w:spacing w:val="-2"/>
                <w:sz w:val="20"/>
              </w:rPr>
              <w:t>Необратимое</w:t>
            </w:r>
          </w:p>
        </w:tc>
        <w:tc>
          <w:tcPr>
            <w:tcW w:w="6362" w:type="dxa"/>
          </w:tcPr>
          <w:p w:rsidR="002C6E9D" w:rsidRDefault="00BD15B1">
            <w:pPr>
              <w:pStyle w:val="TableParagraph"/>
              <w:spacing w:before="71"/>
              <w:ind w:left="267" w:right="255" w:firstLine="2"/>
              <w:rPr>
                <w:sz w:val="20"/>
              </w:rPr>
            </w:pPr>
            <w:r>
              <w:rPr>
                <w:sz w:val="20"/>
              </w:rPr>
              <w:t>Воздействие, вызывающее постоянное изменение</w:t>
            </w:r>
            <w:r>
              <w:rPr>
                <w:spacing w:val="9"/>
                <w:sz w:val="20"/>
              </w:rPr>
              <w:t xml:space="preserve"> </w:t>
            </w:r>
            <w:r>
              <w:rPr>
                <w:sz w:val="20"/>
              </w:rPr>
              <w:t>для</w:t>
            </w:r>
            <w:r>
              <w:rPr>
                <w:spacing w:val="-13"/>
                <w:sz w:val="20"/>
              </w:rPr>
              <w:t xml:space="preserve"> </w:t>
            </w:r>
            <w:r>
              <w:rPr>
                <w:sz w:val="20"/>
              </w:rPr>
              <w:t>затрагиваемого</w:t>
            </w:r>
            <w:r>
              <w:rPr>
                <w:spacing w:val="-12"/>
                <w:sz w:val="20"/>
              </w:rPr>
              <w:t xml:space="preserve"> </w:t>
            </w:r>
            <w:r>
              <w:rPr>
                <w:sz w:val="20"/>
              </w:rPr>
              <w:t>компонента окружающей среды</w:t>
            </w:r>
          </w:p>
        </w:tc>
      </w:tr>
      <w:tr w:rsidR="002C6E9D" w:rsidTr="00B20901">
        <w:trPr>
          <w:trHeight w:val="1345"/>
        </w:trPr>
        <w:tc>
          <w:tcPr>
            <w:tcW w:w="1274" w:type="dxa"/>
            <w:vMerge/>
            <w:tcBorders>
              <w:top w:val="nil"/>
            </w:tcBorders>
          </w:tcPr>
          <w:p w:rsidR="002C6E9D" w:rsidRDefault="002C6E9D">
            <w:pPr>
              <w:rPr>
                <w:sz w:val="2"/>
                <w:szCs w:val="2"/>
              </w:rPr>
            </w:pPr>
          </w:p>
        </w:tc>
        <w:tc>
          <w:tcPr>
            <w:tcW w:w="1701" w:type="dxa"/>
          </w:tcPr>
          <w:p w:rsidR="002C6E9D" w:rsidRDefault="002C6E9D">
            <w:pPr>
              <w:pStyle w:val="TableParagraph"/>
              <w:jc w:val="left"/>
              <w:rPr>
                <w:b/>
                <w:sz w:val="20"/>
              </w:rPr>
            </w:pPr>
          </w:p>
          <w:p w:rsidR="002C6E9D" w:rsidRDefault="00BD15B1">
            <w:pPr>
              <w:pStyle w:val="TableParagraph"/>
              <w:ind w:left="15"/>
              <w:rPr>
                <w:sz w:val="20"/>
              </w:rPr>
            </w:pPr>
            <w:r>
              <w:rPr>
                <w:spacing w:val="-2"/>
                <w:sz w:val="20"/>
              </w:rPr>
              <w:t>Обратимое</w:t>
            </w:r>
          </w:p>
        </w:tc>
        <w:tc>
          <w:tcPr>
            <w:tcW w:w="6362" w:type="dxa"/>
          </w:tcPr>
          <w:p w:rsidR="002C6E9D" w:rsidRDefault="00BD15B1" w:rsidP="00F93E7E">
            <w:pPr>
              <w:pStyle w:val="TableParagraph"/>
              <w:spacing w:before="133"/>
              <w:ind w:hanging="2"/>
              <w:rPr>
                <w:sz w:val="20"/>
              </w:rPr>
            </w:pPr>
            <w:r>
              <w:rPr>
                <w:sz w:val="20"/>
              </w:rPr>
              <w:t xml:space="preserve">Восстановление первоначального состояния компонента окружающей среды в результате </w:t>
            </w:r>
            <w:r>
              <w:rPr>
                <w:spacing w:val="-2"/>
                <w:sz w:val="20"/>
              </w:rPr>
              <w:t xml:space="preserve">принятия </w:t>
            </w:r>
            <w:r w:rsidR="00F93E7E">
              <w:rPr>
                <w:spacing w:val="-2"/>
                <w:sz w:val="20"/>
              </w:rPr>
              <w:t>к</w:t>
            </w:r>
            <w:r>
              <w:rPr>
                <w:spacing w:val="-2"/>
                <w:sz w:val="20"/>
              </w:rPr>
              <w:t xml:space="preserve">орректирующих/компенсационных </w:t>
            </w:r>
            <w:r>
              <w:rPr>
                <w:sz w:val="20"/>
              </w:rPr>
              <w:t>мер</w:t>
            </w:r>
            <w:r>
              <w:rPr>
                <w:spacing w:val="40"/>
                <w:sz w:val="20"/>
              </w:rPr>
              <w:t xml:space="preserve"> </w:t>
            </w:r>
            <w:r>
              <w:rPr>
                <w:sz w:val="20"/>
              </w:rPr>
              <w:t xml:space="preserve">и (или) естественного </w:t>
            </w:r>
            <w:r>
              <w:rPr>
                <w:spacing w:val="-2"/>
                <w:sz w:val="20"/>
              </w:rPr>
              <w:t>самовосстановления.</w:t>
            </w:r>
          </w:p>
          <w:p w:rsidR="002C6E9D" w:rsidRDefault="00BD15B1" w:rsidP="00F93E7E">
            <w:pPr>
              <w:pStyle w:val="TableParagraph"/>
              <w:rPr>
                <w:sz w:val="20"/>
              </w:rPr>
            </w:pPr>
            <w:r>
              <w:rPr>
                <w:spacing w:val="-2"/>
                <w:sz w:val="20"/>
              </w:rPr>
              <w:t xml:space="preserve">Необходимо учитывать продолжительность </w:t>
            </w:r>
            <w:r>
              <w:rPr>
                <w:sz w:val="20"/>
              </w:rPr>
              <w:t>воздействия и восстановления.</w:t>
            </w:r>
          </w:p>
        </w:tc>
      </w:tr>
    </w:tbl>
    <w:p w:rsidR="002C6E9D" w:rsidRDefault="00BD15B1" w:rsidP="00B20901">
      <w:pPr>
        <w:pStyle w:val="a3"/>
        <w:spacing w:line="360" w:lineRule="auto"/>
        <w:ind w:left="121" w:right="126" w:firstLine="708"/>
      </w:pPr>
      <w:r>
        <w:t>Соответствие величины интегральной оценки и категории значимости воздействий приведено в таблице 1</w:t>
      </w:r>
      <w:r w:rsidR="00F93E7E">
        <w:t>8</w:t>
      </w:r>
      <w:r>
        <w:t>.2.</w:t>
      </w:r>
    </w:p>
    <w:p w:rsidR="002C6E9D" w:rsidRDefault="00BD15B1">
      <w:pPr>
        <w:ind w:left="481"/>
        <w:rPr>
          <w:b/>
          <w:sz w:val="20"/>
        </w:rPr>
      </w:pPr>
      <w:bookmarkStart w:id="302" w:name="_bookmark69"/>
      <w:bookmarkEnd w:id="302"/>
      <w:r>
        <w:rPr>
          <w:b/>
          <w:sz w:val="20"/>
        </w:rPr>
        <w:t>Таблица</w:t>
      </w:r>
      <w:r>
        <w:rPr>
          <w:b/>
          <w:spacing w:val="-6"/>
          <w:sz w:val="20"/>
        </w:rPr>
        <w:t xml:space="preserve"> </w:t>
      </w:r>
      <w:r>
        <w:rPr>
          <w:b/>
          <w:sz w:val="20"/>
        </w:rPr>
        <w:t>1</w:t>
      </w:r>
      <w:r w:rsidR="00F93E7E">
        <w:rPr>
          <w:b/>
          <w:sz w:val="20"/>
        </w:rPr>
        <w:t>8</w:t>
      </w:r>
      <w:r>
        <w:rPr>
          <w:b/>
          <w:sz w:val="20"/>
        </w:rPr>
        <w:t>.2-</w:t>
      </w:r>
      <w:r>
        <w:rPr>
          <w:b/>
          <w:spacing w:val="-6"/>
          <w:sz w:val="20"/>
        </w:rPr>
        <w:t xml:space="preserve"> </w:t>
      </w:r>
      <w:r>
        <w:rPr>
          <w:b/>
          <w:sz w:val="20"/>
        </w:rPr>
        <w:t>Градации</w:t>
      </w:r>
      <w:r>
        <w:rPr>
          <w:b/>
          <w:spacing w:val="-9"/>
          <w:sz w:val="20"/>
        </w:rPr>
        <w:t xml:space="preserve"> </w:t>
      </w:r>
      <w:r>
        <w:rPr>
          <w:b/>
          <w:sz w:val="20"/>
        </w:rPr>
        <w:t>значимости</w:t>
      </w:r>
      <w:r>
        <w:rPr>
          <w:b/>
          <w:spacing w:val="-7"/>
          <w:sz w:val="20"/>
        </w:rPr>
        <w:t xml:space="preserve"> </w:t>
      </w:r>
      <w:r>
        <w:rPr>
          <w:b/>
          <w:spacing w:val="-2"/>
          <w:sz w:val="20"/>
        </w:rPr>
        <w:t>воздействий</w:t>
      </w:r>
    </w:p>
    <w:p w:rsidR="002C6E9D" w:rsidRDefault="002C6E9D">
      <w:pPr>
        <w:pStyle w:val="a3"/>
        <w:spacing w:before="7"/>
        <w:jc w:val="left"/>
        <w:rPr>
          <w:b/>
          <w:sz w:val="5"/>
        </w:rPr>
      </w:pPr>
    </w:p>
    <w:tbl>
      <w:tblPr>
        <w:tblStyle w:val="TableNormal"/>
        <w:tblW w:w="0" w:type="auto"/>
        <w:tblInd w:w="13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66"/>
        <w:gridCol w:w="1808"/>
        <w:gridCol w:w="1597"/>
        <w:gridCol w:w="1508"/>
        <w:gridCol w:w="865"/>
        <w:gridCol w:w="291"/>
        <w:gridCol w:w="1306"/>
      </w:tblGrid>
      <w:tr w:rsidR="002C6E9D">
        <w:trPr>
          <w:trHeight w:hRule="exact" w:val="367"/>
        </w:trPr>
        <w:tc>
          <w:tcPr>
            <w:tcW w:w="5371" w:type="dxa"/>
            <w:gridSpan w:val="3"/>
          </w:tcPr>
          <w:p w:rsidR="002C6E9D" w:rsidRDefault="00BD15B1">
            <w:pPr>
              <w:pStyle w:val="TableParagraph"/>
              <w:spacing w:before="61"/>
              <w:ind w:left="99"/>
              <w:jc w:val="left"/>
              <w:rPr>
                <w:b/>
                <w:sz w:val="20"/>
              </w:rPr>
            </w:pPr>
            <w:r>
              <w:rPr>
                <w:b/>
                <w:spacing w:val="-2"/>
                <w:sz w:val="20"/>
              </w:rPr>
              <w:t>Категории воздействия,</w:t>
            </w:r>
            <w:r>
              <w:rPr>
                <w:b/>
                <w:spacing w:val="-1"/>
                <w:sz w:val="20"/>
              </w:rPr>
              <w:t xml:space="preserve"> </w:t>
            </w:r>
            <w:r>
              <w:rPr>
                <w:b/>
                <w:spacing w:val="-4"/>
                <w:sz w:val="20"/>
              </w:rPr>
              <w:t>балл</w:t>
            </w:r>
          </w:p>
        </w:tc>
        <w:tc>
          <w:tcPr>
            <w:tcW w:w="1508" w:type="dxa"/>
            <w:vMerge w:val="restart"/>
          </w:tcPr>
          <w:p w:rsidR="002C6E9D" w:rsidRDefault="002C6E9D">
            <w:pPr>
              <w:pStyle w:val="TableParagraph"/>
              <w:spacing w:before="78"/>
              <w:jc w:val="left"/>
              <w:rPr>
                <w:b/>
                <w:sz w:val="20"/>
              </w:rPr>
            </w:pPr>
          </w:p>
          <w:p w:rsidR="002C6E9D" w:rsidRDefault="00BD15B1">
            <w:pPr>
              <w:pStyle w:val="TableParagraph"/>
              <w:ind w:left="101" w:right="94"/>
              <w:jc w:val="left"/>
              <w:rPr>
                <w:b/>
                <w:sz w:val="20"/>
              </w:rPr>
            </w:pPr>
            <w:r>
              <w:rPr>
                <w:b/>
                <w:spacing w:val="-2"/>
                <w:sz w:val="20"/>
              </w:rPr>
              <w:t xml:space="preserve">Интегральная </w:t>
            </w:r>
            <w:r>
              <w:rPr>
                <w:b/>
                <w:sz w:val="20"/>
              </w:rPr>
              <w:t>оценка, балл</w:t>
            </w:r>
          </w:p>
        </w:tc>
        <w:tc>
          <w:tcPr>
            <w:tcW w:w="2462" w:type="dxa"/>
            <w:gridSpan w:val="3"/>
          </w:tcPr>
          <w:p w:rsidR="002C6E9D" w:rsidRDefault="00BD15B1">
            <w:pPr>
              <w:pStyle w:val="TableParagraph"/>
              <w:spacing w:before="61"/>
              <w:ind w:left="101"/>
              <w:jc w:val="left"/>
              <w:rPr>
                <w:b/>
                <w:sz w:val="20"/>
              </w:rPr>
            </w:pPr>
            <w:r>
              <w:rPr>
                <w:b/>
                <w:spacing w:val="-2"/>
                <w:sz w:val="20"/>
              </w:rPr>
              <w:t>Категории</w:t>
            </w:r>
            <w:r>
              <w:rPr>
                <w:b/>
                <w:spacing w:val="-1"/>
                <w:sz w:val="20"/>
              </w:rPr>
              <w:t xml:space="preserve"> </w:t>
            </w:r>
            <w:r>
              <w:rPr>
                <w:b/>
                <w:spacing w:val="-2"/>
                <w:sz w:val="20"/>
              </w:rPr>
              <w:t>значимости</w:t>
            </w:r>
          </w:p>
        </w:tc>
      </w:tr>
      <w:tr w:rsidR="002C6E9D">
        <w:trPr>
          <w:trHeight w:hRule="exact" w:val="724"/>
        </w:trPr>
        <w:tc>
          <w:tcPr>
            <w:tcW w:w="1966" w:type="dxa"/>
          </w:tcPr>
          <w:p w:rsidR="002C6E9D" w:rsidRDefault="00BD15B1">
            <w:pPr>
              <w:pStyle w:val="TableParagraph"/>
              <w:spacing w:before="123"/>
              <w:ind w:left="99" w:right="98"/>
              <w:jc w:val="left"/>
              <w:rPr>
                <w:b/>
                <w:sz w:val="20"/>
              </w:rPr>
            </w:pPr>
            <w:r>
              <w:rPr>
                <w:b/>
                <w:spacing w:val="-2"/>
                <w:sz w:val="20"/>
              </w:rPr>
              <w:t>Пространственный масштаб</w:t>
            </w:r>
          </w:p>
        </w:tc>
        <w:tc>
          <w:tcPr>
            <w:tcW w:w="1808" w:type="dxa"/>
          </w:tcPr>
          <w:p w:rsidR="002C6E9D" w:rsidRDefault="00BD15B1">
            <w:pPr>
              <w:pStyle w:val="TableParagraph"/>
              <w:spacing w:before="123"/>
              <w:ind w:left="99" w:right="687"/>
              <w:jc w:val="left"/>
              <w:rPr>
                <w:b/>
                <w:sz w:val="20"/>
              </w:rPr>
            </w:pPr>
            <w:r>
              <w:rPr>
                <w:b/>
                <w:spacing w:val="-2"/>
                <w:sz w:val="20"/>
              </w:rPr>
              <w:t>Временной масштаб</w:t>
            </w:r>
          </w:p>
        </w:tc>
        <w:tc>
          <w:tcPr>
            <w:tcW w:w="1597" w:type="dxa"/>
          </w:tcPr>
          <w:p w:rsidR="002C6E9D" w:rsidRDefault="00BD15B1">
            <w:pPr>
              <w:pStyle w:val="TableParagraph"/>
              <w:spacing w:before="123"/>
              <w:ind w:left="101" w:right="93"/>
              <w:jc w:val="left"/>
              <w:rPr>
                <w:b/>
                <w:sz w:val="20"/>
              </w:rPr>
            </w:pPr>
            <w:r>
              <w:rPr>
                <w:b/>
                <w:spacing w:val="-2"/>
                <w:sz w:val="20"/>
              </w:rPr>
              <w:t>Интенсивность воздействия</w:t>
            </w:r>
          </w:p>
        </w:tc>
        <w:tc>
          <w:tcPr>
            <w:tcW w:w="1508" w:type="dxa"/>
            <w:vMerge/>
            <w:tcBorders>
              <w:top w:val="nil"/>
            </w:tcBorders>
          </w:tcPr>
          <w:p w:rsidR="002C6E9D" w:rsidRDefault="002C6E9D">
            <w:pPr>
              <w:rPr>
                <w:sz w:val="2"/>
                <w:szCs w:val="2"/>
              </w:rPr>
            </w:pPr>
          </w:p>
        </w:tc>
        <w:tc>
          <w:tcPr>
            <w:tcW w:w="1156" w:type="dxa"/>
            <w:gridSpan w:val="2"/>
          </w:tcPr>
          <w:p w:rsidR="002C6E9D" w:rsidRDefault="002C6E9D">
            <w:pPr>
              <w:pStyle w:val="TableParagraph"/>
              <w:spacing w:before="9"/>
              <w:jc w:val="left"/>
              <w:rPr>
                <w:b/>
                <w:sz w:val="20"/>
              </w:rPr>
            </w:pPr>
          </w:p>
          <w:p w:rsidR="002C6E9D" w:rsidRDefault="00BD15B1">
            <w:pPr>
              <w:pStyle w:val="TableParagraph"/>
              <w:ind w:left="101"/>
              <w:jc w:val="left"/>
              <w:rPr>
                <w:b/>
                <w:sz w:val="20"/>
              </w:rPr>
            </w:pPr>
            <w:r>
              <w:rPr>
                <w:b/>
                <w:spacing w:val="-2"/>
                <w:sz w:val="20"/>
              </w:rPr>
              <w:t>баллы</w:t>
            </w:r>
          </w:p>
        </w:tc>
        <w:tc>
          <w:tcPr>
            <w:tcW w:w="1306" w:type="dxa"/>
          </w:tcPr>
          <w:p w:rsidR="002C6E9D" w:rsidRDefault="002C6E9D">
            <w:pPr>
              <w:pStyle w:val="TableParagraph"/>
              <w:spacing w:before="9"/>
              <w:jc w:val="left"/>
              <w:rPr>
                <w:b/>
                <w:sz w:val="20"/>
              </w:rPr>
            </w:pPr>
          </w:p>
          <w:p w:rsidR="002C6E9D" w:rsidRDefault="00BD15B1">
            <w:pPr>
              <w:pStyle w:val="TableParagraph"/>
              <w:ind w:left="102"/>
              <w:jc w:val="left"/>
              <w:rPr>
                <w:b/>
                <w:sz w:val="20"/>
              </w:rPr>
            </w:pPr>
            <w:r>
              <w:rPr>
                <w:b/>
                <w:spacing w:val="-2"/>
                <w:sz w:val="20"/>
              </w:rPr>
              <w:t>значимость</w:t>
            </w:r>
          </w:p>
        </w:tc>
      </w:tr>
      <w:tr w:rsidR="002C6E9D">
        <w:trPr>
          <w:trHeight w:hRule="exact" w:val="278"/>
        </w:trPr>
        <w:tc>
          <w:tcPr>
            <w:tcW w:w="1966" w:type="dxa"/>
            <w:vMerge w:val="restart"/>
          </w:tcPr>
          <w:p w:rsidR="002C6E9D" w:rsidRDefault="002C6E9D">
            <w:pPr>
              <w:pStyle w:val="TableParagraph"/>
              <w:spacing w:before="174"/>
              <w:jc w:val="left"/>
              <w:rPr>
                <w:b/>
                <w:sz w:val="20"/>
              </w:rPr>
            </w:pPr>
          </w:p>
          <w:p w:rsidR="002C6E9D" w:rsidRDefault="00BD15B1">
            <w:pPr>
              <w:pStyle w:val="TableParagraph"/>
              <w:ind w:left="411"/>
              <w:jc w:val="left"/>
              <w:rPr>
                <w:sz w:val="20"/>
              </w:rPr>
            </w:pPr>
            <w:r>
              <w:rPr>
                <w:sz w:val="20"/>
              </w:rPr>
              <w:t>Локальный</w:t>
            </w:r>
            <w:r>
              <w:rPr>
                <w:spacing w:val="8"/>
                <w:sz w:val="20"/>
              </w:rPr>
              <w:t xml:space="preserve"> </w:t>
            </w:r>
            <w:r>
              <w:rPr>
                <w:spacing w:val="-10"/>
                <w:sz w:val="20"/>
              </w:rPr>
              <w:t>1</w:t>
            </w:r>
          </w:p>
        </w:tc>
        <w:tc>
          <w:tcPr>
            <w:tcW w:w="1808" w:type="dxa"/>
            <w:vMerge w:val="restart"/>
          </w:tcPr>
          <w:p w:rsidR="002C6E9D" w:rsidRDefault="002C6E9D">
            <w:pPr>
              <w:pStyle w:val="TableParagraph"/>
              <w:spacing w:before="59"/>
              <w:jc w:val="left"/>
              <w:rPr>
                <w:b/>
                <w:sz w:val="20"/>
              </w:rPr>
            </w:pPr>
          </w:p>
          <w:p w:rsidR="002C6E9D" w:rsidRDefault="00BD15B1">
            <w:pPr>
              <w:pStyle w:val="TableParagraph"/>
              <w:ind w:left="3" w:right="4"/>
              <w:rPr>
                <w:sz w:val="20"/>
              </w:rPr>
            </w:pPr>
            <w:r>
              <w:rPr>
                <w:spacing w:val="-2"/>
                <w:sz w:val="20"/>
              </w:rPr>
              <w:t>Кратковременный</w:t>
            </w:r>
          </w:p>
          <w:p w:rsidR="002C6E9D" w:rsidRDefault="00BD15B1">
            <w:pPr>
              <w:pStyle w:val="TableParagraph"/>
              <w:spacing w:before="1"/>
              <w:ind w:left="1" w:right="4"/>
              <w:rPr>
                <w:sz w:val="20"/>
              </w:rPr>
            </w:pPr>
            <w:r>
              <w:rPr>
                <w:spacing w:val="-10"/>
                <w:sz w:val="20"/>
              </w:rPr>
              <w:t>1</w:t>
            </w:r>
          </w:p>
        </w:tc>
        <w:tc>
          <w:tcPr>
            <w:tcW w:w="1597" w:type="dxa"/>
            <w:vMerge w:val="restart"/>
          </w:tcPr>
          <w:p w:rsidR="002C6E9D" w:rsidRDefault="00BD15B1">
            <w:pPr>
              <w:pStyle w:val="TableParagraph"/>
              <w:spacing w:before="174"/>
              <w:ind w:left="2" w:right="1"/>
              <w:rPr>
                <w:sz w:val="20"/>
              </w:rPr>
            </w:pPr>
            <w:r>
              <w:rPr>
                <w:spacing w:val="-2"/>
                <w:sz w:val="20"/>
              </w:rPr>
              <w:t>Незначительная</w:t>
            </w:r>
          </w:p>
          <w:p w:rsidR="002C6E9D" w:rsidRDefault="00BD15B1">
            <w:pPr>
              <w:pStyle w:val="TableParagraph"/>
              <w:spacing w:before="1"/>
              <w:ind w:left="1" w:right="2"/>
              <w:rPr>
                <w:sz w:val="20"/>
              </w:rPr>
            </w:pPr>
            <w:r>
              <w:rPr>
                <w:spacing w:val="-10"/>
                <w:sz w:val="20"/>
              </w:rPr>
              <w:t>1</w:t>
            </w:r>
          </w:p>
        </w:tc>
        <w:tc>
          <w:tcPr>
            <w:tcW w:w="1508" w:type="dxa"/>
            <w:vMerge w:val="restart"/>
          </w:tcPr>
          <w:p w:rsidR="002C6E9D" w:rsidRDefault="002C6E9D">
            <w:pPr>
              <w:pStyle w:val="TableParagraph"/>
              <w:spacing w:before="174"/>
              <w:jc w:val="left"/>
              <w:rPr>
                <w:b/>
                <w:sz w:val="20"/>
              </w:rPr>
            </w:pPr>
          </w:p>
          <w:p w:rsidR="002C6E9D" w:rsidRDefault="00BD15B1">
            <w:pPr>
              <w:pStyle w:val="TableParagraph"/>
              <w:spacing w:before="1"/>
              <w:ind w:left="1"/>
              <w:rPr>
                <w:sz w:val="20"/>
              </w:rPr>
            </w:pPr>
            <w:r>
              <w:rPr>
                <w:spacing w:val="-10"/>
                <w:sz w:val="20"/>
              </w:rPr>
              <w:t>1</w:t>
            </w:r>
          </w:p>
        </w:tc>
        <w:tc>
          <w:tcPr>
            <w:tcW w:w="2462" w:type="dxa"/>
            <w:gridSpan w:val="3"/>
          </w:tcPr>
          <w:p w:rsidR="002C6E9D" w:rsidRDefault="002C6E9D">
            <w:pPr>
              <w:pStyle w:val="TableParagraph"/>
              <w:jc w:val="left"/>
              <w:rPr>
                <w:sz w:val="18"/>
              </w:rPr>
            </w:pPr>
          </w:p>
        </w:tc>
      </w:tr>
      <w:tr w:rsidR="002C6E9D">
        <w:trPr>
          <w:trHeight w:hRule="exact" w:val="554"/>
        </w:trPr>
        <w:tc>
          <w:tcPr>
            <w:tcW w:w="1966" w:type="dxa"/>
            <w:vMerge/>
            <w:tcBorders>
              <w:top w:val="nil"/>
            </w:tcBorders>
          </w:tcPr>
          <w:p w:rsidR="002C6E9D" w:rsidRDefault="002C6E9D">
            <w:pPr>
              <w:rPr>
                <w:sz w:val="2"/>
                <w:szCs w:val="2"/>
              </w:rPr>
            </w:pPr>
          </w:p>
        </w:tc>
        <w:tc>
          <w:tcPr>
            <w:tcW w:w="1808" w:type="dxa"/>
            <w:vMerge/>
            <w:tcBorders>
              <w:top w:val="nil"/>
            </w:tcBorders>
          </w:tcPr>
          <w:p w:rsidR="002C6E9D" w:rsidRDefault="002C6E9D">
            <w:pPr>
              <w:rPr>
                <w:sz w:val="2"/>
                <w:szCs w:val="2"/>
              </w:rPr>
            </w:pPr>
          </w:p>
        </w:tc>
        <w:tc>
          <w:tcPr>
            <w:tcW w:w="1597" w:type="dxa"/>
            <w:vMerge/>
            <w:tcBorders>
              <w:top w:val="nil"/>
            </w:tcBorders>
          </w:tcPr>
          <w:p w:rsidR="002C6E9D" w:rsidRDefault="002C6E9D">
            <w:pPr>
              <w:rPr>
                <w:sz w:val="2"/>
                <w:szCs w:val="2"/>
              </w:rPr>
            </w:pPr>
          </w:p>
        </w:tc>
        <w:tc>
          <w:tcPr>
            <w:tcW w:w="1508" w:type="dxa"/>
            <w:vMerge/>
            <w:tcBorders>
              <w:top w:val="nil"/>
            </w:tcBorders>
          </w:tcPr>
          <w:p w:rsidR="002C6E9D" w:rsidRDefault="002C6E9D">
            <w:pPr>
              <w:rPr>
                <w:sz w:val="2"/>
                <w:szCs w:val="2"/>
              </w:rPr>
            </w:pPr>
          </w:p>
        </w:tc>
        <w:tc>
          <w:tcPr>
            <w:tcW w:w="865" w:type="dxa"/>
            <w:vMerge w:val="restart"/>
          </w:tcPr>
          <w:p w:rsidR="002C6E9D" w:rsidRDefault="002C6E9D">
            <w:pPr>
              <w:pStyle w:val="TableParagraph"/>
              <w:spacing w:before="28"/>
              <w:jc w:val="left"/>
              <w:rPr>
                <w:b/>
                <w:sz w:val="20"/>
              </w:rPr>
            </w:pPr>
          </w:p>
          <w:p w:rsidR="002C6E9D" w:rsidRDefault="00BD15B1">
            <w:pPr>
              <w:pStyle w:val="TableParagraph"/>
              <w:ind w:right="1"/>
              <w:rPr>
                <w:sz w:val="20"/>
              </w:rPr>
            </w:pPr>
            <w:r>
              <w:rPr>
                <w:spacing w:val="-2"/>
                <w:sz w:val="20"/>
              </w:rPr>
              <w:t>1-</w:t>
            </w:r>
            <w:r>
              <w:rPr>
                <w:spacing w:val="-10"/>
                <w:sz w:val="20"/>
              </w:rPr>
              <w:t>8</w:t>
            </w:r>
          </w:p>
        </w:tc>
        <w:tc>
          <w:tcPr>
            <w:tcW w:w="1597" w:type="dxa"/>
            <w:gridSpan w:val="2"/>
            <w:vMerge w:val="restart"/>
          </w:tcPr>
          <w:p w:rsidR="002C6E9D" w:rsidRDefault="00BD15B1">
            <w:pPr>
              <w:pStyle w:val="TableParagraph"/>
              <w:spacing w:before="27"/>
              <w:ind w:left="101" w:right="406"/>
              <w:jc w:val="left"/>
              <w:rPr>
                <w:sz w:val="20"/>
              </w:rPr>
            </w:pPr>
            <w:r>
              <w:rPr>
                <w:spacing w:val="-2"/>
                <w:sz w:val="20"/>
              </w:rPr>
              <w:t>Воздействие низкой значимости</w:t>
            </w:r>
          </w:p>
        </w:tc>
      </w:tr>
      <w:tr w:rsidR="002C6E9D">
        <w:trPr>
          <w:trHeight w:hRule="exact" w:val="215"/>
        </w:trPr>
        <w:tc>
          <w:tcPr>
            <w:tcW w:w="1966" w:type="dxa"/>
            <w:vMerge w:val="restart"/>
          </w:tcPr>
          <w:p w:rsidR="002C6E9D" w:rsidRDefault="00BD15B1">
            <w:pPr>
              <w:pStyle w:val="TableParagraph"/>
              <w:spacing w:before="222"/>
              <w:ind w:left="252"/>
              <w:jc w:val="left"/>
              <w:rPr>
                <w:sz w:val="20"/>
              </w:rPr>
            </w:pPr>
            <w:r>
              <w:rPr>
                <w:sz w:val="20"/>
              </w:rPr>
              <w:t>Ограниченный</w:t>
            </w:r>
            <w:r>
              <w:rPr>
                <w:spacing w:val="5"/>
                <w:sz w:val="20"/>
              </w:rPr>
              <w:t xml:space="preserve"> </w:t>
            </w:r>
            <w:r>
              <w:rPr>
                <w:spacing w:val="-10"/>
                <w:sz w:val="20"/>
              </w:rPr>
              <w:t>2</w:t>
            </w:r>
          </w:p>
        </w:tc>
        <w:tc>
          <w:tcPr>
            <w:tcW w:w="1808" w:type="dxa"/>
            <w:vMerge w:val="restart"/>
          </w:tcPr>
          <w:p w:rsidR="002C6E9D" w:rsidRDefault="00BD15B1">
            <w:pPr>
              <w:pStyle w:val="TableParagraph"/>
              <w:spacing w:before="107"/>
              <w:ind w:left="4" w:right="4"/>
              <w:rPr>
                <w:sz w:val="20"/>
              </w:rPr>
            </w:pPr>
            <w:r>
              <w:rPr>
                <w:spacing w:val="-2"/>
                <w:sz w:val="20"/>
              </w:rPr>
              <w:t>Продолжительный</w:t>
            </w:r>
          </w:p>
          <w:p w:rsidR="002C6E9D" w:rsidRDefault="00BD15B1">
            <w:pPr>
              <w:pStyle w:val="TableParagraph"/>
              <w:ind w:right="4"/>
              <w:rPr>
                <w:sz w:val="20"/>
              </w:rPr>
            </w:pPr>
            <w:r>
              <w:rPr>
                <w:spacing w:val="-10"/>
                <w:sz w:val="20"/>
              </w:rPr>
              <w:t>2</w:t>
            </w:r>
          </w:p>
        </w:tc>
        <w:tc>
          <w:tcPr>
            <w:tcW w:w="1597" w:type="dxa"/>
            <w:vMerge w:val="restart"/>
          </w:tcPr>
          <w:p w:rsidR="002C6E9D" w:rsidRDefault="00BD15B1">
            <w:pPr>
              <w:pStyle w:val="TableParagraph"/>
              <w:spacing w:before="222"/>
              <w:ind w:left="406"/>
              <w:jc w:val="left"/>
              <w:rPr>
                <w:sz w:val="20"/>
              </w:rPr>
            </w:pPr>
            <w:r>
              <w:rPr>
                <w:sz w:val="20"/>
              </w:rPr>
              <w:t>Слабая</w:t>
            </w:r>
            <w:r>
              <w:rPr>
                <w:spacing w:val="10"/>
                <w:sz w:val="20"/>
              </w:rPr>
              <w:t xml:space="preserve"> </w:t>
            </w:r>
            <w:r>
              <w:rPr>
                <w:spacing w:val="-10"/>
                <w:sz w:val="20"/>
              </w:rPr>
              <w:t>2</w:t>
            </w:r>
          </w:p>
        </w:tc>
        <w:tc>
          <w:tcPr>
            <w:tcW w:w="1508" w:type="dxa"/>
            <w:vMerge w:val="restart"/>
          </w:tcPr>
          <w:p w:rsidR="002C6E9D" w:rsidRDefault="00BD15B1">
            <w:pPr>
              <w:pStyle w:val="TableParagraph"/>
              <w:spacing w:before="222"/>
              <w:ind w:left="1" w:right="1"/>
              <w:rPr>
                <w:sz w:val="20"/>
              </w:rPr>
            </w:pPr>
            <w:r>
              <w:rPr>
                <w:spacing w:val="-10"/>
                <w:sz w:val="20"/>
              </w:rPr>
              <w:t>8</w:t>
            </w:r>
          </w:p>
        </w:tc>
        <w:tc>
          <w:tcPr>
            <w:tcW w:w="865" w:type="dxa"/>
            <w:vMerge/>
            <w:tcBorders>
              <w:top w:val="nil"/>
            </w:tcBorders>
          </w:tcPr>
          <w:p w:rsidR="002C6E9D" w:rsidRDefault="002C6E9D">
            <w:pPr>
              <w:rPr>
                <w:sz w:val="2"/>
                <w:szCs w:val="2"/>
              </w:rPr>
            </w:pPr>
          </w:p>
        </w:tc>
        <w:tc>
          <w:tcPr>
            <w:tcW w:w="1597" w:type="dxa"/>
            <w:gridSpan w:val="2"/>
            <w:vMerge/>
            <w:tcBorders>
              <w:top w:val="nil"/>
            </w:tcBorders>
          </w:tcPr>
          <w:p w:rsidR="002C6E9D" w:rsidRDefault="002C6E9D">
            <w:pPr>
              <w:rPr>
                <w:sz w:val="2"/>
                <w:szCs w:val="2"/>
              </w:rPr>
            </w:pPr>
          </w:p>
        </w:tc>
      </w:tr>
      <w:tr w:rsidR="002C6E9D">
        <w:trPr>
          <w:trHeight w:hRule="exact" w:val="482"/>
        </w:trPr>
        <w:tc>
          <w:tcPr>
            <w:tcW w:w="1966" w:type="dxa"/>
            <w:vMerge/>
            <w:tcBorders>
              <w:top w:val="nil"/>
            </w:tcBorders>
          </w:tcPr>
          <w:p w:rsidR="002C6E9D" w:rsidRDefault="002C6E9D">
            <w:pPr>
              <w:rPr>
                <w:sz w:val="2"/>
                <w:szCs w:val="2"/>
              </w:rPr>
            </w:pPr>
          </w:p>
        </w:tc>
        <w:tc>
          <w:tcPr>
            <w:tcW w:w="1808" w:type="dxa"/>
            <w:vMerge/>
            <w:tcBorders>
              <w:top w:val="nil"/>
            </w:tcBorders>
          </w:tcPr>
          <w:p w:rsidR="002C6E9D" w:rsidRDefault="002C6E9D">
            <w:pPr>
              <w:rPr>
                <w:sz w:val="2"/>
                <w:szCs w:val="2"/>
              </w:rPr>
            </w:pPr>
          </w:p>
        </w:tc>
        <w:tc>
          <w:tcPr>
            <w:tcW w:w="1597" w:type="dxa"/>
            <w:vMerge/>
            <w:tcBorders>
              <w:top w:val="nil"/>
            </w:tcBorders>
          </w:tcPr>
          <w:p w:rsidR="002C6E9D" w:rsidRDefault="002C6E9D">
            <w:pPr>
              <w:rPr>
                <w:sz w:val="2"/>
                <w:szCs w:val="2"/>
              </w:rPr>
            </w:pPr>
          </w:p>
        </w:tc>
        <w:tc>
          <w:tcPr>
            <w:tcW w:w="1508" w:type="dxa"/>
            <w:vMerge/>
            <w:tcBorders>
              <w:top w:val="nil"/>
            </w:tcBorders>
          </w:tcPr>
          <w:p w:rsidR="002C6E9D" w:rsidRDefault="002C6E9D">
            <w:pPr>
              <w:rPr>
                <w:sz w:val="2"/>
                <w:szCs w:val="2"/>
              </w:rPr>
            </w:pPr>
          </w:p>
        </w:tc>
        <w:tc>
          <w:tcPr>
            <w:tcW w:w="865" w:type="dxa"/>
            <w:vMerge w:val="restart"/>
          </w:tcPr>
          <w:p w:rsidR="002C6E9D" w:rsidRDefault="002C6E9D">
            <w:pPr>
              <w:pStyle w:val="TableParagraph"/>
              <w:jc w:val="left"/>
              <w:rPr>
                <w:b/>
                <w:sz w:val="20"/>
              </w:rPr>
            </w:pPr>
          </w:p>
          <w:p w:rsidR="002C6E9D" w:rsidRDefault="002C6E9D">
            <w:pPr>
              <w:pStyle w:val="TableParagraph"/>
              <w:spacing w:before="124"/>
              <w:jc w:val="left"/>
              <w:rPr>
                <w:b/>
                <w:sz w:val="20"/>
              </w:rPr>
            </w:pPr>
          </w:p>
          <w:p w:rsidR="002C6E9D" w:rsidRDefault="00BD15B1">
            <w:pPr>
              <w:pStyle w:val="TableParagraph"/>
              <w:ind w:left="243"/>
              <w:jc w:val="left"/>
              <w:rPr>
                <w:sz w:val="20"/>
              </w:rPr>
            </w:pPr>
            <w:r>
              <w:rPr>
                <w:spacing w:val="-2"/>
                <w:sz w:val="20"/>
              </w:rPr>
              <w:t>9-</w:t>
            </w:r>
            <w:r>
              <w:rPr>
                <w:spacing w:val="-5"/>
                <w:sz w:val="20"/>
              </w:rPr>
              <w:t>27</w:t>
            </w:r>
          </w:p>
        </w:tc>
        <w:tc>
          <w:tcPr>
            <w:tcW w:w="1597" w:type="dxa"/>
            <w:gridSpan w:val="2"/>
            <w:vMerge w:val="restart"/>
          </w:tcPr>
          <w:p w:rsidR="002C6E9D" w:rsidRDefault="00BD15B1">
            <w:pPr>
              <w:pStyle w:val="TableParagraph"/>
              <w:spacing w:before="124"/>
              <w:ind w:left="101" w:right="406"/>
              <w:jc w:val="left"/>
              <w:rPr>
                <w:sz w:val="20"/>
              </w:rPr>
            </w:pPr>
            <w:r>
              <w:rPr>
                <w:spacing w:val="-2"/>
                <w:sz w:val="20"/>
              </w:rPr>
              <w:t>Воздействие средней значимости</w:t>
            </w:r>
          </w:p>
        </w:tc>
      </w:tr>
      <w:tr w:rsidR="002C6E9D">
        <w:trPr>
          <w:trHeight w:hRule="exact" w:val="479"/>
        </w:trPr>
        <w:tc>
          <w:tcPr>
            <w:tcW w:w="1966" w:type="dxa"/>
            <w:vMerge w:val="restart"/>
          </w:tcPr>
          <w:p w:rsidR="002C6E9D" w:rsidRDefault="002C6E9D">
            <w:pPr>
              <w:pStyle w:val="TableParagraph"/>
              <w:spacing w:before="186"/>
              <w:jc w:val="left"/>
              <w:rPr>
                <w:b/>
                <w:sz w:val="20"/>
              </w:rPr>
            </w:pPr>
          </w:p>
          <w:p w:rsidR="002C6E9D" w:rsidRDefault="00BD15B1">
            <w:pPr>
              <w:pStyle w:val="TableParagraph"/>
              <w:ind w:left="495"/>
              <w:jc w:val="left"/>
              <w:rPr>
                <w:sz w:val="20"/>
              </w:rPr>
            </w:pPr>
            <w:r>
              <w:rPr>
                <w:sz w:val="20"/>
              </w:rPr>
              <w:t>Местный</w:t>
            </w:r>
            <w:r>
              <w:rPr>
                <w:spacing w:val="10"/>
                <w:sz w:val="20"/>
              </w:rPr>
              <w:t xml:space="preserve"> </w:t>
            </w:r>
            <w:r>
              <w:rPr>
                <w:spacing w:val="-10"/>
                <w:sz w:val="20"/>
              </w:rPr>
              <w:t>3</w:t>
            </w:r>
          </w:p>
        </w:tc>
        <w:tc>
          <w:tcPr>
            <w:tcW w:w="1808" w:type="dxa"/>
            <w:vMerge w:val="restart"/>
          </w:tcPr>
          <w:p w:rsidR="002C6E9D" w:rsidRDefault="002C6E9D">
            <w:pPr>
              <w:pStyle w:val="TableParagraph"/>
              <w:spacing w:before="73"/>
              <w:jc w:val="left"/>
              <w:rPr>
                <w:b/>
                <w:sz w:val="20"/>
              </w:rPr>
            </w:pPr>
          </w:p>
          <w:p w:rsidR="002C6E9D" w:rsidRDefault="00BD15B1">
            <w:pPr>
              <w:pStyle w:val="TableParagraph"/>
              <w:spacing w:before="1" w:line="229" w:lineRule="exact"/>
              <w:ind w:left="4" w:right="4"/>
              <w:rPr>
                <w:sz w:val="20"/>
              </w:rPr>
            </w:pPr>
            <w:r>
              <w:rPr>
                <w:spacing w:val="-2"/>
                <w:sz w:val="20"/>
              </w:rPr>
              <w:t>Продолжительный</w:t>
            </w:r>
          </w:p>
          <w:p w:rsidR="002C6E9D" w:rsidRDefault="00BD15B1">
            <w:pPr>
              <w:pStyle w:val="TableParagraph"/>
              <w:spacing w:line="229" w:lineRule="exact"/>
              <w:ind w:right="4"/>
              <w:rPr>
                <w:sz w:val="20"/>
              </w:rPr>
            </w:pPr>
            <w:r>
              <w:rPr>
                <w:spacing w:val="-10"/>
                <w:sz w:val="20"/>
              </w:rPr>
              <w:t>3</w:t>
            </w:r>
          </w:p>
        </w:tc>
        <w:tc>
          <w:tcPr>
            <w:tcW w:w="1597" w:type="dxa"/>
            <w:vMerge w:val="restart"/>
          </w:tcPr>
          <w:p w:rsidR="002C6E9D" w:rsidRDefault="002C6E9D">
            <w:pPr>
              <w:pStyle w:val="TableParagraph"/>
              <w:spacing w:before="186"/>
              <w:jc w:val="left"/>
              <w:rPr>
                <w:b/>
                <w:sz w:val="20"/>
              </w:rPr>
            </w:pPr>
          </w:p>
          <w:p w:rsidR="002C6E9D" w:rsidRDefault="00BD15B1">
            <w:pPr>
              <w:pStyle w:val="TableParagraph"/>
              <w:spacing w:before="1"/>
              <w:ind w:left="238"/>
              <w:jc w:val="left"/>
              <w:rPr>
                <w:sz w:val="20"/>
              </w:rPr>
            </w:pPr>
            <w:r>
              <w:rPr>
                <w:sz w:val="20"/>
              </w:rPr>
              <w:t>Умеренная</w:t>
            </w:r>
            <w:r>
              <w:rPr>
                <w:spacing w:val="7"/>
                <w:sz w:val="20"/>
              </w:rPr>
              <w:t xml:space="preserve"> </w:t>
            </w:r>
            <w:r>
              <w:rPr>
                <w:spacing w:val="-10"/>
                <w:sz w:val="20"/>
              </w:rPr>
              <w:t>3</w:t>
            </w:r>
          </w:p>
        </w:tc>
        <w:tc>
          <w:tcPr>
            <w:tcW w:w="1508" w:type="dxa"/>
            <w:vMerge w:val="restart"/>
          </w:tcPr>
          <w:p w:rsidR="002C6E9D" w:rsidRDefault="002C6E9D">
            <w:pPr>
              <w:pStyle w:val="TableParagraph"/>
              <w:jc w:val="left"/>
              <w:rPr>
                <w:b/>
                <w:sz w:val="20"/>
              </w:rPr>
            </w:pPr>
          </w:p>
          <w:p w:rsidR="002C6E9D" w:rsidRDefault="002C6E9D">
            <w:pPr>
              <w:pStyle w:val="TableParagraph"/>
              <w:spacing w:before="72"/>
              <w:jc w:val="left"/>
              <w:rPr>
                <w:b/>
                <w:sz w:val="20"/>
              </w:rPr>
            </w:pPr>
          </w:p>
          <w:p w:rsidR="002C6E9D" w:rsidRDefault="00BD15B1">
            <w:pPr>
              <w:pStyle w:val="TableParagraph"/>
              <w:ind w:left="1"/>
              <w:rPr>
                <w:sz w:val="20"/>
              </w:rPr>
            </w:pPr>
            <w:r>
              <w:rPr>
                <w:spacing w:val="-5"/>
                <w:sz w:val="20"/>
              </w:rPr>
              <w:t>27</w:t>
            </w:r>
          </w:p>
        </w:tc>
        <w:tc>
          <w:tcPr>
            <w:tcW w:w="865" w:type="dxa"/>
            <w:vMerge/>
            <w:tcBorders>
              <w:top w:val="nil"/>
            </w:tcBorders>
          </w:tcPr>
          <w:p w:rsidR="002C6E9D" w:rsidRDefault="002C6E9D">
            <w:pPr>
              <w:rPr>
                <w:sz w:val="2"/>
                <w:szCs w:val="2"/>
              </w:rPr>
            </w:pPr>
          </w:p>
        </w:tc>
        <w:tc>
          <w:tcPr>
            <w:tcW w:w="1597" w:type="dxa"/>
            <w:gridSpan w:val="2"/>
            <w:vMerge/>
            <w:tcBorders>
              <w:top w:val="nil"/>
            </w:tcBorders>
          </w:tcPr>
          <w:p w:rsidR="002C6E9D" w:rsidRDefault="002C6E9D">
            <w:pPr>
              <w:rPr>
                <w:sz w:val="2"/>
                <w:szCs w:val="2"/>
              </w:rPr>
            </w:pPr>
          </w:p>
        </w:tc>
      </w:tr>
      <w:tr w:rsidR="002C6E9D">
        <w:trPr>
          <w:trHeight w:hRule="exact" w:val="379"/>
        </w:trPr>
        <w:tc>
          <w:tcPr>
            <w:tcW w:w="1966" w:type="dxa"/>
            <w:vMerge/>
            <w:tcBorders>
              <w:top w:val="nil"/>
            </w:tcBorders>
          </w:tcPr>
          <w:p w:rsidR="002C6E9D" w:rsidRDefault="002C6E9D">
            <w:pPr>
              <w:rPr>
                <w:sz w:val="2"/>
                <w:szCs w:val="2"/>
              </w:rPr>
            </w:pPr>
          </w:p>
        </w:tc>
        <w:tc>
          <w:tcPr>
            <w:tcW w:w="1808" w:type="dxa"/>
            <w:vMerge/>
            <w:tcBorders>
              <w:top w:val="nil"/>
            </w:tcBorders>
          </w:tcPr>
          <w:p w:rsidR="002C6E9D" w:rsidRDefault="002C6E9D">
            <w:pPr>
              <w:rPr>
                <w:sz w:val="2"/>
                <w:szCs w:val="2"/>
              </w:rPr>
            </w:pPr>
          </w:p>
        </w:tc>
        <w:tc>
          <w:tcPr>
            <w:tcW w:w="1597" w:type="dxa"/>
            <w:vMerge/>
            <w:tcBorders>
              <w:top w:val="nil"/>
            </w:tcBorders>
          </w:tcPr>
          <w:p w:rsidR="002C6E9D" w:rsidRDefault="002C6E9D">
            <w:pPr>
              <w:rPr>
                <w:sz w:val="2"/>
                <w:szCs w:val="2"/>
              </w:rPr>
            </w:pPr>
          </w:p>
        </w:tc>
        <w:tc>
          <w:tcPr>
            <w:tcW w:w="1508" w:type="dxa"/>
            <w:vMerge/>
            <w:tcBorders>
              <w:top w:val="nil"/>
            </w:tcBorders>
          </w:tcPr>
          <w:p w:rsidR="002C6E9D" w:rsidRDefault="002C6E9D">
            <w:pPr>
              <w:rPr>
                <w:sz w:val="2"/>
                <w:szCs w:val="2"/>
              </w:rPr>
            </w:pPr>
          </w:p>
        </w:tc>
        <w:tc>
          <w:tcPr>
            <w:tcW w:w="865" w:type="dxa"/>
            <w:vMerge w:val="restart"/>
          </w:tcPr>
          <w:p w:rsidR="002C6E9D" w:rsidRDefault="002C6E9D">
            <w:pPr>
              <w:pStyle w:val="TableParagraph"/>
              <w:spacing w:before="225"/>
              <w:jc w:val="left"/>
              <w:rPr>
                <w:b/>
                <w:sz w:val="20"/>
              </w:rPr>
            </w:pPr>
          </w:p>
          <w:p w:rsidR="002C6E9D" w:rsidRDefault="00BD15B1">
            <w:pPr>
              <w:pStyle w:val="TableParagraph"/>
              <w:ind w:left="192"/>
              <w:jc w:val="left"/>
              <w:rPr>
                <w:sz w:val="20"/>
              </w:rPr>
            </w:pPr>
            <w:r>
              <w:rPr>
                <w:spacing w:val="-2"/>
                <w:sz w:val="20"/>
              </w:rPr>
              <w:t>28-</w:t>
            </w:r>
            <w:r>
              <w:rPr>
                <w:spacing w:val="-5"/>
                <w:sz w:val="20"/>
              </w:rPr>
              <w:t>64</w:t>
            </w:r>
          </w:p>
        </w:tc>
        <w:tc>
          <w:tcPr>
            <w:tcW w:w="1597" w:type="dxa"/>
            <w:gridSpan w:val="2"/>
            <w:vMerge w:val="restart"/>
          </w:tcPr>
          <w:p w:rsidR="002C6E9D" w:rsidRDefault="00BD15B1">
            <w:pPr>
              <w:pStyle w:val="TableParagraph"/>
              <w:spacing w:before="112"/>
              <w:ind w:left="101" w:right="406"/>
              <w:jc w:val="left"/>
              <w:rPr>
                <w:sz w:val="20"/>
              </w:rPr>
            </w:pPr>
            <w:r>
              <w:rPr>
                <w:spacing w:val="-2"/>
                <w:sz w:val="20"/>
              </w:rPr>
              <w:t>Воздействие высокой значимости</w:t>
            </w:r>
          </w:p>
        </w:tc>
      </w:tr>
      <w:tr w:rsidR="002C6E9D">
        <w:trPr>
          <w:trHeight w:hRule="exact" w:val="556"/>
        </w:trPr>
        <w:tc>
          <w:tcPr>
            <w:tcW w:w="1966" w:type="dxa"/>
          </w:tcPr>
          <w:p w:rsidR="002C6E9D" w:rsidRDefault="00BD15B1">
            <w:pPr>
              <w:pStyle w:val="TableParagraph"/>
              <w:spacing w:before="152"/>
              <w:ind w:left="279"/>
              <w:jc w:val="left"/>
              <w:rPr>
                <w:sz w:val="20"/>
              </w:rPr>
            </w:pPr>
            <w:r>
              <w:rPr>
                <w:sz w:val="20"/>
              </w:rPr>
              <w:t>Региональный</w:t>
            </w:r>
            <w:r>
              <w:rPr>
                <w:spacing w:val="4"/>
                <w:sz w:val="20"/>
              </w:rPr>
              <w:t xml:space="preserve"> </w:t>
            </w:r>
            <w:r>
              <w:rPr>
                <w:spacing w:val="-10"/>
                <w:sz w:val="20"/>
              </w:rPr>
              <w:t>4</w:t>
            </w:r>
          </w:p>
        </w:tc>
        <w:tc>
          <w:tcPr>
            <w:tcW w:w="1808" w:type="dxa"/>
          </w:tcPr>
          <w:p w:rsidR="002C6E9D" w:rsidRDefault="00BD15B1">
            <w:pPr>
              <w:pStyle w:val="TableParagraph"/>
              <w:spacing w:before="152"/>
              <w:ind w:left="229"/>
              <w:jc w:val="left"/>
              <w:rPr>
                <w:sz w:val="20"/>
              </w:rPr>
            </w:pPr>
            <w:r>
              <w:rPr>
                <w:sz w:val="20"/>
              </w:rPr>
              <w:t>Многолетний</w:t>
            </w:r>
            <w:r>
              <w:rPr>
                <w:spacing w:val="8"/>
                <w:sz w:val="20"/>
              </w:rPr>
              <w:t xml:space="preserve"> </w:t>
            </w:r>
            <w:r>
              <w:rPr>
                <w:spacing w:val="-10"/>
                <w:sz w:val="20"/>
              </w:rPr>
              <w:t>4</w:t>
            </w:r>
          </w:p>
        </w:tc>
        <w:tc>
          <w:tcPr>
            <w:tcW w:w="1597" w:type="dxa"/>
          </w:tcPr>
          <w:p w:rsidR="002C6E9D" w:rsidRDefault="00BD15B1">
            <w:pPr>
              <w:pStyle w:val="TableParagraph"/>
              <w:spacing w:before="152"/>
              <w:ind w:left="349"/>
              <w:jc w:val="left"/>
              <w:rPr>
                <w:sz w:val="20"/>
              </w:rPr>
            </w:pPr>
            <w:r>
              <w:rPr>
                <w:sz w:val="20"/>
              </w:rPr>
              <w:t>Сильная</w:t>
            </w:r>
            <w:r>
              <w:rPr>
                <w:spacing w:val="11"/>
                <w:sz w:val="20"/>
              </w:rPr>
              <w:t xml:space="preserve"> </w:t>
            </w:r>
            <w:r>
              <w:rPr>
                <w:spacing w:val="-10"/>
                <w:sz w:val="20"/>
              </w:rPr>
              <w:t>4</w:t>
            </w:r>
          </w:p>
        </w:tc>
        <w:tc>
          <w:tcPr>
            <w:tcW w:w="1508" w:type="dxa"/>
          </w:tcPr>
          <w:p w:rsidR="002C6E9D" w:rsidRDefault="00BD15B1">
            <w:pPr>
              <w:pStyle w:val="TableParagraph"/>
              <w:spacing w:before="152"/>
              <w:ind w:left="2"/>
              <w:rPr>
                <w:sz w:val="20"/>
              </w:rPr>
            </w:pPr>
            <w:r>
              <w:rPr>
                <w:spacing w:val="-5"/>
                <w:sz w:val="20"/>
              </w:rPr>
              <w:t>64</w:t>
            </w:r>
          </w:p>
        </w:tc>
        <w:tc>
          <w:tcPr>
            <w:tcW w:w="865" w:type="dxa"/>
            <w:vMerge/>
            <w:tcBorders>
              <w:top w:val="nil"/>
            </w:tcBorders>
          </w:tcPr>
          <w:p w:rsidR="002C6E9D" w:rsidRDefault="002C6E9D">
            <w:pPr>
              <w:rPr>
                <w:sz w:val="2"/>
                <w:szCs w:val="2"/>
              </w:rPr>
            </w:pPr>
          </w:p>
        </w:tc>
        <w:tc>
          <w:tcPr>
            <w:tcW w:w="1597" w:type="dxa"/>
            <w:gridSpan w:val="2"/>
            <w:vMerge/>
            <w:tcBorders>
              <w:top w:val="nil"/>
            </w:tcBorders>
          </w:tcPr>
          <w:p w:rsidR="002C6E9D" w:rsidRDefault="002C6E9D">
            <w:pPr>
              <w:rPr>
                <w:sz w:val="2"/>
                <w:szCs w:val="2"/>
              </w:rPr>
            </w:pPr>
          </w:p>
        </w:tc>
      </w:tr>
    </w:tbl>
    <w:p w:rsidR="002C6E9D" w:rsidRDefault="002C6E9D">
      <w:pPr>
        <w:pStyle w:val="a3"/>
        <w:spacing w:before="78"/>
        <w:jc w:val="left"/>
        <w:rPr>
          <w:b/>
          <w:sz w:val="20"/>
        </w:rPr>
      </w:pPr>
    </w:p>
    <w:p w:rsidR="002C6E9D" w:rsidRDefault="00BD15B1" w:rsidP="00B20901">
      <w:pPr>
        <w:pStyle w:val="a3"/>
        <w:spacing w:line="360" w:lineRule="auto"/>
        <w:ind w:left="121" w:right="123" w:firstLine="708"/>
      </w:pPr>
      <w:r>
        <w:t>В</w:t>
      </w:r>
      <w:r>
        <w:rPr>
          <w:spacing w:val="-15"/>
        </w:rPr>
        <w:t xml:space="preserve"> </w:t>
      </w:r>
      <w:r>
        <w:t>таблице</w:t>
      </w:r>
      <w:r>
        <w:rPr>
          <w:spacing w:val="-15"/>
        </w:rPr>
        <w:t xml:space="preserve"> </w:t>
      </w:r>
      <w:r>
        <w:t>18.3</w:t>
      </w:r>
      <w:r>
        <w:rPr>
          <w:spacing w:val="-15"/>
        </w:rPr>
        <w:t xml:space="preserve"> </w:t>
      </w:r>
      <w:r>
        <w:t>представлены</w:t>
      </w:r>
      <w:r>
        <w:rPr>
          <w:spacing w:val="-15"/>
        </w:rPr>
        <w:t xml:space="preserve"> </w:t>
      </w:r>
      <w:r>
        <w:t>результаты</w:t>
      </w:r>
      <w:r>
        <w:rPr>
          <w:spacing w:val="-15"/>
        </w:rPr>
        <w:t xml:space="preserve"> </w:t>
      </w:r>
      <w:r>
        <w:t>проведенной</w:t>
      </w:r>
      <w:r>
        <w:rPr>
          <w:spacing w:val="-15"/>
        </w:rPr>
        <w:t xml:space="preserve"> </w:t>
      </w:r>
      <w:r>
        <w:t>оценки</w:t>
      </w:r>
      <w:r>
        <w:rPr>
          <w:spacing w:val="-15"/>
        </w:rPr>
        <w:t xml:space="preserve"> </w:t>
      </w:r>
      <w:r>
        <w:t>величины</w:t>
      </w:r>
      <w:r>
        <w:rPr>
          <w:spacing w:val="-15"/>
        </w:rPr>
        <w:t xml:space="preserve"> </w:t>
      </w:r>
      <w:r>
        <w:t xml:space="preserve">воздействия по градации интенсивности воздействия. При помощи полученных на предыдущем этапе результатов оценки показателей можно охарактеризовать величину самого воздействия с разделением на следующие уровни - незначительное, слабое, умеренное, сильное и </w:t>
      </w:r>
      <w:r>
        <w:lastRenderedPageBreak/>
        <w:t>вероятность возникновения необратимых последствий.</w:t>
      </w:r>
    </w:p>
    <w:p w:rsidR="002C6E9D" w:rsidRDefault="00BD15B1">
      <w:pPr>
        <w:spacing w:before="213" w:after="22"/>
        <w:ind w:left="481"/>
        <w:rPr>
          <w:b/>
          <w:sz w:val="20"/>
        </w:rPr>
      </w:pPr>
      <w:bookmarkStart w:id="303" w:name="_bookmark70"/>
      <w:bookmarkEnd w:id="303"/>
      <w:r>
        <w:rPr>
          <w:b/>
          <w:sz w:val="20"/>
        </w:rPr>
        <w:t>Таблица</w:t>
      </w:r>
      <w:r>
        <w:rPr>
          <w:b/>
          <w:spacing w:val="-8"/>
          <w:sz w:val="20"/>
        </w:rPr>
        <w:t xml:space="preserve"> </w:t>
      </w:r>
      <w:r>
        <w:rPr>
          <w:b/>
          <w:sz w:val="20"/>
        </w:rPr>
        <w:t>1</w:t>
      </w:r>
      <w:r w:rsidR="00F93E7E">
        <w:rPr>
          <w:b/>
          <w:sz w:val="20"/>
        </w:rPr>
        <w:t>8</w:t>
      </w:r>
      <w:r>
        <w:rPr>
          <w:b/>
          <w:sz w:val="20"/>
        </w:rPr>
        <w:t>.3-</w:t>
      </w:r>
      <w:r>
        <w:rPr>
          <w:b/>
          <w:spacing w:val="-7"/>
          <w:sz w:val="20"/>
        </w:rPr>
        <w:t xml:space="preserve"> </w:t>
      </w:r>
      <w:r>
        <w:rPr>
          <w:b/>
          <w:sz w:val="20"/>
        </w:rPr>
        <w:t>Результаты</w:t>
      </w:r>
      <w:r>
        <w:rPr>
          <w:b/>
          <w:spacing w:val="-10"/>
          <w:sz w:val="20"/>
        </w:rPr>
        <w:t xml:space="preserve"> </w:t>
      </w:r>
      <w:r>
        <w:rPr>
          <w:b/>
          <w:sz w:val="20"/>
        </w:rPr>
        <w:t>проведенной</w:t>
      </w:r>
      <w:r>
        <w:rPr>
          <w:b/>
          <w:spacing w:val="-8"/>
          <w:sz w:val="20"/>
        </w:rPr>
        <w:t xml:space="preserve"> </w:t>
      </w:r>
      <w:r>
        <w:rPr>
          <w:b/>
          <w:sz w:val="20"/>
        </w:rPr>
        <w:t>оценки</w:t>
      </w:r>
      <w:r>
        <w:rPr>
          <w:b/>
          <w:spacing w:val="-8"/>
          <w:sz w:val="20"/>
        </w:rPr>
        <w:t xml:space="preserve"> </w:t>
      </w:r>
      <w:r>
        <w:rPr>
          <w:b/>
          <w:sz w:val="20"/>
        </w:rPr>
        <w:t>воздействия</w:t>
      </w:r>
      <w:r>
        <w:rPr>
          <w:b/>
          <w:spacing w:val="-8"/>
          <w:sz w:val="20"/>
        </w:rPr>
        <w:t xml:space="preserve"> </w:t>
      </w:r>
      <w:r>
        <w:rPr>
          <w:b/>
          <w:sz w:val="20"/>
        </w:rPr>
        <w:t>по</w:t>
      </w:r>
      <w:r>
        <w:rPr>
          <w:b/>
          <w:spacing w:val="-9"/>
          <w:sz w:val="20"/>
        </w:rPr>
        <w:t xml:space="preserve"> </w:t>
      </w:r>
      <w:r>
        <w:rPr>
          <w:b/>
          <w:sz w:val="20"/>
        </w:rPr>
        <w:t>интенсивности</w:t>
      </w:r>
      <w:r>
        <w:rPr>
          <w:b/>
          <w:spacing w:val="-10"/>
          <w:sz w:val="20"/>
        </w:rPr>
        <w:t xml:space="preserve"> </w:t>
      </w:r>
      <w:r>
        <w:rPr>
          <w:b/>
          <w:spacing w:val="-2"/>
          <w:sz w:val="20"/>
        </w:rPr>
        <w:t>воздействия</w:t>
      </w: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5113"/>
        <w:gridCol w:w="2541"/>
      </w:tblGrid>
      <w:tr w:rsidR="002C6E9D" w:rsidTr="00F93E7E">
        <w:trPr>
          <w:trHeight w:val="745"/>
        </w:trPr>
        <w:tc>
          <w:tcPr>
            <w:tcW w:w="1702" w:type="dxa"/>
            <w:tcBorders>
              <w:bottom w:val="single" w:sz="6" w:space="0" w:color="000000"/>
              <w:right w:val="single" w:sz="6" w:space="0" w:color="000000"/>
            </w:tcBorders>
          </w:tcPr>
          <w:p w:rsidR="002C6E9D" w:rsidRDefault="002C6E9D">
            <w:pPr>
              <w:pStyle w:val="TableParagraph"/>
              <w:jc w:val="left"/>
              <w:rPr>
                <w:b/>
                <w:sz w:val="20"/>
              </w:rPr>
            </w:pPr>
          </w:p>
          <w:p w:rsidR="002C6E9D" w:rsidRDefault="00BD15B1">
            <w:pPr>
              <w:pStyle w:val="TableParagraph"/>
              <w:ind w:left="407"/>
              <w:jc w:val="left"/>
              <w:rPr>
                <w:b/>
                <w:sz w:val="20"/>
              </w:rPr>
            </w:pPr>
            <w:r>
              <w:rPr>
                <w:b/>
                <w:spacing w:val="-2"/>
                <w:sz w:val="20"/>
              </w:rPr>
              <w:t>Градация</w:t>
            </w:r>
          </w:p>
        </w:tc>
        <w:tc>
          <w:tcPr>
            <w:tcW w:w="5113" w:type="dxa"/>
            <w:tcBorders>
              <w:left w:val="single" w:sz="6" w:space="0" w:color="000000"/>
              <w:bottom w:val="single" w:sz="6" w:space="0" w:color="000000"/>
              <w:right w:val="single" w:sz="6" w:space="0" w:color="000000"/>
            </w:tcBorders>
          </w:tcPr>
          <w:p w:rsidR="002C6E9D" w:rsidRDefault="002C6E9D">
            <w:pPr>
              <w:pStyle w:val="TableParagraph"/>
              <w:jc w:val="left"/>
              <w:rPr>
                <w:b/>
                <w:sz w:val="20"/>
              </w:rPr>
            </w:pPr>
          </w:p>
          <w:p w:rsidR="002C6E9D" w:rsidRDefault="00BD15B1">
            <w:pPr>
              <w:pStyle w:val="TableParagraph"/>
              <w:ind w:left="1309"/>
              <w:jc w:val="left"/>
              <w:rPr>
                <w:b/>
                <w:sz w:val="20"/>
              </w:rPr>
            </w:pPr>
            <w:r>
              <w:rPr>
                <w:b/>
                <w:sz w:val="20"/>
              </w:rPr>
              <w:t>Описание</w:t>
            </w:r>
            <w:r>
              <w:rPr>
                <w:b/>
                <w:spacing w:val="-11"/>
                <w:sz w:val="20"/>
              </w:rPr>
              <w:t xml:space="preserve"> </w:t>
            </w:r>
            <w:r>
              <w:rPr>
                <w:b/>
                <w:sz w:val="20"/>
              </w:rPr>
              <w:t>интенсивности</w:t>
            </w:r>
            <w:r>
              <w:rPr>
                <w:b/>
                <w:spacing w:val="-12"/>
                <w:sz w:val="20"/>
              </w:rPr>
              <w:t xml:space="preserve"> </w:t>
            </w:r>
            <w:r>
              <w:rPr>
                <w:b/>
                <w:spacing w:val="-2"/>
                <w:sz w:val="20"/>
              </w:rPr>
              <w:t>воздействия</w:t>
            </w:r>
          </w:p>
        </w:tc>
        <w:tc>
          <w:tcPr>
            <w:tcW w:w="2541" w:type="dxa"/>
            <w:tcBorders>
              <w:left w:val="single" w:sz="6" w:space="0" w:color="000000"/>
              <w:bottom w:val="single" w:sz="6" w:space="0" w:color="000000"/>
            </w:tcBorders>
          </w:tcPr>
          <w:p w:rsidR="002C6E9D" w:rsidRDefault="00BD15B1">
            <w:pPr>
              <w:pStyle w:val="TableParagraph"/>
              <w:ind w:left="179" w:right="169" w:hanging="6"/>
              <w:rPr>
                <w:b/>
                <w:sz w:val="20"/>
              </w:rPr>
            </w:pPr>
            <w:r>
              <w:rPr>
                <w:b/>
                <w:spacing w:val="-2"/>
                <w:sz w:val="20"/>
              </w:rPr>
              <w:t xml:space="preserve">Компонент окружающей </w:t>
            </w:r>
            <w:r>
              <w:rPr>
                <w:b/>
                <w:spacing w:val="-4"/>
                <w:sz w:val="20"/>
              </w:rPr>
              <w:t>среды</w:t>
            </w:r>
          </w:p>
        </w:tc>
      </w:tr>
      <w:tr w:rsidR="002C6E9D" w:rsidTr="00F93E7E">
        <w:trPr>
          <w:trHeight w:val="425"/>
        </w:trPr>
        <w:tc>
          <w:tcPr>
            <w:tcW w:w="1702" w:type="dxa"/>
            <w:tcBorders>
              <w:top w:val="single" w:sz="6" w:space="0" w:color="000000"/>
              <w:bottom w:val="single" w:sz="6" w:space="0" w:color="000000"/>
              <w:right w:val="single" w:sz="6" w:space="0" w:color="000000"/>
            </w:tcBorders>
          </w:tcPr>
          <w:p w:rsidR="002C6E9D" w:rsidRDefault="00BD15B1">
            <w:pPr>
              <w:pStyle w:val="TableParagraph"/>
              <w:ind w:left="328" w:hanging="171"/>
              <w:jc w:val="left"/>
              <w:rPr>
                <w:sz w:val="20"/>
              </w:rPr>
            </w:pPr>
            <w:r>
              <w:rPr>
                <w:spacing w:val="-2"/>
                <w:sz w:val="20"/>
              </w:rPr>
              <w:t>Незначительное воздействие</w:t>
            </w:r>
          </w:p>
        </w:tc>
        <w:tc>
          <w:tcPr>
            <w:tcW w:w="5113" w:type="dxa"/>
            <w:tcBorders>
              <w:top w:val="single" w:sz="6" w:space="0" w:color="000000"/>
              <w:left w:val="single" w:sz="6" w:space="0" w:color="000000"/>
              <w:bottom w:val="single" w:sz="6" w:space="0" w:color="000000"/>
              <w:right w:val="single" w:sz="6" w:space="0" w:color="000000"/>
            </w:tcBorders>
          </w:tcPr>
          <w:p w:rsidR="002C6E9D" w:rsidRDefault="00BD15B1" w:rsidP="00B20901">
            <w:pPr>
              <w:pStyle w:val="TableParagraph"/>
              <w:ind w:left="13"/>
              <w:rPr>
                <w:sz w:val="20"/>
              </w:rPr>
            </w:pPr>
            <w:r>
              <w:rPr>
                <w:sz w:val="20"/>
              </w:rPr>
              <w:t>Изменения</w:t>
            </w:r>
            <w:r>
              <w:rPr>
                <w:spacing w:val="-8"/>
                <w:sz w:val="20"/>
              </w:rPr>
              <w:t xml:space="preserve"> </w:t>
            </w:r>
            <w:r>
              <w:rPr>
                <w:sz w:val="20"/>
              </w:rPr>
              <w:t>в</w:t>
            </w:r>
            <w:r>
              <w:rPr>
                <w:spacing w:val="-5"/>
                <w:sz w:val="20"/>
              </w:rPr>
              <w:t xml:space="preserve"> </w:t>
            </w:r>
            <w:r>
              <w:rPr>
                <w:sz w:val="20"/>
              </w:rPr>
              <w:t>природной</w:t>
            </w:r>
            <w:r>
              <w:rPr>
                <w:spacing w:val="-8"/>
                <w:sz w:val="20"/>
              </w:rPr>
              <w:t xml:space="preserve"> </w:t>
            </w:r>
            <w:r>
              <w:rPr>
                <w:sz w:val="20"/>
              </w:rPr>
              <w:t>среде</w:t>
            </w:r>
            <w:r>
              <w:rPr>
                <w:spacing w:val="-7"/>
                <w:sz w:val="20"/>
              </w:rPr>
              <w:t xml:space="preserve"> </w:t>
            </w:r>
            <w:r>
              <w:rPr>
                <w:sz w:val="20"/>
              </w:rPr>
              <w:t>не</w:t>
            </w:r>
            <w:r>
              <w:rPr>
                <w:spacing w:val="-7"/>
                <w:sz w:val="20"/>
              </w:rPr>
              <w:t xml:space="preserve"> </w:t>
            </w:r>
            <w:r>
              <w:rPr>
                <w:sz w:val="20"/>
              </w:rPr>
              <w:t>превышают</w:t>
            </w:r>
            <w:r>
              <w:rPr>
                <w:spacing w:val="-8"/>
                <w:sz w:val="20"/>
              </w:rPr>
              <w:t xml:space="preserve"> </w:t>
            </w:r>
            <w:r>
              <w:rPr>
                <w:sz w:val="20"/>
              </w:rPr>
              <w:t>существующие пределы природной изменчивости</w:t>
            </w:r>
          </w:p>
        </w:tc>
        <w:tc>
          <w:tcPr>
            <w:tcW w:w="2541" w:type="dxa"/>
            <w:tcBorders>
              <w:top w:val="single" w:sz="6" w:space="0" w:color="000000"/>
              <w:left w:val="single" w:sz="6" w:space="0" w:color="000000"/>
              <w:bottom w:val="single" w:sz="6" w:space="0" w:color="000000"/>
            </w:tcBorders>
          </w:tcPr>
          <w:p w:rsidR="002C6E9D" w:rsidRDefault="00BD15B1">
            <w:pPr>
              <w:pStyle w:val="TableParagraph"/>
              <w:spacing w:line="225" w:lineRule="exact"/>
              <w:ind w:left="113" w:right="109"/>
              <w:rPr>
                <w:sz w:val="20"/>
              </w:rPr>
            </w:pPr>
            <w:r>
              <w:rPr>
                <w:spacing w:val="-2"/>
                <w:sz w:val="20"/>
              </w:rPr>
              <w:t>Ландшафты</w:t>
            </w:r>
          </w:p>
        </w:tc>
      </w:tr>
      <w:tr w:rsidR="002C6E9D" w:rsidTr="00F93E7E">
        <w:trPr>
          <w:trHeight w:val="1285"/>
        </w:trPr>
        <w:tc>
          <w:tcPr>
            <w:tcW w:w="1702" w:type="dxa"/>
            <w:tcBorders>
              <w:top w:val="single" w:sz="6" w:space="0" w:color="000000"/>
              <w:bottom w:val="single" w:sz="6" w:space="0" w:color="000000"/>
              <w:right w:val="single" w:sz="6" w:space="0" w:color="000000"/>
            </w:tcBorders>
          </w:tcPr>
          <w:p w:rsidR="002C6E9D" w:rsidRDefault="00BD15B1">
            <w:pPr>
              <w:pStyle w:val="TableParagraph"/>
              <w:spacing w:before="225"/>
              <w:ind w:left="328" w:firstLine="213"/>
              <w:jc w:val="left"/>
              <w:rPr>
                <w:sz w:val="20"/>
              </w:rPr>
            </w:pPr>
            <w:r>
              <w:rPr>
                <w:spacing w:val="-2"/>
                <w:sz w:val="20"/>
              </w:rPr>
              <w:t>Слабое воздействие</w:t>
            </w:r>
          </w:p>
        </w:tc>
        <w:tc>
          <w:tcPr>
            <w:tcW w:w="5113" w:type="dxa"/>
            <w:tcBorders>
              <w:top w:val="single" w:sz="6" w:space="0" w:color="000000"/>
              <w:left w:val="single" w:sz="6" w:space="0" w:color="000000"/>
              <w:bottom w:val="single" w:sz="6" w:space="0" w:color="000000"/>
              <w:right w:val="single" w:sz="6" w:space="0" w:color="000000"/>
            </w:tcBorders>
          </w:tcPr>
          <w:p w:rsidR="002C6E9D" w:rsidRDefault="00BD15B1" w:rsidP="00B20901">
            <w:pPr>
              <w:pStyle w:val="TableParagraph"/>
              <w:ind w:left="133" w:hanging="120"/>
              <w:rPr>
                <w:sz w:val="20"/>
              </w:rPr>
            </w:pPr>
            <w:r>
              <w:rPr>
                <w:sz w:val="20"/>
              </w:rPr>
              <w:t>Изменения в природной среде превышают пределы природной изменчивости.</w:t>
            </w:r>
            <w:r>
              <w:rPr>
                <w:spacing w:val="-10"/>
                <w:sz w:val="20"/>
              </w:rPr>
              <w:t xml:space="preserve"> </w:t>
            </w:r>
            <w:r>
              <w:rPr>
                <w:sz w:val="20"/>
              </w:rPr>
              <w:t>Природная</w:t>
            </w:r>
            <w:r>
              <w:rPr>
                <w:spacing w:val="-11"/>
                <w:sz w:val="20"/>
              </w:rPr>
              <w:t xml:space="preserve"> </w:t>
            </w:r>
            <w:r>
              <w:rPr>
                <w:sz w:val="20"/>
              </w:rPr>
              <w:t>среда</w:t>
            </w:r>
            <w:r>
              <w:rPr>
                <w:spacing w:val="-11"/>
                <w:sz w:val="20"/>
              </w:rPr>
              <w:t xml:space="preserve"> </w:t>
            </w:r>
            <w:r>
              <w:rPr>
                <w:sz w:val="20"/>
              </w:rPr>
              <w:t>полностью</w:t>
            </w:r>
            <w:r>
              <w:rPr>
                <w:spacing w:val="-11"/>
                <w:sz w:val="20"/>
              </w:rPr>
              <w:t xml:space="preserve"> </w:t>
            </w:r>
            <w:r>
              <w:rPr>
                <w:sz w:val="20"/>
              </w:rPr>
              <w:t>самовосстанавливается.</w:t>
            </w:r>
          </w:p>
          <w:p w:rsidR="00F93E7E" w:rsidRDefault="00BD15B1" w:rsidP="00B20901">
            <w:pPr>
              <w:pStyle w:val="TableParagraph"/>
              <w:ind w:right="50"/>
              <w:rPr>
                <w:sz w:val="20"/>
              </w:rPr>
            </w:pPr>
            <w:r>
              <w:rPr>
                <w:sz w:val="20"/>
              </w:rPr>
              <w:t>Распространение: локальное</w:t>
            </w:r>
          </w:p>
          <w:p w:rsidR="002C6E9D" w:rsidRDefault="00BD15B1" w:rsidP="00B20901">
            <w:pPr>
              <w:pStyle w:val="TableParagraph"/>
              <w:ind w:right="50"/>
              <w:rPr>
                <w:sz w:val="20"/>
              </w:rPr>
            </w:pPr>
            <w:r>
              <w:rPr>
                <w:sz w:val="20"/>
              </w:rPr>
              <w:t>Продолжительность:</w:t>
            </w:r>
            <w:r>
              <w:rPr>
                <w:spacing w:val="-13"/>
                <w:sz w:val="20"/>
              </w:rPr>
              <w:t xml:space="preserve"> </w:t>
            </w:r>
            <w:r>
              <w:rPr>
                <w:sz w:val="20"/>
              </w:rPr>
              <w:t>продолжительное</w:t>
            </w:r>
            <w:r>
              <w:rPr>
                <w:spacing w:val="-12"/>
                <w:sz w:val="20"/>
              </w:rPr>
              <w:t xml:space="preserve"> </w:t>
            </w:r>
            <w:r>
              <w:rPr>
                <w:sz w:val="20"/>
              </w:rPr>
              <w:t>/</w:t>
            </w:r>
            <w:r>
              <w:rPr>
                <w:spacing w:val="-13"/>
                <w:sz w:val="20"/>
              </w:rPr>
              <w:t xml:space="preserve"> </w:t>
            </w:r>
            <w:r>
              <w:rPr>
                <w:sz w:val="20"/>
              </w:rPr>
              <w:t>многолетнее</w:t>
            </w:r>
          </w:p>
          <w:p w:rsidR="002C6E9D" w:rsidRDefault="00BD15B1" w:rsidP="00B20901">
            <w:pPr>
              <w:pStyle w:val="TableParagraph"/>
              <w:rPr>
                <w:sz w:val="20"/>
              </w:rPr>
            </w:pPr>
            <w:r>
              <w:rPr>
                <w:spacing w:val="-2"/>
                <w:sz w:val="20"/>
              </w:rPr>
              <w:t>Обратимость:</w:t>
            </w:r>
            <w:r>
              <w:rPr>
                <w:spacing w:val="11"/>
                <w:sz w:val="20"/>
              </w:rPr>
              <w:t xml:space="preserve"> </w:t>
            </w:r>
            <w:r>
              <w:rPr>
                <w:spacing w:val="-2"/>
                <w:sz w:val="20"/>
              </w:rPr>
              <w:t>обратимое</w:t>
            </w:r>
          </w:p>
        </w:tc>
        <w:tc>
          <w:tcPr>
            <w:tcW w:w="2541" w:type="dxa"/>
            <w:tcBorders>
              <w:top w:val="single" w:sz="6" w:space="0" w:color="000000"/>
              <w:left w:val="single" w:sz="6" w:space="0" w:color="000000"/>
              <w:bottom w:val="single" w:sz="6" w:space="0" w:color="000000"/>
            </w:tcBorders>
          </w:tcPr>
          <w:p w:rsidR="002C6E9D" w:rsidRDefault="00BD15B1">
            <w:pPr>
              <w:pStyle w:val="TableParagraph"/>
              <w:ind w:left="113" w:right="104"/>
              <w:rPr>
                <w:sz w:val="20"/>
              </w:rPr>
            </w:pPr>
            <w:r>
              <w:rPr>
                <w:spacing w:val="-2"/>
                <w:sz w:val="20"/>
              </w:rPr>
              <w:t xml:space="preserve">Атмосферный воздух Подземные </w:t>
            </w:r>
            <w:r>
              <w:rPr>
                <w:spacing w:val="-4"/>
                <w:sz w:val="20"/>
              </w:rPr>
              <w:t>воды</w:t>
            </w:r>
          </w:p>
          <w:p w:rsidR="002C6E9D" w:rsidRDefault="00BD15B1">
            <w:pPr>
              <w:pStyle w:val="TableParagraph"/>
              <w:ind w:left="126" w:right="120" w:firstLine="4"/>
              <w:rPr>
                <w:sz w:val="20"/>
              </w:rPr>
            </w:pPr>
            <w:r>
              <w:rPr>
                <w:spacing w:val="-2"/>
                <w:sz w:val="20"/>
              </w:rPr>
              <w:t xml:space="preserve">Почвы, Растительный покров </w:t>
            </w:r>
            <w:r>
              <w:rPr>
                <w:sz w:val="20"/>
              </w:rPr>
              <w:t>Животный</w:t>
            </w:r>
            <w:r>
              <w:rPr>
                <w:spacing w:val="-13"/>
                <w:sz w:val="20"/>
              </w:rPr>
              <w:t xml:space="preserve"> </w:t>
            </w:r>
            <w:r>
              <w:rPr>
                <w:sz w:val="20"/>
              </w:rPr>
              <w:t xml:space="preserve">мир </w:t>
            </w:r>
            <w:r>
              <w:rPr>
                <w:spacing w:val="-2"/>
                <w:sz w:val="20"/>
              </w:rPr>
              <w:t>Недра</w:t>
            </w:r>
          </w:p>
        </w:tc>
      </w:tr>
      <w:tr w:rsidR="002C6E9D" w:rsidTr="00F93E7E">
        <w:trPr>
          <w:trHeight w:val="1384"/>
        </w:trPr>
        <w:tc>
          <w:tcPr>
            <w:tcW w:w="1702" w:type="dxa"/>
            <w:tcBorders>
              <w:top w:val="single" w:sz="6" w:space="0" w:color="000000"/>
              <w:bottom w:val="single" w:sz="6" w:space="0" w:color="000000"/>
              <w:right w:val="single" w:sz="6" w:space="0" w:color="000000"/>
            </w:tcBorders>
          </w:tcPr>
          <w:p w:rsidR="002C6E9D" w:rsidRDefault="00BD15B1">
            <w:pPr>
              <w:pStyle w:val="TableParagraph"/>
              <w:ind w:left="328" w:firstLine="45"/>
              <w:jc w:val="left"/>
              <w:rPr>
                <w:sz w:val="20"/>
              </w:rPr>
            </w:pPr>
            <w:r>
              <w:rPr>
                <w:spacing w:val="-2"/>
                <w:sz w:val="20"/>
              </w:rPr>
              <w:t>Умеренное воздействие</w:t>
            </w:r>
          </w:p>
        </w:tc>
        <w:tc>
          <w:tcPr>
            <w:tcW w:w="5113" w:type="dxa"/>
            <w:tcBorders>
              <w:top w:val="single" w:sz="6" w:space="0" w:color="000000"/>
              <w:left w:val="single" w:sz="6" w:space="0" w:color="000000"/>
              <w:bottom w:val="single" w:sz="6" w:space="0" w:color="000000"/>
              <w:right w:val="single" w:sz="6" w:space="0" w:color="000000"/>
            </w:tcBorders>
          </w:tcPr>
          <w:p w:rsidR="002C6E9D" w:rsidRDefault="00BD15B1">
            <w:pPr>
              <w:pStyle w:val="TableParagraph"/>
              <w:ind w:left="7"/>
              <w:rPr>
                <w:sz w:val="20"/>
              </w:rPr>
            </w:pPr>
            <w:r>
              <w:rPr>
                <w:sz w:val="20"/>
              </w:rPr>
              <w:t>Изменения</w:t>
            </w:r>
            <w:r>
              <w:rPr>
                <w:spacing w:val="-8"/>
                <w:sz w:val="20"/>
              </w:rPr>
              <w:t xml:space="preserve"> </w:t>
            </w:r>
            <w:r>
              <w:rPr>
                <w:sz w:val="20"/>
              </w:rPr>
              <w:t>в</w:t>
            </w:r>
            <w:r>
              <w:rPr>
                <w:spacing w:val="-6"/>
                <w:sz w:val="20"/>
              </w:rPr>
              <w:t xml:space="preserve"> </w:t>
            </w:r>
            <w:r>
              <w:rPr>
                <w:sz w:val="20"/>
              </w:rPr>
              <w:t>природной</w:t>
            </w:r>
            <w:r>
              <w:rPr>
                <w:spacing w:val="-8"/>
                <w:sz w:val="20"/>
              </w:rPr>
              <w:t xml:space="preserve"> </w:t>
            </w:r>
            <w:r>
              <w:rPr>
                <w:sz w:val="20"/>
              </w:rPr>
              <w:t>среде,</w:t>
            </w:r>
            <w:r>
              <w:rPr>
                <w:spacing w:val="-7"/>
                <w:sz w:val="20"/>
              </w:rPr>
              <w:t xml:space="preserve"> </w:t>
            </w:r>
            <w:r>
              <w:rPr>
                <w:sz w:val="20"/>
              </w:rPr>
              <w:t>превышающие</w:t>
            </w:r>
            <w:r>
              <w:rPr>
                <w:spacing w:val="-7"/>
                <w:sz w:val="20"/>
              </w:rPr>
              <w:t xml:space="preserve"> </w:t>
            </w:r>
            <w:r>
              <w:rPr>
                <w:sz w:val="20"/>
              </w:rPr>
              <w:t>пределы</w:t>
            </w:r>
            <w:r>
              <w:rPr>
                <w:spacing w:val="-5"/>
                <w:sz w:val="20"/>
              </w:rPr>
              <w:t xml:space="preserve"> </w:t>
            </w:r>
            <w:r>
              <w:rPr>
                <w:sz w:val="20"/>
              </w:rPr>
              <w:t>природной изменчивости, приводят к нарушению отдельных компонентов природной среды. Природная среда сохраняет способность к самовосстановлению Распространение: локальное</w:t>
            </w:r>
          </w:p>
          <w:p w:rsidR="002C6E9D" w:rsidRDefault="00BD15B1">
            <w:pPr>
              <w:pStyle w:val="TableParagraph"/>
              <w:spacing w:line="230" w:lineRule="exact"/>
              <w:ind w:left="200" w:right="192"/>
              <w:rPr>
                <w:sz w:val="20"/>
              </w:rPr>
            </w:pPr>
            <w:r>
              <w:rPr>
                <w:sz w:val="20"/>
              </w:rPr>
              <w:t>Продолжительность:</w:t>
            </w:r>
            <w:r>
              <w:rPr>
                <w:spacing w:val="-13"/>
                <w:sz w:val="20"/>
              </w:rPr>
              <w:t xml:space="preserve"> </w:t>
            </w:r>
            <w:r>
              <w:rPr>
                <w:sz w:val="20"/>
              </w:rPr>
              <w:t>продолжительное</w:t>
            </w:r>
            <w:r>
              <w:rPr>
                <w:spacing w:val="-12"/>
                <w:sz w:val="20"/>
              </w:rPr>
              <w:t xml:space="preserve"> </w:t>
            </w:r>
            <w:r>
              <w:rPr>
                <w:sz w:val="20"/>
              </w:rPr>
              <w:t>/</w:t>
            </w:r>
            <w:r>
              <w:rPr>
                <w:spacing w:val="-13"/>
                <w:sz w:val="20"/>
              </w:rPr>
              <w:t xml:space="preserve"> </w:t>
            </w:r>
            <w:r>
              <w:rPr>
                <w:sz w:val="20"/>
              </w:rPr>
              <w:t>многолетнее Обратимость: обратимое / необратимое</w:t>
            </w:r>
          </w:p>
        </w:tc>
        <w:tc>
          <w:tcPr>
            <w:tcW w:w="2541" w:type="dxa"/>
            <w:tcBorders>
              <w:top w:val="single" w:sz="6" w:space="0" w:color="000000"/>
              <w:left w:val="single" w:sz="6" w:space="0" w:color="000000"/>
              <w:bottom w:val="single" w:sz="6" w:space="0" w:color="000000"/>
            </w:tcBorders>
          </w:tcPr>
          <w:p w:rsidR="002C6E9D" w:rsidRDefault="00BD15B1">
            <w:pPr>
              <w:pStyle w:val="TableParagraph"/>
              <w:ind w:left="256" w:firstLine="9"/>
              <w:jc w:val="left"/>
              <w:rPr>
                <w:sz w:val="20"/>
              </w:rPr>
            </w:pPr>
            <w:r>
              <w:rPr>
                <w:spacing w:val="-2"/>
                <w:sz w:val="20"/>
              </w:rPr>
              <w:t>Физические воздействия</w:t>
            </w:r>
          </w:p>
        </w:tc>
      </w:tr>
      <w:tr w:rsidR="002C6E9D" w:rsidTr="00F93E7E">
        <w:trPr>
          <w:trHeight w:val="981"/>
        </w:trPr>
        <w:tc>
          <w:tcPr>
            <w:tcW w:w="1702" w:type="dxa"/>
            <w:tcBorders>
              <w:top w:val="single" w:sz="6" w:space="0" w:color="000000"/>
              <w:right w:val="single" w:sz="6" w:space="0" w:color="000000"/>
            </w:tcBorders>
          </w:tcPr>
          <w:p w:rsidR="002C6E9D" w:rsidRDefault="00BD15B1">
            <w:pPr>
              <w:pStyle w:val="TableParagraph"/>
              <w:spacing w:before="223"/>
              <w:ind w:left="328" w:firstLine="155"/>
              <w:jc w:val="left"/>
              <w:rPr>
                <w:sz w:val="20"/>
              </w:rPr>
            </w:pPr>
            <w:r>
              <w:rPr>
                <w:spacing w:val="-2"/>
                <w:sz w:val="20"/>
              </w:rPr>
              <w:t>Сильное воздействие</w:t>
            </w:r>
          </w:p>
        </w:tc>
        <w:tc>
          <w:tcPr>
            <w:tcW w:w="5113" w:type="dxa"/>
            <w:tcBorders>
              <w:top w:val="single" w:sz="6" w:space="0" w:color="000000"/>
              <w:left w:val="single" w:sz="6" w:space="0" w:color="000000"/>
              <w:right w:val="single" w:sz="6" w:space="0" w:color="000000"/>
            </w:tcBorders>
          </w:tcPr>
          <w:p w:rsidR="002C6E9D" w:rsidRDefault="00BD15B1" w:rsidP="00F93E7E">
            <w:pPr>
              <w:pStyle w:val="TableParagraph"/>
              <w:ind w:hanging="1"/>
              <w:rPr>
                <w:sz w:val="20"/>
              </w:rPr>
            </w:pPr>
            <w:r>
              <w:rPr>
                <w:sz w:val="20"/>
              </w:rPr>
              <w:t>Изменения в природной среде приводят к значительным нарушениям</w:t>
            </w:r>
            <w:r>
              <w:rPr>
                <w:spacing w:val="-7"/>
                <w:sz w:val="20"/>
              </w:rPr>
              <w:t xml:space="preserve"> </w:t>
            </w:r>
            <w:r>
              <w:rPr>
                <w:sz w:val="20"/>
              </w:rPr>
              <w:t>компонентов</w:t>
            </w:r>
            <w:r>
              <w:rPr>
                <w:spacing w:val="-8"/>
                <w:sz w:val="20"/>
              </w:rPr>
              <w:t xml:space="preserve"> </w:t>
            </w:r>
            <w:r>
              <w:rPr>
                <w:sz w:val="20"/>
              </w:rPr>
              <w:t>природной</w:t>
            </w:r>
            <w:r>
              <w:rPr>
                <w:spacing w:val="-8"/>
                <w:sz w:val="20"/>
              </w:rPr>
              <w:t xml:space="preserve"> </w:t>
            </w:r>
            <w:r>
              <w:rPr>
                <w:sz w:val="20"/>
              </w:rPr>
              <w:t>среды</w:t>
            </w:r>
            <w:r>
              <w:rPr>
                <w:spacing w:val="-7"/>
                <w:sz w:val="20"/>
              </w:rPr>
              <w:t xml:space="preserve"> </w:t>
            </w:r>
            <w:r>
              <w:rPr>
                <w:sz w:val="20"/>
              </w:rPr>
              <w:t>и</w:t>
            </w:r>
            <w:r>
              <w:rPr>
                <w:spacing w:val="-8"/>
                <w:sz w:val="20"/>
              </w:rPr>
              <w:t xml:space="preserve"> </w:t>
            </w:r>
            <w:r>
              <w:rPr>
                <w:sz w:val="20"/>
              </w:rPr>
              <w:t xml:space="preserve">экосистем. Компоненты природной среды теряют способность к </w:t>
            </w:r>
            <w:r>
              <w:rPr>
                <w:spacing w:val="-2"/>
                <w:sz w:val="20"/>
              </w:rPr>
              <w:t>самовосстановлению</w:t>
            </w:r>
          </w:p>
        </w:tc>
        <w:tc>
          <w:tcPr>
            <w:tcW w:w="2541" w:type="dxa"/>
            <w:tcBorders>
              <w:top w:val="single" w:sz="6" w:space="0" w:color="000000"/>
              <w:left w:val="single" w:sz="6" w:space="0" w:color="000000"/>
            </w:tcBorders>
          </w:tcPr>
          <w:p w:rsidR="002C6E9D" w:rsidRDefault="00BD15B1">
            <w:pPr>
              <w:pStyle w:val="TableParagraph"/>
              <w:spacing w:before="223"/>
              <w:ind w:left="113" w:right="110"/>
              <w:rPr>
                <w:sz w:val="20"/>
              </w:rPr>
            </w:pPr>
            <w:r>
              <w:rPr>
                <w:sz w:val="20"/>
              </w:rPr>
              <w:t>Не</w:t>
            </w:r>
            <w:r>
              <w:rPr>
                <w:spacing w:val="-3"/>
                <w:sz w:val="20"/>
              </w:rPr>
              <w:t xml:space="preserve"> </w:t>
            </w:r>
            <w:r>
              <w:rPr>
                <w:spacing w:val="-2"/>
                <w:sz w:val="20"/>
              </w:rPr>
              <w:t>выявлено</w:t>
            </w:r>
          </w:p>
        </w:tc>
      </w:tr>
    </w:tbl>
    <w:p w:rsidR="002C6E9D" w:rsidRDefault="00BD15B1" w:rsidP="00B20901">
      <w:pPr>
        <w:pStyle w:val="a3"/>
        <w:spacing w:before="202" w:line="360" w:lineRule="auto"/>
        <w:ind w:left="121" w:right="125" w:firstLine="708"/>
      </w:pPr>
      <w:r>
        <w:t>В Таблице 1</w:t>
      </w:r>
      <w:r w:rsidR="00B20901">
        <w:t>8</w:t>
      </w:r>
      <w:r>
        <w:t>.3 отражены все основные характеристики (определения), используемые для классификации каждого воздействия по его значимости (от незначительного до сильного уровня значимости).</w:t>
      </w:r>
    </w:p>
    <w:p w:rsidR="002C6E9D" w:rsidRDefault="00BD15B1" w:rsidP="00B20901">
      <w:pPr>
        <w:pStyle w:val="a3"/>
        <w:spacing w:before="1" w:line="360" w:lineRule="auto"/>
        <w:ind w:left="121" w:right="124" w:firstLine="708"/>
      </w:pPr>
      <w:r>
        <w:t>Оценка воздействия на окружающую среду показывает, что реализация проекта не окажет критического или необратимого воздействия на окружающую среду территории, которая окажется под воздействием данного проекта.</w:t>
      </w:r>
    </w:p>
    <w:p w:rsidR="002C6E9D" w:rsidRDefault="002C6E9D">
      <w:pPr>
        <w:spacing w:line="276" w:lineRule="auto"/>
        <w:sectPr w:rsidR="002C6E9D" w:rsidSect="00B20901">
          <w:headerReference w:type="default" r:id="rId55"/>
          <w:pgSz w:w="11900" w:h="16860"/>
          <w:pgMar w:top="1080" w:right="720" w:bottom="980" w:left="1580" w:header="749" w:footer="181" w:gutter="0"/>
          <w:cols w:space="720"/>
        </w:sectPr>
      </w:pPr>
    </w:p>
    <w:p w:rsidR="002C6E9D" w:rsidRDefault="00BD15B1" w:rsidP="00F52267">
      <w:pPr>
        <w:pStyle w:val="1"/>
        <w:numPr>
          <w:ilvl w:val="0"/>
          <w:numId w:val="128"/>
        </w:numPr>
        <w:tabs>
          <w:tab w:val="left" w:pos="1233"/>
        </w:tabs>
        <w:spacing w:before="84" w:line="276" w:lineRule="auto"/>
        <w:ind w:left="101" w:right="108" w:firstLine="708"/>
        <w:jc w:val="both"/>
      </w:pPr>
      <w:bookmarkStart w:id="304" w:name="19._ПРЕДЛОЖЕНИЯ_ПО_ПРОГРАММЕ_ПРОИЗВОДСТВ"/>
      <w:bookmarkStart w:id="305" w:name="_Toc173247127"/>
      <w:bookmarkEnd w:id="304"/>
      <w:r>
        <w:lastRenderedPageBreak/>
        <w:t>ПРЕДЛОЖЕНИЯ ПО ПРОГРАММЕ ПРОИЗВОДСТВЕННОГО ЭКОЛОГИЧЕСКОГО КОНТРОЛЯ</w:t>
      </w:r>
      <w:bookmarkEnd w:id="305"/>
    </w:p>
    <w:p w:rsidR="002C6E9D" w:rsidRDefault="00BD15B1" w:rsidP="003E2FF9">
      <w:pPr>
        <w:pStyle w:val="a3"/>
        <w:spacing w:line="360" w:lineRule="auto"/>
        <w:ind w:left="101" w:right="108" w:firstLine="708"/>
      </w:pPr>
      <w:r>
        <w:t>В</w:t>
      </w:r>
      <w:r>
        <w:rPr>
          <w:spacing w:val="-10"/>
        </w:rPr>
        <w:t xml:space="preserve"> </w:t>
      </w:r>
      <w:r>
        <w:t>соответствии</w:t>
      </w:r>
      <w:r>
        <w:rPr>
          <w:spacing w:val="-7"/>
        </w:rPr>
        <w:t xml:space="preserve"> </w:t>
      </w:r>
      <w:r>
        <w:t>со</w:t>
      </w:r>
      <w:r>
        <w:rPr>
          <w:spacing w:val="-8"/>
        </w:rPr>
        <w:t xml:space="preserve"> </w:t>
      </w:r>
      <w:r>
        <w:t>статьей</w:t>
      </w:r>
      <w:r>
        <w:rPr>
          <w:spacing w:val="-7"/>
        </w:rPr>
        <w:t xml:space="preserve"> </w:t>
      </w:r>
      <w:r>
        <w:t>182</w:t>
      </w:r>
      <w:r>
        <w:rPr>
          <w:spacing w:val="-8"/>
        </w:rPr>
        <w:t xml:space="preserve"> </w:t>
      </w:r>
      <w:r>
        <w:t>п.</w:t>
      </w:r>
      <w:r>
        <w:rPr>
          <w:spacing w:val="-8"/>
        </w:rPr>
        <w:t xml:space="preserve"> </w:t>
      </w:r>
      <w:r>
        <w:t>1</w:t>
      </w:r>
      <w:r>
        <w:rPr>
          <w:spacing w:val="-8"/>
        </w:rPr>
        <w:t xml:space="preserve"> </w:t>
      </w:r>
      <w:r>
        <w:t>Экологического</w:t>
      </w:r>
      <w:r>
        <w:rPr>
          <w:spacing w:val="-8"/>
        </w:rPr>
        <w:t xml:space="preserve"> </w:t>
      </w:r>
      <w:r>
        <w:t>кодекса</w:t>
      </w:r>
      <w:r>
        <w:rPr>
          <w:spacing w:val="-9"/>
        </w:rPr>
        <w:t xml:space="preserve"> </w:t>
      </w:r>
      <w:r>
        <w:t>РК</w:t>
      </w:r>
      <w:r>
        <w:rPr>
          <w:spacing w:val="-8"/>
        </w:rPr>
        <w:t xml:space="preserve"> </w:t>
      </w:r>
      <w:r>
        <w:t>от</w:t>
      </w:r>
      <w:r>
        <w:rPr>
          <w:spacing w:val="-8"/>
        </w:rPr>
        <w:t xml:space="preserve"> </w:t>
      </w:r>
      <w:r>
        <w:t>2</w:t>
      </w:r>
      <w:r>
        <w:rPr>
          <w:spacing w:val="-8"/>
        </w:rPr>
        <w:t xml:space="preserve"> </w:t>
      </w:r>
      <w:r>
        <w:t>января</w:t>
      </w:r>
      <w:r>
        <w:rPr>
          <w:spacing w:val="-8"/>
        </w:rPr>
        <w:t xml:space="preserve"> </w:t>
      </w:r>
      <w:r>
        <w:t>2021</w:t>
      </w:r>
      <w:r>
        <w:rPr>
          <w:spacing w:val="-8"/>
        </w:rPr>
        <w:t xml:space="preserve"> </w:t>
      </w:r>
      <w:r>
        <w:t>г.</w:t>
      </w:r>
      <w:r>
        <w:rPr>
          <w:spacing w:val="-8"/>
        </w:rPr>
        <w:t xml:space="preserve"> </w:t>
      </w:r>
      <w:r>
        <w:t>№ 400-VI</w:t>
      </w:r>
      <w:r>
        <w:rPr>
          <w:spacing w:val="-15"/>
        </w:rPr>
        <w:t xml:space="preserve"> </w:t>
      </w:r>
      <w:r>
        <w:t>ЗРК</w:t>
      </w:r>
      <w:r>
        <w:rPr>
          <w:spacing w:val="-15"/>
        </w:rPr>
        <w:t xml:space="preserve"> </w:t>
      </w:r>
      <w:r>
        <w:t>«Операторы</w:t>
      </w:r>
      <w:r>
        <w:rPr>
          <w:spacing w:val="-15"/>
        </w:rPr>
        <w:t xml:space="preserve"> </w:t>
      </w:r>
      <w:r>
        <w:t>объектов</w:t>
      </w:r>
      <w:r>
        <w:rPr>
          <w:spacing w:val="-15"/>
        </w:rPr>
        <w:t xml:space="preserve"> </w:t>
      </w:r>
      <w:r>
        <w:t>I</w:t>
      </w:r>
      <w:r>
        <w:rPr>
          <w:spacing w:val="-15"/>
        </w:rPr>
        <w:t xml:space="preserve"> </w:t>
      </w:r>
      <w:r>
        <w:t>и</w:t>
      </w:r>
      <w:r>
        <w:rPr>
          <w:spacing w:val="-15"/>
        </w:rPr>
        <w:t xml:space="preserve"> </w:t>
      </w:r>
      <w:r>
        <w:t>II</w:t>
      </w:r>
      <w:r>
        <w:rPr>
          <w:spacing w:val="-15"/>
        </w:rPr>
        <w:t xml:space="preserve"> </w:t>
      </w:r>
      <w:r>
        <w:t>категорий</w:t>
      </w:r>
      <w:r>
        <w:rPr>
          <w:spacing w:val="-14"/>
        </w:rPr>
        <w:t xml:space="preserve"> </w:t>
      </w:r>
      <w:r>
        <w:t>обязаны</w:t>
      </w:r>
      <w:r>
        <w:rPr>
          <w:spacing w:val="-15"/>
        </w:rPr>
        <w:t xml:space="preserve"> </w:t>
      </w:r>
      <w:r>
        <w:t>осуществлять</w:t>
      </w:r>
      <w:r>
        <w:rPr>
          <w:spacing w:val="-15"/>
        </w:rPr>
        <w:t xml:space="preserve"> </w:t>
      </w:r>
      <w:r>
        <w:t>производственный экологический контроль».</w:t>
      </w:r>
    </w:p>
    <w:p w:rsidR="002C6E9D" w:rsidRDefault="00BD15B1" w:rsidP="003E2FF9">
      <w:pPr>
        <w:pStyle w:val="a3"/>
        <w:spacing w:line="360" w:lineRule="auto"/>
        <w:ind w:left="101" w:right="107" w:firstLine="708"/>
      </w:pPr>
      <w:r>
        <w:t>В соответствии с требованиями статьи 183 Экологического Кодекса РК производственный экологический контроль проводится на основе программы производственного экологического контроля, являющейся частью экологического разрешения, а также программы повышения экологической эффективности.</w:t>
      </w:r>
    </w:p>
    <w:p w:rsidR="002C6E9D" w:rsidRDefault="003E2FF9" w:rsidP="003E2FF9">
      <w:pPr>
        <w:pStyle w:val="2"/>
        <w:spacing w:before="120" w:line="360" w:lineRule="auto"/>
        <w:ind w:left="101" w:right="113" w:firstLine="708"/>
      </w:pPr>
      <w:bookmarkStart w:id="306" w:name="20.1_Предложения_по_организации_монитори"/>
      <w:bookmarkStart w:id="307" w:name="_Toc173247128"/>
      <w:bookmarkEnd w:id="306"/>
      <w:r>
        <w:t>19</w:t>
      </w:r>
      <w:r w:rsidR="00BD15B1">
        <w:t xml:space="preserve">.1 Предложения по организации мониторинга за состоянием атмосферного </w:t>
      </w:r>
      <w:r w:rsidR="00BD15B1">
        <w:rPr>
          <w:spacing w:val="-2"/>
        </w:rPr>
        <w:t>воздуха</w:t>
      </w:r>
      <w:bookmarkEnd w:id="307"/>
    </w:p>
    <w:p w:rsidR="002C6E9D" w:rsidRDefault="00BD15B1" w:rsidP="003E2FF9">
      <w:pPr>
        <w:pStyle w:val="a3"/>
        <w:spacing w:before="114" w:line="360" w:lineRule="auto"/>
        <w:ind w:left="101" w:right="108" w:firstLine="736"/>
      </w:pPr>
      <w:r>
        <w:t>Для выполнения требований законодательства в области охраны атмосферного воздуха, в том числе для соблюдения нормативов предельно допустимых выбросов при эксплуатации производственных объектов, предусматривается система контроля источников загрязнения атмосферы.</w:t>
      </w:r>
    </w:p>
    <w:p w:rsidR="002C6E9D" w:rsidRDefault="00BD15B1" w:rsidP="003E2FF9">
      <w:pPr>
        <w:pStyle w:val="a3"/>
        <w:spacing w:line="360" w:lineRule="auto"/>
        <w:ind w:left="101" w:right="107" w:firstLine="736"/>
      </w:pPr>
      <w:r>
        <w:t>Контроль за соблюдением установленных величин НДВ осуществляется в соответствии с «Руководством по контролю источников загрязнения атмосферы» РНД 211.3.01.06-97 (ОНД-90) и СТ РК 1517-2006 «Охрана природы. Атмосфера. Метод определения и расчета количества выброса загрязняющих веществ».</w:t>
      </w:r>
    </w:p>
    <w:p w:rsidR="002C6E9D" w:rsidRDefault="00BD15B1" w:rsidP="003E2FF9">
      <w:pPr>
        <w:pStyle w:val="a3"/>
        <w:spacing w:line="360" w:lineRule="auto"/>
        <w:ind w:left="101" w:right="106" w:firstLine="736"/>
      </w:pPr>
      <w:r>
        <w:t>В соответствии с действующими в Кодексе требованиями, временное накопление отходов</w:t>
      </w:r>
      <w:r>
        <w:rPr>
          <w:spacing w:val="-13"/>
        </w:rPr>
        <w:t xml:space="preserve"> </w:t>
      </w:r>
      <w:r>
        <w:t>предприятия</w:t>
      </w:r>
      <w:r>
        <w:rPr>
          <w:spacing w:val="-10"/>
        </w:rPr>
        <w:t xml:space="preserve"> </w:t>
      </w:r>
      <w:r>
        <w:t>допускается</w:t>
      </w:r>
      <w:r>
        <w:rPr>
          <w:spacing w:val="-10"/>
        </w:rPr>
        <w:t xml:space="preserve"> </w:t>
      </w:r>
      <w:r>
        <w:t>в</w:t>
      </w:r>
      <w:r>
        <w:rPr>
          <w:spacing w:val="-9"/>
        </w:rPr>
        <w:t xml:space="preserve"> </w:t>
      </w:r>
      <w:r>
        <w:t>сроки</w:t>
      </w:r>
      <w:r>
        <w:rPr>
          <w:spacing w:val="-10"/>
        </w:rPr>
        <w:t xml:space="preserve"> </w:t>
      </w:r>
      <w:r>
        <w:t>не</w:t>
      </w:r>
      <w:r>
        <w:rPr>
          <w:spacing w:val="-11"/>
        </w:rPr>
        <w:t xml:space="preserve"> </w:t>
      </w:r>
      <w:r>
        <w:t>более</w:t>
      </w:r>
      <w:r>
        <w:rPr>
          <w:spacing w:val="-11"/>
        </w:rPr>
        <w:t xml:space="preserve"> </w:t>
      </w:r>
      <w:r>
        <w:t>6</w:t>
      </w:r>
      <w:r>
        <w:rPr>
          <w:spacing w:val="-10"/>
        </w:rPr>
        <w:t xml:space="preserve"> </w:t>
      </w:r>
      <w:r>
        <w:t>(3)</w:t>
      </w:r>
      <w:r>
        <w:rPr>
          <w:spacing w:val="-10"/>
        </w:rPr>
        <w:t xml:space="preserve"> </w:t>
      </w:r>
      <w:r>
        <w:t>месяцев</w:t>
      </w:r>
      <w:r>
        <w:rPr>
          <w:spacing w:val="-10"/>
        </w:rPr>
        <w:t xml:space="preserve"> </w:t>
      </w:r>
      <w:r>
        <w:t>с</w:t>
      </w:r>
      <w:r>
        <w:rPr>
          <w:spacing w:val="-9"/>
        </w:rPr>
        <w:t xml:space="preserve"> </w:t>
      </w:r>
      <w:r>
        <w:t>момента</w:t>
      </w:r>
      <w:r>
        <w:rPr>
          <w:spacing w:val="-11"/>
        </w:rPr>
        <w:t xml:space="preserve"> </w:t>
      </w:r>
      <w:r>
        <w:t>их</w:t>
      </w:r>
      <w:r>
        <w:rPr>
          <w:spacing w:val="-8"/>
        </w:rPr>
        <w:t xml:space="preserve"> </w:t>
      </w:r>
      <w:r>
        <w:t>образования. В этой связи рекомендуется на предприятии вести строгий контроль за объемами предельного накопления отходов и своевременного их вывоза.</w:t>
      </w:r>
    </w:p>
    <w:p w:rsidR="002C6E9D" w:rsidRDefault="00BD15B1" w:rsidP="003E2FF9">
      <w:pPr>
        <w:pStyle w:val="a3"/>
        <w:spacing w:line="360" w:lineRule="auto"/>
        <w:ind w:left="101" w:right="107" w:firstLine="736"/>
      </w:pPr>
      <w:r>
        <w:t>В</w:t>
      </w:r>
      <w:r>
        <w:rPr>
          <w:spacing w:val="-15"/>
        </w:rPr>
        <w:t xml:space="preserve"> </w:t>
      </w:r>
      <w:r>
        <w:t>районе</w:t>
      </w:r>
      <w:r>
        <w:rPr>
          <w:spacing w:val="-15"/>
        </w:rPr>
        <w:t xml:space="preserve"> </w:t>
      </w:r>
      <w:r>
        <w:t>накопления</w:t>
      </w:r>
      <w:r>
        <w:rPr>
          <w:spacing w:val="-15"/>
        </w:rPr>
        <w:t xml:space="preserve"> </w:t>
      </w:r>
      <w:r>
        <w:t>отходов</w:t>
      </w:r>
      <w:r>
        <w:rPr>
          <w:spacing w:val="-15"/>
        </w:rPr>
        <w:t xml:space="preserve"> </w:t>
      </w:r>
      <w:r>
        <w:t>проводить</w:t>
      </w:r>
      <w:r>
        <w:rPr>
          <w:spacing w:val="-15"/>
        </w:rPr>
        <w:t xml:space="preserve"> </w:t>
      </w:r>
      <w:r>
        <w:t>мониторинг</w:t>
      </w:r>
      <w:r>
        <w:rPr>
          <w:spacing w:val="-15"/>
        </w:rPr>
        <w:t xml:space="preserve"> </w:t>
      </w:r>
      <w:r>
        <w:t>состояния</w:t>
      </w:r>
      <w:r>
        <w:rPr>
          <w:spacing w:val="-15"/>
        </w:rPr>
        <w:t xml:space="preserve"> </w:t>
      </w:r>
      <w:r>
        <w:t>окружающей</w:t>
      </w:r>
      <w:r>
        <w:rPr>
          <w:spacing w:val="-15"/>
        </w:rPr>
        <w:t xml:space="preserve"> </w:t>
      </w:r>
      <w:r>
        <w:t>среды, в соответствии с программой, в рамках мониторинга проводить контроль загрязнения атмосферного воздуха, подземных вод и почвы. Перечень определяемых компонентов и периодичность проведения замеров определить программой производственного экологического контроля.</w:t>
      </w:r>
    </w:p>
    <w:p w:rsidR="002C6E9D" w:rsidRDefault="00BD15B1" w:rsidP="003E2FF9">
      <w:pPr>
        <w:pStyle w:val="a3"/>
        <w:spacing w:line="360" w:lineRule="auto"/>
        <w:ind w:left="101" w:right="106" w:firstLine="708"/>
      </w:pPr>
      <w:r>
        <w:t>С целью сохранения биоресурсов и своевременного выявления неблагоприятных последствий воздействия на экосистемы на месторождении периодически проводится мониторинг растительности и животного мира (подробное описание приведено в разделе раздел 2.4).</w:t>
      </w:r>
    </w:p>
    <w:p w:rsidR="002C6E9D" w:rsidRDefault="00BD15B1" w:rsidP="003E2FF9">
      <w:pPr>
        <w:pStyle w:val="a3"/>
        <w:spacing w:line="360" w:lineRule="auto"/>
        <w:ind w:left="101" w:right="106" w:firstLine="708"/>
      </w:pPr>
      <w:r>
        <w:t>Периодичность наблюдений за состоянием растительного мира предусматривается 2 раза в год (весенний и осенний период).</w:t>
      </w:r>
      <w:r>
        <w:rPr>
          <w:spacing w:val="40"/>
        </w:rPr>
        <w:t xml:space="preserve"> </w:t>
      </w:r>
      <w:r>
        <w:t xml:space="preserve">Растительность, благодаря физиономическим </w:t>
      </w:r>
      <w:r>
        <w:lastRenderedPageBreak/>
        <w:t xml:space="preserve">свойствам и высокой динамичности является надежным индикатором природных и антропогенно-стимулированных процессов по сравнению с другими компонентами </w:t>
      </w:r>
      <w:r>
        <w:rPr>
          <w:spacing w:val="-2"/>
        </w:rPr>
        <w:t>экосистем.</w:t>
      </w:r>
    </w:p>
    <w:p w:rsidR="002C6E9D" w:rsidRPr="003E2FF9" w:rsidRDefault="00BD15B1" w:rsidP="003E2FF9">
      <w:pPr>
        <w:pStyle w:val="a3"/>
        <w:spacing w:before="2" w:line="360" w:lineRule="auto"/>
        <w:ind w:left="101" w:right="110" w:firstLine="708"/>
      </w:pPr>
      <w:r w:rsidRPr="003E2FF9">
        <w:t xml:space="preserve">На месторождении </w:t>
      </w:r>
      <w:r w:rsidR="00BB69A4" w:rsidRPr="003E2FF9">
        <w:t>Ащисай</w:t>
      </w:r>
      <w:r w:rsidRPr="003E2FF9">
        <w:t xml:space="preserve"> проводятся наблюдения за основными видами наземных позвоночных</w:t>
      </w:r>
      <w:r w:rsidR="003E2FF9" w:rsidRPr="003E2FF9">
        <w:t>,</w:t>
      </w:r>
      <w:r w:rsidRPr="003E2FF9">
        <w:t xml:space="preserve"> млекопитающих, птиц,</w:t>
      </w:r>
      <w:r w:rsidR="003E2FF9" w:rsidRPr="003E2FF9">
        <w:t xml:space="preserve"> </w:t>
      </w:r>
      <w:r w:rsidRPr="003E2FF9">
        <w:t xml:space="preserve">пресмыкающихся и земноводных. </w:t>
      </w:r>
    </w:p>
    <w:p w:rsidR="002C6E9D" w:rsidRPr="003E2FF9" w:rsidRDefault="00BD15B1" w:rsidP="003E2FF9">
      <w:pPr>
        <w:pStyle w:val="a3"/>
        <w:spacing w:line="360" w:lineRule="auto"/>
        <w:ind w:left="101" w:right="106" w:firstLine="708"/>
      </w:pPr>
      <w:r w:rsidRPr="003E2FF9">
        <w:t>Методика учета путем пеших и автомобильных маршрутов протяженностью не менее 5 км с применением биноклей и фототехники.</w:t>
      </w:r>
    </w:p>
    <w:p w:rsidR="002C6E9D" w:rsidRPr="003E2FF9" w:rsidRDefault="00BD15B1" w:rsidP="003E2FF9">
      <w:pPr>
        <w:spacing w:line="360" w:lineRule="auto"/>
        <w:ind w:left="101" w:right="107" w:firstLine="708"/>
        <w:jc w:val="both"/>
        <w:rPr>
          <w:sz w:val="24"/>
          <w:szCs w:val="24"/>
        </w:rPr>
      </w:pPr>
      <w:r w:rsidRPr="003E2FF9">
        <w:rPr>
          <w:i/>
          <w:sz w:val="24"/>
          <w:szCs w:val="24"/>
        </w:rPr>
        <w:t>Организация</w:t>
      </w:r>
      <w:r w:rsidRPr="003E2FF9">
        <w:rPr>
          <w:i/>
          <w:spacing w:val="-8"/>
          <w:sz w:val="24"/>
          <w:szCs w:val="24"/>
        </w:rPr>
        <w:t xml:space="preserve"> </w:t>
      </w:r>
      <w:r w:rsidRPr="003E2FF9">
        <w:rPr>
          <w:i/>
          <w:sz w:val="24"/>
          <w:szCs w:val="24"/>
        </w:rPr>
        <w:t>мониторинга</w:t>
      </w:r>
      <w:r w:rsidRPr="003E2FF9">
        <w:rPr>
          <w:i/>
          <w:spacing w:val="-7"/>
          <w:sz w:val="24"/>
          <w:szCs w:val="24"/>
        </w:rPr>
        <w:t xml:space="preserve"> </w:t>
      </w:r>
      <w:r w:rsidRPr="003E2FF9">
        <w:rPr>
          <w:i/>
          <w:sz w:val="24"/>
          <w:szCs w:val="24"/>
        </w:rPr>
        <w:t>за</w:t>
      </w:r>
      <w:r w:rsidRPr="003E2FF9">
        <w:rPr>
          <w:i/>
          <w:spacing w:val="-7"/>
          <w:sz w:val="24"/>
          <w:szCs w:val="24"/>
        </w:rPr>
        <w:t xml:space="preserve"> </w:t>
      </w:r>
      <w:r w:rsidRPr="003E2FF9">
        <w:rPr>
          <w:i/>
          <w:sz w:val="24"/>
          <w:szCs w:val="24"/>
        </w:rPr>
        <w:t>состоянием</w:t>
      </w:r>
      <w:r w:rsidRPr="003E2FF9">
        <w:rPr>
          <w:i/>
          <w:spacing w:val="-6"/>
          <w:sz w:val="24"/>
          <w:szCs w:val="24"/>
        </w:rPr>
        <w:t xml:space="preserve"> </w:t>
      </w:r>
      <w:r w:rsidRPr="003E2FF9">
        <w:rPr>
          <w:i/>
          <w:sz w:val="24"/>
          <w:szCs w:val="24"/>
        </w:rPr>
        <w:t>животного</w:t>
      </w:r>
      <w:r w:rsidRPr="003E2FF9">
        <w:rPr>
          <w:i/>
          <w:spacing w:val="-7"/>
          <w:sz w:val="24"/>
          <w:szCs w:val="24"/>
        </w:rPr>
        <w:t xml:space="preserve"> </w:t>
      </w:r>
      <w:r w:rsidRPr="003E2FF9">
        <w:rPr>
          <w:i/>
          <w:sz w:val="24"/>
          <w:szCs w:val="24"/>
        </w:rPr>
        <w:t>мира</w:t>
      </w:r>
      <w:r w:rsidRPr="003E2FF9">
        <w:rPr>
          <w:i/>
          <w:spacing w:val="-7"/>
          <w:sz w:val="24"/>
          <w:szCs w:val="24"/>
        </w:rPr>
        <w:t xml:space="preserve"> </w:t>
      </w:r>
      <w:r w:rsidRPr="003E2FF9">
        <w:rPr>
          <w:sz w:val="24"/>
          <w:szCs w:val="24"/>
        </w:rPr>
        <w:t>сводится</w:t>
      </w:r>
      <w:r w:rsidRPr="003E2FF9">
        <w:rPr>
          <w:spacing w:val="-9"/>
          <w:sz w:val="24"/>
          <w:szCs w:val="24"/>
        </w:rPr>
        <w:t xml:space="preserve"> </w:t>
      </w:r>
      <w:r w:rsidRPr="003E2FF9">
        <w:rPr>
          <w:sz w:val="24"/>
          <w:szCs w:val="24"/>
        </w:rPr>
        <w:t>к</w:t>
      </w:r>
      <w:r w:rsidRPr="003E2FF9">
        <w:rPr>
          <w:spacing w:val="-6"/>
          <w:sz w:val="24"/>
          <w:szCs w:val="24"/>
        </w:rPr>
        <w:t xml:space="preserve"> </w:t>
      </w:r>
      <w:r w:rsidRPr="003E2FF9">
        <w:rPr>
          <w:sz w:val="24"/>
          <w:szCs w:val="24"/>
        </w:rPr>
        <w:t>визуальному наблюдению</w:t>
      </w:r>
      <w:r w:rsidRPr="003E2FF9">
        <w:rPr>
          <w:spacing w:val="75"/>
          <w:sz w:val="24"/>
          <w:szCs w:val="24"/>
        </w:rPr>
        <w:t xml:space="preserve"> </w:t>
      </w:r>
      <w:r w:rsidRPr="003E2FF9">
        <w:rPr>
          <w:sz w:val="24"/>
          <w:szCs w:val="24"/>
        </w:rPr>
        <w:t>за</w:t>
      </w:r>
      <w:r w:rsidRPr="003E2FF9">
        <w:rPr>
          <w:spacing w:val="73"/>
          <w:sz w:val="24"/>
          <w:szCs w:val="24"/>
        </w:rPr>
        <w:t xml:space="preserve"> </w:t>
      </w:r>
      <w:r w:rsidRPr="003E2FF9">
        <w:rPr>
          <w:sz w:val="24"/>
          <w:szCs w:val="24"/>
        </w:rPr>
        <w:t>птицами</w:t>
      </w:r>
      <w:r w:rsidRPr="003E2FF9">
        <w:rPr>
          <w:spacing w:val="76"/>
          <w:sz w:val="24"/>
          <w:szCs w:val="24"/>
        </w:rPr>
        <w:t xml:space="preserve"> </w:t>
      </w:r>
      <w:r w:rsidRPr="003E2FF9">
        <w:rPr>
          <w:sz w:val="24"/>
          <w:szCs w:val="24"/>
        </w:rPr>
        <w:t>в</w:t>
      </w:r>
      <w:r w:rsidRPr="003E2FF9">
        <w:rPr>
          <w:spacing w:val="74"/>
          <w:sz w:val="24"/>
          <w:szCs w:val="24"/>
        </w:rPr>
        <w:t xml:space="preserve"> </w:t>
      </w:r>
      <w:r w:rsidRPr="003E2FF9">
        <w:rPr>
          <w:sz w:val="24"/>
          <w:szCs w:val="24"/>
        </w:rPr>
        <w:t>весенний</w:t>
      </w:r>
      <w:r w:rsidRPr="003E2FF9">
        <w:rPr>
          <w:spacing w:val="75"/>
          <w:sz w:val="24"/>
          <w:szCs w:val="24"/>
        </w:rPr>
        <w:t xml:space="preserve"> </w:t>
      </w:r>
      <w:r w:rsidRPr="003E2FF9">
        <w:rPr>
          <w:sz w:val="24"/>
          <w:szCs w:val="24"/>
        </w:rPr>
        <w:t>и</w:t>
      </w:r>
      <w:r w:rsidRPr="003E2FF9">
        <w:rPr>
          <w:spacing w:val="76"/>
          <w:sz w:val="24"/>
          <w:szCs w:val="24"/>
        </w:rPr>
        <w:t xml:space="preserve"> </w:t>
      </w:r>
      <w:r w:rsidRPr="003E2FF9">
        <w:rPr>
          <w:sz w:val="24"/>
          <w:szCs w:val="24"/>
        </w:rPr>
        <w:t>осенний</w:t>
      </w:r>
      <w:r w:rsidRPr="003E2FF9">
        <w:rPr>
          <w:spacing w:val="75"/>
          <w:sz w:val="24"/>
          <w:szCs w:val="24"/>
        </w:rPr>
        <w:t xml:space="preserve"> </w:t>
      </w:r>
      <w:r w:rsidRPr="003E2FF9">
        <w:rPr>
          <w:sz w:val="24"/>
          <w:szCs w:val="24"/>
        </w:rPr>
        <w:t>период</w:t>
      </w:r>
      <w:r w:rsidRPr="003E2FF9">
        <w:rPr>
          <w:spacing w:val="75"/>
          <w:sz w:val="24"/>
          <w:szCs w:val="24"/>
        </w:rPr>
        <w:t xml:space="preserve"> </w:t>
      </w:r>
      <w:r w:rsidRPr="003E2FF9">
        <w:rPr>
          <w:sz w:val="24"/>
          <w:szCs w:val="24"/>
        </w:rPr>
        <w:t>их</w:t>
      </w:r>
      <w:r w:rsidRPr="003E2FF9">
        <w:rPr>
          <w:spacing w:val="75"/>
          <w:sz w:val="24"/>
          <w:szCs w:val="24"/>
        </w:rPr>
        <w:t xml:space="preserve"> </w:t>
      </w:r>
      <w:r w:rsidRPr="003E2FF9">
        <w:rPr>
          <w:sz w:val="24"/>
          <w:szCs w:val="24"/>
        </w:rPr>
        <w:t>перелетов</w:t>
      </w:r>
      <w:r w:rsidRPr="003E2FF9">
        <w:rPr>
          <w:spacing w:val="74"/>
          <w:sz w:val="24"/>
          <w:szCs w:val="24"/>
        </w:rPr>
        <w:t xml:space="preserve"> </w:t>
      </w:r>
      <w:r w:rsidRPr="003E2FF9">
        <w:rPr>
          <w:sz w:val="24"/>
          <w:szCs w:val="24"/>
        </w:rPr>
        <w:t>и</w:t>
      </w:r>
      <w:r w:rsidRPr="003E2FF9">
        <w:rPr>
          <w:spacing w:val="76"/>
          <w:sz w:val="24"/>
          <w:szCs w:val="24"/>
        </w:rPr>
        <w:t xml:space="preserve"> </w:t>
      </w:r>
      <w:r w:rsidRPr="003E2FF9">
        <w:rPr>
          <w:spacing w:val="-2"/>
          <w:sz w:val="24"/>
          <w:szCs w:val="24"/>
        </w:rPr>
        <w:t>организации</w:t>
      </w:r>
      <w:r w:rsidR="003E2FF9" w:rsidRPr="003E2FF9">
        <w:rPr>
          <w:spacing w:val="-2"/>
          <w:sz w:val="24"/>
          <w:szCs w:val="24"/>
        </w:rPr>
        <w:t xml:space="preserve"> </w:t>
      </w:r>
      <w:r w:rsidRPr="003E2FF9">
        <w:rPr>
          <w:sz w:val="24"/>
          <w:szCs w:val="24"/>
        </w:rPr>
        <w:t>визуального наблюдения за появлением на территории месторождения животных, недопущению</w:t>
      </w:r>
      <w:r w:rsidRPr="003E2FF9">
        <w:rPr>
          <w:spacing w:val="-1"/>
          <w:sz w:val="24"/>
          <w:szCs w:val="24"/>
        </w:rPr>
        <w:t xml:space="preserve"> </w:t>
      </w:r>
      <w:r w:rsidRPr="003E2FF9">
        <w:rPr>
          <w:sz w:val="24"/>
          <w:szCs w:val="24"/>
        </w:rPr>
        <w:t>их</w:t>
      </w:r>
      <w:r w:rsidRPr="003E2FF9">
        <w:rPr>
          <w:spacing w:val="-1"/>
          <w:sz w:val="24"/>
          <w:szCs w:val="24"/>
        </w:rPr>
        <w:t xml:space="preserve"> </w:t>
      </w:r>
      <w:r w:rsidRPr="003E2FF9">
        <w:rPr>
          <w:sz w:val="24"/>
          <w:szCs w:val="24"/>
        </w:rPr>
        <w:t>попадания</w:t>
      </w:r>
      <w:r w:rsidRPr="003E2FF9">
        <w:rPr>
          <w:spacing w:val="-1"/>
          <w:sz w:val="24"/>
          <w:szCs w:val="24"/>
        </w:rPr>
        <w:t xml:space="preserve"> </w:t>
      </w:r>
      <w:r w:rsidRPr="003E2FF9">
        <w:rPr>
          <w:sz w:val="24"/>
          <w:szCs w:val="24"/>
        </w:rPr>
        <w:t>в</w:t>
      </w:r>
      <w:r w:rsidRPr="003E2FF9">
        <w:rPr>
          <w:spacing w:val="-2"/>
          <w:sz w:val="24"/>
          <w:szCs w:val="24"/>
        </w:rPr>
        <w:t xml:space="preserve"> </w:t>
      </w:r>
      <w:r w:rsidRPr="003E2FF9">
        <w:rPr>
          <w:sz w:val="24"/>
          <w:szCs w:val="24"/>
        </w:rPr>
        <w:t>опасные</w:t>
      </w:r>
      <w:r w:rsidRPr="003E2FF9">
        <w:rPr>
          <w:spacing w:val="-2"/>
          <w:sz w:val="24"/>
          <w:szCs w:val="24"/>
        </w:rPr>
        <w:t xml:space="preserve"> </w:t>
      </w:r>
      <w:r w:rsidRPr="003E2FF9">
        <w:rPr>
          <w:sz w:val="24"/>
          <w:szCs w:val="24"/>
        </w:rPr>
        <w:t>зоны</w:t>
      </w:r>
      <w:r w:rsidRPr="003E2FF9">
        <w:rPr>
          <w:spacing w:val="-2"/>
          <w:sz w:val="24"/>
          <w:szCs w:val="24"/>
        </w:rPr>
        <w:t xml:space="preserve"> </w:t>
      </w:r>
      <w:r w:rsidRPr="003E2FF9">
        <w:rPr>
          <w:sz w:val="24"/>
          <w:szCs w:val="24"/>
        </w:rPr>
        <w:t>–</w:t>
      </w:r>
      <w:r w:rsidRPr="003E2FF9">
        <w:rPr>
          <w:spacing w:val="-5"/>
          <w:sz w:val="24"/>
          <w:szCs w:val="24"/>
        </w:rPr>
        <w:t xml:space="preserve"> </w:t>
      </w:r>
      <w:r w:rsidRPr="003E2FF9">
        <w:rPr>
          <w:sz w:val="24"/>
          <w:szCs w:val="24"/>
        </w:rPr>
        <w:t>разливы</w:t>
      </w:r>
      <w:r w:rsidRPr="003E2FF9">
        <w:rPr>
          <w:spacing w:val="-2"/>
          <w:sz w:val="24"/>
          <w:szCs w:val="24"/>
        </w:rPr>
        <w:t xml:space="preserve"> </w:t>
      </w:r>
      <w:r w:rsidRPr="003E2FF9">
        <w:rPr>
          <w:sz w:val="24"/>
          <w:szCs w:val="24"/>
        </w:rPr>
        <w:t>нефти,</w:t>
      </w:r>
      <w:r w:rsidRPr="003E2FF9">
        <w:rPr>
          <w:spacing w:val="-3"/>
          <w:sz w:val="24"/>
          <w:szCs w:val="24"/>
        </w:rPr>
        <w:t xml:space="preserve"> </w:t>
      </w:r>
      <w:r w:rsidRPr="003E2FF9">
        <w:rPr>
          <w:sz w:val="24"/>
          <w:szCs w:val="24"/>
        </w:rPr>
        <w:t>поля</w:t>
      </w:r>
      <w:r w:rsidRPr="003E2FF9">
        <w:rPr>
          <w:spacing w:val="-1"/>
          <w:sz w:val="24"/>
          <w:szCs w:val="24"/>
        </w:rPr>
        <w:t xml:space="preserve"> </w:t>
      </w:r>
      <w:r w:rsidRPr="003E2FF9">
        <w:rPr>
          <w:sz w:val="24"/>
          <w:szCs w:val="24"/>
        </w:rPr>
        <w:t>фильтрации,</w:t>
      </w:r>
      <w:r w:rsidRPr="003E2FF9">
        <w:rPr>
          <w:spacing w:val="-3"/>
          <w:sz w:val="24"/>
          <w:szCs w:val="24"/>
        </w:rPr>
        <w:t xml:space="preserve"> </w:t>
      </w:r>
      <w:r w:rsidRPr="003E2FF9">
        <w:rPr>
          <w:sz w:val="24"/>
          <w:szCs w:val="24"/>
        </w:rPr>
        <w:t>полигоны хранения отходов и т.д</w:t>
      </w:r>
    </w:p>
    <w:p w:rsidR="002C6E9D" w:rsidRPr="003E2FF9" w:rsidRDefault="00BD15B1" w:rsidP="003E2FF9">
      <w:pPr>
        <w:spacing w:line="360" w:lineRule="auto"/>
        <w:ind w:left="101" w:right="107" w:firstLine="708"/>
        <w:jc w:val="both"/>
        <w:rPr>
          <w:i/>
          <w:sz w:val="24"/>
          <w:szCs w:val="24"/>
        </w:rPr>
      </w:pPr>
      <w:r w:rsidRPr="003E2FF9">
        <w:rPr>
          <w:i/>
          <w:sz w:val="24"/>
          <w:szCs w:val="24"/>
        </w:rPr>
        <w:t xml:space="preserve">Рекомендуется продолжить эпизодический мониторинг растительного и животного мира месторождения </w:t>
      </w:r>
      <w:r w:rsidR="00BB69A4" w:rsidRPr="003E2FF9">
        <w:rPr>
          <w:i/>
          <w:sz w:val="24"/>
          <w:szCs w:val="24"/>
        </w:rPr>
        <w:t>Ащисай</w:t>
      </w:r>
      <w:r w:rsidRPr="003E2FF9">
        <w:rPr>
          <w:i/>
          <w:sz w:val="24"/>
          <w:szCs w:val="24"/>
        </w:rPr>
        <w:t xml:space="preserve"> в рамках действующей программы ПЭК.</w:t>
      </w:r>
    </w:p>
    <w:p w:rsidR="002C6E9D" w:rsidRDefault="002C6E9D">
      <w:pPr>
        <w:spacing w:line="278" w:lineRule="auto"/>
        <w:jc w:val="both"/>
        <w:rPr>
          <w:sz w:val="24"/>
        </w:rPr>
        <w:sectPr w:rsidR="002C6E9D" w:rsidSect="00F4372A">
          <w:headerReference w:type="default" r:id="rId56"/>
          <w:pgSz w:w="11910" w:h="16840"/>
          <w:pgMar w:top="1180" w:right="740" w:bottom="960" w:left="1600" w:header="838" w:footer="445" w:gutter="0"/>
          <w:cols w:space="720"/>
        </w:sectPr>
      </w:pPr>
    </w:p>
    <w:p w:rsidR="002C6E9D" w:rsidRDefault="002C6E9D">
      <w:pPr>
        <w:pStyle w:val="a3"/>
        <w:spacing w:before="1"/>
        <w:jc w:val="left"/>
        <w:rPr>
          <w:sz w:val="4"/>
        </w:rPr>
      </w:pPr>
    </w:p>
    <w:p w:rsidR="002C6E9D" w:rsidRDefault="00BD15B1" w:rsidP="003E2FF9">
      <w:pPr>
        <w:pStyle w:val="1"/>
        <w:numPr>
          <w:ilvl w:val="0"/>
          <w:numId w:val="128"/>
        </w:numPr>
        <w:tabs>
          <w:tab w:val="left" w:pos="567"/>
        </w:tabs>
        <w:spacing w:before="216" w:line="276" w:lineRule="auto"/>
        <w:ind w:left="142" w:right="82" w:firstLine="0"/>
      </w:pPr>
      <w:bookmarkStart w:id="308" w:name="20._СОПРОТИВЛЯЕМОСТЬ_К_ИЗМЕНЕНИЮ_КЛИМАТА"/>
      <w:bookmarkStart w:id="309" w:name="_Toc173247129"/>
      <w:bookmarkEnd w:id="308"/>
      <w:r>
        <w:t>СОПРОТИВЛЯЕМОСТЬ К ИЗМЕНЕНИЮ КЛИМАТА ЭКОЛОГИЧЕСКИХ</w:t>
      </w:r>
      <w:r>
        <w:rPr>
          <w:spacing w:val="-13"/>
        </w:rPr>
        <w:t xml:space="preserve"> </w:t>
      </w:r>
      <w:r>
        <w:t>И</w:t>
      </w:r>
      <w:r>
        <w:rPr>
          <w:spacing w:val="-12"/>
        </w:rPr>
        <w:t xml:space="preserve"> </w:t>
      </w:r>
      <w:r>
        <w:t>СОЦИАЛЬНО-ЭКОНОМИЧЕСКИХ</w:t>
      </w:r>
      <w:r>
        <w:rPr>
          <w:spacing w:val="-13"/>
        </w:rPr>
        <w:t xml:space="preserve"> </w:t>
      </w:r>
      <w:r>
        <w:t>СИСТЕМ</w:t>
      </w:r>
      <w:bookmarkEnd w:id="309"/>
    </w:p>
    <w:p w:rsidR="002C6E9D" w:rsidRDefault="00BD15B1" w:rsidP="003E2FF9">
      <w:pPr>
        <w:pStyle w:val="a3"/>
        <w:spacing w:line="360" w:lineRule="auto"/>
        <w:ind w:left="121" w:right="104" w:firstLine="708"/>
      </w:pPr>
      <w:r>
        <w:t>В</w:t>
      </w:r>
      <w:r>
        <w:rPr>
          <w:spacing w:val="-8"/>
        </w:rPr>
        <w:t xml:space="preserve"> </w:t>
      </w:r>
      <w:r>
        <w:t>рамках</w:t>
      </w:r>
      <w:r>
        <w:rPr>
          <w:spacing w:val="-4"/>
        </w:rPr>
        <w:t xml:space="preserve"> </w:t>
      </w:r>
      <w:r>
        <w:t>Экологического</w:t>
      </w:r>
      <w:r>
        <w:rPr>
          <w:spacing w:val="-6"/>
        </w:rPr>
        <w:t xml:space="preserve"> </w:t>
      </w:r>
      <w:r>
        <w:t>кодекса,</w:t>
      </w:r>
      <w:r>
        <w:rPr>
          <w:spacing w:val="-6"/>
        </w:rPr>
        <w:t xml:space="preserve"> </w:t>
      </w:r>
      <w:r>
        <w:t>разработана</w:t>
      </w:r>
      <w:r>
        <w:rPr>
          <w:spacing w:val="-5"/>
        </w:rPr>
        <w:t xml:space="preserve"> </w:t>
      </w:r>
      <w:r>
        <w:t>глава «Государственное</w:t>
      </w:r>
      <w:r>
        <w:rPr>
          <w:spacing w:val="-3"/>
        </w:rPr>
        <w:t xml:space="preserve"> </w:t>
      </w:r>
      <w:r>
        <w:t>управление в сфере адаптации к изменению климата», которая предусматривает внедрение семиэтапного процесса адаптации</w:t>
      </w:r>
      <w:r>
        <w:rPr>
          <w:spacing w:val="-1"/>
        </w:rPr>
        <w:t xml:space="preserve"> </w:t>
      </w:r>
      <w:r>
        <w:t>к изменению климата, включающего сбор информации, оценку уязвимости, планирование, разработку, осуществление, мониторинг мер по адаптации</w:t>
      </w:r>
      <w:r>
        <w:rPr>
          <w:spacing w:val="-15"/>
        </w:rPr>
        <w:t xml:space="preserve"> </w:t>
      </w:r>
      <w:r>
        <w:t>к</w:t>
      </w:r>
      <w:r>
        <w:rPr>
          <w:spacing w:val="-15"/>
        </w:rPr>
        <w:t xml:space="preserve"> </w:t>
      </w:r>
      <w:r>
        <w:t>изменению</w:t>
      </w:r>
      <w:r>
        <w:rPr>
          <w:spacing w:val="-15"/>
        </w:rPr>
        <w:t xml:space="preserve"> </w:t>
      </w:r>
      <w:r>
        <w:t>климата</w:t>
      </w:r>
      <w:r>
        <w:rPr>
          <w:spacing w:val="-15"/>
        </w:rPr>
        <w:t xml:space="preserve"> </w:t>
      </w:r>
      <w:r>
        <w:t>в</w:t>
      </w:r>
      <w:r>
        <w:rPr>
          <w:spacing w:val="-15"/>
        </w:rPr>
        <w:t xml:space="preserve"> </w:t>
      </w:r>
      <w:r>
        <w:t>наиболее</w:t>
      </w:r>
      <w:r>
        <w:rPr>
          <w:spacing w:val="-15"/>
        </w:rPr>
        <w:t xml:space="preserve"> </w:t>
      </w:r>
      <w:r>
        <w:t>уязвимых</w:t>
      </w:r>
      <w:r>
        <w:rPr>
          <w:spacing w:val="-15"/>
        </w:rPr>
        <w:t xml:space="preserve"> </w:t>
      </w:r>
      <w:r>
        <w:t>секторах,</w:t>
      </w:r>
      <w:r>
        <w:rPr>
          <w:spacing w:val="-15"/>
        </w:rPr>
        <w:t xml:space="preserve"> </w:t>
      </w:r>
      <w:r>
        <w:t>таких</w:t>
      </w:r>
      <w:r>
        <w:rPr>
          <w:spacing w:val="-15"/>
        </w:rPr>
        <w:t xml:space="preserve"> </w:t>
      </w:r>
      <w:r>
        <w:t>как</w:t>
      </w:r>
      <w:r>
        <w:rPr>
          <w:spacing w:val="-15"/>
        </w:rPr>
        <w:t xml:space="preserve"> </w:t>
      </w:r>
      <w:r>
        <w:t>сельское</w:t>
      </w:r>
      <w:r>
        <w:rPr>
          <w:spacing w:val="-15"/>
        </w:rPr>
        <w:t xml:space="preserve"> </w:t>
      </w:r>
      <w:r>
        <w:t>и</w:t>
      </w:r>
      <w:r>
        <w:rPr>
          <w:spacing w:val="-15"/>
        </w:rPr>
        <w:t xml:space="preserve"> </w:t>
      </w:r>
      <w:r>
        <w:t>лесное хозяйство, водные ресурсы, гражданская защита.</w:t>
      </w:r>
    </w:p>
    <w:p w:rsidR="002C6E9D" w:rsidRDefault="00BD15B1" w:rsidP="003E2FF9">
      <w:pPr>
        <w:pStyle w:val="a3"/>
        <w:spacing w:line="360" w:lineRule="auto"/>
        <w:ind w:left="121" w:right="104" w:firstLine="708"/>
      </w:pPr>
      <w:r>
        <w:t>Согласно статье 312 ЭК РК под изменением климата понимается статистически значимое колебание средних показателей состояния климата либо его изменчивости в течение десятилетия или более продолжительного периода, которое прямо или косвенно обусловлено деятельностью человека, вызывающей изменения в составе глобальной атмосферы, и накладывается на естественные колебания климата, наблюдаемые на протяжении сопоставимых периодов времени.</w:t>
      </w:r>
    </w:p>
    <w:p w:rsidR="002C6E9D" w:rsidRDefault="00BD15B1" w:rsidP="003E2FF9">
      <w:pPr>
        <w:pStyle w:val="a3"/>
        <w:spacing w:line="360" w:lineRule="auto"/>
        <w:ind w:left="121" w:right="107" w:firstLine="708"/>
      </w:pPr>
      <w:r>
        <w:t>Под</w:t>
      </w:r>
      <w:r>
        <w:rPr>
          <w:spacing w:val="-6"/>
        </w:rPr>
        <w:t xml:space="preserve"> </w:t>
      </w:r>
      <w:r>
        <w:t>уязвимостью</w:t>
      </w:r>
      <w:r>
        <w:rPr>
          <w:spacing w:val="-8"/>
        </w:rPr>
        <w:t xml:space="preserve"> </w:t>
      </w:r>
      <w:r>
        <w:t>к</w:t>
      </w:r>
      <w:r>
        <w:rPr>
          <w:spacing w:val="-8"/>
        </w:rPr>
        <w:t xml:space="preserve"> </w:t>
      </w:r>
      <w:r>
        <w:t>изменению</w:t>
      </w:r>
      <w:r>
        <w:rPr>
          <w:spacing w:val="-8"/>
        </w:rPr>
        <w:t xml:space="preserve"> </w:t>
      </w:r>
      <w:r>
        <w:t>климата</w:t>
      </w:r>
      <w:r>
        <w:rPr>
          <w:spacing w:val="-10"/>
        </w:rPr>
        <w:t xml:space="preserve"> </w:t>
      </w:r>
      <w:r>
        <w:t>понимается</w:t>
      </w:r>
      <w:r>
        <w:rPr>
          <w:spacing w:val="-9"/>
        </w:rPr>
        <w:t xml:space="preserve"> </w:t>
      </w:r>
      <w:r>
        <w:t>подверженность</w:t>
      </w:r>
      <w:r>
        <w:rPr>
          <w:spacing w:val="-8"/>
        </w:rPr>
        <w:t xml:space="preserve"> </w:t>
      </w:r>
      <w:r>
        <w:t>экологических систем, общества и экономики неблагоприятным воздействиям изменения климата.</w:t>
      </w:r>
    </w:p>
    <w:p w:rsidR="002C6E9D" w:rsidRDefault="00BD15B1" w:rsidP="003E2FF9">
      <w:pPr>
        <w:pStyle w:val="a3"/>
        <w:spacing w:line="360" w:lineRule="auto"/>
        <w:ind w:left="121" w:right="105" w:firstLine="708"/>
      </w:pPr>
      <w:r>
        <w:t>Уязвимость в основном можно разбить на 2 основные категории: экономическая уязвимость на основе социально-экономических факторов и географическая уязвимость.</w:t>
      </w:r>
    </w:p>
    <w:p w:rsidR="002C6E9D" w:rsidRDefault="00BD15B1" w:rsidP="003E2FF9">
      <w:pPr>
        <w:spacing w:line="360" w:lineRule="auto"/>
        <w:ind w:left="829"/>
        <w:jc w:val="both"/>
        <w:rPr>
          <w:i/>
          <w:sz w:val="24"/>
        </w:rPr>
      </w:pPr>
      <w:r>
        <w:rPr>
          <w:i/>
          <w:sz w:val="24"/>
          <w:u w:val="single"/>
        </w:rPr>
        <w:t>Экономическая</w:t>
      </w:r>
      <w:r>
        <w:rPr>
          <w:i/>
          <w:spacing w:val="-9"/>
          <w:sz w:val="24"/>
          <w:u w:val="single"/>
        </w:rPr>
        <w:t xml:space="preserve"> </w:t>
      </w:r>
      <w:r>
        <w:rPr>
          <w:i/>
          <w:spacing w:val="-2"/>
          <w:sz w:val="24"/>
          <w:u w:val="single"/>
        </w:rPr>
        <w:t>уязвимость</w:t>
      </w:r>
    </w:p>
    <w:p w:rsidR="002C6E9D" w:rsidRDefault="00BD15B1" w:rsidP="003E2FF9">
      <w:pPr>
        <w:pStyle w:val="a3"/>
        <w:spacing w:before="36" w:line="360" w:lineRule="auto"/>
        <w:ind w:left="121" w:right="104" w:firstLine="708"/>
      </w:pPr>
      <w:r>
        <w:t>На базовом уровне экономически уязвимое сообщество - это сообщество, которое плохо подготовлено к последствиям изменения климата из-за отсутствия необходимых финансовых</w:t>
      </w:r>
      <w:r>
        <w:rPr>
          <w:spacing w:val="-14"/>
        </w:rPr>
        <w:t xml:space="preserve"> </w:t>
      </w:r>
      <w:r>
        <w:t>ресурсов.</w:t>
      </w:r>
      <w:r>
        <w:rPr>
          <w:spacing w:val="-11"/>
        </w:rPr>
        <w:t xml:space="preserve"> </w:t>
      </w:r>
      <w:r>
        <w:t>Подготовка</w:t>
      </w:r>
      <w:r>
        <w:rPr>
          <w:spacing w:val="-15"/>
        </w:rPr>
        <w:t xml:space="preserve"> </w:t>
      </w:r>
      <w:r>
        <w:t>общества,</w:t>
      </w:r>
      <w:r>
        <w:rPr>
          <w:spacing w:val="-9"/>
        </w:rPr>
        <w:t xml:space="preserve"> </w:t>
      </w:r>
      <w:r>
        <w:t>устойчивого</w:t>
      </w:r>
      <w:r>
        <w:rPr>
          <w:spacing w:val="-15"/>
        </w:rPr>
        <w:t xml:space="preserve"> </w:t>
      </w:r>
      <w:r>
        <w:t>к</w:t>
      </w:r>
      <w:r>
        <w:rPr>
          <w:spacing w:val="-14"/>
        </w:rPr>
        <w:t xml:space="preserve"> </w:t>
      </w:r>
      <w:r>
        <w:t>изменению</w:t>
      </w:r>
      <w:r>
        <w:rPr>
          <w:spacing w:val="-14"/>
        </w:rPr>
        <w:t xml:space="preserve"> </w:t>
      </w:r>
      <w:r>
        <w:t>климата,</w:t>
      </w:r>
      <w:r>
        <w:rPr>
          <w:spacing w:val="-15"/>
        </w:rPr>
        <w:t xml:space="preserve"> </w:t>
      </w:r>
      <w:r>
        <w:t>потребует огромных</w:t>
      </w:r>
      <w:r>
        <w:rPr>
          <w:spacing w:val="-8"/>
        </w:rPr>
        <w:t xml:space="preserve"> </w:t>
      </w:r>
      <w:r>
        <w:t>инвестиций</w:t>
      </w:r>
      <w:r>
        <w:rPr>
          <w:spacing w:val="-7"/>
        </w:rPr>
        <w:t xml:space="preserve"> </w:t>
      </w:r>
      <w:r>
        <w:t>в</w:t>
      </w:r>
      <w:r>
        <w:rPr>
          <w:spacing w:val="-10"/>
        </w:rPr>
        <w:t xml:space="preserve"> </w:t>
      </w:r>
      <w:r>
        <w:t>инфраструктуру,</w:t>
      </w:r>
      <w:r>
        <w:rPr>
          <w:spacing w:val="-8"/>
        </w:rPr>
        <w:t xml:space="preserve"> </w:t>
      </w:r>
      <w:r>
        <w:t>городское</w:t>
      </w:r>
      <w:r>
        <w:rPr>
          <w:spacing w:val="-8"/>
        </w:rPr>
        <w:t xml:space="preserve"> </w:t>
      </w:r>
      <w:r>
        <w:t>планирование,</w:t>
      </w:r>
      <w:r>
        <w:rPr>
          <w:spacing w:val="-8"/>
        </w:rPr>
        <w:t xml:space="preserve"> </w:t>
      </w:r>
      <w:r>
        <w:t>разработку</w:t>
      </w:r>
      <w:r>
        <w:rPr>
          <w:spacing w:val="-8"/>
        </w:rPr>
        <w:t xml:space="preserve"> </w:t>
      </w:r>
      <w:r>
        <w:t>устойчивых источников энергии и системы готовности</w:t>
      </w:r>
    </w:p>
    <w:p w:rsidR="002C6E9D" w:rsidRDefault="00BD15B1" w:rsidP="003E2FF9">
      <w:pPr>
        <w:pStyle w:val="a3"/>
        <w:spacing w:before="2" w:line="360" w:lineRule="auto"/>
        <w:ind w:left="121" w:right="104" w:firstLine="708"/>
      </w:pPr>
      <w:r>
        <w:t>Вторая</w:t>
      </w:r>
      <w:r>
        <w:rPr>
          <w:spacing w:val="-15"/>
        </w:rPr>
        <w:t xml:space="preserve"> </w:t>
      </w:r>
      <w:r>
        <w:t>группа</w:t>
      </w:r>
      <w:r>
        <w:rPr>
          <w:spacing w:val="-15"/>
        </w:rPr>
        <w:t xml:space="preserve"> </w:t>
      </w:r>
      <w:r>
        <w:t>мер</w:t>
      </w:r>
      <w:r>
        <w:rPr>
          <w:spacing w:val="-15"/>
        </w:rPr>
        <w:t xml:space="preserve"> </w:t>
      </w:r>
      <w:r>
        <w:t>включает</w:t>
      </w:r>
      <w:r>
        <w:rPr>
          <w:spacing w:val="-15"/>
        </w:rPr>
        <w:t xml:space="preserve"> </w:t>
      </w:r>
      <w:r>
        <w:t>использование</w:t>
      </w:r>
      <w:r>
        <w:rPr>
          <w:spacing w:val="-15"/>
        </w:rPr>
        <w:t xml:space="preserve"> </w:t>
      </w:r>
      <w:r>
        <w:t>новых</w:t>
      </w:r>
      <w:r>
        <w:rPr>
          <w:spacing w:val="-15"/>
        </w:rPr>
        <w:t xml:space="preserve"> </w:t>
      </w:r>
      <w:r>
        <w:t>технологий</w:t>
      </w:r>
      <w:r>
        <w:rPr>
          <w:spacing w:val="-15"/>
        </w:rPr>
        <w:t xml:space="preserve"> </w:t>
      </w:r>
      <w:r>
        <w:t>при</w:t>
      </w:r>
      <w:r>
        <w:rPr>
          <w:spacing w:val="-15"/>
        </w:rPr>
        <w:t xml:space="preserve"> </w:t>
      </w:r>
      <w:r>
        <w:t>конструировании и строительстве зданий, обеспечивающих оптимальный температурный режим, комфортные условия для труда и отдыха. Создание зон с охлаждающим микроклиматом - парки, зеленые зоны, фонтаны в населенных местах. Обустройство водоемов для летнего отдыха на воде населения и обеспечение их спасательными службами и т.д.</w:t>
      </w:r>
    </w:p>
    <w:p w:rsidR="002C6E9D" w:rsidRDefault="00BD15B1" w:rsidP="003E2FF9">
      <w:pPr>
        <w:pStyle w:val="a3"/>
        <w:spacing w:line="360" w:lineRule="auto"/>
        <w:ind w:left="121" w:right="104" w:firstLine="708"/>
      </w:pPr>
      <w:r>
        <w:t>Третья группа мер включает совершенствование законодательной базы, обеспечивающей предотвращение негативного влияния климата на состояние здоровья различных групп населения, внесение соответствующих изменений в действующие санитарные нормы и правила, строительные нормы, ГОСТы и т.д.</w:t>
      </w:r>
    </w:p>
    <w:p w:rsidR="002C6E9D" w:rsidRDefault="00BD15B1" w:rsidP="003E2FF9">
      <w:pPr>
        <w:pStyle w:val="a3"/>
        <w:spacing w:line="360" w:lineRule="auto"/>
        <w:ind w:left="121" w:right="106" w:firstLine="708"/>
      </w:pPr>
      <w:r>
        <w:t xml:space="preserve">Единственный путь повысить сопротивляемость - обеспечить учет последствий </w:t>
      </w:r>
      <w:r>
        <w:lastRenderedPageBreak/>
        <w:t>изменения климата в планировании развития, например, посредством:</w:t>
      </w:r>
    </w:p>
    <w:p w:rsidR="002C6E9D" w:rsidRDefault="00BD15B1" w:rsidP="003E2FF9">
      <w:pPr>
        <w:pStyle w:val="a5"/>
        <w:numPr>
          <w:ilvl w:val="0"/>
          <w:numId w:val="16"/>
        </w:numPr>
        <w:tabs>
          <w:tab w:val="left" w:pos="967"/>
        </w:tabs>
        <w:spacing w:line="360" w:lineRule="auto"/>
        <w:ind w:left="967" w:hanging="138"/>
        <w:jc w:val="both"/>
        <w:rPr>
          <w:sz w:val="24"/>
        </w:rPr>
      </w:pPr>
      <w:r>
        <w:rPr>
          <w:sz w:val="24"/>
        </w:rPr>
        <w:t>включения</w:t>
      </w:r>
      <w:r>
        <w:rPr>
          <w:spacing w:val="-4"/>
          <w:sz w:val="24"/>
        </w:rPr>
        <w:t xml:space="preserve"> </w:t>
      </w:r>
      <w:r>
        <w:rPr>
          <w:sz w:val="24"/>
        </w:rPr>
        <w:t>мер</w:t>
      </w:r>
      <w:r>
        <w:rPr>
          <w:spacing w:val="-1"/>
          <w:sz w:val="24"/>
        </w:rPr>
        <w:t xml:space="preserve"> </w:t>
      </w:r>
      <w:r>
        <w:rPr>
          <w:sz w:val="24"/>
        </w:rPr>
        <w:t>по</w:t>
      </w:r>
      <w:r>
        <w:rPr>
          <w:spacing w:val="-1"/>
          <w:sz w:val="24"/>
        </w:rPr>
        <w:t xml:space="preserve"> </w:t>
      </w:r>
      <w:r>
        <w:rPr>
          <w:sz w:val="24"/>
        </w:rPr>
        <w:t>адаптации в</w:t>
      </w:r>
      <w:r>
        <w:rPr>
          <w:spacing w:val="-2"/>
          <w:sz w:val="24"/>
        </w:rPr>
        <w:t xml:space="preserve"> </w:t>
      </w:r>
      <w:r>
        <w:rPr>
          <w:sz w:val="24"/>
        </w:rPr>
        <w:t>планирование</w:t>
      </w:r>
      <w:r>
        <w:rPr>
          <w:spacing w:val="-5"/>
          <w:sz w:val="24"/>
        </w:rPr>
        <w:t xml:space="preserve"> </w:t>
      </w:r>
      <w:r>
        <w:rPr>
          <w:sz w:val="24"/>
        </w:rPr>
        <w:t>и проектирование</w:t>
      </w:r>
      <w:r>
        <w:rPr>
          <w:spacing w:val="-2"/>
          <w:sz w:val="24"/>
        </w:rPr>
        <w:t xml:space="preserve"> инфраструктуры;</w:t>
      </w:r>
    </w:p>
    <w:p w:rsidR="002C6E9D" w:rsidRDefault="00BD15B1" w:rsidP="003E2FF9">
      <w:pPr>
        <w:pStyle w:val="a5"/>
        <w:numPr>
          <w:ilvl w:val="0"/>
          <w:numId w:val="16"/>
        </w:numPr>
        <w:tabs>
          <w:tab w:val="left" w:pos="974"/>
        </w:tabs>
        <w:spacing w:before="40" w:line="360" w:lineRule="auto"/>
        <w:ind w:right="103" w:firstLine="708"/>
        <w:rPr>
          <w:sz w:val="24"/>
        </w:rPr>
      </w:pPr>
      <w:r>
        <w:rPr>
          <w:sz w:val="24"/>
        </w:rPr>
        <w:t>включения мер по снижению уязвимости в существующие стратегии уменьшения риска катастроф.</w:t>
      </w:r>
    </w:p>
    <w:p w:rsidR="002C6E9D" w:rsidRDefault="00BD15B1" w:rsidP="003E2FF9">
      <w:pPr>
        <w:pStyle w:val="a3"/>
        <w:spacing w:line="360" w:lineRule="auto"/>
        <w:ind w:left="121" w:firstLine="708"/>
        <w:jc w:val="left"/>
      </w:pPr>
      <w:r>
        <w:t>Сопротивляемость</w:t>
      </w:r>
      <w:r>
        <w:rPr>
          <w:spacing w:val="80"/>
        </w:rPr>
        <w:t xml:space="preserve"> </w:t>
      </w:r>
      <w:r>
        <w:t>к</w:t>
      </w:r>
      <w:r>
        <w:rPr>
          <w:spacing w:val="80"/>
        </w:rPr>
        <w:t xml:space="preserve"> </w:t>
      </w:r>
      <w:r>
        <w:t>изменению</w:t>
      </w:r>
      <w:r>
        <w:rPr>
          <w:spacing w:val="80"/>
        </w:rPr>
        <w:t xml:space="preserve"> </w:t>
      </w:r>
      <w:r>
        <w:t>климата</w:t>
      </w:r>
      <w:r>
        <w:rPr>
          <w:spacing w:val="80"/>
        </w:rPr>
        <w:t xml:space="preserve"> </w:t>
      </w:r>
      <w:r>
        <w:t>в</w:t>
      </w:r>
      <w:r>
        <w:rPr>
          <w:spacing w:val="80"/>
        </w:rPr>
        <w:t xml:space="preserve"> </w:t>
      </w:r>
      <w:r>
        <w:t>значительной</w:t>
      </w:r>
      <w:r>
        <w:rPr>
          <w:spacing w:val="80"/>
        </w:rPr>
        <w:t xml:space="preserve"> </w:t>
      </w:r>
      <w:r>
        <w:t>степени</w:t>
      </w:r>
      <w:r>
        <w:rPr>
          <w:spacing w:val="80"/>
        </w:rPr>
        <w:t xml:space="preserve"> </w:t>
      </w:r>
      <w:r>
        <w:t>зависит</w:t>
      </w:r>
      <w:r>
        <w:rPr>
          <w:spacing w:val="80"/>
        </w:rPr>
        <w:t xml:space="preserve"> </w:t>
      </w:r>
      <w:r>
        <w:t>от безотлагательных и масштабных мер по сокращению выбросов парниковых газов.</w:t>
      </w:r>
    </w:p>
    <w:p w:rsidR="002C6E9D" w:rsidRDefault="00BD15B1" w:rsidP="00AF2FD2">
      <w:pPr>
        <w:pStyle w:val="a3"/>
        <w:spacing w:line="360" w:lineRule="auto"/>
        <w:ind w:left="121" w:right="224" w:firstLine="708"/>
      </w:pPr>
      <w:r>
        <w:t>В</w:t>
      </w:r>
      <w:r>
        <w:rPr>
          <w:spacing w:val="40"/>
        </w:rPr>
        <w:t xml:space="preserve"> </w:t>
      </w:r>
      <w:r>
        <w:t>рамках</w:t>
      </w:r>
      <w:r>
        <w:rPr>
          <w:spacing w:val="40"/>
        </w:rPr>
        <w:t xml:space="preserve"> </w:t>
      </w:r>
      <w:r>
        <w:t>реализации</w:t>
      </w:r>
      <w:r>
        <w:rPr>
          <w:spacing w:val="40"/>
        </w:rPr>
        <w:t xml:space="preserve"> </w:t>
      </w:r>
      <w:r>
        <w:t>Данного</w:t>
      </w:r>
      <w:r>
        <w:rPr>
          <w:spacing w:val="40"/>
        </w:rPr>
        <w:t xml:space="preserve"> </w:t>
      </w:r>
      <w:r>
        <w:t>проекта</w:t>
      </w:r>
      <w:r>
        <w:rPr>
          <w:spacing w:val="40"/>
        </w:rPr>
        <w:t xml:space="preserve"> </w:t>
      </w:r>
      <w:r>
        <w:t>предусмотрены</w:t>
      </w:r>
      <w:r>
        <w:rPr>
          <w:spacing w:val="40"/>
        </w:rPr>
        <w:t xml:space="preserve"> </w:t>
      </w:r>
      <w:r>
        <w:t>все</w:t>
      </w:r>
      <w:r>
        <w:rPr>
          <w:spacing w:val="40"/>
        </w:rPr>
        <w:t xml:space="preserve"> </w:t>
      </w:r>
      <w:r>
        <w:t>меры,</w:t>
      </w:r>
      <w:r>
        <w:rPr>
          <w:spacing w:val="40"/>
        </w:rPr>
        <w:t xml:space="preserve"> </w:t>
      </w:r>
      <w:r>
        <w:t>повышающие сопротивляемость к изменению климата.</w:t>
      </w:r>
    </w:p>
    <w:p w:rsidR="002C6E9D" w:rsidRDefault="002C6E9D">
      <w:pPr>
        <w:spacing w:line="278" w:lineRule="auto"/>
        <w:sectPr w:rsidR="002C6E9D" w:rsidSect="00790E68">
          <w:headerReference w:type="default" r:id="rId57"/>
          <w:pgSz w:w="11900" w:h="16860"/>
          <w:pgMar w:top="1020" w:right="740" w:bottom="960" w:left="1580" w:header="809" w:footer="469" w:gutter="0"/>
          <w:cols w:space="720"/>
        </w:sectPr>
      </w:pPr>
    </w:p>
    <w:p w:rsidR="002C6E9D" w:rsidRDefault="00BD15B1" w:rsidP="00F52267">
      <w:pPr>
        <w:pStyle w:val="1"/>
        <w:numPr>
          <w:ilvl w:val="0"/>
          <w:numId w:val="128"/>
        </w:numPr>
        <w:tabs>
          <w:tab w:val="left" w:pos="1173"/>
          <w:tab w:val="left" w:pos="1573"/>
        </w:tabs>
        <w:spacing w:before="196" w:line="278" w:lineRule="auto"/>
        <w:ind w:left="1173" w:right="412" w:hanging="24"/>
      </w:pPr>
      <w:bookmarkStart w:id="310" w:name="21._СПОСОБЫ_И_МЕРЫ_ВОССТАНОВЛЕНИЯ_ОКРУЖА"/>
      <w:bookmarkStart w:id="311" w:name="_Toc173247130"/>
      <w:bookmarkEnd w:id="310"/>
      <w:r>
        <w:lastRenderedPageBreak/>
        <w:t>СПОСОБЫ</w:t>
      </w:r>
      <w:r>
        <w:rPr>
          <w:spacing w:val="-7"/>
        </w:rPr>
        <w:t xml:space="preserve"> </w:t>
      </w:r>
      <w:r>
        <w:t>И</w:t>
      </w:r>
      <w:r>
        <w:rPr>
          <w:spacing w:val="-6"/>
        </w:rPr>
        <w:t xml:space="preserve"> </w:t>
      </w:r>
      <w:r>
        <w:t>МЕРЫ</w:t>
      </w:r>
      <w:r>
        <w:rPr>
          <w:spacing w:val="-7"/>
        </w:rPr>
        <w:t xml:space="preserve"> </w:t>
      </w:r>
      <w:r>
        <w:t>ВОССТАНОВЛЕНИЯ</w:t>
      </w:r>
      <w:r>
        <w:rPr>
          <w:spacing w:val="-9"/>
        </w:rPr>
        <w:t xml:space="preserve"> </w:t>
      </w:r>
      <w:r>
        <w:t>ОКРУЖАЮЩЕЙ</w:t>
      </w:r>
      <w:r>
        <w:rPr>
          <w:spacing w:val="-6"/>
        </w:rPr>
        <w:t xml:space="preserve"> </w:t>
      </w:r>
      <w:r>
        <w:t>СРЕДЫ НА СЛУЧАИ ПРЕКРАЩЕНИЯ НАМЕЧАМОЕЙ ДЕЯТЕЛЬНОСТИ</w:t>
      </w:r>
      <w:bookmarkEnd w:id="311"/>
    </w:p>
    <w:p w:rsidR="002C6E9D" w:rsidRDefault="00BD15B1" w:rsidP="00AF2FD2">
      <w:pPr>
        <w:pStyle w:val="a3"/>
        <w:spacing w:line="360" w:lineRule="auto"/>
        <w:ind w:left="120" w:right="227" w:firstLine="708"/>
      </w:pPr>
      <w:r>
        <w:t xml:space="preserve">После ввода в эксплуатацию новых проектных скважин, они будут эксплуатироваться согласно выбранному варианту разработки до конца срока эксплуатации. После истечения срока эксплуатации </w:t>
      </w:r>
      <w:r w:rsidR="00AF2FD2">
        <w:t>планируется</w:t>
      </w:r>
      <w:r>
        <w:t xml:space="preserve"> посту</w:t>
      </w:r>
      <w:r w:rsidR="00AF2FD2">
        <w:t>ти</w:t>
      </w:r>
      <w:r>
        <w:t>лизация объекта.</w:t>
      </w:r>
    </w:p>
    <w:p w:rsidR="002C6E9D" w:rsidRDefault="00BD15B1" w:rsidP="00AF2FD2">
      <w:pPr>
        <w:pStyle w:val="a3"/>
        <w:spacing w:line="360" w:lineRule="auto"/>
        <w:ind w:left="119" w:right="227" w:firstLine="708"/>
      </w:pPr>
      <w:r>
        <w:t>Осуществление</w:t>
      </w:r>
      <w:r>
        <w:rPr>
          <w:spacing w:val="-11"/>
        </w:rPr>
        <w:t xml:space="preserve"> </w:t>
      </w:r>
      <w:r>
        <w:t>таких</w:t>
      </w:r>
      <w:r>
        <w:rPr>
          <w:spacing w:val="-10"/>
        </w:rPr>
        <w:t xml:space="preserve"> </w:t>
      </w:r>
      <w:r>
        <w:t>работ</w:t>
      </w:r>
      <w:r>
        <w:rPr>
          <w:spacing w:val="-10"/>
        </w:rPr>
        <w:t xml:space="preserve"> </w:t>
      </w:r>
      <w:r>
        <w:t>в</w:t>
      </w:r>
      <w:r>
        <w:rPr>
          <w:spacing w:val="-11"/>
        </w:rPr>
        <w:t xml:space="preserve"> </w:t>
      </w:r>
      <w:r>
        <w:t>будущем</w:t>
      </w:r>
      <w:r>
        <w:rPr>
          <w:spacing w:val="-11"/>
        </w:rPr>
        <w:t xml:space="preserve"> </w:t>
      </w:r>
      <w:r>
        <w:t>потребует</w:t>
      </w:r>
      <w:r>
        <w:rPr>
          <w:spacing w:val="-10"/>
        </w:rPr>
        <w:t xml:space="preserve"> </w:t>
      </w:r>
      <w:r>
        <w:t>разработки</w:t>
      </w:r>
      <w:r>
        <w:rPr>
          <w:spacing w:val="-9"/>
        </w:rPr>
        <w:t xml:space="preserve"> </w:t>
      </w:r>
      <w:r>
        <w:t>специальной</w:t>
      </w:r>
      <w:r>
        <w:rPr>
          <w:spacing w:val="-12"/>
        </w:rPr>
        <w:t xml:space="preserve"> </w:t>
      </w:r>
      <w:r>
        <w:t>проектной документации с предварительным выполнением комплекса инженерных изысканий и прохождением государственной экспертизы.</w:t>
      </w:r>
    </w:p>
    <w:p w:rsidR="002C6E9D" w:rsidRDefault="00BD15B1" w:rsidP="00AF2FD2">
      <w:pPr>
        <w:spacing w:line="360" w:lineRule="auto"/>
        <w:ind w:left="120" w:right="226" w:firstLine="708"/>
        <w:jc w:val="both"/>
        <w:rPr>
          <w:i/>
          <w:sz w:val="24"/>
        </w:rPr>
      </w:pPr>
      <w:r>
        <w:rPr>
          <w:i/>
          <w:sz w:val="24"/>
          <w:u w:val="single"/>
        </w:rPr>
        <w:t>В соответствии с законодательством РК на этапе ликвидации объекта будет</w:t>
      </w:r>
      <w:r>
        <w:rPr>
          <w:i/>
          <w:sz w:val="24"/>
        </w:rPr>
        <w:t xml:space="preserve"> </w:t>
      </w:r>
      <w:r>
        <w:rPr>
          <w:i/>
          <w:sz w:val="24"/>
          <w:u w:val="single"/>
        </w:rPr>
        <w:t>разработан Проект ликвидации, в том числе будет разработан и согласован с</w:t>
      </w:r>
      <w:r>
        <w:rPr>
          <w:i/>
          <w:sz w:val="24"/>
        </w:rPr>
        <w:t xml:space="preserve"> </w:t>
      </w:r>
      <w:r>
        <w:rPr>
          <w:i/>
          <w:sz w:val="24"/>
          <w:u w:val="single"/>
        </w:rPr>
        <w:t>контролирующими органами Проект рекультивации нарушенных земель.</w:t>
      </w:r>
    </w:p>
    <w:p w:rsidR="002C6E9D" w:rsidRDefault="00BD15B1" w:rsidP="00AF2FD2">
      <w:pPr>
        <w:spacing w:line="360" w:lineRule="auto"/>
        <w:ind w:left="120" w:right="227" w:firstLine="708"/>
        <w:jc w:val="both"/>
        <w:rPr>
          <w:i/>
          <w:sz w:val="24"/>
        </w:rPr>
      </w:pPr>
      <w:r>
        <w:rPr>
          <w:i/>
          <w:sz w:val="24"/>
          <w:u w:val="single"/>
        </w:rPr>
        <w:t>Ликвидация последствий недропользования подразумевает восстановление</w:t>
      </w:r>
      <w:r>
        <w:rPr>
          <w:i/>
          <w:sz w:val="24"/>
        </w:rPr>
        <w:t xml:space="preserve"> </w:t>
      </w:r>
      <w:r>
        <w:rPr>
          <w:i/>
          <w:sz w:val="24"/>
          <w:u w:val="single"/>
        </w:rPr>
        <w:t>структуры</w:t>
      </w:r>
      <w:r>
        <w:rPr>
          <w:i/>
          <w:spacing w:val="-15"/>
          <w:sz w:val="24"/>
          <w:u w:val="single"/>
        </w:rPr>
        <w:t xml:space="preserve"> </w:t>
      </w:r>
      <w:r>
        <w:rPr>
          <w:i/>
          <w:sz w:val="24"/>
          <w:u w:val="single"/>
        </w:rPr>
        <w:t>территории</w:t>
      </w:r>
      <w:r>
        <w:rPr>
          <w:i/>
          <w:spacing w:val="-15"/>
          <w:sz w:val="24"/>
          <w:u w:val="single"/>
        </w:rPr>
        <w:t xml:space="preserve"> </w:t>
      </w:r>
      <w:r>
        <w:rPr>
          <w:i/>
          <w:sz w:val="24"/>
          <w:u w:val="single"/>
        </w:rPr>
        <w:t>и</w:t>
      </w:r>
      <w:r>
        <w:rPr>
          <w:i/>
          <w:spacing w:val="-15"/>
          <w:sz w:val="24"/>
          <w:u w:val="single"/>
        </w:rPr>
        <w:t xml:space="preserve"> </w:t>
      </w:r>
      <w:r>
        <w:rPr>
          <w:i/>
          <w:sz w:val="24"/>
          <w:u w:val="single"/>
        </w:rPr>
        <w:t>окружающей</w:t>
      </w:r>
      <w:r>
        <w:rPr>
          <w:i/>
          <w:spacing w:val="-15"/>
          <w:sz w:val="24"/>
          <w:u w:val="single"/>
        </w:rPr>
        <w:t xml:space="preserve"> </w:t>
      </w:r>
      <w:r>
        <w:rPr>
          <w:i/>
          <w:sz w:val="24"/>
          <w:u w:val="single"/>
        </w:rPr>
        <w:t>среды</w:t>
      </w:r>
      <w:r>
        <w:rPr>
          <w:i/>
          <w:spacing w:val="-15"/>
          <w:sz w:val="24"/>
          <w:u w:val="single"/>
        </w:rPr>
        <w:t xml:space="preserve"> </w:t>
      </w:r>
      <w:r>
        <w:rPr>
          <w:i/>
          <w:sz w:val="24"/>
          <w:u w:val="single"/>
        </w:rPr>
        <w:t>до</w:t>
      </w:r>
      <w:r>
        <w:rPr>
          <w:i/>
          <w:spacing w:val="-15"/>
          <w:sz w:val="24"/>
          <w:u w:val="single"/>
        </w:rPr>
        <w:t xml:space="preserve"> </w:t>
      </w:r>
      <w:r>
        <w:rPr>
          <w:i/>
          <w:sz w:val="24"/>
          <w:u w:val="single"/>
        </w:rPr>
        <w:t>первоначального</w:t>
      </w:r>
      <w:r>
        <w:rPr>
          <w:i/>
          <w:spacing w:val="-15"/>
          <w:sz w:val="24"/>
          <w:u w:val="single"/>
        </w:rPr>
        <w:t xml:space="preserve"> </w:t>
      </w:r>
      <w:r>
        <w:rPr>
          <w:i/>
          <w:sz w:val="24"/>
          <w:u w:val="single"/>
        </w:rPr>
        <w:t>состояния,</w:t>
      </w:r>
      <w:r>
        <w:rPr>
          <w:i/>
          <w:spacing w:val="-15"/>
          <w:sz w:val="24"/>
          <w:u w:val="single"/>
        </w:rPr>
        <w:t xml:space="preserve"> </w:t>
      </w:r>
      <w:r>
        <w:rPr>
          <w:i/>
          <w:sz w:val="24"/>
          <w:u w:val="single"/>
        </w:rPr>
        <w:t>которое</w:t>
      </w:r>
      <w:r>
        <w:rPr>
          <w:i/>
          <w:spacing w:val="-15"/>
          <w:sz w:val="24"/>
          <w:u w:val="single"/>
        </w:rPr>
        <w:t xml:space="preserve"> </w:t>
      </w:r>
      <w:r>
        <w:rPr>
          <w:i/>
          <w:sz w:val="24"/>
          <w:u w:val="single"/>
        </w:rPr>
        <w:t>было</w:t>
      </w:r>
      <w:r>
        <w:rPr>
          <w:i/>
          <w:sz w:val="24"/>
        </w:rPr>
        <w:t xml:space="preserve"> </w:t>
      </w:r>
      <w:r>
        <w:rPr>
          <w:i/>
          <w:sz w:val="24"/>
          <w:u w:val="single"/>
        </w:rPr>
        <w:t>определено на момент начала работ по недропользованию.</w:t>
      </w:r>
    </w:p>
    <w:p w:rsidR="002C6E9D" w:rsidRDefault="00BD15B1" w:rsidP="00AF2FD2">
      <w:pPr>
        <w:pStyle w:val="a3"/>
        <w:spacing w:line="360" w:lineRule="auto"/>
        <w:ind w:left="120" w:right="222" w:firstLine="708"/>
      </w:pPr>
      <w:r>
        <w:t>При возврате территории (участка недр) государству соответственно прекращается право на недропользование, согласно главы 8, статьи 54, пункта 1 Кодекса РК «О недрах и недропользовании» №125-VI ЗРК от 27.12.2017 г.: «Недропользователь обязан ликвидировать последствий операций по недропользованию на предоставленном ему участке недр…».</w:t>
      </w:r>
    </w:p>
    <w:p w:rsidR="002C6E9D" w:rsidRDefault="00BD15B1" w:rsidP="00AF2FD2">
      <w:pPr>
        <w:pStyle w:val="a3"/>
        <w:spacing w:line="360" w:lineRule="auto"/>
        <w:ind w:left="119" w:right="224" w:firstLine="708"/>
      </w:pPr>
      <w:r>
        <w:t>Все работы необходимо выполнять согласно утвержденного Плана проведения изоляционно-ликвидационных работ. Для ликвидации ранее пробуренных скважин рекомендуется применять передвижной подъемный агрегат типа УБП-100, ПАП-100, УПА- 60/80 и другие подъемные установки, предназначенные для капитального ремонта. Краткое описание последовательности организации работ по ликвидации объектов АО «</w:t>
      </w:r>
      <w:r w:rsidR="00042F14">
        <w:t>Н</w:t>
      </w:r>
      <w:r w:rsidR="00AF2FD2">
        <w:t>ефтяная Компания «</w:t>
      </w:r>
      <w:r w:rsidR="00042F14">
        <w:t>КОР</w:t>
      </w:r>
      <w:r>
        <w:t>»: Работы по ликвидации проводятся согласно индивидуального плана работы по ликвидации или консервации для каждого участка и оборудования объектов предприятия; ЦЕЛИ, МАСШТАБЫ И СРОКИ ПРОВЕДЕНИЯ ПОСЛЕПРОЕКТНОГО АНАЛИЗА</w:t>
      </w:r>
    </w:p>
    <w:p w:rsidR="002C6E9D" w:rsidRDefault="00BD15B1" w:rsidP="00AF2FD2">
      <w:pPr>
        <w:pStyle w:val="a3"/>
        <w:spacing w:line="360" w:lineRule="auto"/>
        <w:ind w:left="261" w:right="228" w:firstLine="708"/>
      </w:pPr>
      <w:r>
        <w:t>Согласно</w:t>
      </w:r>
      <w:r>
        <w:rPr>
          <w:spacing w:val="-15"/>
        </w:rPr>
        <w:t xml:space="preserve"> </w:t>
      </w:r>
      <w:r>
        <w:t>Экологическому</w:t>
      </w:r>
      <w:r>
        <w:rPr>
          <w:spacing w:val="-15"/>
        </w:rPr>
        <w:t xml:space="preserve"> </w:t>
      </w:r>
      <w:r>
        <w:t>кодексу</w:t>
      </w:r>
      <w:r>
        <w:rPr>
          <w:spacing w:val="-15"/>
        </w:rPr>
        <w:t xml:space="preserve"> </w:t>
      </w:r>
      <w:r>
        <w:t>республики</w:t>
      </w:r>
      <w:r>
        <w:rPr>
          <w:spacing w:val="-15"/>
        </w:rPr>
        <w:t xml:space="preserve"> </w:t>
      </w:r>
      <w:r>
        <w:t>Казахстан</w:t>
      </w:r>
      <w:r>
        <w:rPr>
          <w:spacing w:val="-15"/>
        </w:rPr>
        <w:t xml:space="preserve"> </w:t>
      </w:r>
      <w:r>
        <w:t>(Статья</w:t>
      </w:r>
      <w:r>
        <w:rPr>
          <w:spacing w:val="-15"/>
        </w:rPr>
        <w:t xml:space="preserve"> </w:t>
      </w:r>
      <w:r>
        <w:t>67.</w:t>
      </w:r>
      <w:r>
        <w:rPr>
          <w:spacing w:val="-15"/>
        </w:rPr>
        <w:t xml:space="preserve"> </w:t>
      </w:r>
      <w:r>
        <w:t>Стадии</w:t>
      </w:r>
      <w:r>
        <w:rPr>
          <w:spacing w:val="-15"/>
        </w:rPr>
        <w:t xml:space="preserve"> </w:t>
      </w:r>
      <w:r>
        <w:t>оценки воздействия</w:t>
      </w:r>
      <w:r>
        <w:rPr>
          <w:spacing w:val="-7"/>
        </w:rPr>
        <w:t xml:space="preserve"> </w:t>
      </w:r>
      <w:r>
        <w:t>на</w:t>
      </w:r>
      <w:r>
        <w:rPr>
          <w:spacing w:val="-8"/>
        </w:rPr>
        <w:t xml:space="preserve"> </w:t>
      </w:r>
      <w:r>
        <w:t>окружающую</w:t>
      </w:r>
      <w:r>
        <w:rPr>
          <w:spacing w:val="-4"/>
        </w:rPr>
        <w:t xml:space="preserve"> </w:t>
      </w:r>
      <w:r>
        <w:t>среду)</w:t>
      </w:r>
      <w:r>
        <w:rPr>
          <w:spacing w:val="-5"/>
        </w:rPr>
        <w:t xml:space="preserve"> </w:t>
      </w:r>
      <w:r>
        <w:t>пос</w:t>
      </w:r>
      <w:r w:rsidR="00AF2FD2">
        <w:t>т</w:t>
      </w:r>
      <w:r>
        <w:t>проектный</w:t>
      </w:r>
      <w:r>
        <w:rPr>
          <w:spacing w:val="-6"/>
        </w:rPr>
        <w:t xml:space="preserve"> </w:t>
      </w:r>
      <w:r>
        <w:t>анализ</w:t>
      </w:r>
      <w:r>
        <w:rPr>
          <w:spacing w:val="-6"/>
        </w:rPr>
        <w:t xml:space="preserve"> </w:t>
      </w:r>
      <w:r>
        <w:t>фактических</w:t>
      </w:r>
      <w:r>
        <w:rPr>
          <w:spacing w:val="-4"/>
        </w:rPr>
        <w:t xml:space="preserve"> </w:t>
      </w:r>
      <w:r>
        <w:t>воздействий</w:t>
      </w:r>
      <w:r>
        <w:rPr>
          <w:spacing w:val="-6"/>
        </w:rPr>
        <w:t xml:space="preserve"> </w:t>
      </w:r>
      <w:r>
        <w:t>при реализации намечаемой деятельности является последней стадией проведения оценки воздействия на окружающую среду.</w:t>
      </w:r>
    </w:p>
    <w:p w:rsidR="002C6E9D" w:rsidRDefault="00BD15B1" w:rsidP="00AF2FD2">
      <w:pPr>
        <w:pStyle w:val="a3"/>
        <w:spacing w:line="360" w:lineRule="auto"/>
        <w:ind w:left="261" w:right="229" w:firstLine="708"/>
      </w:pPr>
      <w:r>
        <w:t xml:space="preserve">Согласно п. 6 ст. 67 ЭК РК оценка воздействия на окружающую среду включает послепроектный анализ фактических воздействий при реализации намечаемой </w:t>
      </w:r>
      <w:r>
        <w:lastRenderedPageBreak/>
        <w:t>деятельности, которая проводится, если необходимость его проведения определена в соответствии с ЭК РК.</w:t>
      </w:r>
    </w:p>
    <w:p w:rsidR="002C6E9D" w:rsidRDefault="00BD15B1" w:rsidP="00AF2FD2">
      <w:pPr>
        <w:spacing w:line="360" w:lineRule="auto"/>
        <w:ind w:left="261" w:right="227" w:firstLine="708"/>
        <w:jc w:val="both"/>
        <w:rPr>
          <w:i/>
          <w:sz w:val="24"/>
        </w:rPr>
      </w:pPr>
      <w:r>
        <w:rPr>
          <w:i/>
          <w:sz w:val="24"/>
          <w:u w:val="single"/>
        </w:rPr>
        <w:t>В проведении послепроектного анализа фактических воздействий при реализации</w:t>
      </w:r>
      <w:r>
        <w:rPr>
          <w:i/>
          <w:sz w:val="24"/>
        </w:rPr>
        <w:t xml:space="preserve"> </w:t>
      </w:r>
      <w:r>
        <w:rPr>
          <w:i/>
          <w:sz w:val="24"/>
          <w:u w:val="single"/>
        </w:rPr>
        <w:t xml:space="preserve">намечаемой деятельности в рамках Проекта разработки месторождения </w:t>
      </w:r>
      <w:r w:rsidR="00BB69A4">
        <w:rPr>
          <w:i/>
          <w:sz w:val="24"/>
          <w:u w:val="single"/>
        </w:rPr>
        <w:t>Ащисай</w:t>
      </w:r>
      <w:r>
        <w:rPr>
          <w:i/>
          <w:sz w:val="24"/>
          <w:u w:val="single"/>
        </w:rPr>
        <w:t xml:space="preserve"> нет</w:t>
      </w:r>
      <w:r>
        <w:rPr>
          <w:i/>
          <w:sz w:val="24"/>
        </w:rPr>
        <w:t xml:space="preserve"> </w:t>
      </w:r>
      <w:r>
        <w:rPr>
          <w:i/>
          <w:spacing w:val="-2"/>
          <w:sz w:val="24"/>
          <w:u w:val="single"/>
        </w:rPr>
        <w:t>смысла.</w:t>
      </w:r>
    </w:p>
    <w:p w:rsidR="002C6E9D" w:rsidRDefault="002C6E9D">
      <w:pPr>
        <w:spacing w:line="271" w:lineRule="auto"/>
        <w:jc w:val="both"/>
        <w:rPr>
          <w:sz w:val="24"/>
        </w:rPr>
        <w:sectPr w:rsidR="002C6E9D" w:rsidSect="0067031F">
          <w:headerReference w:type="default" r:id="rId58"/>
          <w:pgSz w:w="11910" w:h="16840"/>
          <w:pgMar w:top="920" w:right="620" w:bottom="1276" w:left="1440" w:header="631" w:footer="297" w:gutter="0"/>
          <w:cols w:space="720"/>
        </w:sectPr>
      </w:pPr>
    </w:p>
    <w:p w:rsidR="002C6E9D" w:rsidRDefault="00BD15B1" w:rsidP="0067031F">
      <w:pPr>
        <w:pStyle w:val="1"/>
        <w:numPr>
          <w:ilvl w:val="0"/>
          <w:numId w:val="128"/>
        </w:numPr>
        <w:tabs>
          <w:tab w:val="left" w:pos="1393"/>
        </w:tabs>
        <w:spacing w:before="196" w:line="276" w:lineRule="auto"/>
        <w:ind w:left="261" w:right="227" w:firstLine="708"/>
        <w:jc w:val="both"/>
      </w:pPr>
      <w:bookmarkStart w:id="312" w:name="22._СВЕДЕНИЯ_ОБ_ИСТОЧНИКАХ_ЭКОЛОГИЧЕСКОЙ"/>
      <w:bookmarkStart w:id="313" w:name="_Toc173247131"/>
      <w:bookmarkEnd w:id="312"/>
      <w:r>
        <w:lastRenderedPageBreak/>
        <w:t xml:space="preserve">СВЕДЕНИЯ ОБ ИСТОЧНИКАХ ЭКОЛОГИЧЕСКОЙ ИНФОРМАЦИИ, ИСПОЛЬЗОВАННОЙ ПРИ СОСТАВЛЕНИИ ОТЧЕТА О ВОЗМОЖНЫХ </w:t>
      </w:r>
      <w:r>
        <w:rPr>
          <w:spacing w:val="-2"/>
        </w:rPr>
        <w:t>ВОЗДЕЙСТВИЯХ</w:t>
      </w:r>
      <w:bookmarkEnd w:id="313"/>
    </w:p>
    <w:p w:rsidR="002C6E9D" w:rsidRDefault="00BD15B1" w:rsidP="0067031F">
      <w:pPr>
        <w:pStyle w:val="a5"/>
        <w:numPr>
          <w:ilvl w:val="0"/>
          <w:numId w:val="15"/>
        </w:numPr>
        <w:tabs>
          <w:tab w:val="left" w:pos="1393"/>
        </w:tabs>
        <w:spacing w:line="272" w:lineRule="exact"/>
        <w:ind w:left="1393" w:hanging="422"/>
        <w:jc w:val="both"/>
        <w:rPr>
          <w:sz w:val="24"/>
        </w:rPr>
      </w:pPr>
      <w:r>
        <w:rPr>
          <w:sz w:val="24"/>
        </w:rPr>
        <w:t>Экологический</w:t>
      </w:r>
      <w:r>
        <w:rPr>
          <w:spacing w:val="-3"/>
          <w:sz w:val="24"/>
        </w:rPr>
        <w:t xml:space="preserve"> </w:t>
      </w:r>
      <w:r>
        <w:rPr>
          <w:sz w:val="24"/>
        </w:rPr>
        <w:t>Кодекс</w:t>
      </w:r>
      <w:r>
        <w:rPr>
          <w:spacing w:val="-1"/>
          <w:sz w:val="24"/>
        </w:rPr>
        <w:t xml:space="preserve"> </w:t>
      </w:r>
      <w:r>
        <w:rPr>
          <w:sz w:val="24"/>
        </w:rPr>
        <w:t>РК от</w:t>
      </w:r>
      <w:r>
        <w:rPr>
          <w:spacing w:val="-1"/>
          <w:sz w:val="24"/>
        </w:rPr>
        <w:t xml:space="preserve"> </w:t>
      </w:r>
      <w:r>
        <w:rPr>
          <w:sz w:val="24"/>
        </w:rPr>
        <w:t>02.01.2021 г. №400-VI</w:t>
      </w:r>
      <w:r>
        <w:rPr>
          <w:spacing w:val="-4"/>
          <w:sz w:val="24"/>
        </w:rPr>
        <w:t xml:space="preserve"> ЗРК.</w:t>
      </w:r>
    </w:p>
    <w:p w:rsidR="002C6E9D" w:rsidRDefault="00BD15B1" w:rsidP="0067031F">
      <w:pPr>
        <w:pStyle w:val="a5"/>
        <w:numPr>
          <w:ilvl w:val="0"/>
          <w:numId w:val="15"/>
        </w:numPr>
        <w:tabs>
          <w:tab w:val="left" w:pos="1393"/>
        </w:tabs>
        <w:spacing w:before="34" w:line="268" w:lineRule="auto"/>
        <w:ind w:left="261" w:right="228" w:firstLine="710"/>
        <w:jc w:val="both"/>
        <w:rPr>
          <w:sz w:val="24"/>
        </w:rPr>
      </w:pPr>
      <w:r>
        <w:rPr>
          <w:sz w:val="24"/>
        </w:rPr>
        <w:t xml:space="preserve">Кодекс Республики Казахстан от 27 декабря 2017 года № 125-VI «О недрах и </w:t>
      </w:r>
      <w:r>
        <w:rPr>
          <w:spacing w:val="-2"/>
          <w:sz w:val="24"/>
        </w:rPr>
        <w:t>недропользовании».</w:t>
      </w:r>
    </w:p>
    <w:p w:rsidR="002C6E9D" w:rsidRDefault="00BD15B1" w:rsidP="0067031F">
      <w:pPr>
        <w:pStyle w:val="a5"/>
        <w:numPr>
          <w:ilvl w:val="0"/>
          <w:numId w:val="15"/>
        </w:numPr>
        <w:tabs>
          <w:tab w:val="left" w:pos="1394"/>
        </w:tabs>
        <w:spacing w:before="1"/>
        <w:ind w:hanging="422"/>
        <w:jc w:val="both"/>
        <w:rPr>
          <w:sz w:val="24"/>
        </w:rPr>
      </w:pPr>
      <w:r>
        <w:rPr>
          <w:sz w:val="24"/>
        </w:rPr>
        <w:t>Земельный</w:t>
      </w:r>
      <w:r>
        <w:rPr>
          <w:spacing w:val="-1"/>
          <w:sz w:val="24"/>
        </w:rPr>
        <w:t xml:space="preserve"> </w:t>
      </w:r>
      <w:r>
        <w:rPr>
          <w:sz w:val="24"/>
        </w:rPr>
        <w:t>Кодекс</w:t>
      </w:r>
      <w:r>
        <w:rPr>
          <w:spacing w:val="-2"/>
          <w:sz w:val="24"/>
        </w:rPr>
        <w:t xml:space="preserve"> </w:t>
      </w:r>
      <w:r>
        <w:rPr>
          <w:sz w:val="24"/>
        </w:rPr>
        <w:t>Республики Казахстан от</w:t>
      </w:r>
      <w:r>
        <w:rPr>
          <w:spacing w:val="-1"/>
          <w:sz w:val="24"/>
        </w:rPr>
        <w:t xml:space="preserve"> </w:t>
      </w:r>
      <w:r>
        <w:rPr>
          <w:sz w:val="24"/>
        </w:rPr>
        <w:t>20</w:t>
      </w:r>
      <w:r>
        <w:rPr>
          <w:spacing w:val="-1"/>
          <w:sz w:val="24"/>
        </w:rPr>
        <w:t xml:space="preserve"> </w:t>
      </w:r>
      <w:r>
        <w:rPr>
          <w:sz w:val="24"/>
        </w:rPr>
        <w:t>июня</w:t>
      </w:r>
      <w:r>
        <w:rPr>
          <w:spacing w:val="-1"/>
          <w:sz w:val="24"/>
        </w:rPr>
        <w:t xml:space="preserve"> </w:t>
      </w:r>
      <w:r>
        <w:rPr>
          <w:sz w:val="24"/>
        </w:rPr>
        <w:t>2003</w:t>
      </w:r>
      <w:r>
        <w:rPr>
          <w:spacing w:val="-1"/>
          <w:sz w:val="24"/>
        </w:rPr>
        <w:t xml:space="preserve"> </w:t>
      </w:r>
      <w:r>
        <w:rPr>
          <w:sz w:val="24"/>
        </w:rPr>
        <w:t>года,</w:t>
      </w:r>
      <w:r>
        <w:rPr>
          <w:spacing w:val="-1"/>
          <w:sz w:val="24"/>
        </w:rPr>
        <w:t xml:space="preserve"> </w:t>
      </w:r>
      <w:r>
        <w:rPr>
          <w:sz w:val="24"/>
        </w:rPr>
        <w:t>№</w:t>
      </w:r>
      <w:r>
        <w:rPr>
          <w:spacing w:val="-2"/>
          <w:sz w:val="24"/>
        </w:rPr>
        <w:t xml:space="preserve"> </w:t>
      </w:r>
      <w:r>
        <w:rPr>
          <w:sz w:val="24"/>
        </w:rPr>
        <w:t>442-II</w:t>
      </w:r>
      <w:r>
        <w:rPr>
          <w:spacing w:val="-5"/>
          <w:sz w:val="24"/>
        </w:rPr>
        <w:t xml:space="preserve"> </w:t>
      </w:r>
      <w:r>
        <w:rPr>
          <w:spacing w:val="-4"/>
          <w:sz w:val="24"/>
        </w:rPr>
        <w:t>ЗРК.</w:t>
      </w:r>
    </w:p>
    <w:p w:rsidR="002C6E9D" w:rsidRDefault="00BD15B1" w:rsidP="0067031F">
      <w:pPr>
        <w:pStyle w:val="a5"/>
        <w:numPr>
          <w:ilvl w:val="0"/>
          <w:numId w:val="15"/>
        </w:numPr>
        <w:tabs>
          <w:tab w:val="left" w:pos="1393"/>
        </w:tabs>
        <w:spacing w:before="33" w:line="268" w:lineRule="auto"/>
        <w:ind w:left="261" w:right="231" w:firstLine="710"/>
        <w:jc w:val="both"/>
        <w:rPr>
          <w:sz w:val="24"/>
        </w:rPr>
      </w:pPr>
      <w:r>
        <w:rPr>
          <w:sz w:val="24"/>
        </w:rPr>
        <w:t>Кодекс Республики Казахстан от 07 июля 2020 № 360-VI «О здоровье народа и системе здравоохранения».</w:t>
      </w:r>
    </w:p>
    <w:p w:rsidR="002C6E9D" w:rsidRDefault="00BD15B1" w:rsidP="0067031F">
      <w:pPr>
        <w:pStyle w:val="a5"/>
        <w:numPr>
          <w:ilvl w:val="0"/>
          <w:numId w:val="15"/>
        </w:numPr>
        <w:tabs>
          <w:tab w:val="left" w:pos="1394"/>
        </w:tabs>
        <w:spacing w:before="1"/>
        <w:ind w:hanging="422"/>
        <w:jc w:val="both"/>
        <w:rPr>
          <w:sz w:val="24"/>
        </w:rPr>
      </w:pPr>
      <w:r>
        <w:rPr>
          <w:sz w:val="24"/>
        </w:rPr>
        <w:t>Водный</w:t>
      </w:r>
      <w:r>
        <w:rPr>
          <w:spacing w:val="-1"/>
          <w:sz w:val="24"/>
        </w:rPr>
        <w:t xml:space="preserve"> </w:t>
      </w:r>
      <w:r>
        <w:rPr>
          <w:sz w:val="24"/>
        </w:rPr>
        <w:t>кодекс</w:t>
      </w:r>
      <w:r>
        <w:rPr>
          <w:spacing w:val="-2"/>
          <w:sz w:val="24"/>
        </w:rPr>
        <w:t xml:space="preserve"> </w:t>
      </w:r>
      <w:r>
        <w:rPr>
          <w:sz w:val="24"/>
        </w:rPr>
        <w:t>Республики</w:t>
      </w:r>
      <w:r>
        <w:rPr>
          <w:spacing w:val="-3"/>
          <w:sz w:val="24"/>
        </w:rPr>
        <w:t xml:space="preserve"> </w:t>
      </w:r>
      <w:r>
        <w:rPr>
          <w:sz w:val="24"/>
        </w:rPr>
        <w:t>Казахстан от</w:t>
      </w:r>
      <w:r>
        <w:rPr>
          <w:spacing w:val="-1"/>
          <w:sz w:val="24"/>
        </w:rPr>
        <w:t xml:space="preserve"> </w:t>
      </w:r>
      <w:r>
        <w:rPr>
          <w:sz w:val="24"/>
        </w:rPr>
        <w:t>9</w:t>
      </w:r>
      <w:r>
        <w:rPr>
          <w:spacing w:val="-2"/>
          <w:sz w:val="24"/>
        </w:rPr>
        <w:t xml:space="preserve"> </w:t>
      </w:r>
      <w:r>
        <w:rPr>
          <w:sz w:val="24"/>
        </w:rPr>
        <w:t>июля</w:t>
      </w:r>
      <w:r>
        <w:rPr>
          <w:spacing w:val="-1"/>
          <w:sz w:val="24"/>
        </w:rPr>
        <w:t xml:space="preserve"> </w:t>
      </w:r>
      <w:r>
        <w:rPr>
          <w:sz w:val="24"/>
        </w:rPr>
        <w:t>2003</w:t>
      </w:r>
      <w:r>
        <w:rPr>
          <w:spacing w:val="-1"/>
          <w:sz w:val="24"/>
        </w:rPr>
        <w:t xml:space="preserve"> </w:t>
      </w:r>
      <w:r>
        <w:rPr>
          <w:sz w:val="24"/>
        </w:rPr>
        <w:t>года,</w:t>
      </w:r>
      <w:r>
        <w:rPr>
          <w:spacing w:val="-1"/>
          <w:sz w:val="24"/>
        </w:rPr>
        <w:t xml:space="preserve"> </w:t>
      </w:r>
      <w:r>
        <w:rPr>
          <w:sz w:val="24"/>
        </w:rPr>
        <w:t>№</w:t>
      </w:r>
      <w:r>
        <w:rPr>
          <w:spacing w:val="-2"/>
          <w:sz w:val="24"/>
        </w:rPr>
        <w:t xml:space="preserve"> </w:t>
      </w:r>
      <w:r>
        <w:rPr>
          <w:sz w:val="24"/>
        </w:rPr>
        <w:t xml:space="preserve">481-II </w:t>
      </w:r>
      <w:r>
        <w:rPr>
          <w:spacing w:val="-5"/>
          <w:sz w:val="24"/>
        </w:rPr>
        <w:t>ЗРК</w:t>
      </w:r>
    </w:p>
    <w:p w:rsidR="002C6E9D" w:rsidRDefault="00BD15B1" w:rsidP="0067031F">
      <w:pPr>
        <w:pStyle w:val="a5"/>
        <w:numPr>
          <w:ilvl w:val="0"/>
          <w:numId w:val="15"/>
        </w:numPr>
        <w:tabs>
          <w:tab w:val="left" w:pos="1394"/>
        </w:tabs>
        <w:spacing w:before="32"/>
        <w:ind w:hanging="422"/>
        <w:jc w:val="both"/>
        <w:rPr>
          <w:sz w:val="24"/>
        </w:rPr>
      </w:pPr>
      <w:r>
        <w:rPr>
          <w:sz w:val="24"/>
        </w:rPr>
        <w:t>Лесной</w:t>
      </w:r>
      <w:r>
        <w:rPr>
          <w:spacing w:val="-1"/>
          <w:sz w:val="24"/>
        </w:rPr>
        <w:t xml:space="preserve"> </w:t>
      </w:r>
      <w:r>
        <w:rPr>
          <w:sz w:val="24"/>
        </w:rPr>
        <w:t>Кодекс</w:t>
      </w:r>
      <w:r>
        <w:rPr>
          <w:spacing w:val="-2"/>
          <w:sz w:val="24"/>
        </w:rPr>
        <w:t xml:space="preserve"> </w:t>
      </w:r>
      <w:r>
        <w:rPr>
          <w:sz w:val="24"/>
        </w:rPr>
        <w:t>Республики</w:t>
      </w:r>
      <w:r>
        <w:rPr>
          <w:spacing w:val="-3"/>
          <w:sz w:val="24"/>
        </w:rPr>
        <w:t xml:space="preserve"> </w:t>
      </w:r>
      <w:r>
        <w:rPr>
          <w:sz w:val="24"/>
        </w:rPr>
        <w:t>Казахстан от</w:t>
      </w:r>
      <w:r>
        <w:rPr>
          <w:spacing w:val="-1"/>
          <w:sz w:val="24"/>
        </w:rPr>
        <w:t xml:space="preserve"> </w:t>
      </w:r>
      <w:r>
        <w:rPr>
          <w:sz w:val="24"/>
        </w:rPr>
        <w:t>8</w:t>
      </w:r>
      <w:r>
        <w:rPr>
          <w:spacing w:val="-2"/>
          <w:sz w:val="24"/>
        </w:rPr>
        <w:t xml:space="preserve"> </w:t>
      </w:r>
      <w:r>
        <w:rPr>
          <w:sz w:val="24"/>
        </w:rPr>
        <w:t>июля</w:t>
      </w:r>
      <w:r>
        <w:rPr>
          <w:spacing w:val="-1"/>
          <w:sz w:val="24"/>
        </w:rPr>
        <w:t xml:space="preserve"> </w:t>
      </w:r>
      <w:r>
        <w:rPr>
          <w:sz w:val="24"/>
        </w:rPr>
        <w:t>2003</w:t>
      </w:r>
      <w:r>
        <w:rPr>
          <w:spacing w:val="-1"/>
          <w:sz w:val="24"/>
        </w:rPr>
        <w:t xml:space="preserve"> </w:t>
      </w:r>
      <w:r>
        <w:rPr>
          <w:sz w:val="24"/>
        </w:rPr>
        <w:t>года,</w:t>
      </w:r>
      <w:r>
        <w:rPr>
          <w:spacing w:val="-1"/>
          <w:sz w:val="24"/>
        </w:rPr>
        <w:t xml:space="preserve"> </w:t>
      </w:r>
      <w:r>
        <w:rPr>
          <w:sz w:val="24"/>
        </w:rPr>
        <w:t>№</w:t>
      </w:r>
      <w:r>
        <w:rPr>
          <w:spacing w:val="-2"/>
          <w:sz w:val="24"/>
        </w:rPr>
        <w:t xml:space="preserve"> </w:t>
      </w:r>
      <w:r>
        <w:rPr>
          <w:sz w:val="24"/>
        </w:rPr>
        <w:t>477-II</w:t>
      </w:r>
      <w:r>
        <w:rPr>
          <w:spacing w:val="-2"/>
          <w:sz w:val="24"/>
        </w:rPr>
        <w:t xml:space="preserve"> </w:t>
      </w:r>
      <w:r>
        <w:rPr>
          <w:spacing w:val="-4"/>
          <w:sz w:val="24"/>
        </w:rPr>
        <w:t>ЗРК.</w:t>
      </w:r>
    </w:p>
    <w:p w:rsidR="002C6E9D" w:rsidRDefault="00BD15B1" w:rsidP="0067031F">
      <w:pPr>
        <w:pStyle w:val="a5"/>
        <w:numPr>
          <w:ilvl w:val="0"/>
          <w:numId w:val="15"/>
        </w:numPr>
        <w:tabs>
          <w:tab w:val="left" w:pos="1393"/>
        </w:tabs>
        <w:spacing w:before="33" w:line="268" w:lineRule="auto"/>
        <w:ind w:left="261" w:right="225" w:firstLine="710"/>
        <w:jc w:val="both"/>
        <w:rPr>
          <w:sz w:val="24"/>
        </w:rPr>
      </w:pPr>
      <w:r>
        <w:rPr>
          <w:sz w:val="24"/>
        </w:rPr>
        <w:t>Закон Республики Казахстан «Об особо охраняемых природных территориях» от 7 июля 2006 года № 175- III ЗРК.</w:t>
      </w:r>
    </w:p>
    <w:p w:rsidR="002C6E9D" w:rsidRDefault="00BD15B1" w:rsidP="0067031F">
      <w:pPr>
        <w:pStyle w:val="a5"/>
        <w:numPr>
          <w:ilvl w:val="0"/>
          <w:numId w:val="15"/>
        </w:numPr>
        <w:tabs>
          <w:tab w:val="left" w:pos="1393"/>
        </w:tabs>
        <w:spacing w:before="1" w:line="268" w:lineRule="auto"/>
        <w:ind w:left="261" w:right="228" w:firstLine="710"/>
        <w:jc w:val="both"/>
        <w:rPr>
          <w:sz w:val="24"/>
        </w:rPr>
      </w:pPr>
      <w:r>
        <w:rPr>
          <w:sz w:val="24"/>
        </w:rPr>
        <w:t>Закон Республики Казахстан от 26 декабря 2019 года № 288-VI «Об охране и использовании объектов историко-культурного наследия».</w:t>
      </w:r>
    </w:p>
    <w:p w:rsidR="002C6E9D" w:rsidRDefault="00BD15B1" w:rsidP="0067031F">
      <w:pPr>
        <w:pStyle w:val="a5"/>
        <w:numPr>
          <w:ilvl w:val="0"/>
          <w:numId w:val="15"/>
        </w:numPr>
        <w:tabs>
          <w:tab w:val="left" w:pos="1393"/>
        </w:tabs>
        <w:spacing w:before="1" w:line="268" w:lineRule="auto"/>
        <w:ind w:left="261" w:right="228" w:firstLine="710"/>
        <w:jc w:val="both"/>
        <w:rPr>
          <w:sz w:val="24"/>
        </w:rPr>
      </w:pPr>
      <w:r>
        <w:rPr>
          <w:sz w:val="24"/>
        </w:rPr>
        <w:t>Закон Республики Казахстан от 23 апреля 1998 года № 219-I «О радиационной безопасности населения».</w:t>
      </w:r>
    </w:p>
    <w:p w:rsidR="002C6E9D" w:rsidRDefault="00BD15B1" w:rsidP="0067031F">
      <w:pPr>
        <w:pStyle w:val="a5"/>
        <w:numPr>
          <w:ilvl w:val="0"/>
          <w:numId w:val="15"/>
        </w:numPr>
        <w:tabs>
          <w:tab w:val="left" w:pos="1393"/>
        </w:tabs>
        <w:spacing w:before="1" w:line="268" w:lineRule="auto"/>
        <w:ind w:left="261" w:right="228" w:firstLine="710"/>
        <w:jc w:val="both"/>
        <w:rPr>
          <w:sz w:val="24"/>
        </w:rPr>
      </w:pPr>
      <w:r>
        <w:rPr>
          <w:sz w:val="24"/>
        </w:rPr>
        <w:t>Приказ Министра экологии, геологии и природных ресурсов Республики Казахстан от 30 июля 2021 года № 280 «Об утверждении Инструкции по организации и проведению экологической оценки».</w:t>
      </w:r>
    </w:p>
    <w:p w:rsidR="002C6E9D" w:rsidRDefault="00BD15B1" w:rsidP="0067031F">
      <w:pPr>
        <w:pStyle w:val="a5"/>
        <w:numPr>
          <w:ilvl w:val="0"/>
          <w:numId w:val="15"/>
        </w:numPr>
        <w:tabs>
          <w:tab w:val="left" w:pos="1393"/>
        </w:tabs>
        <w:spacing w:line="268" w:lineRule="auto"/>
        <w:ind w:left="261" w:right="232" w:firstLine="710"/>
        <w:jc w:val="both"/>
        <w:rPr>
          <w:sz w:val="24"/>
        </w:rPr>
      </w:pPr>
      <w:r>
        <w:rPr>
          <w:sz w:val="24"/>
        </w:rPr>
        <w:t>Методика определения нормативов эмиссий в окружающую среду. Приказ Министра экологии, геологии и природных ресурсов РК от 10 марта 2021 года № 63.</w:t>
      </w:r>
    </w:p>
    <w:p w:rsidR="002C6E9D" w:rsidRDefault="00BD15B1" w:rsidP="0067031F">
      <w:pPr>
        <w:pStyle w:val="a5"/>
        <w:numPr>
          <w:ilvl w:val="0"/>
          <w:numId w:val="15"/>
        </w:numPr>
        <w:tabs>
          <w:tab w:val="left" w:pos="1393"/>
        </w:tabs>
        <w:spacing w:line="268" w:lineRule="auto"/>
        <w:ind w:left="261" w:right="228" w:firstLine="710"/>
        <w:jc w:val="both"/>
        <w:rPr>
          <w:sz w:val="24"/>
        </w:rPr>
      </w:pPr>
      <w:r>
        <w:rPr>
          <w:sz w:val="24"/>
        </w:rPr>
        <w:t>Приказ и.о. Министра экологии, геологии и природных ресурсов Республики Казахстан от 6 августа 2021 года №314 «Об утверждении Классификатора отходов».</w:t>
      </w:r>
    </w:p>
    <w:p w:rsidR="002C6E9D" w:rsidRDefault="00BD15B1" w:rsidP="0067031F">
      <w:pPr>
        <w:pStyle w:val="a5"/>
        <w:numPr>
          <w:ilvl w:val="0"/>
          <w:numId w:val="15"/>
        </w:numPr>
        <w:tabs>
          <w:tab w:val="left" w:pos="1393"/>
        </w:tabs>
        <w:spacing w:before="1" w:line="268" w:lineRule="auto"/>
        <w:ind w:left="261" w:right="226" w:firstLine="710"/>
        <w:jc w:val="both"/>
        <w:rPr>
          <w:sz w:val="24"/>
        </w:rPr>
      </w:pPr>
      <w:r>
        <w:rPr>
          <w:sz w:val="24"/>
        </w:rPr>
        <w:t>Приказ Министра экологии, геологии и природных ресурсов Республики Казахстан от 22 июня 2021 года № 206 «Об утверждении методики расчета лимитов накопления отходов и лимитов захоронения отходов».</w:t>
      </w:r>
    </w:p>
    <w:p w:rsidR="002C6E9D" w:rsidRDefault="00BD15B1" w:rsidP="0067031F">
      <w:pPr>
        <w:pStyle w:val="a5"/>
        <w:numPr>
          <w:ilvl w:val="0"/>
          <w:numId w:val="15"/>
        </w:numPr>
        <w:tabs>
          <w:tab w:val="left" w:pos="1393"/>
        </w:tabs>
        <w:spacing w:line="268" w:lineRule="auto"/>
        <w:ind w:left="261" w:right="227" w:firstLine="710"/>
        <w:jc w:val="both"/>
        <w:rPr>
          <w:sz w:val="24"/>
        </w:rPr>
      </w:pPr>
      <w:r>
        <w:rPr>
          <w:sz w:val="24"/>
        </w:rPr>
        <w:t>Правил разработки программы производственного экологического контроля объектов I и II категорий, ведения внутреннего учета, формирования и предоставления периодических отчетов по результатам производственного экологического контроля. Приказ Министра экологии, геологии и природных ресурсов Республики Казахстан от 14 июля 2021 года № 250.</w:t>
      </w:r>
    </w:p>
    <w:p w:rsidR="002C6E9D" w:rsidRDefault="00BD15B1" w:rsidP="0067031F">
      <w:pPr>
        <w:pStyle w:val="a5"/>
        <w:numPr>
          <w:ilvl w:val="0"/>
          <w:numId w:val="15"/>
        </w:numPr>
        <w:tabs>
          <w:tab w:val="left" w:pos="1393"/>
        </w:tabs>
        <w:spacing w:before="2" w:line="268" w:lineRule="auto"/>
        <w:ind w:left="261" w:right="228" w:firstLine="710"/>
        <w:jc w:val="both"/>
        <w:rPr>
          <w:sz w:val="24"/>
        </w:rPr>
      </w:pPr>
      <w:r>
        <w:rPr>
          <w:sz w:val="24"/>
        </w:rPr>
        <w:t>Инструкция по определению категории объекта, оказывающего негативное воздействие на окружающую среду. Приказ Министра экологии, геологии и природных ресурсов Республики Казахстан от 13 июля 2021 года № 246.</w:t>
      </w:r>
    </w:p>
    <w:p w:rsidR="002C6E9D" w:rsidRDefault="00BD15B1" w:rsidP="0067031F">
      <w:pPr>
        <w:pStyle w:val="a5"/>
        <w:numPr>
          <w:ilvl w:val="0"/>
          <w:numId w:val="15"/>
        </w:numPr>
        <w:tabs>
          <w:tab w:val="left" w:pos="1393"/>
        </w:tabs>
        <w:spacing w:before="2" w:line="268" w:lineRule="auto"/>
        <w:ind w:left="261" w:right="228" w:firstLine="710"/>
        <w:jc w:val="both"/>
        <w:rPr>
          <w:sz w:val="24"/>
        </w:rPr>
      </w:pPr>
      <w:r>
        <w:rPr>
          <w:sz w:val="24"/>
        </w:rPr>
        <w:t>Приказ и.о. Министра экологии, геологии и природных ресурсов Республики Казахстан от 9 августа 2021 года № 318 «Об утверждении Правил разработки программы управления отходами».</w:t>
      </w:r>
    </w:p>
    <w:p w:rsidR="002C6E9D" w:rsidRDefault="00BD15B1" w:rsidP="0067031F">
      <w:pPr>
        <w:pStyle w:val="a5"/>
        <w:numPr>
          <w:ilvl w:val="0"/>
          <w:numId w:val="15"/>
        </w:numPr>
        <w:tabs>
          <w:tab w:val="left" w:pos="1393"/>
        </w:tabs>
        <w:spacing w:line="268" w:lineRule="auto"/>
        <w:ind w:left="261" w:right="228" w:firstLine="710"/>
        <w:jc w:val="both"/>
        <w:rPr>
          <w:sz w:val="24"/>
        </w:rPr>
      </w:pPr>
      <w:r>
        <w:rPr>
          <w:sz w:val="24"/>
        </w:rPr>
        <w:t>Приказ и.о. Министра экологии, геологии и природных ресурсов Республики Казахстан от 3 августа 2021 года №286 «Об утверждении Правил проведения общественных слушаний».</w:t>
      </w:r>
    </w:p>
    <w:p w:rsidR="002C6E9D" w:rsidRDefault="00BD15B1" w:rsidP="0067031F">
      <w:pPr>
        <w:pStyle w:val="a5"/>
        <w:numPr>
          <w:ilvl w:val="0"/>
          <w:numId w:val="15"/>
        </w:numPr>
        <w:tabs>
          <w:tab w:val="left" w:pos="1393"/>
        </w:tabs>
        <w:spacing w:line="268" w:lineRule="auto"/>
        <w:ind w:left="261" w:right="226" w:firstLine="710"/>
        <w:jc w:val="both"/>
        <w:rPr>
          <w:sz w:val="24"/>
        </w:rPr>
      </w:pPr>
      <w:r>
        <w:rPr>
          <w:sz w:val="24"/>
        </w:rPr>
        <w:t>Порядок нормирования объемов образования и размещения отходов производства. РНД 03.1.0.3.01-96, Алматы, 1996 г.</w:t>
      </w:r>
    </w:p>
    <w:p w:rsidR="0067031F" w:rsidRDefault="00BD15B1" w:rsidP="00ED6B8C">
      <w:pPr>
        <w:pStyle w:val="a5"/>
        <w:numPr>
          <w:ilvl w:val="0"/>
          <w:numId w:val="15"/>
        </w:numPr>
        <w:tabs>
          <w:tab w:val="left" w:pos="1393"/>
        </w:tabs>
        <w:spacing w:before="191" w:line="268" w:lineRule="auto"/>
        <w:ind w:left="261" w:right="226" w:firstLine="710"/>
        <w:jc w:val="both"/>
        <w:rPr>
          <w:sz w:val="24"/>
        </w:rPr>
      </w:pPr>
      <w:r w:rsidRPr="0067031F">
        <w:rPr>
          <w:sz w:val="24"/>
        </w:rPr>
        <w:t xml:space="preserve">Методика разработки проектов нормативов предельного размещения отходов </w:t>
      </w:r>
      <w:r w:rsidRPr="0067031F">
        <w:rPr>
          <w:sz w:val="24"/>
        </w:rPr>
        <w:lastRenderedPageBreak/>
        <w:t>производства и потребления. Приложение №16 к приказу Министра охраны окружающей среды Республики Казахстан от 18.04.2008г. № 100-п.</w:t>
      </w:r>
    </w:p>
    <w:p w:rsidR="002C6E9D" w:rsidRPr="0067031F" w:rsidRDefault="00BD15B1" w:rsidP="00ED6B8C">
      <w:pPr>
        <w:pStyle w:val="a5"/>
        <w:numPr>
          <w:ilvl w:val="0"/>
          <w:numId w:val="15"/>
        </w:numPr>
        <w:tabs>
          <w:tab w:val="left" w:pos="1393"/>
        </w:tabs>
        <w:spacing w:before="191" w:line="268" w:lineRule="auto"/>
        <w:ind w:left="261" w:right="226" w:firstLine="710"/>
        <w:jc w:val="both"/>
        <w:rPr>
          <w:sz w:val="24"/>
        </w:rPr>
      </w:pPr>
      <w:r w:rsidRPr="0067031F">
        <w:rPr>
          <w:sz w:val="24"/>
        </w:rPr>
        <w:t>«Методика расчета концентраций в атмосферном воздухе вредных веществ, содержащихся в выбросах предприятий» Приложение № 12 к приказу Министра окружающей</w:t>
      </w:r>
      <w:r w:rsidRPr="0067031F">
        <w:rPr>
          <w:spacing w:val="-5"/>
          <w:sz w:val="24"/>
        </w:rPr>
        <w:t xml:space="preserve"> </w:t>
      </w:r>
      <w:r w:rsidRPr="0067031F">
        <w:rPr>
          <w:sz w:val="24"/>
        </w:rPr>
        <w:t>среды</w:t>
      </w:r>
      <w:r w:rsidRPr="0067031F">
        <w:rPr>
          <w:spacing w:val="-8"/>
          <w:sz w:val="24"/>
        </w:rPr>
        <w:t xml:space="preserve"> </w:t>
      </w:r>
      <w:r w:rsidRPr="0067031F">
        <w:rPr>
          <w:sz w:val="24"/>
        </w:rPr>
        <w:t>и</w:t>
      </w:r>
      <w:r w:rsidRPr="0067031F">
        <w:rPr>
          <w:spacing w:val="-5"/>
          <w:sz w:val="24"/>
        </w:rPr>
        <w:t xml:space="preserve"> </w:t>
      </w:r>
      <w:r w:rsidRPr="0067031F">
        <w:rPr>
          <w:sz w:val="24"/>
        </w:rPr>
        <w:t>водных</w:t>
      </w:r>
      <w:r w:rsidRPr="0067031F">
        <w:rPr>
          <w:spacing w:val="-6"/>
          <w:sz w:val="24"/>
        </w:rPr>
        <w:t xml:space="preserve"> </w:t>
      </w:r>
      <w:r w:rsidRPr="0067031F">
        <w:rPr>
          <w:sz w:val="24"/>
        </w:rPr>
        <w:t>ресурсов</w:t>
      </w:r>
      <w:r w:rsidRPr="0067031F">
        <w:rPr>
          <w:spacing w:val="-6"/>
          <w:sz w:val="24"/>
        </w:rPr>
        <w:t xml:space="preserve"> </w:t>
      </w:r>
      <w:r w:rsidRPr="0067031F">
        <w:rPr>
          <w:sz w:val="24"/>
        </w:rPr>
        <w:t>Республики</w:t>
      </w:r>
      <w:r w:rsidRPr="0067031F">
        <w:rPr>
          <w:spacing w:val="-7"/>
          <w:sz w:val="24"/>
        </w:rPr>
        <w:t xml:space="preserve"> </w:t>
      </w:r>
      <w:r w:rsidRPr="0067031F">
        <w:rPr>
          <w:sz w:val="24"/>
        </w:rPr>
        <w:t>Казахстан</w:t>
      </w:r>
      <w:r w:rsidRPr="0067031F">
        <w:rPr>
          <w:spacing w:val="-7"/>
          <w:sz w:val="24"/>
        </w:rPr>
        <w:t xml:space="preserve"> </w:t>
      </w:r>
      <w:r w:rsidRPr="0067031F">
        <w:rPr>
          <w:sz w:val="24"/>
        </w:rPr>
        <w:t>от</w:t>
      </w:r>
      <w:r w:rsidRPr="0067031F">
        <w:rPr>
          <w:spacing w:val="-7"/>
          <w:sz w:val="24"/>
        </w:rPr>
        <w:t xml:space="preserve"> </w:t>
      </w:r>
      <w:r w:rsidRPr="0067031F">
        <w:rPr>
          <w:sz w:val="24"/>
        </w:rPr>
        <w:t>12</w:t>
      </w:r>
      <w:r w:rsidRPr="0067031F">
        <w:rPr>
          <w:spacing w:val="-7"/>
          <w:sz w:val="24"/>
        </w:rPr>
        <w:t xml:space="preserve"> </w:t>
      </w:r>
      <w:r w:rsidRPr="0067031F">
        <w:rPr>
          <w:sz w:val="24"/>
        </w:rPr>
        <w:t>июня</w:t>
      </w:r>
      <w:r w:rsidRPr="0067031F">
        <w:rPr>
          <w:spacing w:val="-7"/>
          <w:sz w:val="24"/>
        </w:rPr>
        <w:t xml:space="preserve"> </w:t>
      </w:r>
      <w:r w:rsidRPr="0067031F">
        <w:rPr>
          <w:sz w:val="24"/>
        </w:rPr>
        <w:t>2014</w:t>
      </w:r>
      <w:r w:rsidRPr="0067031F">
        <w:rPr>
          <w:spacing w:val="-7"/>
          <w:sz w:val="24"/>
        </w:rPr>
        <w:t xml:space="preserve"> </w:t>
      </w:r>
      <w:r w:rsidRPr="0067031F">
        <w:rPr>
          <w:sz w:val="24"/>
        </w:rPr>
        <w:t>года</w:t>
      </w:r>
      <w:r w:rsidRPr="0067031F">
        <w:rPr>
          <w:spacing w:val="-8"/>
          <w:sz w:val="24"/>
        </w:rPr>
        <w:t xml:space="preserve"> </w:t>
      </w:r>
      <w:r w:rsidRPr="0067031F">
        <w:rPr>
          <w:sz w:val="24"/>
        </w:rPr>
        <w:t>№</w:t>
      </w:r>
      <w:r w:rsidRPr="0067031F">
        <w:rPr>
          <w:spacing w:val="-7"/>
          <w:sz w:val="24"/>
        </w:rPr>
        <w:t xml:space="preserve"> </w:t>
      </w:r>
      <w:r w:rsidRPr="0067031F">
        <w:rPr>
          <w:sz w:val="24"/>
        </w:rPr>
        <w:t xml:space="preserve">221- </w:t>
      </w:r>
      <w:r w:rsidRPr="0067031F">
        <w:rPr>
          <w:spacing w:val="-6"/>
          <w:sz w:val="24"/>
        </w:rPr>
        <w:t>Ө.</w:t>
      </w:r>
    </w:p>
    <w:p w:rsidR="002C6E9D" w:rsidRDefault="00BD15B1" w:rsidP="0067031F">
      <w:pPr>
        <w:pStyle w:val="a5"/>
        <w:numPr>
          <w:ilvl w:val="0"/>
          <w:numId w:val="15"/>
        </w:numPr>
        <w:tabs>
          <w:tab w:val="left" w:pos="1393"/>
        </w:tabs>
        <w:spacing w:before="2" w:line="268" w:lineRule="auto"/>
        <w:ind w:left="261" w:right="228" w:firstLine="710"/>
        <w:jc w:val="both"/>
        <w:rPr>
          <w:sz w:val="24"/>
        </w:rPr>
      </w:pPr>
      <w:r>
        <w:rPr>
          <w:sz w:val="24"/>
        </w:rPr>
        <w:t>Методика</w:t>
      </w:r>
      <w:r>
        <w:rPr>
          <w:spacing w:val="-15"/>
          <w:sz w:val="24"/>
        </w:rPr>
        <w:t xml:space="preserve"> </w:t>
      </w:r>
      <w:r>
        <w:rPr>
          <w:sz w:val="24"/>
        </w:rPr>
        <w:t>расчета</w:t>
      </w:r>
      <w:r>
        <w:rPr>
          <w:spacing w:val="-15"/>
          <w:sz w:val="24"/>
        </w:rPr>
        <w:t xml:space="preserve"> </w:t>
      </w:r>
      <w:r>
        <w:rPr>
          <w:sz w:val="24"/>
        </w:rPr>
        <w:t>выбросов</w:t>
      </w:r>
      <w:r>
        <w:rPr>
          <w:spacing w:val="-15"/>
          <w:sz w:val="24"/>
        </w:rPr>
        <w:t xml:space="preserve"> </w:t>
      </w:r>
      <w:r>
        <w:rPr>
          <w:sz w:val="24"/>
        </w:rPr>
        <w:t>загрязняющих</w:t>
      </w:r>
      <w:r>
        <w:rPr>
          <w:spacing w:val="-15"/>
          <w:sz w:val="24"/>
        </w:rPr>
        <w:t xml:space="preserve"> </w:t>
      </w:r>
      <w:r>
        <w:rPr>
          <w:sz w:val="24"/>
        </w:rPr>
        <w:t>веществ</w:t>
      </w:r>
      <w:r>
        <w:rPr>
          <w:spacing w:val="-15"/>
          <w:sz w:val="24"/>
        </w:rPr>
        <w:t xml:space="preserve"> </w:t>
      </w:r>
      <w:r>
        <w:rPr>
          <w:sz w:val="24"/>
        </w:rPr>
        <w:t>в</w:t>
      </w:r>
      <w:r>
        <w:rPr>
          <w:spacing w:val="-15"/>
          <w:sz w:val="24"/>
        </w:rPr>
        <w:t xml:space="preserve"> </w:t>
      </w:r>
      <w:r>
        <w:rPr>
          <w:sz w:val="24"/>
        </w:rPr>
        <w:t>атмосферу</w:t>
      </w:r>
      <w:r>
        <w:rPr>
          <w:spacing w:val="-15"/>
          <w:sz w:val="24"/>
        </w:rPr>
        <w:t xml:space="preserve"> </w:t>
      </w:r>
      <w:r>
        <w:rPr>
          <w:sz w:val="24"/>
        </w:rPr>
        <w:t>от</w:t>
      </w:r>
      <w:r>
        <w:rPr>
          <w:spacing w:val="-15"/>
          <w:sz w:val="24"/>
        </w:rPr>
        <w:t xml:space="preserve"> </w:t>
      </w:r>
      <w:r>
        <w:rPr>
          <w:sz w:val="24"/>
        </w:rPr>
        <w:t>предприятий по производству строительных материалов, Астана, 2008 г.;</w:t>
      </w:r>
    </w:p>
    <w:p w:rsidR="002C6E9D" w:rsidRDefault="00BD15B1" w:rsidP="0067031F">
      <w:pPr>
        <w:pStyle w:val="a5"/>
        <w:numPr>
          <w:ilvl w:val="0"/>
          <w:numId w:val="15"/>
        </w:numPr>
        <w:tabs>
          <w:tab w:val="left" w:pos="1393"/>
        </w:tabs>
        <w:spacing w:before="1" w:line="268" w:lineRule="auto"/>
        <w:ind w:left="261" w:right="229" w:firstLine="710"/>
        <w:jc w:val="both"/>
        <w:rPr>
          <w:sz w:val="24"/>
        </w:rPr>
      </w:pPr>
      <w:r>
        <w:rPr>
          <w:sz w:val="24"/>
        </w:rPr>
        <w:t>«Методические указания по расчету выбросов загрязняющих веществ в атмосферу</w:t>
      </w:r>
      <w:r>
        <w:rPr>
          <w:spacing w:val="-8"/>
          <w:sz w:val="24"/>
        </w:rPr>
        <w:t xml:space="preserve"> </w:t>
      </w:r>
      <w:r>
        <w:rPr>
          <w:sz w:val="24"/>
        </w:rPr>
        <w:t>от</w:t>
      </w:r>
      <w:r>
        <w:rPr>
          <w:spacing w:val="-2"/>
          <w:sz w:val="24"/>
        </w:rPr>
        <w:t xml:space="preserve"> </w:t>
      </w:r>
      <w:r>
        <w:rPr>
          <w:sz w:val="24"/>
        </w:rPr>
        <w:t>стационарных</w:t>
      </w:r>
      <w:r>
        <w:rPr>
          <w:spacing w:val="-1"/>
          <w:sz w:val="24"/>
        </w:rPr>
        <w:t xml:space="preserve"> </w:t>
      </w:r>
      <w:r>
        <w:rPr>
          <w:sz w:val="24"/>
        </w:rPr>
        <w:t>дизельных</w:t>
      </w:r>
      <w:r>
        <w:rPr>
          <w:spacing w:val="2"/>
          <w:sz w:val="24"/>
        </w:rPr>
        <w:t xml:space="preserve"> </w:t>
      </w:r>
      <w:r>
        <w:rPr>
          <w:sz w:val="24"/>
        </w:rPr>
        <w:t>установок»,</w:t>
      </w:r>
      <w:r>
        <w:rPr>
          <w:spacing w:val="-3"/>
          <w:sz w:val="24"/>
        </w:rPr>
        <w:t xml:space="preserve"> </w:t>
      </w:r>
      <w:r>
        <w:rPr>
          <w:sz w:val="24"/>
        </w:rPr>
        <w:t>РНД</w:t>
      </w:r>
      <w:r>
        <w:rPr>
          <w:spacing w:val="-3"/>
          <w:sz w:val="24"/>
        </w:rPr>
        <w:t xml:space="preserve"> </w:t>
      </w:r>
      <w:r>
        <w:rPr>
          <w:sz w:val="24"/>
        </w:rPr>
        <w:t>211.2.02.04-2004,</w:t>
      </w:r>
      <w:r>
        <w:rPr>
          <w:spacing w:val="-3"/>
          <w:sz w:val="24"/>
        </w:rPr>
        <w:t xml:space="preserve"> </w:t>
      </w:r>
      <w:r>
        <w:rPr>
          <w:sz w:val="24"/>
        </w:rPr>
        <w:t>Астана,</w:t>
      </w:r>
      <w:r>
        <w:rPr>
          <w:spacing w:val="-2"/>
          <w:sz w:val="24"/>
        </w:rPr>
        <w:t xml:space="preserve"> </w:t>
      </w:r>
      <w:r>
        <w:rPr>
          <w:sz w:val="24"/>
        </w:rPr>
        <w:t>2004</w:t>
      </w:r>
      <w:r>
        <w:rPr>
          <w:spacing w:val="-2"/>
          <w:sz w:val="24"/>
        </w:rPr>
        <w:t xml:space="preserve"> </w:t>
      </w:r>
      <w:r>
        <w:rPr>
          <w:spacing w:val="-5"/>
          <w:sz w:val="24"/>
        </w:rPr>
        <w:t>г.;</w:t>
      </w:r>
    </w:p>
    <w:p w:rsidR="002C6E9D" w:rsidRDefault="00BD15B1" w:rsidP="0067031F">
      <w:pPr>
        <w:pStyle w:val="a5"/>
        <w:numPr>
          <w:ilvl w:val="0"/>
          <w:numId w:val="15"/>
        </w:numPr>
        <w:tabs>
          <w:tab w:val="left" w:pos="1393"/>
        </w:tabs>
        <w:spacing w:before="1" w:line="268" w:lineRule="auto"/>
        <w:ind w:left="261" w:right="227" w:firstLine="710"/>
        <w:jc w:val="both"/>
        <w:rPr>
          <w:sz w:val="24"/>
        </w:rPr>
      </w:pPr>
      <w:r>
        <w:rPr>
          <w:sz w:val="24"/>
        </w:rPr>
        <w:t>Методические указания расчета выбросов от предприятий, осуществляющих хранение и реализацию нефтепродуктов (нефтебазы, АЗС) и других жидкостей и и газов. Приложение к приказу МООС РК от 29.07.2011 №196;</w:t>
      </w:r>
    </w:p>
    <w:p w:rsidR="002C6E9D" w:rsidRDefault="002C6E9D">
      <w:pPr>
        <w:spacing w:line="268" w:lineRule="auto"/>
        <w:jc w:val="both"/>
        <w:rPr>
          <w:sz w:val="24"/>
        </w:rPr>
        <w:sectPr w:rsidR="002C6E9D" w:rsidSect="00740C59">
          <w:headerReference w:type="default" r:id="rId59"/>
          <w:pgSz w:w="11910" w:h="16840"/>
          <w:pgMar w:top="920" w:right="620" w:bottom="960" w:left="1440" w:header="631" w:footer="302" w:gutter="0"/>
          <w:cols w:space="720"/>
        </w:sectPr>
      </w:pPr>
    </w:p>
    <w:p w:rsidR="002C6E9D" w:rsidRDefault="002C6E9D">
      <w:pPr>
        <w:pStyle w:val="a3"/>
        <w:spacing w:before="7"/>
        <w:jc w:val="left"/>
        <w:rPr>
          <w:sz w:val="6"/>
        </w:rPr>
      </w:pPr>
    </w:p>
    <w:p w:rsidR="002C6E9D" w:rsidRDefault="00BD15B1" w:rsidP="00F52267">
      <w:pPr>
        <w:pStyle w:val="1"/>
        <w:numPr>
          <w:ilvl w:val="0"/>
          <w:numId w:val="128"/>
        </w:numPr>
        <w:tabs>
          <w:tab w:val="left" w:pos="1393"/>
        </w:tabs>
        <w:spacing w:before="184" w:line="276" w:lineRule="auto"/>
        <w:ind w:left="261" w:right="227" w:firstLine="708"/>
        <w:jc w:val="both"/>
      </w:pPr>
      <w:bookmarkStart w:id="314" w:name="23._ОПИСАНИЕ_ТРУДНОСТЕЙ,_ВОЗНИКШИХ_ПРИ_П"/>
      <w:bookmarkStart w:id="315" w:name="_Toc173247132"/>
      <w:bookmarkEnd w:id="314"/>
      <w:r>
        <w:t>ОПИСАНИЕ ТРУДНОСТЕЙ, ВОЗНИКШИХ ПРИ ПРОВЕДЕНИИ ИССЛЕДОВАНИ</w:t>
      </w:r>
      <w:r w:rsidR="00B972E1">
        <w:t>И</w:t>
      </w:r>
      <w:r>
        <w:t xml:space="preserve"> И СВЯЗАННЫХ С ОТСУТСТВИЕМ ТЕХНИЧЕСКИХ ВОЗМОЖНОСТЕЙ И НЕДОСТАТОЧНЫМ УРОВНЕМ СОВРЕМЕННЫХ НАУЧНЫХ ЗНАНИЙ</w:t>
      </w:r>
      <w:bookmarkEnd w:id="315"/>
    </w:p>
    <w:p w:rsidR="002C6E9D" w:rsidRDefault="00BD15B1" w:rsidP="00831526">
      <w:pPr>
        <w:pStyle w:val="a3"/>
        <w:spacing w:line="360" w:lineRule="auto"/>
        <w:ind w:left="261" w:right="229" w:firstLine="708"/>
      </w:pPr>
      <w:r>
        <w:t>Основные трудности, которые возникли при разработке «Отчета о возможных воздействиях», связаны с недоработками методических указаний по разработке Отчета:</w:t>
      </w:r>
    </w:p>
    <w:p w:rsidR="002C6E9D" w:rsidRDefault="00BD15B1" w:rsidP="00831526">
      <w:pPr>
        <w:pStyle w:val="a5"/>
        <w:numPr>
          <w:ilvl w:val="0"/>
          <w:numId w:val="14"/>
        </w:numPr>
        <w:tabs>
          <w:tab w:val="left" w:pos="1201"/>
        </w:tabs>
        <w:spacing w:line="360" w:lineRule="auto"/>
        <w:ind w:right="227" w:firstLine="708"/>
        <w:jc w:val="both"/>
        <w:rPr>
          <w:sz w:val="24"/>
        </w:rPr>
      </w:pPr>
      <w:r>
        <w:rPr>
          <w:sz w:val="24"/>
        </w:rPr>
        <w:t>Инструкция</w:t>
      </w:r>
      <w:r>
        <w:rPr>
          <w:spacing w:val="-11"/>
          <w:sz w:val="24"/>
        </w:rPr>
        <w:t xml:space="preserve"> </w:t>
      </w:r>
      <w:r>
        <w:rPr>
          <w:sz w:val="24"/>
        </w:rPr>
        <w:t>по</w:t>
      </w:r>
      <w:r>
        <w:rPr>
          <w:spacing w:val="-11"/>
          <w:sz w:val="24"/>
        </w:rPr>
        <w:t xml:space="preserve"> </w:t>
      </w:r>
      <w:r>
        <w:rPr>
          <w:sz w:val="24"/>
        </w:rPr>
        <w:t>организации</w:t>
      </w:r>
      <w:r>
        <w:rPr>
          <w:spacing w:val="-10"/>
          <w:sz w:val="24"/>
        </w:rPr>
        <w:t xml:space="preserve"> </w:t>
      </w:r>
      <w:r>
        <w:rPr>
          <w:sz w:val="24"/>
        </w:rPr>
        <w:t>и</w:t>
      </w:r>
      <w:r>
        <w:rPr>
          <w:spacing w:val="-10"/>
          <w:sz w:val="24"/>
        </w:rPr>
        <w:t xml:space="preserve"> </w:t>
      </w:r>
      <w:r>
        <w:rPr>
          <w:sz w:val="24"/>
        </w:rPr>
        <w:t>проведению</w:t>
      </w:r>
      <w:r>
        <w:rPr>
          <w:spacing w:val="-10"/>
          <w:sz w:val="24"/>
        </w:rPr>
        <w:t xml:space="preserve"> </w:t>
      </w:r>
      <w:r>
        <w:rPr>
          <w:sz w:val="24"/>
        </w:rPr>
        <w:t>экологической</w:t>
      </w:r>
      <w:r>
        <w:rPr>
          <w:spacing w:val="-10"/>
          <w:sz w:val="24"/>
        </w:rPr>
        <w:t xml:space="preserve"> </w:t>
      </w:r>
      <w:r>
        <w:rPr>
          <w:sz w:val="24"/>
        </w:rPr>
        <w:t>оценки</w:t>
      </w:r>
      <w:r>
        <w:rPr>
          <w:spacing w:val="-10"/>
          <w:sz w:val="24"/>
        </w:rPr>
        <w:t xml:space="preserve"> </w:t>
      </w:r>
      <w:r>
        <w:rPr>
          <w:sz w:val="24"/>
        </w:rPr>
        <w:t>содержит</w:t>
      </w:r>
      <w:r>
        <w:rPr>
          <w:spacing w:val="-10"/>
          <w:sz w:val="24"/>
        </w:rPr>
        <w:t xml:space="preserve"> </w:t>
      </w:r>
      <w:r>
        <w:rPr>
          <w:sz w:val="24"/>
        </w:rPr>
        <w:t>много повторений,</w:t>
      </w:r>
      <w:r>
        <w:rPr>
          <w:spacing w:val="-13"/>
          <w:sz w:val="24"/>
        </w:rPr>
        <w:t xml:space="preserve"> </w:t>
      </w:r>
      <w:r>
        <w:rPr>
          <w:sz w:val="24"/>
        </w:rPr>
        <w:t>приложение</w:t>
      </w:r>
      <w:r>
        <w:rPr>
          <w:spacing w:val="-13"/>
          <w:sz w:val="24"/>
        </w:rPr>
        <w:t xml:space="preserve"> </w:t>
      </w:r>
      <w:r>
        <w:rPr>
          <w:sz w:val="24"/>
        </w:rPr>
        <w:t>2</w:t>
      </w:r>
      <w:r>
        <w:rPr>
          <w:spacing w:val="-13"/>
          <w:sz w:val="24"/>
        </w:rPr>
        <w:t xml:space="preserve"> </w:t>
      </w:r>
      <w:r>
        <w:rPr>
          <w:sz w:val="24"/>
        </w:rPr>
        <w:t>к</w:t>
      </w:r>
      <w:r>
        <w:rPr>
          <w:spacing w:val="-12"/>
          <w:sz w:val="24"/>
        </w:rPr>
        <w:t xml:space="preserve"> </w:t>
      </w:r>
      <w:r>
        <w:rPr>
          <w:sz w:val="24"/>
        </w:rPr>
        <w:t>инструкции</w:t>
      </w:r>
      <w:r>
        <w:rPr>
          <w:spacing w:val="-12"/>
          <w:sz w:val="24"/>
        </w:rPr>
        <w:t xml:space="preserve"> </w:t>
      </w:r>
      <w:r w:rsidR="005A1949">
        <w:rPr>
          <w:spacing w:val="-12"/>
          <w:sz w:val="24"/>
        </w:rPr>
        <w:t xml:space="preserve">- </w:t>
      </w:r>
      <w:r>
        <w:rPr>
          <w:sz w:val="24"/>
        </w:rPr>
        <w:t>это</w:t>
      </w:r>
      <w:r>
        <w:rPr>
          <w:spacing w:val="-13"/>
          <w:sz w:val="24"/>
        </w:rPr>
        <w:t xml:space="preserve"> </w:t>
      </w:r>
      <w:r>
        <w:rPr>
          <w:sz w:val="24"/>
        </w:rPr>
        <w:t>сбор</w:t>
      </w:r>
      <w:r>
        <w:rPr>
          <w:spacing w:val="-13"/>
          <w:sz w:val="24"/>
        </w:rPr>
        <w:t xml:space="preserve"> </w:t>
      </w:r>
      <w:r>
        <w:rPr>
          <w:sz w:val="24"/>
        </w:rPr>
        <w:t>повторной</w:t>
      </w:r>
      <w:r>
        <w:rPr>
          <w:spacing w:val="-13"/>
          <w:sz w:val="24"/>
        </w:rPr>
        <w:t xml:space="preserve"> </w:t>
      </w:r>
      <w:r>
        <w:rPr>
          <w:sz w:val="24"/>
        </w:rPr>
        <w:t>информации</w:t>
      </w:r>
      <w:r>
        <w:rPr>
          <w:spacing w:val="-12"/>
          <w:sz w:val="24"/>
        </w:rPr>
        <w:t xml:space="preserve"> </w:t>
      </w:r>
      <w:r>
        <w:rPr>
          <w:sz w:val="24"/>
        </w:rPr>
        <w:t>в</w:t>
      </w:r>
      <w:r>
        <w:rPr>
          <w:spacing w:val="-13"/>
          <w:sz w:val="24"/>
        </w:rPr>
        <w:t xml:space="preserve"> </w:t>
      </w:r>
      <w:r>
        <w:rPr>
          <w:sz w:val="24"/>
        </w:rPr>
        <w:t>каждом</w:t>
      </w:r>
      <w:r>
        <w:rPr>
          <w:spacing w:val="-13"/>
          <w:sz w:val="24"/>
        </w:rPr>
        <w:t xml:space="preserve"> </w:t>
      </w:r>
      <w:r>
        <w:rPr>
          <w:sz w:val="24"/>
        </w:rPr>
        <w:t>пункте, необходима доработка и корректировка данной инструкции.</w:t>
      </w:r>
    </w:p>
    <w:p w:rsidR="002C6E9D" w:rsidRDefault="00BD15B1" w:rsidP="00831526">
      <w:pPr>
        <w:pStyle w:val="a5"/>
        <w:numPr>
          <w:ilvl w:val="0"/>
          <w:numId w:val="14"/>
        </w:numPr>
        <w:tabs>
          <w:tab w:val="left" w:pos="1201"/>
        </w:tabs>
        <w:spacing w:line="360" w:lineRule="auto"/>
        <w:ind w:right="227" w:firstLine="708"/>
        <w:jc w:val="both"/>
        <w:rPr>
          <w:sz w:val="24"/>
        </w:rPr>
      </w:pPr>
      <w:r>
        <w:rPr>
          <w:sz w:val="24"/>
        </w:rPr>
        <w:t>Инструкция</w:t>
      </w:r>
      <w:r>
        <w:rPr>
          <w:spacing w:val="-11"/>
          <w:sz w:val="24"/>
        </w:rPr>
        <w:t xml:space="preserve"> </w:t>
      </w:r>
      <w:r>
        <w:rPr>
          <w:sz w:val="24"/>
        </w:rPr>
        <w:t>по</w:t>
      </w:r>
      <w:r>
        <w:rPr>
          <w:spacing w:val="-11"/>
          <w:sz w:val="24"/>
        </w:rPr>
        <w:t xml:space="preserve"> </w:t>
      </w:r>
      <w:r>
        <w:rPr>
          <w:sz w:val="24"/>
        </w:rPr>
        <w:t>организации</w:t>
      </w:r>
      <w:r>
        <w:rPr>
          <w:spacing w:val="-10"/>
          <w:sz w:val="24"/>
        </w:rPr>
        <w:t xml:space="preserve"> </w:t>
      </w:r>
      <w:r>
        <w:rPr>
          <w:sz w:val="24"/>
        </w:rPr>
        <w:t>и</w:t>
      </w:r>
      <w:r>
        <w:rPr>
          <w:spacing w:val="-10"/>
          <w:sz w:val="24"/>
        </w:rPr>
        <w:t xml:space="preserve"> </w:t>
      </w:r>
      <w:r>
        <w:rPr>
          <w:sz w:val="24"/>
        </w:rPr>
        <w:t>проведению</w:t>
      </w:r>
      <w:r>
        <w:rPr>
          <w:spacing w:val="-10"/>
          <w:sz w:val="24"/>
        </w:rPr>
        <w:t xml:space="preserve"> </w:t>
      </w:r>
      <w:r>
        <w:rPr>
          <w:sz w:val="24"/>
        </w:rPr>
        <w:t>экологической</w:t>
      </w:r>
      <w:r>
        <w:rPr>
          <w:spacing w:val="-10"/>
          <w:sz w:val="24"/>
        </w:rPr>
        <w:t xml:space="preserve"> </w:t>
      </w:r>
      <w:r>
        <w:rPr>
          <w:sz w:val="24"/>
        </w:rPr>
        <w:t>оценки</w:t>
      </w:r>
      <w:r>
        <w:rPr>
          <w:spacing w:val="-10"/>
          <w:sz w:val="24"/>
        </w:rPr>
        <w:t xml:space="preserve"> </w:t>
      </w:r>
      <w:r>
        <w:rPr>
          <w:sz w:val="24"/>
        </w:rPr>
        <w:t>содержит</w:t>
      </w:r>
      <w:r>
        <w:rPr>
          <w:spacing w:val="-10"/>
          <w:sz w:val="24"/>
        </w:rPr>
        <w:t xml:space="preserve"> </w:t>
      </w:r>
      <w:r>
        <w:rPr>
          <w:sz w:val="24"/>
        </w:rPr>
        <w:t>много новых терминов и понятий, которые требуют разъяснений и точных формулировок.</w:t>
      </w:r>
    </w:p>
    <w:p w:rsidR="002C6E9D" w:rsidRDefault="00BD15B1" w:rsidP="00831526">
      <w:pPr>
        <w:pStyle w:val="a3"/>
        <w:spacing w:line="360" w:lineRule="auto"/>
        <w:ind w:left="261" w:right="227" w:firstLine="708"/>
      </w:pPr>
      <w:r>
        <w:t>Требования к разработке Отчета ОВОС прописаны в статье 72 Экологического кодекса РК и Инструкции по проведению экологической оценки, 2021г. Однако в Инструкции по проведению экологической оценки нет конкретных требований к содержанию Отчета, нет четкого содержания требуемых пунктов и разделов, глубины проводимых исследований. Поэтому при разработке Отчета о возможных воздействиях разработчик ориентировался на международный опыт, требования предыдущего законодательства и опыт разработки аналогичных отчетов.</w:t>
      </w:r>
    </w:p>
    <w:p w:rsidR="002C6E9D" w:rsidRDefault="002C6E9D">
      <w:pPr>
        <w:spacing w:line="271" w:lineRule="auto"/>
        <w:rPr>
          <w:sz w:val="24"/>
          <w:szCs w:val="24"/>
        </w:rPr>
      </w:pPr>
    </w:p>
    <w:p w:rsidR="00B3017D" w:rsidRPr="00B3017D" w:rsidRDefault="00B3017D" w:rsidP="00B3017D"/>
    <w:p w:rsidR="00B3017D" w:rsidRPr="00B3017D" w:rsidRDefault="00B3017D" w:rsidP="00B3017D"/>
    <w:p w:rsidR="00B3017D" w:rsidRPr="00B3017D" w:rsidRDefault="00B3017D" w:rsidP="00B3017D"/>
    <w:p w:rsidR="00B3017D" w:rsidRPr="00B3017D" w:rsidRDefault="00B3017D" w:rsidP="00B3017D"/>
    <w:p w:rsidR="00B3017D" w:rsidRPr="00B3017D" w:rsidRDefault="00B3017D" w:rsidP="00B3017D"/>
    <w:p w:rsidR="00B3017D" w:rsidRPr="00B3017D" w:rsidRDefault="00B3017D" w:rsidP="00B3017D"/>
    <w:p w:rsidR="00B3017D" w:rsidRPr="00B3017D" w:rsidRDefault="00B3017D" w:rsidP="00B3017D"/>
    <w:p w:rsidR="00B3017D" w:rsidRPr="00B3017D" w:rsidRDefault="00B3017D" w:rsidP="00B3017D"/>
    <w:p w:rsidR="00B3017D" w:rsidRPr="00B3017D" w:rsidRDefault="00B3017D" w:rsidP="00B3017D"/>
    <w:p w:rsidR="00B3017D" w:rsidRPr="00B3017D" w:rsidRDefault="00B3017D" w:rsidP="00B3017D"/>
    <w:p w:rsidR="00B3017D" w:rsidRPr="00B3017D" w:rsidRDefault="00B3017D" w:rsidP="00B3017D"/>
    <w:p w:rsidR="00B3017D" w:rsidRDefault="00B3017D" w:rsidP="00B3017D">
      <w:pPr>
        <w:rPr>
          <w:sz w:val="24"/>
          <w:szCs w:val="24"/>
        </w:rPr>
      </w:pPr>
    </w:p>
    <w:p w:rsidR="00B3017D" w:rsidRDefault="00B3017D" w:rsidP="00B3017D">
      <w:pPr>
        <w:tabs>
          <w:tab w:val="left" w:pos="4080"/>
        </w:tabs>
        <w:rPr>
          <w:sz w:val="24"/>
          <w:szCs w:val="24"/>
        </w:rPr>
      </w:pPr>
      <w:r>
        <w:rPr>
          <w:sz w:val="24"/>
          <w:szCs w:val="24"/>
        </w:rPr>
        <w:tab/>
      </w:r>
    </w:p>
    <w:p w:rsidR="00B3017D" w:rsidRPr="00B3017D" w:rsidRDefault="00B3017D" w:rsidP="00B3017D">
      <w:pPr>
        <w:tabs>
          <w:tab w:val="left" w:pos="4080"/>
        </w:tabs>
        <w:sectPr w:rsidR="00B3017D" w:rsidRPr="00B3017D" w:rsidSect="00B972E1">
          <w:headerReference w:type="default" r:id="rId60"/>
          <w:pgSz w:w="11910" w:h="16840"/>
          <w:pgMar w:top="840" w:right="620" w:bottom="960" w:left="1440" w:header="631" w:footer="580" w:gutter="0"/>
          <w:cols w:space="720"/>
        </w:sectPr>
      </w:pPr>
      <w:r>
        <w:tab/>
      </w:r>
    </w:p>
    <w:p w:rsidR="002C6E9D" w:rsidRDefault="00BD15B1">
      <w:pPr>
        <w:pStyle w:val="1"/>
        <w:spacing w:before="246"/>
      </w:pPr>
      <w:bookmarkStart w:id="316" w:name="_TOC_250006"/>
      <w:bookmarkStart w:id="317" w:name="_Toc173247133"/>
      <w:r>
        <w:lastRenderedPageBreak/>
        <w:t>ПРИЛОЖЕНИЕ</w:t>
      </w:r>
      <w:r>
        <w:rPr>
          <w:spacing w:val="-5"/>
        </w:rPr>
        <w:t xml:space="preserve"> </w:t>
      </w:r>
      <w:r>
        <w:t>1.</w:t>
      </w:r>
      <w:r>
        <w:rPr>
          <w:spacing w:val="-3"/>
        </w:rPr>
        <w:t xml:space="preserve"> </w:t>
      </w:r>
      <w:r>
        <w:t>РАСЧЕТЫ</w:t>
      </w:r>
      <w:r>
        <w:rPr>
          <w:spacing w:val="-3"/>
        </w:rPr>
        <w:t xml:space="preserve"> </w:t>
      </w:r>
      <w:r>
        <w:t>ВЫБРОСОВ</w:t>
      </w:r>
      <w:r>
        <w:rPr>
          <w:spacing w:val="-3"/>
        </w:rPr>
        <w:t xml:space="preserve"> </w:t>
      </w:r>
      <w:r>
        <w:t>ВРЕДНЫХ</w:t>
      </w:r>
      <w:r>
        <w:rPr>
          <w:spacing w:val="-3"/>
        </w:rPr>
        <w:t xml:space="preserve"> </w:t>
      </w:r>
      <w:r>
        <w:t>ВЕЩЕСТВ</w:t>
      </w:r>
      <w:r>
        <w:rPr>
          <w:spacing w:val="-3"/>
        </w:rPr>
        <w:t xml:space="preserve"> </w:t>
      </w:r>
      <w:r>
        <w:t>В</w:t>
      </w:r>
      <w:bookmarkEnd w:id="316"/>
      <w:r>
        <w:rPr>
          <w:spacing w:val="-2"/>
        </w:rPr>
        <w:t xml:space="preserve"> АТМОСФЕРУ</w:t>
      </w:r>
      <w:bookmarkEnd w:id="317"/>
    </w:p>
    <w:p w:rsidR="002C6E9D" w:rsidRPr="00BD0346" w:rsidRDefault="002C6E9D">
      <w:pPr>
        <w:rPr>
          <w:b/>
          <w:bCs/>
          <w:sz w:val="24"/>
          <w:u w:val="single"/>
        </w:rPr>
      </w:pPr>
    </w:p>
    <w:p w:rsidR="00831526" w:rsidRDefault="00831526" w:rsidP="00831526">
      <w:pPr>
        <w:ind w:left="360"/>
        <w:rPr>
          <w:b/>
          <w:bCs/>
          <w:sz w:val="24"/>
          <w:u w:val="single"/>
        </w:rPr>
      </w:pPr>
      <w:r w:rsidRPr="00BD0346">
        <w:rPr>
          <w:b/>
          <w:bCs/>
          <w:sz w:val="24"/>
          <w:u w:val="single"/>
        </w:rPr>
        <w:t>1</w:t>
      </w:r>
      <w:r w:rsidRPr="00831526">
        <w:rPr>
          <w:b/>
          <w:bCs/>
          <w:sz w:val="24"/>
          <w:u w:val="single"/>
        </w:rPr>
        <w:t xml:space="preserve"> рекомендуемый вариант</w:t>
      </w:r>
    </w:p>
    <w:p w:rsidR="00831526" w:rsidRDefault="00831526" w:rsidP="00831526">
      <w:pPr>
        <w:ind w:left="360"/>
        <w:rPr>
          <w:b/>
          <w:bCs/>
          <w:sz w:val="24"/>
          <w:u w:val="single"/>
        </w:rPr>
      </w:pPr>
    </w:p>
    <w:p w:rsidR="00831526" w:rsidRDefault="00831526" w:rsidP="00831526">
      <w:pPr>
        <w:ind w:left="360"/>
        <w:rPr>
          <w:b/>
          <w:bCs/>
          <w:sz w:val="24"/>
          <w:u w:val="single"/>
        </w:rPr>
      </w:pPr>
      <w:r>
        <w:rPr>
          <w:b/>
          <w:bCs/>
          <w:sz w:val="24"/>
          <w:u w:val="single"/>
        </w:rPr>
        <w:t>2024 год</w:t>
      </w:r>
    </w:p>
    <w:p w:rsidR="00831526" w:rsidRPr="00831526" w:rsidRDefault="00831526" w:rsidP="00831526">
      <w:pPr>
        <w:jc w:val="center"/>
        <w:rPr>
          <w:b/>
          <w:sz w:val="20"/>
          <w:szCs w:val="20"/>
        </w:rPr>
      </w:pPr>
      <w:r w:rsidRPr="00831526">
        <w:rPr>
          <w:b/>
          <w:sz w:val="20"/>
          <w:szCs w:val="20"/>
        </w:rPr>
        <w:t>РАСЧЕТ ВАЛОВЫХ ВЫБРОСОВ</w:t>
      </w:r>
    </w:p>
    <w:p w:rsidR="00831526" w:rsidRPr="00831526" w:rsidRDefault="00831526" w:rsidP="00831526">
      <w:pPr>
        <w:jc w:val="center"/>
        <w:rPr>
          <w:b/>
          <w:sz w:val="20"/>
          <w:szCs w:val="20"/>
        </w:rPr>
      </w:pPr>
    </w:p>
    <w:p w:rsidR="00831526" w:rsidRPr="00831526" w:rsidRDefault="00831526" w:rsidP="00831526">
      <w:pPr>
        <w:rPr>
          <w:sz w:val="20"/>
          <w:szCs w:val="20"/>
        </w:rPr>
      </w:pPr>
      <w:r w:rsidRPr="00831526">
        <w:rPr>
          <w:sz w:val="20"/>
          <w:szCs w:val="20"/>
        </w:rPr>
        <w:t>Город: 011, Кызылординская область</w:t>
      </w:r>
    </w:p>
    <w:p w:rsidR="00831526" w:rsidRPr="00831526" w:rsidRDefault="00831526" w:rsidP="00831526">
      <w:pPr>
        <w:rPr>
          <w:sz w:val="20"/>
          <w:szCs w:val="20"/>
        </w:rPr>
      </w:pPr>
      <w:r w:rsidRPr="00831526">
        <w:rPr>
          <w:sz w:val="20"/>
          <w:szCs w:val="20"/>
        </w:rPr>
        <w:t>Объект: 0001, Вариант 5 ПР Ащисай</w:t>
      </w:r>
    </w:p>
    <w:p w:rsidR="00831526" w:rsidRPr="00831526" w:rsidRDefault="00831526" w:rsidP="00831526">
      <w:pPr>
        <w:rPr>
          <w:sz w:val="20"/>
          <w:szCs w:val="20"/>
        </w:rPr>
      </w:pPr>
    </w:p>
    <w:p w:rsidR="00831526" w:rsidRPr="00831526" w:rsidRDefault="00831526" w:rsidP="00831526">
      <w:pPr>
        <w:rPr>
          <w:b/>
          <w:bCs/>
          <w:sz w:val="20"/>
          <w:szCs w:val="20"/>
        </w:rPr>
      </w:pPr>
      <w:r w:rsidRPr="00831526">
        <w:rPr>
          <w:b/>
          <w:bCs/>
          <w:sz w:val="20"/>
          <w:szCs w:val="20"/>
        </w:rPr>
        <w:t>Источник загрязнения: 6001</w:t>
      </w:r>
      <w:r>
        <w:rPr>
          <w:b/>
          <w:bCs/>
          <w:sz w:val="20"/>
          <w:szCs w:val="20"/>
        </w:rPr>
        <w:t xml:space="preserve"> ЗРА и ФС скважин</w:t>
      </w:r>
    </w:p>
    <w:p w:rsidR="00831526" w:rsidRPr="00831526" w:rsidRDefault="00831526" w:rsidP="00831526">
      <w:pPr>
        <w:rPr>
          <w:b/>
          <w:bCs/>
          <w:sz w:val="20"/>
          <w:szCs w:val="20"/>
        </w:rPr>
      </w:pPr>
      <w:r w:rsidRPr="00831526">
        <w:rPr>
          <w:b/>
          <w:bCs/>
          <w:sz w:val="20"/>
          <w:szCs w:val="20"/>
        </w:rPr>
        <w:t>Источник выделения: 6001 01, Площадка скважин</w:t>
      </w:r>
    </w:p>
    <w:p w:rsidR="00831526" w:rsidRPr="00831526" w:rsidRDefault="00831526" w:rsidP="00831526">
      <w:pPr>
        <w:rPr>
          <w:sz w:val="20"/>
          <w:szCs w:val="20"/>
        </w:rPr>
      </w:pPr>
      <w:r w:rsidRPr="00831526">
        <w:rPr>
          <w:sz w:val="20"/>
          <w:szCs w:val="20"/>
        </w:rPr>
        <w:t>Список литературы:</w:t>
      </w:r>
    </w:p>
    <w:p w:rsidR="00831526" w:rsidRPr="00831526" w:rsidRDefault="00831526" w:rsidP="00831526">
      <w:pPr>
        <w:rPr>
          <w:sz w:val="20"/>
          <w:szCs w:val="20"/>
        </w:rPr>
      </w:pPr>
      <w:r w:rsidRPr="00831526">
        <w:rPr>
          <w:sz w:val="20"/>
          <w:szCs w:val="20"/>
        </w:rPr>
        <w:t xml:space="preserve">1. Методика расчетов выбросов в окружающую </w:t>
      </w:r>
      <w:r w:rsidR="005A1949" w:rsidRPr="00831526">
        <w:rPr>
          <w:sz w:val="20"/>
          <w:szCs w:val="20"/>
        </w:rPr>
        <w:t>среду от</w:t>
      </w:r>
      <w:r w:rsidRPr="00831526">
        <w:rPr>
          <w:sz w:val="20"/>
          <w:szCs w:val="20"/>
        </w:rPr>
        <w:t xml:space="preserve"> неорганизованных источников АО "Казтрансойла" Астана, 2005 (п.6.1, 6.2, 6.3 и 6.4)</w:t>
      </w:r>
    </w:p>
    <w:p w:rsidR="00831526" w:rsidRPr="00831526" w:rsidRDefault="00831526" w:rsidP="00831526">
      <w:pPr>
        <w:rPr>
          <w:sz w:val="20"/>
          <w:szCs w:val="20"/>
        </w:rPr>
      </w:pPr>
      <w:r w:rsidRPr="00831526">
        <w:rPr>
          <w:sz w:val="20"/>
          <w:szCs w:val="20"/>
        </w:rPr>
        <w:t>2. Методическое пособие по расчету, нормированию и контролю выбросов загрязняющих веществ в атмосферный воздух (дополненное и переработанное), CПб, НИИ Атмосфера, 2005</w:t>
      </w:r>
    </w:p>
    <w:p w:rsidR="00831526" w:rsidRPr="00831526" w:rsidRDefault="00831526" w:rsidP="00831526">
      <w:pPr>
        <w:rPr>
          <w:sz w:val="20"/>
          <w:szCs w:val="20"/>
        </w:rPr>
      </w:pPr>
      <w:r w:rsidRPr="00831526">
        <w:rPr>
          <w:sz w:val="20"/>
          <w:szCs w:val="20"/>
        </w:rPr>
        <w:t>3. Методические указания по определению выбросов загрязняющих</w:t>
      </w:r>
      <w:r>
        <w:rPr>
          <w:sz w:val="20"/>
          <w:szCs w:val="20"/>
        </w:rPr>
        <w:t xml:space="preserve"> </w:t>
      </w:r>
      <w:r w:rsidRPr="00831526">
        <w:rPr>
          <w:sz w:val="20"/>
          <w:szCs w:val="20"/>
        </w:rPr>
        <w:t>веществ в атмосферу из резервуаров РНД 211.2.02.09-2004. Астана, 2005</w:t>
      </w:r>
    </w:p>
    <w:p w:rsidR="00831526" w:rsidRPr="00831526" w:rsidRDefault="00831526" w:rsidP="00831526">
      <w:pPr>
        <w:rPr>
          <w:sz w:val="20"/>
          <w:szCs w:val="20"/>
        </w:rPr>
      </w:pPr>
    </w:p>
    <w:p w:rsidR="00831526" w:rsidRPr="00831526" w:rsidRDefault="00831526" w:rsidP="00831526">
      <w:pPr>
        <w:rPr>
          <w:sz w:val="20"/>
          <w:szCs w:val="20"/>
        </w:rPr>
      </w:pPr>
      <w:r w:rsidRPr="00831526">
        <w:rPr>
          <w:sz w:val="20"/>
          <w:szCs w:val="20"/>
        </w:rPr>
        <w:t>Наименование оборудования: Запорно-регулирующая арматура (легкие углеводороды, двухфазные среды)</w:t>
      </w:r>
    </w:p>
    <w:p w:rsidR="00831526" w:rsidRPr="00831526" w:rsidRDefault="00831526" w:rsidP="00831526">
      <w:pPr>
        <w:rPr>
          <w:sz w:val="20"/>
          <w:szCs w:val="20"/>
        </w:rPr>
      </w:pPr>
      <w:r w:rsidRPr="00831526">
        <w:rPr>
          <w:sz w:val="20"/>
          <w:szCs w:val="20"/>
        </w:rPr>
        <w:t>Наименование технологического потока: Поток №9</w:t>
      </w:r>
    </w:p>
    <w:p w:rsidR="00831526" w:rsidRPr="00831526" w:rsidRDefault="00831526" w:rsidP="00831526">
      <w:pPr>
        <w:rPr>
          <w:b/>
          <w:sz w:val="20"/>
          <w:szCs w:val="20"/>
        </w:rPr>
      </w:pPr>
      <w:r w:rsidRPr="00831526">
        <w:rPr>
          <w:sz w:val="20"/>
          <w:szCs w:val="20"/>
        </w:rPr>
        <w:t xml:space="preserve">Расчетная величина утечки, кг/час (Прил.Б1), </w:t>
      </w:r>
      <w:r w:rsidRPr="00831526">
        <w:rPr>
          <w:b/>
          <w:i/>
          <w:sz w:val="20"/>
          <w:szCs w:val="20"/>
        </w:rPr>
        <w:t xml:space="preserve">Q = </w:t>
      </w:r>
      <w:r w:rsidRPr="00831526">
        <w:rPr>
          <w:b/>
          <w:sz w:val="20"/>
          <w:szCs w:val="20"/>
        </w:rPr>
        <w:t>0.012996</w:t>
      </w:r>
    </w:p>
    <w:p w:rsidR="00831526" w:rsidRPr="00831526" w:rsidRDefault="00831526" w:rsidP="00831526">
      <w:pPr>
        <w:rPr>
          <w:b/>
          <w:sz w:val="20"/>
          <w:szCs w:val="20"/>
        </w:rPr>
      </w:pPr>
      <w:r w:rsidRPr="00831526">
        <w:rPr>
          <w:sz w:val="20"/>
          <w:szCs w:val="20"/>
        </w:rPr>
        <w:t xml:space="preserve">Расчетная доля уплотнений, потерявших герметичность, доли единицы (Прил.Б1), </w:t>
      </w:r>
      <w:r w:rsidRPr="00831526">
        <w:rPr>
          <w:b/>
          <w:i/>
          <w:sz w:val="20"/>
          <w:szCs w:val="20"/>
        </w:rPr>
        <w:t xml:space="preserve">X = </w:t>
      </w:r>
      <w:r w:rsidRPr="00831526">
        <w:rPr>
          <w:b/>
          <w:sz w:val="20"/>
          <w:szCs w:val="20"/>
        </w:rPr>
        <w:t>0.365</w:t>
      </w:r>
    </w:p>
    <w:p w:rsidR="00831526" w:rsidRPr="00831526" w:rsidRDefault="00831526" w:rsidP="00831526">
      <w:pPr>
        <w:rPr>
          <w:b/>
          <w:sz w:val="20"/>
          <w:szCs w:val="20"/>
        </w:rPr>
      </w:pPr>
      <w:r w:rsidRPr="00831526">
        <w:rPr>
          <w:sz w:val="20"/>
          <w:szCs w:val="20"/>
        </w:rPr>
        <w:t xml:space="preserve">Общее количество данного оборудования, шт., </w:t>
      </w:r>
      <w:r w:rsidRPr="00831526">
        <w:rPr>
          <w:b/>
          <w:i/>
          <w:sz w:val="20"/>
          <w:szCs w:val="20"/>
        </w:rPr>
        <w:t xml:space="preserve">N = </w:t>
      </w:r>
      <w:r w:rsidRPr="00831526">
        <w:rPr>
          <w:b/>
          <w:sz w:val="20"/>
          <w:szCs w:val="20"/>
        </w:rPr>
        <w:t>610</w:t>
      </w:r>
    </w:p>
    <w:p w:rsidR="00831526" w:rsidRPr="00831526" w:rsidRDefault="00831526" w:rsidP="00831526">
      <w:pPr>
        <w:rPr>
          <w:b/>
          <w:sz w:val="20"/>
          <w:szCs w:val="20"/>
        </w:rPr>
      </w:pPr>
      <w:r w:rsidRPr="00831526">
        <w:rPr>
          <w:sz w:val="20"/>
          <w:szCs w:val="20"/>
        </w:rPr>
        <w:t xml:space="preserve">Среднее время работы данного оборудования, час/год, </w:t>
      </w:r>
      <w:r w:rsidRPr="00831526">
        <w:rPr>
          <w:b/>
          <w:i/>
          <w:sz w:val="20"/>
          <w:szCs w:val="20"/>
        </w:rPr>
        <w:t xml:space="preserve">_T_ = </w:t>
      </w:r>
      <w:r w:rsidRPr="00831526">
        <w:rPr>
          <w:b/>
          <w:sz w:val="20"/>
          <w:szCs w:val="20"/>
        </w:rPr>
        <w:t>8760</w:t>
      </w:r>
    </w:p>
    <w:p w:rsidR="00831526" w:rsidRPr="00831526" w:rsidRDefault="00831526" w:rsidP="00831526">
      <w:pPr>
        <w:rPr>
          <w:b/>
          <w:sz w:val="20"/>
          <w:szCs w:val="20"/>
        </w:rPr>
      </w:pPr>
      <w:r w:rsidRPr="00831526">
        <w:rPr>
          <w:sz w:val="20"/>
          <w:szCs w:val="20"/>
        </w:rPr>
        <w:t xml:space="preserve">Суммарная утечка всех компонентов, кг/час (6.1), </w:t>
      </w:r>
      <w:r w:rsidRPr="00831526">
        <w:rPr>
          <w:b/>
          <w:i/>
          <w:sz w:val="20"/>
          <w:szCs w:val="20"/>
        </w:rPr>
        <w:t xml:space="preserve">G = </w:t>
      </w:r>
      <w:r w:rsidRPr="00831526">
        <w:rPr>
          <w:i/>
          <w:sz w:val="20"/>
          <w:szCs w:val="20"/>
        </w:rPr>
        <w:t xml:space="preserve">X · Q · N = </w:t>
      </w:r>
      <w:r w:rsidRPr="00831526">
        <w:rPr>
          <w:b/>
          <w:sz w:val="20"/>
          <w:szCs w:val="20"/>
        </w:rPr>
        <w:t>0.365 · 0.012996 · 610 = 2.894</w:t>
      </w:r>
    </w:p>
    <w:p w:rsidR="00831526" w:rsidRPr="00831526" w:rsidRDefault="00831526" w:rsidP="00831526">
      <w:pPr>
        <w:rPr>
          <w:b/>
          <w:sz w:val="20"/>
          <w:szCs w:val="20"/>
        </w:rPr>
      </w:pPr>
      <w:r w:rsidRPr="00831526">
        <w:rPr>
          <w:sz w:val="20"/>
          <w:szCs w:val="20"/>
        </w:rPr>
        <w:t xml:space="preserve">Суммарная утечка всех компонентов, г/с, </w:t>
      </w:r>
      <w:r w:rsidRPr="00831526">
        <w:rPr>
          <w:b/>
          <w:i/>
          <w:sz w:val="20"/>
          <w:szCs w:val="20"/>
        </w:rPr>
        <w:t xml:space="preserve">G = </w:t>
      </w:r>
      <w:r w:rsidRPr="00831526">
        <w:rPr>
          <w:i/>
          <w:sz w:val="20"/>
          <w:szCs w:val="20"/>
        </w:rPr>
        <w:t xml:space="preserve">G / 3.6 = </w:t>
      </w:r>
      <w:r w:rsidRPr="00831526">
        <w:rPr>
          <w:b/>
          <w:sz w:val="20"/>
          <w:szCs w:val="20"/>
        </w:rPr>
        <w:t>2.894 / 3.6 = 0.804</w:t>
      </w:r>
    </w:p>
    <w:p w:rsidR="00831526" w:rsidRPr="00831526" w:rsidRDefault="00831526" w:rsidP="00831526">
      <w:pPr>
        <w:rPr>
          <w:b/>
          <w:sz w:val="20"/>
          <w:szCs w:val="20"/>
        </w:rPr>
      </w:pPr>
    </w:p>
    <w:p w:rsidR="00831526" w:rsidRPr="00831526" w:rsidRDefault="00831526" w:rsidP="00831526">
      <w:pPr>
        <w:rPr>
          <w:b/>
          <w:i/>
          <w:sz w:val="20"/>
          <w:szCs w:val="20"/>
        </w:rPr>
      </w:pPr>
      <w:r w:rsidRPr="00831526">
        <w:rPr>
          <w:b/>
          <w:i/>
          <w:sz w:val="20"/>
          <w:szCs w:val="20"/>
        </w:rPr>
        <w:t>Примесь: 0415 Смесь углеводородов предельных С1-С5 (1502*)</w:t>
      </w:r>
    </w:p>
    <w:p w:rsidR="00831526" w:rsidRPr="00831526" w:rsidRDefault="00831526" w:rsidP="00831526">
      <w:pPr>
        <w:rPr>
          <w:b/>
          <w:i/>
          <w:sz w:val="20"/>
          <w:szCs w:val="20"/>
        </w:rPr>
      </w:pPr>
    </w:p>
    <w:p w:rsidR="00831526" w:rsidRPr="00831526" w:rsidRDefault="00831526" w:rsidP="00831526">
      <w:pPr>
        <w:rPr>
          <w:b/>
          <w:sz w:val="20"/>
          <w:szCs w:val="20"/>
        </w:rPr>
      </w:pPr>
      <w:r w:rsidRPr="00831526">
        <w:rPr>
          <w:sz w:val="20"/>
          <w:szCs w:val="20"/>
        </w:rPr>
        <w:t xml:space="preserve">Массовая концентрация компонента в потоке, %, </w:t>
      </w:r>
      <w:r w:rsidRPr="00831526">
        <w:rPr>
          <w:b/>
          <w:i/>
          <w:sz w:val="20"/>
          <w:szCs w:val="20"/>
        </w:rPr>
        <w:t xml:space="preserve">C = </w:t>
      </w:r>
      <w:r w:rsidRPr="00831526">
        <w:rPr>
          <w:b/>
          <w:sz w:val="20"/>
          <w:szCs w:val="20"/>
        </w:rPr>
        <w:t>60</w:t>
      </w:r>
    </w:p>
    <w:p w:rsidR="00831526" w:rsidRPr="00831526" w:rsidRDefault="00831526" w:rsidP="00831526">
      <w:pPr>
        <w:rPr>
          <w:b/>
          <w:sz w:val="20"/>
          <w:szCs w:val="20"/>
        </w:rPr>
      </w:pPr>
      <w:r w:rsidRPr="00831526">
        <w:rPr>
          <w:sz w:val="20"/>
          <w:szCs w:val="20"/>
        </w:rPr>
        <w:t xml:space="preserve">Максимальный разовый выброс, г/с, </w:t>
      </w:r>
      <w:r w:rsidRPr="00831526">
        <w:rPr>
          <w:b/>
          <w:i/>
          <w:sz w:val="20"/>
          <w:szCs w:val="20"/>
        </w:rPr>
        <w:t xml:space="preserve">_G_ = </w:t>
      </w:r>
      <w:r w:rsidRPr="00831526">
        <w:rPr>
          <w:i/>
          <w:sz w:val="20"/>
          <w:szCs w:val="20"/>
        </w:rPr>
        <w:t xml:space="preserve">G · C / 100 = </w:t>
      </w:r>
      <w:r w:rsidRPr="00831526">
        <w:rPr>
          <w:b/>
          <w:sz w:val="20"/>
          <w:szCs w:val="20"/>
        </w:rPr>
        <w:t>0.804 · 60 / 100 = 0.4824000</w:t>
      </w:r>
    </w:p>
    <w:p w:rsidR="00831526" w:rsidRPr="00831526" w:rsidRDefault="00831526" w:rsidP="00831526">
      <w:pPr>
        <w:rPr>
          <w:b/>
          <w:sz w:val="20"/>
          <w:szCs w:val="20"/>
        </w:rPr>
      </w:pPr>
      <w:r w:rsidRPr="00831526">
        <w:rPr>
          <w:sz w:val="20"/>
          <w:szCs w:val="20"/>
        </w:rPr>
        <w:t xml:space="preserve">Валовый выброс, т/год, </w:t>
      </w:r>
      <w:r w:rsidRPr="00831526">
        <w:rPr>
          <w:b/>
          <w:i/>
          <w:sz w:val="20"/>
          <w:szCs w:val="20"/>
        </w:rPr>
        <w:t xml:space="preserve">_M_ = </w:t>
      </w:r>
      <w:r w:rsidRPr="00831526">
        <w:rPr>
          <w:i/>
          <w:sz w:val="20"/>
          <w:szCs w:val="20"/>
        </w:rPr>
        <w:t>_G_ · _T_ · 3600 / 10</w:t>
      </w:r>
      <w:r w:rsidRPr="00831526">
        <w:rPr>
          <w:i/>
          <w:sz w:val="20"/>
          <w:szCs w:val="20"/>
          <w:vertAlign w:val="superscript"/>
        </w:rPr>
        <w:t>6</w:t>
      </w:r>
      <w:r w:rsidRPr="00831526">
        <w:rPr>
          <w:i/>
          <w:sz w:val="20"/>
          <w:szCs w:val="20"/>
        </w:rPr>
        <w:t xml:space="preserve"> = </w:t>
      </w:r>
      <w:r w:rsidRPr="00831526">
        <w:rPr>
          <w:b/>
          <w:sz w:val="20"/>
          <w:szCs w:val="20"/>
        </w:rPr>
        <w:t>0.4824 · 8760 · 3600 / 10</w:t>
      </w:r>
      <w:r w:rsidRPr="00831526">
        <w:rPr>
          <w:b/>
          <w:sz w:val="20"/>
          <w:szCs w:val="20"/>
          <w:vertAlign w:val="superscript"/>
        </w:rPr>
        <w:t>6</w:t>
      </w:r>
      <w:r w:rsidRPr="00831526">
        <w:rPr>
          <w:b/>
          <w:sz w:val="20"/>
          <w:szCs w:val="20"/>
        </w:rPr>
        <w:t xml:space="preserve"> = 15.2129664</w:t>
      </w:r>
    </w:p>
    <w:p w:rsidR="00831526" w:rsidRPr="00831526" w:rsidRDefault="00831526" w:rsidP="00831526">
      <w:pPr>
        <w:rPr>
          <w:b/>
          <w:sz w:val="20"/>
          <w:szCs w:val="20"/>
        </w:rPr>
      </w:pPr>
    </w:p>
    <w:p w:rsidR="00831526" w:rsidRPr="00831526" w:rsidRDefault="00831526" w:rsidP="00831526">
      <w:pPr>
        <w:rPr>
          <w:b/>
          <w:i/>
          <w:sz w:val="20"/>
          <w:szCs w:val="20"/>
        </w:rPr>
      </w:pPr>
      <w:r w:rsidRPr="00831526">
        <w:rPr>
          <w:b/>
          <w:i/>
          <w:sz w:val="20"/>
          <w:szCs w:val="20"/>
        </w:rPr>
        <w:t>Примесь: 0416 Смесь углеводородов предельных С6-С10 (1503*)</w:t>
      </w:r>
    </w:p>
    <w:p w:rsidR="00831526" w:rsidRPr="00831526" w:rsidRDefault="00831526" w:rsidP="00831526">
      <w:pPr>
        <w:rPr>
          <w:b/>
          <w:i/>
          <w:sz w:val="20"/>
          <w:szCs w:val="20"/>
        </w:rPr>
      </w:pPr>
    </w:p>
    <w:p w:rsidR="00831526" w:rsidRPr="00831526" w:rsidRDefault="00831526" w:rsidP="00831526">
      <w:pPr>
        <w:rPr>
          <w:b/>
          <w:sz w:val="20"/>
          <w:szCs w:val="20"/>
        </w:rPr>
      </w:pPr>
      <w:r w:rsidRPr="00831526">
        <w:rPr>
          <w:sz w:val="20"/>
          <w:szCs w:val="20"/>
        </w:rPr>
        <w:t xml:space="preserve">Массовая концентрация компонента в потоке, %, </w:t>
      </w:r>
      <w:r w:rsidRPr="00831526">
        <w:rPr>
          <w:b/>
          <w:i/>
          <w:sz w:val="20"/>
          <w:szCs w:val="20"/>
        </w:rPr>
        <w:t xml:space="preserve">C = </w:t>
      </w:r>
      <w:r w:rsidRPr="00831526">
        <w:rPr>
          <w:b/>
          <w:sz w:val="20"/>
          <w:szCs w:val="20"/>
        </w:rPr>
        <w:t>40</w:t>
      </w:r>
    </w:p>
    <w:p w:rsidR="00831526" w:rsidRPr="00831526" w:rsidRDefault="00831526" w:rsidP="00831526">
      <w:pPr>
        <w:rPr>
          <w:b/>
          <w:sz w:val="20"/>
          <w:szCs w:val="20"/>
        </w:rPr>
      </w:pPr>
      <w:r w:rsidRPr="00831526">
        <w:rPr>
          <w:sz w:val="20"/>
          <w:szCs w:val="20"/>
        </w:rPr>
        <w:t xml:space="preserve">Максимальный разовый выброс, г/с, </w:t>
      </w:r>
      <w:r w:rsidRPr="00831526">
        <w:rPr>
          <w:b/>
          <w:i/>
          <w:sz w:val="20"/>
          <w:szCs w:val="20"/>
        </w:rPr>
        <w:t xml:space="preserve">_G_ = </w:t>
      </w:r>
      <w:r w:rsidRPr="00831526">
        <w:rPr>
          <w:i/>
          <w:sz w:val="20"/>
          <w:szCs w:val="20"/>
        </w:rPr>
        <w:t xml:space="preserve">G · C / 100 = </w:t>
      </w:r>
      <w:r w:rsidRPr="00831526">
        <w:rPr>
          <w:b/>
          <w:sz w:val="20"/>
          <w:szCs w:val="20"/>
        </w:rPr>
        <w:t>0.804 · 40 / 100 = 0.3216000</w:t>
      </w:r>
    </w:p>
    <w:p w:rsidR="00831526" w:rsidRPr="00831526" w:rsidRDefault="00831526" w:rsidP="00831526">
      <w:pPr>
        <w:rPr>
          <w:b/>
          <w:sz w:val="20"/>
          <w:szCs w:val="20"/>
        </w:rPr>
      </w:pPr>
      <w:r w:rsidRPr="00831526">
        <w:rPr>
          <w:sz w:val="20"/>
          <w:szCs w:val="20"/>
        </w:rPr>
        <w:t xml:space="preserve">Валовый выброс, т/год, </w:t>
      </w:r>
      <w:r w:rsidRPr="00831526">
        <w:rPr>
          <w:b/>
          <w:i/>
          <w:sz w:val="20"/>
          <w:szCs w:val="20"/>
        </w:rPr>
        <w:t xml:space="preserve">_M_ = </w:t>
      </w:r>
      <w:r w:rsidRPr="00831526">
        <w:rPr>
          <w:i/>
          <w:sz w:val="20"/>
          <w:szCs w:val="20"/>
        </w:rPr>
        <w:t>_G_ · _T_ · 3600 / 10</w:t>
      </w:r>
      <w:r w:rsidRPr="00831526">
        <w:rPr>
          <w:i/>
          <w:sz w:val="20"/>
          <w:szCs w:val="20"/>
          <w:vertAlign w:val="superscript"/>
        </w:rPr>
        <w:t>6</w:t>
      </w:r>
      <w:r w:rsidRPr="00831526">
        <w:rPr>
          <w:i/>
          <w:sz w:val="20"/>
          <w:szCs w:val="20"/>
        </w:rPr>
        <w:t xml:space="preserve"> = </w:t>
      </w:r>
      <w:r w:rsidRPr="00831526">
        <w:rPr>
          <w:b/>
          <w:sz w:val="20"/>
          <w:szCs w:val="20"/>
        </w:rPr>
        <w:t>0.3216 · 8760 · 3600 / 10</w:t>
      </w:r>
      <w:r w:rsidRPr="00831526">
        <w:rPr>
          <w:b/>
          <w:sz w:val="20"/>
          <w:szCs w:val="20"/>
          <w:vertAlign w:val="superscript"/>
        </w:rPr>
        <w:t>6</w:t>
      </w:r>
      <w:r w:rsidRPr="00831526">
        <w:rPr>
          <w:b/>
          <w:sz w:val="20"/>
          <w:szCs w:val="20"/>
        </w:rPr>
        <w:t xml:space="preserve"> = 10.1419776</w:t>
      </w:r>
    </w:p>
    <w:p w:rsidR="00831526" w:rsidRPr="00831526" w:rsidRDefault="00831526" w:rsidP="00831526">
      <w:pPr>
        <w:rPr>
          <w:b/>
          <w:sz w:val="20"/>
          <w:szCs w:val="20"/>
        </w:rPr>
      </w:pPr>
    </w:p>
    <w:p w:rsidR="00831526" w:rsidRPr="00831526" w:rsidRDefault="00831526" w:rsidP="00831526">
      <w:pPr>
        <w:rPr>
          <w:sz w:val="20"/>
          <w:szCs w:val="20"/>
        </w:rPr>
      </w:pPr>
      <w:r w:rsidRPr="00831526">
        <w:rPr>
          <w:sz w:val="20"/>
          <w:szCs w:val="20"/>
        </w:rPr>
        <w:t>Наименование оборудования: Фланцевые соединения (легкие углеводороды, двухфазные среды)</w:t>
      </w:r>
    </w:p>
    <w:p w:rsidR="00831526" w:rsidRPr="00831526" w:rsidRDefault="00831526" w:rsidP="00831526">
      <w:pPr>
        <w:rPr>
          <w:sz w:val="20"/>
          <w:szCs w:val="20"/>
        </w:rPr>
      </w:pPr>
      <w:r w:rsidRPr="00831526">
        <w:rPr>
          <w:sz w:val="20"/>
          <w:szCs w:val="20"/>
        </w:rPr>
        <w:t>Наименование технологического потока: Поток №9</w:t>
      </w:r>
    </w:p>
    <w:p w:rsidR="00831526" w:rsidRPr="00831526" w:rsidRDefault="00831526" w:rsidP="00831526">
      <w:pPr>
        <w:rPr>
          <w:b/>
          <w:sz w:val="20"/>
          <w:szCs w:val="20"/>
        </w:rPr>
      </w:pPr>
      <w:r w:rsidRPr="00831526">
        <w:rPr>
          <w:sz w:val="20"/>
          <w:szCs w:val="20"/>
        </w:rPr>
        <w:t xml:space="preserve">Расчетная величина утечки, кг/час (Прил.Б1), </w:t>
      </w:r>
      <w:r w:rsidRPr="00831526">
        <w:rPr>
          <w:b/>
          <w:i/>
          <w:sz w:val="20"/>
          <w:szCs w:val="20"/>
        </w:rPr>
        <w:t xml:space="preserve">Q = </w:t>
      </w:r>
      <w:r w:rsidRPr="00831526">
        <w:rPr>
          <w:b/>
          <w:sz w:val="20"/>
          <w:szCs w:val="20"/>
        </w:rPr>
        <w:t>0.000396</w:t>
      </w:r>
    </w:p>
    <w:p w:rsidR="00831526" w:rsidRPr="00831526" w:rsidRDefault="00831526" w:rsidP="00831526">
      <w:pPr>
        <w:rPr>
          <w:b/>
          <w:sz w:val="20"/>
          <w:szCs w:val="20"/>
        </w:rPr>
      </w:pPr>
      <w:r w:rsidRPr="00831526">
        <w:rPr>
          <w:sz w:val="20"/>
          <w:szCs w:val="20"/>
        </w:rPr>
        <w:t xml:space="preserve">Расчетная доля уплотнений, потерявших герметичность, доли единицы (Прил.Б1), </w:t>
      </w:r>
      <w:r w:rsidRPr="00831526">
        <w:rPr>
          <w:b/>
          <w:i/>
          <w:sz w:val="20"/>
          <w:szCs w:val="20"/>
        </w:rPr>
        <w:t xml:space="preserve">X = </w:t>
      </w:r>
      <w:r w:rsidRPr="00831526">
        <w:rPr>
          <w:b/>
          <w:sz w:val="20"/>
          <w:szCs w:val="20"/>
        </w:rPr>
        <w:t>0.05</w:t>
      </w:r>
    </w:p>
    <w:p w:rsidR="00831526" w:rsidRPr="00831526" w:rsidRDefault="00831526" w:rsidP="00831526">
      <w:pPr>
        <w:rPr>
          <w:b/>
          <w:sz w:val="20"/>
          <w:szCs w:val="20"/>
        </w:rPr>
      </w:pPr>
      <w:r w:rsidRPr="00831526">
        <w:rPr>
          <w:sz w:val="20"/>
          <w:szCs w:val="20"/>
        </w:rPr>
        <w:t xml:space="preserve">Общее количество данного оборудования, шт., </w:t>
      </w:r>
      <w:r w:rsidRPr="00831526">
        <w:rPr>
          <w:b/>
          <w:i/>
          <w:sz w:val="20"/>
          <w:szCs w:val="20"/>
        </w:rPr>
        <w:t xml:space="preserve">N = </w:t>
      </w:r>
      <w:r w:rsidRPr="00831526">
        <w:rPr>
          <w:b/>
          <w:sz w:val="20"/>
          <w:szCs w:val="20"/>
        </w:rPr>
        <w:t>610</w:t>
      </w:r>
    </w:p>
    <w:p w:rsidR="00831526" w:rsidRPr="00831526" w:rsidRDefault="00831526" w:rsidP="00831526">
      <w:pPr>
        <w:rPr>
          <w:b/>
          <w:sz w:val="20"/>
          <w:szCs w:val="20"/>
        </w:rPr>
      </w:pPr>
      <w:r w:rsidRPr="00831526">
        <w:rPr>
          <w:sz w:val="20"/>
          <w:szCs w:val="20"/>
        </w:rPr>
        <w:t xml:space="preserve">Среднее время работы данного оборудования, час/год, </w:t>
      </w:r>
      <w:r w:rsidRPr="00831526">
        <w:rPr>
          <w:b/>
          <w:i/>
          <w:sz w:val="20"/>
          <w:szCs w:val="20"/>
        </w:rPr>
        <w:t xml:space="preserve">_T_ = </w:t>
      </w:r>
      <w:r w:rsidRPr="00831526">
        <w:rPr>
          <w:b/>
          <w:sz w:val="20"/>
          <w:szCs w:val="20"/>
        </w:rPr>
        <w:t>8760</w:t>
      </w:r>
    </w:p>
    <w:p w:rsidR="00831526" w:rsidRPr="00831526" w:rsidRDefault="00831526" w:rsidP="00831526">
      <w:pPr>
        <w:rPr>
          <w:b/>
          <w:sz w:val="20"/>
          <w:szCs w:val="20"/>
        </w:rPr>
      </w:pPr>
      <w:r w:rsidRPr="00831526">
        <w:rPr>
          <w:sz w:val="20"/>
          <w:szCs w:val="20"/>
        </w:rPr>
        <w:t xml:space="preserve">Суммарная утечка всех компонентов, кг/час (6.1), </w:t>
      </w:r>
      <w:r w:rsidRPr="00831526">
        <w:rPr>
          <w:b/>
          <w:i/>
          <w:sz w:val="20"/>
          <w:szCs w:val="20"/>
        </w:rPr>
        <w:t xml:space="preserve">G = </w:t>
      </w:r>
      <w:r w:rsidRPr="00831526">
        <w:rPr>
          <w:i/>
          <w:sz w:val="20"/>
          <w:szCs w:val="20"/>
        </w:rPr>
        <w:t xml:space="preserve">X · Q · N = </w:t>
      </w:r>
      <w:r w:rsidRPr="00831526">
        <w:rPr>
          <w:b/>
          <w:sz w:val="20"/>
          <w:szCs w:val="20"/>
        </w:rPr>
        <w:t>0.05 · 0.000396 · 610 = 0.01208</w:t>
      </w:r>
    </w:p>
    <w:p w:rsidR="00831526" w:rsidRPr="00831526" w:rsidRDefault="00831526" w:rsidP="00831526">
      <w:pPr>
        <w:rPr>
          <w:b/>
          <w:sz w:val="20"/>
          <w:szCs w:val="20"/>
        </w:rPr>
      </w:pPr>
      <w:r w:rsidRPr="00831526">
        <w:rPr>
          <w:sz w:val="20"/>
          <w:szCs w:val="20"/>
        </w:rPr>
        <w:t xml:space="preserve">Суммарная утечка всех компонентов, г/с, </w:t>
      </w:r>
      <w:r w:rsidRPr="00831526">
        <w:rPr>
          <w:b/>
          <w:i/>
          <w:sz w:val="20"/>
          <w:szCs w:val="20"/>
        </w:rPr>
        <w:t xml:space="preserve">G = </w:t>
      </w:r>
      <w:r w:rsidRPr="00831526">
        <w:rPr>
          <w:i/>
          <w:sz w:val="20"/>
          <w:szCs w:val="20"/>
        </w:rPr>
        <w:t xml:space="preserve">G / 3.6 = </w:t>
      </w:r>
      <w:r w:rsidRPr="00831526">
        <w:rPr>
          <w:b/>
          <w:sz w:val="20"/>
          <w:szCs w:val="20"/>
        </w:rPr>
        <w:t>0.01208 / 3.6 = 0.003356</w:t>
      </w:r>
    </w:p>
    <w:p w:rsidR="00831526" w:rsidRPr="00831526" w:rsidRDefault="00831526" w:rsidP="00831526">
      <w:pPr>
        <w:rPr>
          <w:b/>
          <w:sz w:val="20"/>
          <w:szCs w:val="20"/>
        </w:rPr>
      </w:pPr>
    </w:p>
    <w:p w:rsidR="00831526" w:rsidRPr="00831526" w:rsidRDefault="00831526" w:rsidP="00831526">
      <w:pPr>
        <w:rPr>
          <w:b/>
          <w:i/>
          <w:sz w:val="20"/>
          <w:szCs w:val="20"/>
        </w:rPr>
      </w:pPr>
      <w:r w:rsidRPr="00831526">
        <w:rPr>
          <w:b/>
          <w:i/>
          <w:sz w:val="20"/>
          <w:szCs w:val="20"/>
        </w:rPr>
        <w:t>Примесь: 0415 Смесь углеводородов предельных С1-С5 (1502*)</w:t>
      </w:r>
    </w:p>
    <w:p w:rsidR="00831526" w:rsidRPr="00831526" w:rsidRDefault="00831526" w:rsidP="00831526">
      <w:pPr>
        <w:rPr>
          <w:b/>
          <w:i/>
          <w:sz w:val="20"/>
          <w:szCs w:val="20"/>
        </w:rPr>
      </w:pPr>
    </w:p>
    <w:p w:rsidR="00831526" w:rsidRPr="00831526" w:rsidRDefault="00831526" w:rsidP="00831526">
      <w:pPr>
        <w:rPr>
          <w:b/>
          <w:sz w:val="20"/>
          <w:szCs w:val="20"/>
        </w:rPr>
      </w:pPr>
      <w:r w:rsidRPr="00831526">
        <w:rPr>
          <w:sz w:val="20"/>
          <w:szCs w:val="20"/>
        </w:rPr>
        <w:t xml:space="preserve">Массовая концентрация компонента в потоке, %, </w:t>
      </w:r>
      <w:r w:rsidRPr="00831526">
        <w:rPr>
          <w:b/>
          <w:i/>
          <w:sz w:val="20"/>
          <w:szCs w:val="20"/>
        </w:rPr>
        <w:t xml:space="preserve">C = </w:t>
      </w:r>
      <w:r w:rsidRPr="00831526">
        <w:rPr>
          <w:b/>
          <w:sz w:val="20"/>
          <w:szCs w:val="20"/>
        </w:rPr>
        <w:t>60</w:t>
      </w:r>
    </w:p>
    <w:p w:rsidR="00831526" w:rsidRPr="00831526" w:rsidRDefault="00831526" w:rsidP="00831526">
      <w:pPr>
        <w:rPr>
          <w:b/>
          <w:sz w:val="20"/>
          <w:szCs w:val="20"/>
        </w:rPr>
      </w:pPr>
      <w:r w:rsidRPr="00831526">
        <w:rPr>
          <w:sz w:val="20"/>
          <w:szCs w:val="20"/>
        </w:rPr>
        <w:t xml:space="preserve">Максимальный разовый выброс, г/с, </w:t>
      </w:r>
      <w:r w:rsidRPr="00831526">
        <w:rPr>
          <w:b/>
          <w:i/>
          <w:sz w:val="20"/>
          <w:szCs w:val="20"/>
        </w:rPr>
        <w:t xml:space="preserve">_G_ = </w:t>
      </w:r>
      <w:r w:rsidRPr="00831526">
        <w:rPr>
          <w:i/>
          <w:sz w:val="20"/>
          <w:szCs w:val="20"/>
        </w:rPr>
        <w:t xml:space="preserve">G · C / 100 = </w:t>
      </w:r>
      <w:r w:rsidRPr="00831526">
        <w:rPr>
          <w:b/>
          <w:sz w:val="20"/>
          <w:szCs w:val="20"/>
        </w:rPr>
        <w:t>0.003356 · 60 / 100 = 0.0020136</w:t>
      </w:r>
    </w:p>
    <w:p w:rsidR="00831526" w:rsidRPr="00831526" w:rsidRDefault="00831526" w:rsidP="00831526">
      <w:pPr>
        <w:rPr>
          <w:b/>
          <w:sz w:val="20"/>
          <w:szCs w:val="20"/>
        </w:rPr>
      </w:pPr>
      <w:r w:rsidRPr="00831526">
        <w:rPr>
          <w:sz w:val="20"/>
          <w:szCs w:val="20"/>
        </w:rPr>
        <w:t xml:space="preserve">Валовый выброс, т/год, </w:t>
      </w:r>
      <w:r w:rsidRPr="00831526">
        <w:rPr>
          <w:b/>
          <w:i/>
          <w:sz w:val="20"/>
          <w:szCs w:val="20"/>
        </w:rPr>
        <w:t xml:space="preserve">_M_ = </w:t>
      </w:r>
      <w:r w:rsidRPr="00831526">
        <w:rPr>
          <w:i/>
          <w:sz w:val="20"/>
          <w:szCs w:val="20"/>
        </w:rPr>
        <w:t>_G_ · _T_ · 3600 / 10</w:t>
      </w:r>
      <w:r w:rsidRPr="00831526">
        <w:rPr>
          <w:i/>
          <w:sz w:val="20"/>
          <w:szCs w:val="20"/>
          <w:vertAlign w:val="superscript"/>
        </w:rPr>
        <w:t>6</w:t>
      </w:r>
      <w:r w:rsidRPr="00831526">
        <w:rPr>
          <w:i/>
          <w:sz w:val="20"/>
          <w:szCs w:val="20"/>
        </w:rPr>
        <w:t xml:space="preserve"> = </w:t>
      </w:r>
      <w:r w:rsidRPr="00831526">
        <w:rPr>
          <w:b/>
          <w:sz w:val="20"/>
          <w:szCs w:val="20"/>
        </w:rPr>
        <w:t>0.0020136 · 8760 · 3600 / 10</w:t>
      </w:r>
      <w:r w:rsidRPr="00831526">
        <w:rPr>
          <w:b/>
          <w:sz w:val="20"/>
          <w:szCs w:val="20"/>
          <w:vertAlign w:val="superscript"/>
        </w:rPr>
        <w:t>6</w:t>
      </w:r>
      <w:r w:rsidRPr="00831526">
        <w:rPr>
          <w:b/>
          <w:sz w:val="20"/>
          <w:szCs w:val="20"/>
        </w:rPr>
        <w:t xml:space="preserve"> = 0.0635008896</w:t>
      </w:r>
    </w:p>
    <w:p w:rsidR="00831526" w:rsidRPr="00831526" w:rsidRDefault="00831526" w:rsidP="00831526">
      <w:pPr>
        <w:rPr>
          <w:b/>
          <w:sz w:val="20"/>
          <w:szCs w:val="20"/>
        </w:rPr>
      </w:pPr>
    </w:p>
    <w:p w:rsidR="00831526" w:rsidRPr="00831526" w:rsidRDefault="00831526" w:rsidP="00831526">
      <w:pPr>
        <w:rPr>
          <w:b/>
          <w:i/>
          <w:sz w:val="20"/>
          <w:szCs w:val="20"/>
        </w:rPr>
      </w:pPr>
      <w:r w:rsidRPr="00831526">
        <w:rPr>
          <w:b/>
          <w:i/>
          <w:sz w:val="20"/>
          <w:szCs w:val="20"/>
        </w:rPr>
        <w:t>Примесь: 0416 Смесь углеводородов предельных С6-С10 (1503*)</w:t>
      </w:r>
    </w:p>
    <w:p w:rsidR="00831526" w:rsidRPr="00831526" w:rsidRDefault="00831526" w:rsidP="00831526">
      <w:pPr>
        <w:rPr>
          <w:b/>
          <w:i/>
          <w:sz w:val="20"/>
          <w:szCs w:val="20"/>
        </w:rPr>
      </w:pPr>
    </w:p>
    <w:p w:rsidR="00831526" w:rsidRPr="00831526" w:rsidRDefault="00831526" w:rsidP="00831526">
      <w:pPr>
        <w:rPr>
          <w:b/>
          <w:sz w:val="20"/>
          <w:szCs w:val="20"/>
        </w:rPr>
      </w:pPr>
      <w:r w:rsidRPr="00831526">
        <w:rPr>
          <w:sz w:val="20"/>
          <w:szCs w:val="20"/>
        </w:rPr>
        <w:t xml:space="preserve">Массовая концентрация компонента в потоке, %, </w:t>
      </w:r>
      <w:r w:rsidRPr="00831526">
        <w:rPr>
          <w:b/>
          <w:i/>
          <w:sz w:val="20"/>
          <w:szCs w:val="20"/>
        </w:rPr>
        <w:t xml:space="preserve">C = </w:t>
      </w:r>
      <w:r w:rsidRPr="00831526">
        <w:rPr>
          <w:b/>
          <w:sz w:val="20"/>
          <w:szCs w:val="20"/>
        </w:rPr>
        <w:t>40</w:t>
      </w:r>
    </w:p>
    <w:p w:rsidR="00831526" w:rsidRPr="00831526" w:rsidRDefault="00831526" w:rsidP="00831526">
      <w:pPr>
        <w:rPr>
          <w:b/>
          <w:sz w:val="20"/>
          <w:szCs w:val="20"/>
        </w:rPr>
      </w:pPr>
      <w:r w:rsidRPr="00831526">
        <w:rPr>
          <w:sz w:val="20"/>
          <w:szCs w:val="20"/>
        </w:rPr>
        <w:t xml:space="preserve">Максимальный разовый выброс, г/с, </w:t>
      </w:r>
      <w:r w:rsidRPr="00831526">
        <w:rPr>
          <w:b/>
          <w:i/>
          <w:sz w:val="20"/>
          <w:szCs w:val="20"/>
        </w:rPr>
        <w:t xml:space="preserve">_G_ = </w:t>
      </w:r>
      <w:r w:rsidRPr="00831526">
        <w:rPr>
          <w:i/>
          <w:sz w:val="20"/>
          <w:szCs w:val="20"/>
        </w:rPr>
        <w:t xml:space="preserve">G · C / 100 = </w:t>
      </w:r>
      <w:r w:rsidRPr="00831526">
        <w:rPr>
          <w:b/>
          <w:sz w:val="20"/>
          <w:szCs w:val="20"/>
        </w:rPr>
        <w:t>0.003356 · 40 / 100 = 0.0013424</w:t>
      </w:r>
    </w:p>
    <w:p w:rsidR="00831526" w:rsidRPr="00831526" w:rsidRDefault="00831526" w:rsidP="00831526">
      <w:pPr>
        <w:rPr>
          <w:b/>
          <w:sz w:val="20"/>
          <w:szCs w:val="20"/>
        </w:rPr>
      </w:pPr>
      <w:r w:rsidRPr="00831526">
        <w:rPr>
          <w:sz w:val="20"/>
          <w:szCs w:val="20"/>
        </w:rPr>
        <w:lastRenderedPageBreak/>
        <w:t xml:space="preserve">Валовый выброс, т/год, </w:t>
      </w:r>
      <w:r w:rsidRPr="00831526">
        <w:rPr>
          <w:b/>
          <w:i/>
          <w:sz w:val="20"/>
          <w:szCs w:val="20"/>
        </w:rPr>
        <w:t xml:space="preserve">_M_ = </w:t>
      </w:r>
      <w:r w:rsidRPr="00831526">
        <w:rPr>
          <w:i/>
          <w:sz w:val="20"/>
          <w:szCs w:val="20"/>
        </w:rPr>
        <w:t>_G_ · _T_ · 3600 / 10</w:t>
      </w:r>
      <w:r w:rsidRPr="00831526">
        <w:rPr>
          <w:i/>
          <w:sz w:val="20"/>
          <w:szCs w:val="20"/>
          <w:vertAlign w:val="superscript"/>
        </w:rPr>
        <w:t>6</w:t>
      </w:r>
      <w:r w:rsidRPr="00831526">
        <w:rPr>
          <w:i/>
          <w:sz w:val="20"/>
          <w:szCs w:val="20"/>
        </w:rPr>
        <w:t xml:space="preserve"> = </w:t>
      </w:r>
      <w:r w:rsidRPr="00831526">
        <w:rPr>
          <w:b/>
          <w:sz w:val="20"/>
          <w:szCs w:val="20"/>
        </w:rPr>
        <w:t>0.0013424 · 8760 · 3600 / 10</w:t>
      </w:r>
      <w:r w:rsidRPr="00831526">
        <w:rPr>
          <w:b/>
          <w:sz w:val="20"/>
          <w:szCs w:val="20"/>
          <w:vertAlign w:val="superscript"/>
        </w:rPr>
        <w:t>6</w:t>
      </w:r>
      <w:r w:rsidRPr="00831526">
        <w:rPr>
          <w:b/>
          <w:sz w:val="20"/>
          <w:szCs w:val="20"/>
        </w:rPr>
        <w:t xml:space="preserve"> = 0.0423339264</w:t>
      </w:r>
    </w:p>
    <w:p w:rsidR="00831526" w:rsidRPr="00831526" w:rsidRDefault="00831526" w:rsidP="00831526">
      <w:pPr>
        <w:rPr>
          <w:b/>
          <w:sz w:val="20"/>
          <w:szCs w:val="20"/>
        </w:rPr>
      </w:pPr>
    </w:p>
    <w:p w:rsidR="00831526" w:rsidRPr="00831526" w:rsidRDefault="00831526" w:rsidP="00831526">
      <w:pPr>
        <w:rPr>
          <w:sz w:val="20"/>
          <w:szCs w:val="20"/>
        </w:rPr>
      </w:pPr>
      <w:r w:rsidRPr="00831526">
        <w:rPr>
          <w:sz w:val="20"/>
          <w:szCs w:val="20"/>
        </w:rPr>
        <w:t>Сводная таблица расчетов:</w:t>
      </w:r>
    </w:p>
    <w:tbl>
      <w:tblPr>
        <w:tblW w:w="0" w:type="auto"/>
        <w:tblLayout w:type="fixed"/>
        <w:tblCellMar>
          <w:left w:w="28" w:type="dxa"/>
          <w:right w:w="28" w:type="dxa"/>
        </w:tblCellMar>
        <w:tblLook w:val="04A0" w:firstRow="1" w:lastRow="0" w:firstColumn="1" w:lastColumn="0" w:noHBand="0" w:noVBand="1"/>
      </w:tblPr>
      <w:tblGrid>
        <w:gridCol w:w="3681"/>
        <w:gridCol w:w="1134"/>
        <w:gridCol w:w="1418"/>
        <w:gridCol w:w="1276"/>
      </w:tblGrid>
      <w:tr w:rsidR="00831526" w:rsidRPr="00831526" w:rsidTr="00831526">
        <w:tc>
          <w:tcPr>
            <w:tcW w:w="3681" w:type="dxa"/>
            <w:tcBorders>
              <w:top w:val="single" w:sz="4" w:space="0" w:color="auto"/>
              <w:left w:val="single" w:sz="4" w:space="0" w:color="auto"/>
              <w:bottom w:val="single" w:sz="4" w:space="0" w:color="auto"/>
              <w:right w:val="single" w:sz="4" w:space="0" w:color="auto"/>
            </w:tcBorders>
            <w:vAlign w:val="center"/>
          </w:tcPr>
          <w:p w:rsidR="00831526" w:rsidRPr="00831526" w:rsidRDefault="00831526">
            <w:pPr>
              <w:jc w:val="center"/>
              <w:rPr>
                <w:b/>
                <w:i/>
                <w:sz w:val="20"/>
                <w:szCs w:val="20"/>
              </w:rPr>
            </w:pPr>
            <w:r w:rsidRPr="00831526">
              <w:rPr>
                <w:b/>
                <w:i/>
                <w:sz w:val="20"/>
                <w:szCs w:val="20"/>
              </w:rPr>
              <w:t>Оборудов.</w:t>
            </w:r>
          </w:p>
          <w:p w:rsidR="00831526" w:rsidRPr="00831526" w:rsidRDefault="00831526">
            <w:pPr>
              <w:jc w:val="center"/>
              <w:rPr>
                <w:b/>
                <w:i/>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831526" w:rsidRPr="00831526" w:rsidRDefault="00831526">
            <w:pPr>
              <w:jc w:val="center"/>
              <w:rPr>
                <w:b/>
                <w:i/>
                <w:sz w:val="20"/>
                <w:szCs w:val="20"/>
              </w:rPr>
            </w:pPr>
            <w:r w:rsidRPr="00831526">
              <w:rPr>
                <w:b/>
                <w:i/>
                <w:sz w:val="20"/>
                <w:szCs w:val="20"/>
              </w:rPr>
              <w:t>Технологич.</w:t>
            </w:r>
          </w:p>
          <w:p w:rsidR="00831526" w:rsidRPr="00831526" w:rsidRDefault="00831526">
            <w:pPr>
              <w:jc w:val="center"/>
              <w:rPr>
                <w:b/>
                <w:i/>
                <w:sz w:val="20"/>
                <w:szCs w:val="20"/>
              </w:rPr>
            </w:pPr>
            <w:r w:rsidRPr="00831526">
              <w:rPr>
                <w:b/>
                <w:i/>
                <w:sz w:val="20"/>
                <w:szCs w:val="20"/>
              </w:rPr>
              <w:t>поток</w:t>
            </w:r>
          </w:p>
        </w:tc>
        <w:tc>
          <w:tcPr>
            <w:tcW w:w="1418" w:type="dxa"/>
            <w:tcBorders>
              <w:top w:val="single" w:sz="4" w:space="0" w:color="auto"/>
              <w:left w:val="single" w:sz="4" w:space="0" w:color="auto"/>
              <w:bottom w:val="single" w:sz="4" w:space="0" w:color="auto"/>
              <w:right w:val="single" w:sz="4" w:space="0" w:color="auto"/>
            </w:tcBorders>
            <w:vAlign w:val="center"/>
            <w:hideMark/>
          </w:tcPr>
          <w:p w:rsidR="00831526" w:rsidRPr="00831526" w:rsidRDefault="00831526">
            <w:pPr>
              <w:jc w:val="center"/>
              <w:rPr>
                <w:b/>
                <w:i/>
                <w:sz w:val="20"/>
                <w:szCs w:val="20"/>
              </w:rPr>
            </w:pPr>
            <w:r w:rsidRPr="00831526">
              <w:rPr>
                <w:b/>
                <w:i/>
                <w:sz w:val="20"/>
                <w:szCs w:val="20"/>
              </w:rPr>
              <w:t>Общее кол-</w:t>
            </w:r>
          </w:p>
          <w:p w:rsidR="00831526" w:rsidRPr="00831526" w:rsidRDefault="00831526">
            <w:pPr>
              <w:jc w:val="center"/>
              <w:rPr>
                <w:b/>
                <w:i/>
                <w:sz w:val="20"/>
                <w:szCs w:val="20"/>
              </w:rPr>
            </w:pPr>
            <w:r w:rsidRPr="00831526">
              <w:rPr>
                <w:b/>
                <w:i/>
                <w:sz w:val="20"/>
                <w:szCs w:val="20"/>
              </w:rPr>
              <w:t>во, шт.</w:t>
            </w:r>
          </w:p>
        </w:tc>
        <w:tc>
          <w:tcPr>
            <w:tcW w:w="1276" w:type="dxa"/>
            <w:tcBorders>
              <w:top w:val="single" w:sz="4" w:space="0" w:color="auto"/>
              <w:left w:val="single" w:sz="4" w:space="0" w:color="auto"/>
              <w:bottom w:val="single" w:sz="4" w:space="0" w:color="auto"/>
              <w:right w:val="single" w:sz="4" w:space="0" w:color="auto"/>
            </w:tcBorders>
            <w:vAlign w:val="center"/>
            <w:hideMark/>
          </w:tcPr>
          <w:p w:rsidR="00831526" w:rsidRPr="00831526" w:rsidRDefault="00831526">
            <w:pPr>
              <w:jc w:val="center"/>
              <w:rPr>
                <w:b/>
                <w:i/>
                <w:sz w:val="20"/>
                <w:szCs w:val="20"/>
              </w:rPr>
            </w:pPr>
            <w:r w:rsidRPr="00831526">
              <w:rPr>
                <w:b/>
                <w:i/>
                <w:sz w:val="20"/>
                <w:szCs w:val="20"/>
              </w:rPr>
              <w:t>Время ра-</w:t>
            </w:r>
          </w:p>
          <w:p w:rsidR="00831526" w:rsidRPr="00831526" w:rsidRDefault="00831526">
            <w:pPr>
              <w:jc w:val="center"/>
              <w:rPr>
                <w:b/>
                <w:i/>
                <w:sz w:val="20"/>
                <w:szCs w:val="20"/>
              </w:rPr>
            </w:pPr>
            <w:r w:rsidRPr="00831526">
              <w:rPr>
                <w:b/>
                <w:i/>
                <w:sz w:val="20"/>
                <w:szCs w:val="20"/>
              </w:rPr>
              <w:t>боты, ч/г</w:t>
            </w:r>
          </w:p>
        </w:tc>
      </w:tr>
      <w:tr w:rsidR="00831526" w:rsidRPr="00831526" w:rsidTr="00831526">
        <w:tc>
          <w:tcPr>
            <w:tcW w:w="3681" w:type="dxa"/>
            <w:tcBorders>
              <w:top w:val="single" w:sz="4" w:space="0" w:color="auto"/>
              <w:left w:val="single" w:sz="4" w:space="0" w:color="auto"/>
              <w:bottom w:val="single" w:sz="4" w:space="0" w:color="auto"/>
              <w:right w:val="single" w:sz="4" w:space="0" w:color="auto"/>
            </w:tcBorders>
            <w:hideMark/>
          </w:tcPr>
          <w:p w:rsidR="00831526" w:rsidRPr="00831526" w:rsidRDefault="00831526">
            <w:pPr>
              <w:rPr>
                <w:sz w:val="20"/>
                <w:szCs w:val="20"/>
              </w:rPr>
            </w:pPr>
            <w:r w:rsidRPr="00831526">
              <w:rPr>
                <w:sz w:val="20"/>
                <w:szCs w:val="20"/>
              </w:rPr>
              <w:t>Запорно-регулирующая арматура (легкие углеводороды, двухфазные среды)</w:t>
            </w:r>
          </w:p>
        </w:tc>
        <w:tc>
          <w:tcPr>
            <w:tcW w:w="1134" w:type="dxa"/>
            <w:tcBorders>
              <w:top w:val="single" w:sz="4" w:space="0" w:color="auto"/>
              <w:left w:val="single" w:sz="4" w:space="0" w:color="auto"/>
              <w:bottom w:val="single" w:sz="4" w:space="0" w:color="auto"/>
              <w:right w:val="single" w:sz="4" w:space="0" w:color="auto"/>
            </w:tcBorders>
            <w:hideMark/>
          </w:tcPr>
          <w:p w:rsidR="00831526" w:rsidRPr="00831526" w:rsidRDefault="00831526">
            <w:pPr>
              <w:rPr>
                <w:sz w:val="20"/>
                <w:szCs w:val="20"/>
              </w:rPr>
            </w:pPr>
            <w:r w:rsidRPr="00831526">
              <w:rPr>
                <w:sz w:val="20"/>
                <w:szCs w:val="20"/>
              </w:rPr>
              <w:t>Поток №9</w:t>
            </w:r>
          </w:p>
        </w:tc>
        <w:tc>
          <w:tcPr>
            <w:tcW w:w="1418" w:type="dxa"/>
            <w:tcBorders>
              <w:top w:val="single" w:sz="4" w:space="0" w:color="auto"/>
              <w:left w:val="single" w:sz="4" w:space="0" w:color="auto"/>
              <w:bottom w:val="single" w:sz="4" w:space="0" w:color="auto"/>
              <w:right w:val="single" w:sz="4" w:space="0" w:color="auto"/>
            </w:tcBorders>
            <w:hideMark/>
          </w:tcPr>
          <w:p w:rsidR="00831526" w:rsidRPr="00831526" w:rsidRDefault="00831526">
            <w:pPr>
              <w:jc w:val="right"/>
              <w:rPr>
                <w:sz w:val="20"/>
                <w:szCs w:val="20"/>
              </w:rPr>
            </w:pPr>
            <w:r w:rsidRPr="00831526">
              <w:rPr>
                <w:sz w:val="20"/>
                <w:szCs w:val="20"/>
              </w:rPr>
              <w:t>610</w:t>
            </w:r>
          </w:p>
        </w:tc>
        <w:tc>
          <w:tcPr>
            <w:tcW w:w="1276" w:type="dxa"/>
            <w:tcBorders>
              <w:top w:val="single" w:sz="4" w:space="0" w:color="auto"/>
              <w:left w:val="single" w:sz="4" w:space="0" w:color="auto"/>
              <w:bottom w:val="single" w:sz="4" w:space="0" w:color="auto"/>
              <w:right w:val="single" w:sz="4" w:space="0" w:color="auto"/>
            </w:tcBorders>
            <w:hideMark/>
          </w:tcPr>
          <w:p w:rsidR="00831526" w:rsidRPr="00831526" w:rsidRDefault="00831526">
            <w:pPr>
              <w:jc w:val="right"/>
              <w:rPr>
                <w:sz w:val="20"/>
                <w:szCs w:val="20"/>
              </w:rPr>
            </w:pPr>
            <w:r w:rsidRPr="00831526">
              <w:rPr>
                <w:sz w:val="20"/>
                <w:szCs w:val="20"/>
              </w:rPr>
              <w:t>8760</w:t>
            </w:r>
          </w:p>
        </w:tc>
      </w:tr>
      <w:tr w:rsidR="00831526" w:rsidRPr="00831526" w:rsidTr="00831526">
        <w:tc>
          <w:tcPr>
            <w:tcW w:w="3681" w:type="dxa"/>
            <w:tcBorders>
              <w:top w:val="single" w:sz="4" w:space="0" w:color="auto"/>
              <w:left w:val="single" w:sz="4" w:space="0" w:color="auto"/>
              <w:bottom w:val="single" w:sz="4" w:space="0" w:color="auto"/>
              <w:right w:val="single" w:sz="4" w:space="0" w:color="auto"/>
            </w:tcBorders>
            <w:hideMark/>
          </w:tcPr>
          <w:p w:rsidR="00831526" w:rsidRPr="00831526" w:rsidRDefault="00831526">
            <w:pPr>
              <w:rPr>
                <w:sz w:val="20"/>
                <w:szCs w:val="20"/>
              </w:rPr>
            </w:pPr>
            <w:r w:rsidRPr="00831526">
              <w:rPr>
                <w:sz w:val="20"/>
                <w:szCs w:val="20"/>
              </w:rPr>
              <w:t>Фланцевые соединения (легкие углеводороды, двухфазные среды)</w:t>
            </w:r>
          </w:p>
        </w:tc>
        <w:tc>
          <w:tcPr>
            <w:tcW w:w="1134" w:type="dxa"/>
            <w:tcBorders>
              <w:top w:val="single" w:sz="4" w:space="0" w:color="auto"/>
              <w:left w:val="single" w:sz="4" w:space="0" w:color="auto"/>
              <w:bottom w:val="single" w:sz="4" w:space="0" w:color="auto"/>
              <w:right w:val="single" w:sz="4" w:space="0" w:color="auto"/>
            </w:tcBorders>
            <w:hideMark/>
          </w:tcPr>
          <w:p w:rsidR="00831526" w:rsidRPr="00831526" w:rsidRDefault="00831526">
            <w:pPr>
              <w:rPr>
                <w:sz w:val="20"/>
                <w:szCs w:val="20"/>
              </w:rPr>
            </w:pPr>
            <w:r w:rsidRPr="00831526">
              <w:rPr>
                <w:sz w:val="20"/>
                <w:szCs w:val="20"/>
              </w:rPr>
              <w:t>Поток №9</w:t>
            </w:r>
          </w:p>
        </w:tc>
        <w:tc>
          <w:tcPr>
            <w:tcW w:w="1418" w:type="dxa"/>
            <w:tcBorders>
              <w:top w:val="single" w:sz="4" w:space="0" w:color="auto"/>
              <w:left w:val="single" w:sz="4" w:space="0" w:color="auto"/>
              <w:bottom w:val="single" w:sz="4" w:space="0" w:color="auto"/>
              <w:right w:val="single" w:sz="4" w:space="0" w:color="auto"/>
            </w:tcBorders>
            <w:hideMark/>
          </w:tcPr>
          <w:p w:rsidR="00831526" w:rsidRPr="00831526" w:rsidRDefault="00831526">
            <w:pPr>
              <w:jc w:val="right"/>
              <w:rPr>
                <w:sz w:val="20"/>
                <w:szCs w:val="20"/>
              </w:rPr>
            </w:pPr>
            <w:r w:rsidRPr="00831526">
              <w:rPr>
                <w:sz w:val="20"/>
                <w:szCs w:val="20"/>
              </w:rPr>
              <w:t>610</w:t>
            </w:r>
          </w:p>
        </w:tc>
        <w:tc>
          <w:tcPr>
            <w:tcW w:w="1276" w:type="dxa"/>
            <w:tcBorders>
              <w:top w:val="single" w:sz="4" w:space="0" w:color="auto"/>
              <w:left w:val="single" w:sz="4" w:space="0" w:color="auto"/>
              <w:bottom w:val="single" w:sz="4" w:space="0" w:color="auto"/>
              <w:right w:val="single" w:sz="4" w:space="0" w:color="auto"/>
            </w:tcBorders>
            <w:hideMark/>
          </w:tcPr>
          <w:p w:rsidR="00831526" w:rsidRPr="00831526" w:rsidRDefault="00831526">
            <w:pPr>
              <w:jc w:val="right"/>
              <w:rPr>
                <w:sz w:val="20"/>
                <w:szCs w:val="20"/>
              </w:rPr>
            </w:pPr>
            <w:r w:rsidRPr="00831526">
              <w:rPr>
                <w:sz w:val="20"/>
                <w:szCs w:val="20"/>
              </w:rPr>
              <w:t>8760</w:t>
            </w:r>
          </w:p>
        </w:tc>
      </w:tr>
    </w:tbl>
    <w:p w:rsidR="00831526" w:rsidRPr="00831526" w:rsidRDefault="00831526" w:rsidP="00831526">
      <w:pPr>
        <w:rPr>
          <w:sz w:val="20"/>
          <w:szCs w:val="20"/>
          <w:lang w:eastAsia="ru-RU"/>
        </w:rPr>
      </w:pPr>
    </w:p>
    <w:p w:rsidR="00831526" w:rsidRPr="00831526" w:rsidRDefault="00831526" w:rsidP="00831526">
      <w:pPr>
        <w:rPr>
          <w:sz w:val="20"/>
          <w:szCs w:val="20"/>
        </w:rPr>
      </w:pPr>
      <w:r w:rsidRPr="00831526">
        <w:rPr>
          <w:sz w:val="20"/>
          <w:szCs w:val="20"/>
        </w:rPr>
        <w:t>Итоговая таблица:</w:t>
      </w:r>
    </w:p>
    <w:tbl>
      <w:tblPr>
        <w:tblW w:w="5000" w:type="pct"/>
        <w:tblCellMar>
          <w:left w:w="28" w:type="dxa"/>
          <w:right w:w="28" w:type="dxa"/>
        </w:tblCellMar>
        <w:tblLook w:val="04A0" w:firstRow="1" w:lastRow="0" w:firstColumn="1" w:lastColumn="0" w:noHBand="0" w:noVBand="1"/>
      </w:tblPr>
      <w:tblGrid>
        <w:gridCol w:w="757"/>
        <w:gridCol w:w="4694"/>
        <w:gridCol w:w="2120"/>
        <w:gridCol w:w="2269"/>
      </w:tblGrid>
      <w:tr w:rsidR="00831526" w:rsidRPr="00831526" w:rsidTr="00831526">
        <w:tc>
          <w:tcPr>
            <w:tcW w:w="385" w:type="pct"/>
            <w:tcBorders>
              <w:top w:val="single" w:sz="4" w:space="0" w:color="auto"/>
              <w:left w:val="single" w:sz="4" w:space="0" w:color="auto"/>
              <w:bottom w:val="single" w:sz="4" w:space="0" w:color="auto"/>
              <w:right w:val="single" w:sz="4" w:space="0" w:color="auto"/>
            </w:tcBorders>
            <w:vAlign w:val="center"/>
            <w:hideMark/>
          </w:tcPr>
          <w:p w:rsidR="00831526" w:rsidRPr="00831526" w:rsidRDefault="00831526">
            <w:pPr>
              <w:jc w:val="center"/>
              <w:rPr>
                <w:b/>
                <w:i/>
                <w:sz w:val="20"/>
                <w:szCs w:val="20"/>
              </w:rPr>
            </w:pPr>
            <w:r w:rsidRPr="00831526">
              <w:rPr>
                <w:b/>
                <w:i/>
                <w:sz w:val="20"/>
                <w:szCs w:val="20"/>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831526" w:rsidRPr="00831526" w:rsidRDefault="00831526">
            <w:pPr>
              <w:jc w:val="center"/>
              <w:rPr>
                <w:b/>
                <w:i/>
                <w:sz w:val="20"/>
                <w:szCs w:val="20"/>
              </w:rPr>
            </w:pPr>
            <w:r w:rsidRPr="00831526">
              <w:rPr>
                <w:b/>
                <w:i/>
                <w:sz w:val="20"/>
                <w:szCs w:val="20"/>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831526" w:rsidRPr="00831526" w:rsidRDefault="00831526">
            <w:pPr>
              <w:jc w:val="center"/>
              <w:rPr>
                <w:b/>
                <w:i/>
                <w:sz w:val="20"/>
                <w:szCs w:val="20"/>
              </w:rPr>
            </w:pPr>
            <w:r w:rsidRPr="00831526">
              <w:rPr>
                <w:b/>
                <w:i/>
                <w:sz w:val="20"/>
                <w:szCs w:val="20"/>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831526" w:rsidRPr="00831526" w:rsidRDefault="00831526">
            <w:pPr>
              <w:jc w:val="center"/>
              <w:rPr>
                <w:b/>
                <w:i/>
                <w:sz w:val="20"/>
                <w:szCs w:val="20"/>
              </w:rPr>
            </w:pPr>
            <w:r w:rsidRPr="00831526">
              <w:rPr>
                <w:b/>
                <w:i/>
                <w:sz w:val="20"/>
                <w:szCs w:val="20"/>
              </w:rPr>
              <w:t>Выброс т/год</w:t>
            </w:r>
          </w:p>
        </w:tc>
      </w:tr>
      <w:tr w:rsidR="00831526" w:rsidRPr="00831526" w:rsidTr="00831526">
        <w:tc>
          <w:tcPr>
            <w:tcW w:w="385" w:type="pct"/>
            <w:tcBorders>
              <w:top w:val="single" w:sz="4" w:space="0" w:color="auto"/>
              <w:left w:val="single" w:sz="4" w:space="0" w:color="auto"/>
              <w:bottom w:val="single" w:sz="4" w:space="0" w:color="auto"/>
              <w:right w:val="single" w:sz="4" w:space="0" w:color="auto"/>
            </w:tcBorders>
            <w:hideMark/>
          </w:tcPr>
          <w:p w:rsidR="00831526" w:rsidRPr="00831526" w:rsidRDefault="00831526">
            <w:pPr>
              <w:rPr>
                <w:sz w:val="20"/>
                <w:szCs w:val="20"/>
              </w:rPr>
            </w:pPr>
            <w:r w:rsidRPr="00831526">
              <w:rPr>
                <w:sz w:val="20"/>
                <w:szCs w:val="20"/>
              </w:rPr>
              <w:t>0415</w:t>
            </w:r>
          </w:p>
        </w:tc>
        <w:tc>
          <w:tcPr>
            <w:tcW w:w="2385" w:type="pct"/>
            <w:tcBorders>
              <w:top w:val="single" w:sz="4" w:space="0" w:color="auto"/>
              <w:left w:val="single" w:sz="4" w:space="0" w:color="auto"/>
              <w:bottom w:val="single" w:sz="4" w:space="0" w:color="auto"/>
              <w:right w:val="single" w:sz="4" w:space="0" w:color="auto"/>
            </w:tcBorders>
            <w:hideMark/>
          </w:tcPr>
          <w:p w:rsidR="00831526" w:rsidRPr="00831526" w:rsidRDefault="00831526">
            <w:pPr>
              <w:rPr>
                <w:sz w:val="20"/>
                <w:szCs w:val="20"/>
              </w:rPr>
            </w:pPr>
            <w:r w:rsidRPr="00831526">
              <w:rPr>
                <w:sz w:val="20"/>
                <w:szCs w:val="20"/>
              </w:rPr>
              <w:t>Смесь углеводородов предельных С1-С5 (1502*)</w:t>
            </w:r>
          </w:p>
        </w:tc>
        <w:tc>
          <w:tcPr>
            <w:tcW w:w="1077" w:type="pct"/>
            <w:tcBorders>
              <w:top w:val="single" w:sz="4" w:space="0" w:color="auto"/>
              <w:left w:val="single" w:sz="4" w:space="0" w:color="auto"/>
              <w:bottom w:val="single" w:sz="4" w:space="0" w:color="auto"/>
              <w:right w:val="single" w:sz="4" w:space="0" w:color="auto"/>
            </w:tcBorders>
            <w:hideMark/>
          </w:tcPr>
          <w:p w:rsidR="00831526" w:rsidRPr="00831526" w:rsidRDefault="00831526">
            <w:pPr>
              <w:jc w:val="right"/>
              <w:rPr>
                <w:sz w:val="20"/>
                <w:szCs w:val="20"/>
              </w:rPr>
            </w:pPr>
            <w:r w:rsidRPr="00831526">
              <w:rPr>
                <w:sz w:val="20"/>
                <w:szCs w:val="20"/>
              </w:rPr>
              <w:t>0.4824</w:t>
            </w:r>
          </w:p>
        </w:tc>
        <w:tc>
          <w:tcPr>
            <w:tcW w:w="1154" w:type="pct"/>
            <w:tcBorders>
              <w:top w:val="single" w:sz="4" w:space="0" w:color="auto"/>
              <w:left w:val="single" w:sz="4" w:space="0" w:color="auto"/>
              <w:bottom w:val="single" w:sz="4" w:space="0" w:color="auto"/>
              <w:right w:val="single" w:sz="4" w:space="0" w:color="auto"/>
            </w:tcBorders>
            <w:hideMark/>
          </w:tcPr>
          <w:p w:rsidR="00831526" w:rsidRPr="00831526" w:rsidRDefault="00831526">
            <w:pPr>
              <w:jc w:val="right"/>
              <w:rPr>
                <w:sz w:val="20"/>
                <w:szCs w:val="20"/>
              </w:rPr>
            </w:pPr>
            <w:r w:rsidRPr="00831526">
              <w:rPr>
                <w:sz w:val="20"/>
                <w:szCs w:val="20"/>
              </w:rPr>
              <w:t>15.2764672896</w:t>
            </w:r>
          </w:p>
        </w:tc>
      </w:tr>
      <w:tr w:rsidR="00831526" w:rsidRPr="00831526" w:rsidTr="00831526">
        <w:tc>
          <w:tcPr>
            <w:tcW w:w="385" w:type="pct"/>
            <w:tcBorders>
              <w:top w:val="single" w:sz="4" w:space="0" w:color="auto"/>
              <w:left w:val="single" w:sz="4" w:space="0" w:color="auto"/>
              <w:bottom w:val="single" w:sz="4" w:space="0" w:color="auto"/>
              <w:right w:val="single" w:sz="4" w:space="0" w:color="auto"/>
            </w:tcBorders>
            <w:hideMark/>
          </w:tcPr>
          <w:p w:rsidR="00831526" w:rsidRPr="00831526" w:rsidRDefault="00831526">
            <w:pPr>
              <w:rPr>
                <w:sz w:val="20"/>
                <w:szCs w:val="20"/>
              </w:rPr>
            </w:pPr>
            <w:r w:rsidRPr="00831526">
              <w:rPr>
                <w:sz w:val="20"/>
                <w:szCs w:val="20"/>
              </w:rPr>
              <w:t>0416</w:t>
            </w:r>
          </w:p>
        </w:tc>
        <w:tc>
          <w:tcPr>
            <w:tcW w:w="2385" w:type="pct"/>
            <w:tcBorders>
              <w:top w:val="single" w:sz="4" w:space="0" w:color="auto"/>
              <w:left w:val="single" w:sz="4" w:space="0" w:color="auto"/>
              <w:bottom w:val="single" w:sz="4" w:space="0" w:color="auto"/>
              <w:right w:val="single" w:sz="4" w:space="0" w:color="auto"/>
            </w:tcBorders>
            <w:hideMark/>
          </w:tcPr>
          <w:p w:rsidR="00831526" w:rsidRPr="00831526" w:rsidRDefault="00831526">
            <w:pPr>
              <w:rPr>
                <w:sz w:val="20"/>
                <w:szCs w:val="20"/>
              </w:rPr>
            </w:pPr>
            <w:r w:rsidRPr="00831526">
              <w:rPr>
                <w:sz w:val="20"/>
                <w:szCs w:val="20"/>
              </w:rPr>
              <w:t>Смесь углеводородов предельных С6-С10 (1503*)</w:t>
            </w:r>
          </w:p>
        </w:tc>
        <w:tc>
          <w:tcPr>
            <w:tcW w:w="1077" w:type="pct"/>
            <w:tcBorders>
              <w:top w:val="single" w:sz="4" w:space="0" w:color="auto"/>
              <w:left w:val="single" w:sz="4" w:space="0" w:color="auto"/>
              <w:bottom w:val="single" w:sz="4" w:space="0" w:color="auto"/>
              <w:right w:val="single" w:sz="4" w:space="0" w:color="auto"/>
            </w:tcBorders>
            <w:hideMark/>
          </w:tcPr>
          <w:p w:rsidR="00831526" w:rsidRPr="00831526" w:rsidRDefault="00831526">
            <w:pPr>
              <w:jc w:val="right"/>
              <w:rPr>
                <w:sz w:val="20"/>
                <w:szCs w:val="20"/>
              </w:rPr>
            </w:pPr>
            <w:r w:rsidRPr="00831526">
              <w:rPr>
                <w:sz w:val="20"/>
                <w:szCs w:val="20"/>
              </w:rPr>
              <w:t>0.3216</w:t>
            </w:r>
          </w:p>
        </w:tc>
        <w:tc>
          <w:tcPr>
            <w:tcW w:w="1154" w:type="pct"/>
            <w:tcBorders>
              <w:top w:val="single" w:sz="4" w:space="0" w:color="auto"/>
              <w:left w:val="single" w:sz="4" w:space="0" w:color="auto"/>
              <w:bottom w:val="single" w:sz="4" w:space="0" w:color="auto"/>
              <w:right w:val="single" w:sz="4" w:space="0" w:color="auto"/>
            </w:tcBorders>
            <w:hideMark/>
          </w:tcPr>
          <w:p w:rsidR="00831526" w:rsidRPr="00831526" w:rsidRDefault="00831526">
            <w:pPr>
              <w:jc w:val="right"/>
              <w:rPr>
                <w:sz w:val="20"/>
                <w:szCs w:val="20"/>
              </w:rPr>
            </w:pPr>
            <w:r w:rsidRPr="00831526">
              <w:rPr>
                <w:sz w:val="20"/>
                <w:szCs w:val="20"/>
              </w:rPr>
              <w:t>10.1843115264</w:t>
            </w:r>
          </w:p>
        </w:tc>
      </w:tr>
    </w:tbl>
    <w:p w:rsidR="00831526" w:rsidRPr="00831526" w:rsidRDefault="00831526" w:rsidP="00831526">
      <w:pPr>
        <w:ind w:left="360"/>
        <w:rPr>
          <w:b/>
          <w:bCs/>
          <w:sz w:val="20"/>
          <w:szCs w:val="20"/>
          <w:u w:val="single"/>
        </w:rPr>
      </w:pPr>
    </w:p>
    <w:p w:rsidR="00831526" w:rsidRPr="00831526" w:rsidRDefault="00831526" w:rsidP="00831526">
      <w:pPr>
        <w:ind w:left="360"/>
        <w:rPr>
          <w:b/>
          <w:bCs/>
          <w:sz w:val="24"/>
          <w:szCs w:val="24"/>
          <w:u w:val="single"/>
        </w:rPr>
      </w:pPr>
      <w:r w:rsidRPr="00831526">
        <w:rPr>
          <w:b/>
          <w:bCs/>
          <w:sz w:val="24"/>
          <w:szCs w:val="24"/>
          <w:u w:val="single"/>
        </w:rPr>
        <w:t>2027 год</w:t>
      </w:r>
    </w:p>
    <w:p w:rsidR="00831526" w:rsidRPr="00831526" w:rsidRDefault="00831526" w:rsidP="00831526">
      <w:pPr>
        <w:jc w:val="center"/>
        <w:rPr>
          <w:b/>
          <w:sz w:val="20"/>
          <w:szCs w:val="20"/>
        </w:rPr>
      </w:pPr>
      <w:r w:rsidRPr="00831526">
        <w:rPr>
          <w:b/>
          <w:sz w:val="20"/>
          <w:szCs w:val="20"/>
        </w:rPr>
        <w:t xml:space="preserve">               РАСЧЕТ ВАЛОВЫХ ВЫБРОСОВ</w:t>
      </w:r>
    </w:p>
    <w:p w:rsidR="00831526" w:rsidRPr="00831526" w:rsidRDefault="00831526" w:rsidP="00831526">
      <w:pPr>
        <w:jc w:val="center"/>
        <w:rPr>
          <w:b/>
          <w:sz w:val="20"/>
          <w:szCs w:val="20"/>
        </w:rPr>
      </w:pPr>
    </w:p>
    <w:p w:rsidR="00831526" w:rsidRPr="00831526" w:rsidRDefault="00831526" w:rsidP="00831526">
      <w:pPr>
        <w:rPr>
          <w:sz w:val="20"/>
          <w:szCs w:val="20"/>
        </w:rPr>
      </w:pPr>
      <w:r w:rsidRPr="00831526">
        <w:rPr>
          <w:sz w:val="20"/>
          <w:szCs w:val="20"/>
        </w:rPr>
        <w:t>Город: 011, Кызылординская область</w:t>
      </w:r>
    </w:p>
    <w:p w:rsidR="00831526" w:rsidRPr="00831526" w:rsidRDefault="00831526" w:rsidP="00831526">
      <w:pPr>
        <w:rPr>
          <w:sz w:val="20"/>
          <w:szCs w:val="20"/>
        </w:rPr>
      </w:pPr>
      <w:r w:rsidRPr="00831526">
        <w:rPr>
          <w:sz w:val="20"/>
          <w:szCs w:val="20"/>
        </w:rPr>
        <w:t>Объект: 0001, Вариант 6 ПР Ащисай 1 вариант 2027 г.</w:t>
      </w:r>
    </w:p>
    <w:p w:rsidR="00831526" w:rsidRPr="00831526" w:rsidRDefault="00831526" w:rsidP="00831526">
      <w:pPr>
        <w:rPr>
          <w:sz w:val="20"/>
          <w:szCs w:val="20"/>
        </w:rPr>
      </w:pPr>
    </w:p>
    <w:p w:rsidR="00831526" w:rsidRPr="00831526" w:rsidRDefault="00831526" w:rsidP="00831526">
      <w:pPr>
        <w:rPr>
          <w:b/>
          <w:bCs/>
          <w:sz w:val="20"/>
          <w:szCs w:val="20"/>
        </w:rPr>
      </w:pPr>
      <w:r w:rsidRPr="00831526">
        <w:rPr>
          <w:b/>
          <w:bCs/>
          <w:sz w:val="20"/>
          <w:szCs w:val="20"/>
        </w:rPr>
        <w:t>Источник загрязнения: 6001 ЗРА и ФС скважин</w:t>
      </w:r>
    </w:p>
    <w:p w:rsidR="00831526" w:rsidRPr="00831526" w:rsidRDefault="00831526" w:rsidP="00831526">
      <w:pPr>
        <w:rPr>
          <w:b/>
          <w:bCs/>
          <w:sz w:val="20"/>
          <w:szCs w:val="20"/>
        </w:rPr>
      </w:pPr>
      <w:r w:rsidRPr="00831526">
        <w:rPr>
          <w:b/>
          <w:bCs/>
          <w:sz w:val="20"/>
          <w:szCs w:val="20"/>
        </w:rPr>
        <w:t>Источник выделения: 6001 01, Площадка скважин</w:t>
      </w:r>
    </w:p>
    <w:p w:rsidR="00831526" w:rsidRPr="00831526" w:rsidRDefault="00831526" w:rsidP="00831526">
      <w:pPr>
        <w:rPr>
          <w:sz w:val="20"/>
          <w:szCs w:val="20"/>
        </w:rPr>
      </w:pPr>
      <w:r w:rsidRPr="00831526">
        <w:rPr>
          <w:sz w:val="20"/>
          <w:szCs w:val="20"/>
        </w:rPr>
        <w:t>Список литературы:</w:t>
      </w:r>
    </w:p>
    <w:p w:rsidR="00831526" w:rsidRPr="00831526" w:rsidRDefault="00831526" w:rsidP="00831526">
      <w:pPr>
        <w:rPr>
          <w:sz w:val="20"/>
          <w:szCs w:val="20"/>
        </w:rPr>
      </w:pPr>
      <w:r w:rsidRPr="00831526">
        <w:rPr>
          <w:sz w:val="20"/>
          <w:szCs w:val="20"/>
        </w:rPr>
        <w:t xml:space="preserve">1. Методика расчетов выбросов в окружающую </w:t>
      </w:r>
      <w:r w:rsidR="005A1949" w:rsidRPr="00831526">
        <w:rPr>
          <w:sz w:val="20"/>
          <w:szCs w:val="20"/>
        </w:rPr>
        <w:t>среду от</w:t>
      </w:r>
      <w:r w:rsidRPr="00831526">
        <w:rPr>
          <w:sz w:val="20"/>
          <w:szCs w:val="20"/>
        </w:rPr>
        <w:t xml:space="preserve"> неорганизованных источников АО "Казтрансойла" Астана, 2005 (п.6.1, 6.2, 6.3 и 6.4)</w:t>
      </w:r>
    </w:p>
    <w:p w:rsidR="00831526" w:rsidRPr="00831526" w:rsidRDefault="00831526" w:rsidP="00831526">
      <w:pPr>
        <w:rPr>
          <w:sz w:val="20"/>
          <w:szCs w:val="20"/>
        </w:rPr>
      </w:pPr>
      <w:r w:rsidRPr="00831526">
        <w:rPr>
          <w:sz w:val="20"/>
          <w:szCs w:val="20"/>
        </w:rPr>
        <w:t>2. Методическое пособие по расчету, нормированию и контролю выбросов загрязняющих веществ в атмосферный воздух (дополненное и переработанное), CПб, НИИ Атмосфера, 2005</w:t>
      </w:r>
    </w:p>
    <w:p w:rsidR="00831526" w:rsidRPr="00831526" w:rsidRDefault="00831526" w:rsidP="00831526">
      <w:pPr>
        <w:rPr>
          <w:sz w:val="20"/>
          <w:szCs w:val="20"/>
        </w:rPr>
      </w:pPr>
      <w:r w:rsidRPr="00831526">
        <w:rPr>
          <w:sz w:val="20"/>
          <w:szCs w:val="20"/>
        </w:rPr>
        <w:t>3. Методические указания по определению выбросов загрязняющих</w:t>
      </w:r>
      <w:r w:rsidR="00EA35D0">
        <w:rPr>
          <w:sz w:val="20"/>
          <w:szCs w:val="20"/>
        </w:rPr>
        <w:t xml:space="preserve"> </w:t>
      </w:r>
      <w:r w:rsidRPr="00831526">
        <w:rPr>
          <w:sz w:val="20"/>
          <w:szCs w:val="20"/>
        </w:rPr>
        <w:t>веществ в атмосферу из резервуаров РНД 211.2.02.09-2004. Астана, 2005</w:t>
      </w:r>
    </w:p>
    <w:p w:rsidR="00831526" w:rsidRPr="00831526" w:rsidRDefault="00831526" w:rsidP="00831526">
      <w:pPr>
        <w:rPr>
          <w:sz w:val="20"/>
          <w:szCs w:val="20"/>
        </w:rPr>
      </w:pPr>
    </w:p>
    <w:p w:rsidR="00831526" w:rsidRPr="00831526" w:rsidRDefault="00831526" w:rsidP="00831526">
      <w:pPr>
        <w:rPr>
          <w:sz w:val="20"/>
          <w:szCs w:val="20"/>
        </w:rPr>
      </w:pPr>
      <w:r w:rsidRPr="00831526">
        <w:rPr>
          <w:sz w:val="20"/>
          <w:szCs w:val="20"/>
        </w:rPr>
        <w:t>Наименование оборудования: Запорно-регулирующая арматура (легкие углеводороды, двухфазные среды)</w:t>
      </w:r>
    </w:p>
    <w:p w:rsidR="00831526" w:rsidRPr="00831526" w:rsidRDefault="00831526" w:rsidP="00831526">
      <w:pPr>
        <w:rPr>
          <w:sz w:val="20"/>
          <w:szCs w:val="20"/>
        </w:rPr>
      </w:pPr>
      <w:r w:rsidRPr="00831526">
        <w:rPr>
          <w:sz w:val="20"/>
          <w:szCs w:val="20"/>
        </w:rPr>
        <w:t>Наименование технологического потока: Поток №9</w:t>
      </w:r>
    </w:p>
    <w:p w:rsidR="00831526" w:rsidRPr="00831526" w:rsidRDefault="00831526" w:rsidP="00831526">
      <w:pPr>
        <w:rPr>
          <w:b/>
          <w:sz w:val="20"/>
          <w:szCs w:val="20"/>
        </w:rPr>
      </w:pPr>
      <w:r w:rsidRPr="00831526">
        <w:rPr>
          <w:sz w:val="20"/>
          <w:szCs w:val="20"/>
        </w:rPr>
        <w:t xml:space="preserve">Расчетная величина утечки, кг/час (Прил.Б1), </w:t>
      </w:r>
      <w:r w:rsidRPr="00831526">
        <w:rPr>
          <w:b/>
          <w:i/>
          <w:sz w:val="20"/>
          <w:szCs w:val="20"/>
        </w:rPr>
        <w:t xml:space="preserve">Q = </w:t>
      </w:r>
      <w:r w:rsidRPr="00831526">
        <w:rPr>
          <w:b/>
          <w:sz w:val="20"/>
          <w:szCs w:val="20"/>
        </w:rPr>
        <w:t>0.012996</w:t>
      </w:r>
    </w:p>
    <w:p w:rsidR="00831526" w:rsidRPr="00831526" w:rsidRDefault="00831526" w:rsidP="00831526">
      <w:pPr>
        <w:rPr>
          <w:b/>
          <w:sz w:val="20"/>
          <w:szCs w:val="20"/>
        </w:rPr>
      </w:pPr>
      <w:r w:rsidRPr="00831526">
        <w:rPr>
          <w:sz w:val="20"/>
          <w:szCs w:val="20"/>
        </w:rPr>
        <w:t xml:space="preserve">Расчетная доля уплотнений, потерявших герметичность, доли единицы (Прил.Б1), </w:t>
      </w:r>
      <w:r w:rsidRPr="00831526">
        <w:rPr>
          <w:b/>
          <w:i/>
          <w:sz w:val="20"/>
          <w:szCs w:val="20"/>
        </w:rPr>
        <w:t xml:space="preserve">X = </w:t>
      </w:r>
      <w:r w:rsidRPr="00831526">
        <w:rPr>
          <w:b/>
          <w:sz w:val="20"/>
          <w:szCs w:val="20"/>
        </w:rPr>
        <w:t>0.365</w:t>
      </w:r>
    </w:p>
    <w:p w:rsidR="00831526" w:rsidRPr="00831526" w:rsidRDefault="00831526" w:rsidP="00831526">
      <w:pPr>
        <w:rPr>
          <w:b/>
          <w:sz w:val="20"/>
          <w:szCs w:val="20"/>
        </w:rPr>
      </w:pPr>
      <w:r w:rsidRPr="00831526">
        <w:rPr>
          <w:sz w:val="20"/>
          <w:szCs w:val="20"/>
        </w:rPr>
        <w:t xml:space="preserve">Общее количество данного оборудования, шт., </w:t>
      </w:r>
      <w:r w:rsidRPr="00831526">
        <w:rPr>
          <w:b/>
          <w:i/>
          <w:sz w:val="20"/>
          <w:szCs w:val="20"/>
        </w:rPr>
        <w:t xml:space="preserve">N = </w:t>
      </w:r>
      <w:r w:rsidRPr="00831526">
        <w:rPr>
          <w:b/>
          <w:sz w:val="20"/>
          <w:szCs w:val="20"/>
        </w:rPr>
        <w:t>695</w:t>
      </w:r>
    </w:p>
    <w:p w:rsidR="00831526" w:rsidRPr="00831526" w:rsidRDefault="00831526" w:rsidP="00831526">
      <w:pPr>
        <w:rPr>
          <w:b/>
          <w:sz w:val="20"/>
          <w:szCs w:val="20"/>
        </w:rPr>
      </w:pPr>
      <w:r w:rsidRPr="00831526">
        <w:rPr>
          <w:sz w:val="20"/>
          <w:szCs w:val="20"/>
        </w:rPr>
        <w:t xml:space="preserve">Среднее время работы данного оборудования, час/год, </w:t>
      </w:r>
      <w:r w:rsidRPr="00831526">
        <w:rPr>
          <w:b/>
          <w:i/>
          <w:sz w:val="20"/>
          <w:szCs w:val="20"/>
        </w:rPr>
        <w:t xml:space="preserve">_T_ = </w:t>
      </w:r>
      <w:r w:rsidRPr="00831526">
        <w:rPr>
          <w:b/>
          <w:sz w:val="20"/>
          <w:szCs w:val="20"/>
        </w:rPr>
        <w:t>8760</w:t>
      </w:r>
    </w:p>
    <w:p w:rsidR="00831526" w:rsidRPr="00831526" w:rsidRDefault="00831526" w:rsidP="00831526">
      <w:pPr>
        <w:rPr>
          <w:b/>
          <w:sz w:val="20"/>
          <w:szCs w:val="20"/>
        </w:rPr>
      </w:pPr>
      <w:r w:rsidRPr="00831526">
        <w:rPr>
          <w:sz w:val="20"/>
          <w:szCs w:val="20"/>
        </w:rPr>
        <w:t xml:space="preserve">Суммарная утечка всех компонентов, кг/час (6.1), </w:t>
      </w:r>
      <w:r w:rsidRPr="00831526">
        <w:rPr>
          <w:b/>
          <w:i/>
          <w:sz w:val="20"/>
          <w:szCs w:val="20"/>
        </w:rPr>
        <w:t xml:space="preserve">G = </w:t>
      </w:r>
      <w:r w:rsidRPr="00831526">
        <w:rPr>
          <w:i/>
          <w:sz w:val="20"/>
          <w:szCs w:val="20"/>
        </w:rPr>
        <w:t xml:space="preserve">X · Q · N = </w:t>
      </w:r>
      <w:r w:rsidRPr="00831526">
        <w:rPr>
          <w:b/>
          <w:sz w:val="20"/>
          <w:szCs w:val="20"/>
        </w:rPr>
        <w:t>0.365 · 0.012996 · 695 = 3.3</w:t>
      </w:r>
    </w:p>
    <w:p w:rsidR="00831526" w:rsidRPr="00831526" w:rsidRDefault="00831526" w:rsidP="00831526">
      <w:pPr>
        <w:rPr>
          <w:b/>
          <w:sz w:val="20"/>
          <w:szCs w:val="20"/>
        </w:rPr>
      </w:pPr>
      <w:r w:rsidRPr="00831526">
        <w:rPr>
          <w:sz w:val="20"/>
          <w:szCs w:val="20"/>
        </w:rPr>
        <w:t xml:space="preserve">Суммарная утечка всех компонентов, г/с, </w:t>
      </w:r>
      <w:r w:rsidRPr="00831526">
        <w:rPr>
          <w:b/>
          <w:i/>
          <w:sz w:val="20"/>
          <w:szCs w:val="20"/>
        </w:rPr>
        <w:t xml:space="preserve">G = </w:t>
      </w:r>
      <w:r w:rsidRPr="00831526">
        <w:rPr>
          <w:i/>
          <w:sz w:val="20"/>
          <w:szCs w:val="20"/>
        </w:rPr>
        <w:t xml:space="preserve">G / 3.6 = </w:t>
      </w:r>
      <w:r w:rsidRPr="00831526">
        <w:rPr>
          <w:b/>
          <w:sz w:val="20"/>
          <w:szCs w:val="20"/>
        </w:rPr>
        <w:t>3.3 / 3.6 = 0.917</w:t>
      </w:r>
    </w:p>
    <w:p w:rsidR="00831526" w:rsidRPr="00831526" w:rsidRDefault="00831526" w:rsidP="00831526">
      <w:pPr>
        <w:rPr>
          <w:b/>
          <w:sz w:val="20"/>
          <w:szCs w:val="20"/>
        </w:rPr>
      </w:pPr>
    </w:p>
    <w:p w:rsidR="00831526" w:rsidRPr="00831526" w:rsidRDefault="00831526" w:rsidP="00831526">
      <w:pPr>
        <w:rPr>
          <w:b/>
          <w:i/>
          <w:sz w:val="20"/>
          <w:szCs w:val="20"/>
        </w:rPr>
      </w:pPr>
      <w:r w:rsidRPr="00831526">
        <w:rPr>
          <w:b/>
          <w:i/>
          <w:sz w:val="20"/>
          <w:szCs w:val="20"/>
        </w:rPr>
        <w:t>Примесь: 0415 Смесь углеводородов предельных С1-С5 (1502*)</w:t>
      </w:r>
    </w:p>
    <w:p w:rsidR="00831526" w:rsidRPr="00831526" w:rsidRDefault="00831526" w:rsidP="00831526">
      <w:pPr>
        <w:rPr>
          <w:b/>
          <w:i/>
          <w:sz w:val="20"/>
          <w:szCs w:val="20"/>
        </w:rPr>
      </w:pPr>
    </w:p>
    <w:p w:rsidR="00831526" w:rsidRPr="00831526" w:rsidRDefault="00831526" w:rsidP="00831526">
      <w:pPr>
        <w:rPr>
          <w:b/>
          <w:sz w:val="20"/>
          <w:szCs w:val="20"/>
        </w:rPr>
      </w:pPr>
      <w:r w:rsidRPr="00831526">
        <w:rPr>
          <w:sz w:val="20"/>
          <w:szCs w:val="20"/>
        </w:rPr>
        <w:t xml:space="preserve">Массовая концентрация компонента в потоке, %, </w:t>
      </w:r>
      <w:r w:rsidRPr="00831526">
        <w:rPr>
          <w:b/>
          <w:i/>
          <w:sz w:val="20"/>
          <w:szCs w:val="20"/>
        </w:rPr>
        <w:t xml:space="preserve">C = </w:t>
      </w:r>
      <w:r w:rsidRPr="00831526">
        <w:rPr>
          <w:b/>
          <w:sz w:val="20"/>
          <w:szCs w:val="20"/>
        </w:rPr>
        <w:t>60</w:t>
      </w:r>
    </w:p>
    <w:p w:rsidR="00831526" w:rsidRPr="00831526" w:rsidRDefault="00831526" w:rsidP="00831526">
      <w:pPr>
        <w:rPr>
          <w:b/>
          <w:sz w:val="20"/>
          <w:szCs w:val="20"/>
        </w:rPr>
      </w:pPr>
      <w:r w:rsidRPr="00831526">
        <w:rPr>
          <w:sz w:val="20"/>
          <w:szCs w:val="20"/>
        </w:rPr>
        <w:t xml:space="preserve">Максимальный разовый выброс, г/с, </w:t>
      </w:r>
      <w:r w:rsidRPr="00831526">
        <w:rPr>
          <w:b/>
          <w:i/>
          <w:sz w:val="20"/>
          <w:szCs w:val="20"/>
        </w:rPr>
        <w:t xml:space="preserve">_G_ = </w:t>
      </w:r>
      <w:r w:rsidRPr="00831526">
        <w:rPr>
          <w:i/>
          <w:sz w:val="20"/>
          <w:szCs w:val="20"/>
        </w:rPr>
        <w:t xml:space="preserve">G · C / 100 = </w:t>
      </w:r>
      <w:r w:rsidRPr="00831526">
        <w:rPr>
          <w:b/>
          <w:sz w:val="20"/>
          <w:szCs w:val="20"/>
        </w:rPr>
        <w:t>0.917 · 60 / 100 = 0.5502000</w:t>
      </w:r>
    </w:p>
    <w:p w:rsidR="00831526" w:rsidRPr="00831526" w:rsidRDefault="00831526" w:rsidP="00831526">
      <w:pPr>
        <w:rPr>
          <w:b/>
          <w:sz w:val="20"/>
          <w:szCs w:val="20"/>
        </w:rPr>
      </w:pPr>
      <w:r w:rsidRPr="00831526">
        <w:rPr>
          <w:sz w:val="20"/>
          <w:szCs w:val="20"/>
        </w:rPr>
        <w:t xml:space="preserve">Валовый выброс, т/год, </w:t>
      </w:r>
      <w:r w:rsidRPr="00831526">
        <w:rPr>
          <w:b/>
          <w:i/>
          <w:sz w:val="20"/>
          <w:szCs w:val="20"/>
        </w:rPr>
        <w:t xml:space="preserve">_M_ = </w:t>
      </w:r>
      <w:r w:rsidRPr="00831526">
        <w:rPr>
          <w:i/>
          <w:sz w:val="20"/>
          <w:szCs w:val="20"/>
        </w:rPr>
        <w:t>_G_ · _T_ · 3600 / 10</w:t>
      </w:r>
      <w:r w:rsidRPr="00831526">
        <w:rPr>
          <w:i/>
          <w:sz w:val="20"/>
          <w:szCs w:val="20"/>
          <w:vertAlign w:val="superscript"/>
        </w:rPr>
        <w:t>6</w:t>
      </w:r>
      <w:r w:rsidRPr="00831526">
        <w:rPr>
          <w:i/>
          <w:sz w:val="20"/>
          <w:szCs w:val="20"/>
        </w:rPr>
        <w:t xml:space="preserve"> = </w:t>
      </w:r>
      <w:r w:rsidRPr="00831526">
        <w:rPr>
          <w:b/>
          <w:sz w:val="20"/>
          <w:szCs w:val="20"/>
        </w:rPr>
        <w:t>0.5502 · 8760 · 3600 / 10</w:t>
      </w:r>
      <w:r w:rsidRPr="00831526">
        <w:rPr>
          <w:b/>
          <w:sz w:val="20"/>
          <w:szCs w:val="20"/>
          <w:vertAlign w:val="superscript"/>
        </w:rPr>
        <w:t>6</w:t>
      </w:r>
      <w:r w:rsidRPr="00831526">
        <w:rPr>
          <w:b/>
          <w:sz w:val="20"/>
          <w:szCs w:val="20"/>
        </w:rPr>
        <w:t xml:space="preserve"> = 17.3511072</w:t>
      </w:r>
    </w:p>
    <w:p w:rsidR="00831526" w:rsidRPr="00831526" w:rsidRDefault="00831526" w:rsidP="00831526">
      <w:pPr>
        <w:rPr>
          <w:b/>
          <w:sz w:val="20"/>
          <w:szCs w:val="20"/>
        </w:rPr>
      </w:pPr>
    </w:p>
    <w:p w:rsidR="00831526" w:rsidRPr="00831526" w:rsidRDefault="00831526" w:rsidP="00831526">
      <w:pPr>
        <w:rPr>
          <w:b/>
          <w:i/>
          <w:sz w:val="20"/>
          <w:szCs w:val="20"/>
        </w:rPr>
      </w:pPr>
      <w:r w:rsidRPr="00831526">
        <w:rPr>
          <w:b/>
          <w:i/>
          <w:sz w:val="20"/>
          <w:szCs w:val="20"/>
        </w:rPr>
        <w:t>Примесь: 0416 Смесь углеводородов предельных С6-С10 (1503*)</w:t>
      </w:r>
    </w:p>
    <w:p w:rsidR="00831526" w:rsidRPr="00831526" w:rsidRDefault="00831526" w:rsidP="00831526">
      <w:pPr>
        <w:rPr>
          <w:b/>
          <w:i/>
          <w:sz w:val="20"/>
          <w:szCs w:val="20"/>
        </w:rPr>
      </w:pPr>
    </w:p>
    <w:p w:rsidR="00831526" w:rsidRPr="00831526" w:rsidRDefault="00831526" w:rsidP="00831526">
      <w:pPr>
        <w:rPr>
          <w:b/>
          <w:sz w:val="20"/>
          <w:szCs w:val="20"/>
        </w:rPr>
      </w:pPr>
      <w:r w:rsidRPr="00831526">
        <w:rPr>
          <w:sz w:val="20"/>
          <w:szCs w:val="20"/>
        </w:rPr>
        <w:t xml:space="preserve">Массовая концентрация компонента в потоке, %, </w:t>
      </w:r>
      <w:r w:rsidRPr="00831526">
        <w:rPr>
          <w:b/>
          <w:i/>
          <w:sz w:val="20"/>
          <w:szCs w:val="20"/>
        </w:rPr>
        <w:t xml:space="preserve">C = </w:t>
      </w:r>
      <w:r w:rsidRPr="00831526">
        <w:rPr>
          <w:b/>
          <w:sz w:val="20"/>
          <w:szCs w:val="20"/>
        </w:rPr>
        <w:t>40</w:t>
      </w:r>
    </w:p>
    <w:p w:rsidR="00831526" w:rsidRPr="00831526" w:rsidRDefault="00831526" w:rsidP="00831526">
      <w:pPr>
        <w:rPr>
          <w:b/>
          <w:sz w:val="20"/>
          <w:szCs w:val="20"/>
        </w:rPr>
      </w:pPr>
      <w:r w:rsidRPr="00831526">
        <w:rPr>
          <w:sz w:val="20"/>
          <w:szCs w:val="20"/>
        </w:rPr>
        <w:t xml:space="preserve">Максимальный разовый выброс, г/с, </w:t>
      </w:r>
      <w:r w:rsidRPr="00831526">
        <w:rPr>
          <w:b/>
          <w:i/>
          <w:sz w:val="20"/>
          <w:szCs w:val="20"/>
        </w:rPr>
        <w:t xml:space="preserve">_G_ = </w:t>
      </w:r>
      <w:r w:rsidRPr="00831526">
        <w:rPr>
          <w:i/>
          <w:sz w:val="20"/>
          <w:szCs w:val="20"/>
        </w:rPr>
        <w:t xml:space="preserve">G · C / 100 = </w:t>
      </w:r>
      <w:r w:rsidRPr="00831526">
        <w:rPr>
          <w:b/>
          <w:sz w:val="20"/>
          <w:szCs w:val="20"/>
        </w:rPr>
        <w:t>0.917 · 40 / 100 = 0.3668000</w:t>
      </w:r>
    </w:p>
    <w:p w:rsidR="00831526" w:rsidRPr="00831526" w:rsidRDefault="00831526" w:rsidP="00831526">
      <w:pPr>
        <w:rPr>
          <w:b/>
          <w:sz w:val="20"/>
          <w:szCs w:val="20"/>
        </w:rPr>
      </w:pPr>
      <w:r w:rsidRPr="00831526">
        <w:rPr>
          <w:sz w:val="20"/>
          <w:szCs w:val="20"/>
        </w:rPr>
        <w:t xml:space="preserve">Валовый выброс, т/год, </w:t>
      </w:r>
      <w:r w:rsidRPr="00831526">
        <w:rPr>
          <w:b/>
          <w:i/>
          <w:sz w:val="20"/>
          <w:szCs w:val="20"/>
        </w:rPr>
        <w:t xml:space="preserve">_M_ = </w:t>
      </w:r>
      <w:r w:rsidRPr="00831526">
        <w:rPr>
          <w:i/>
          <w:sz w:val="20"/>
          <w:szCs w:val="20"/>
        </w:rPr>
        <w:t>_G_ · _T_ · 3600 / 10</w:t>
      </w:r>
      <w:r w:rsidRPr="00831526">
        <w:rPr>
          <w:i/>
          <w:sz w:val="20"/>
          <w:szCs w:val="20"/>
          <w:vertAlign w:val="superscript"/>
        </w:rPr>
        <w:t>6</w:t>
      </w:r>
      <w:r w:rsidRPr="00831526">
        <w:rPr>
          <w:i/>
          <w:sz w:val="20"/>
          <w:szCs w:val="20"/>
        </w:rPr>
        <w:t xml:space="preserve"> = </w:t>
      </w:r>
      <w:r w:rsidRPr="00831526">
        <w:rPr>
          <w:b/>
          <w:sz w:val="20"/>
          <w:szCs w:val="20"/>
        </w:rPr>
        <w:t>0.3668 · 8760 · 3600 / 10</w:t>
      </w:r>
      <w:r w:rsidRPr="00831526">
        <w:rPr>
          <w:b/>
          <w:sz w:val="20"/>
          <w:szCs w:val="20"/>
          <w:vertAlign w:val="superscript"/>
        </w:rPr>
        <w:t>6</w:t>
      </w:r>
      <w:r w:rsidRPr="00831526">
        <w:rPr>
          <w:b/>
          <w:sz w:val="20"/>
          <w:szCs w:val="20"/>
        </w:rPr>
        <w:t xml:space="preserve"> = 11.5674048</w:t>
      </w:r>
    </w:p>
    <w:p w:rsidR="00831526" w:rsidRPr="00831526" w:rsidRDefault="00831526" w:rsidP="00831526">
      <w:pPr>
        <w:rPr>
          <w:b/>
          <w:sz w:val="20"/>
          <w:szCs w:val="20"/>
        </w:rPr>
      </w:pPr>
    </w:p>
    <w:p w:rsidR="00831526" w:rsidRPr="00831526" w:rsidRDefault="00831526" w:rsidP="00831526">
      <w:pPr>
        <w:rPr>
          <w:sz w:val="20"/>
          <w:szCs w:val="20"/>
        </w:rPr>
      </w:pPr>
      <w:r w:rsidRPr="00831526">
        <w:rPr>
          <w:sz w:val="20"/>
          <w:szCs w:val="20"/>
        </w:rPr>
        <w:t>Наименование оборудования: Фланцевые соединения (легкие углеводороды, двухфазные среды)</w:t>
      </w:r>
    </w:p>
    <w:p w:rsidR="00831526" w:rsidRPr="00831526" w:rsidRDefault="00831526" w:rsidP="00831526">
      <w:pPr>
        <w:rPr>
          <w:sz w:val="20"/>
          <w:szCs w:val="20"/>
        </w:rPr>
      </w:pPr>
      <w:r w:rsidRPr="00831526">
        <w:rPr>
          <w:sz w:val="20"/>
          <w:szCs w:val="20"/>
        </w:rPr>
        <w:t>Наименование технологического потока: Поток №9</w:t>
      </w:r>
    </w:p>
    <w:p w:rsidR="00831526" w:rsidRPr="00831526" w:rsidRDefault="00831526" w:rsidP="00831526">
      <w:pPr>
        <w:rPr>
          <w:b/>
          <w:sz w:val="20"/>
          <w:szCs w:val="20"/>
        </w:rPr>
      </w:pPr>
      <w:r w:rsidRPr="00831526">
        <w:rPr>
          <w:sz w:val="20"/>
          <w:szCs w:val="20"/>
        </w:rPr>
        <w:t xml:space="preserve">Расчетная величина утечки, кг/час (Прил.Б1), </w:t>
      </w:r>
      <w:r w:rsidRPr="00831526">
        <w:rPr>
          <w:b/>
          <w:i/>
          <w:sz w:val="20"/>
          <w:szCs w:val="20"/>
        </w:rPr>
        <w:t xml:space="preserve">Q = </w:t>
      </w:r>
      <w:r w:rsidRPr="00831526">
        <w:rPr>
          <w:b/>
          <w:sz w:val="20"/>
          <w:szCs w:val="20"/>
        </w:rPr>
        <w:t>0.000396</w:t>
      </w:r>
    </w:p>
    <w:p w:rsidR="00831526" w:rsidRPr="00831526" w:rsidRDefault="00831526" w:rsidP="00831526">
      <w:pPr>
        <w:rPr>
          <w:b/>
          <w:sz w:val="20"/>
          <w:szCs w:val="20"/>
        </w:rPr>
      </w:pPr>
      <w:r w:rsidRPr="00831526">
        <w:rPr>
          <w:sz w:val="20"/>
          <w:szCs w:val="20"/>
        </w:rPr>
        <w:t xml:space="preserve">Расчетная доля уплотнений, потерявших герметичность, доли единицы (Прил.Б1), </w:t>
      </w:r>
      <w:r w:rsidRPr="00831526">
        <w:rPr>
          <w:b/>
          <w:i/>
          <w:sz w:val="20"/>
          <w:szCs w:val="20"/>
        </w:rPr>
        <w:t xml:space="preserve">X = </w:t>
      </w:r>
      <w:r w:rsidRPr="00831526">
        <w:rPr>
          <w:b/>
          <w:sz w:val="20"/>
          <w:szCs w:val="20"/>
        </w:rPr>
        <w:t>0.05</w:t>
      </w:r>
    </w:p>
    <w:p w:rsidR="00831526" w:rsidRPr="00831526" w:rsidRDefault="00831526" w:rsidP="00831526">
      <w:pPr>
        <w:rPr>
          <w:b/>
          <w:sz w:val="20"/>
          <w:szCs w:val="20"/>
        </w:rPr>
      </w:pPr>
      <w:r w:rsidRPr="00831526">
        <w:rPr>
          <w:sz w:val="20"/>
          <w:szCs w:val="20"/>
        </w:rPr>
        <w:t xml:space="preserve">Общее количество данного оборудования, шт., </w:t>
      </w:r>
      <w:r w:rsidRPr="00831526">
        <w:rPr>
          <w:b/>
          <w:i/>
          <w:sz w:val="20"/>
          <w:szCs w:val="20"/>
        </w:rPr>
        <w:t xml:space="preserve">N = </w:t>
      </w:r>
      <w:r w:rsidRPr="00831526">
        <w:rPr>
          <w:b/>
          <w:sz w:val="20"/>
          <w:szCs w:val="20"/>
        </w:rPr>
        <w:t>695</w:t>
      </w:r>
    </w:p>
    <w:p w:rsidR="00831526" w:rsidRPr="00831526" w:rsidRDefault="00831526" w:rsidP="00831526">
      <w:pPr>
        <w:rPr>
          <w:b/>
          <w:sz w:val="20"/>
          <w:szCs w:val="20"/>
        </w:rPr>
      </w:pPr>
      <w:r w:rsidRPr="00831526">
        <w:rPr>
          <w:sz w:val="20"/>
          <w:szCs w:val="20"/>
        </w:rPr>
        <w:t xml:space="preserve">Среднее время работы данного оборудования, час/год, </w:t>
      </w:r>
      <w:r w:rsidRPr="00831526">
        <w:rPr>
          <w:b/>
          <w:i/>
          <w:sz w:val="20"/>
          <w:szCs w:val="20"/>
        </w:rPr>
        <w:t xml:space="preserve">_T_ = </w:t>
      </w:r>
      <w:r w:rsidRPr="00831526">
        <w:rPr>
          <w:b/>
          <w:sz w:val="20"/>
          <w:szCs w:val="20"/>
        </w:rPr>
        <w:t>8760</w:t>
      </w:r>
    </w:p>
    <w:p w:rsidR="00831526" w:rsidRPr="00831526" w:rsidRDefault="00831526" w:rsidP="00831526">
      <w:pPr>
        <w:rPr>
          <w:b/>
          <w:sz w:val="20"/>
          <w:szCs w:val="20"/>
        </w:rPr>
      </w:pPr>
      <w:r w:rsidRPr="00831526">
        <w:rPr>
          <w:sz w:val="20"/>
          <w:szCs w:val="20"/>
        </w:rPr>
        <w:t xml:space="preserve">Суммарная утечка всех компонентов, кг/час (6.1), </w:t>
      </w:r>
      <w:r w:rsidRPr="00831526">
        <w:rPr>
          <w:b/>
          <w:i/>
          <w:sz w:val="20"/>
          <w:szCs w:val="20"/>
        </w:rPr>
        <w:t xml:space="preserve">G = </w:t>
      </w:r>
      <w:r w:rsidRPr="00831526">
        <w:rPr>
          <w:i/>
          <w:sz w:val="20"/>
          <w:szCs w:val="20"/>
        </w:rPr>
        <w:t xml:space="preserve">X · Q · N = </w:t>
      </w:r>
      <w:r w:rsidRPr="00831526">
        <w:rPr>
          <w:b/>
          <w:sz w:val="20"/>
          <w:szCs w:val="20"/>
        </w:rPr>
        <w:t>0.05 · 0.000396 · 695 = 0.01376</w:t>
      </w:r>
    </w:p>
    <w:p w:rsidR="00831526" w:rsidRPr="00831526" w:rsidRDefault="00831526" w:rsidP="00831526">
      <w:pPr>
        <w:rPr>
          <w:b/>
          <w:sz w:val="20"/>
          <w:szCs w:val="20"/>
        </w:rPr>
      </w:pPr>
      <w:r w:rsidRPr="00831526">
        <w:rPr>
          <w:sz w:val="20"/>
          <w:szCs w:val="20"/>
        </w:rPr>
        <w:t xml:space="preserve">Суммарная утечка всех компонентов, г/с, </w:t>
      </w:r>
      <w:r w:rsidRPr="00831526">
        <w:rPr>
          <w:b/>
          <w:i/>
          <w:sz w:val="20"/>
          <w:szCs w:val="20"/>
        </w:rPr>
        <w:t xml:space="preserve">G = </w:t>
      </w:r>
      <w:r w:rsidRPr="00831526">
        <w:rPr>
          <w:i/>
          <w:sz w:val="20"/>
          <w:szCs w:val="20"/>
        </w:rPr>
        <w:t xml:space="preserve">G / 3.6 = </w:t>
      </w:r>
      <w:r w:rsidRPr="00831526">
        <w:rPr>
          <w:b/>
          <w:sz w:val="20"/>
          <w:szCs w:val="20"/>
        </w:rPr>
        <w:t>0.01376 / 3.6 = 0.00382</w:t>
      </w:r>
    </w:p>
    <w:p w:rsidR="00831526" w:rsidRPr="00831526" w:rsidRDefault="00831526" w:rsidP="00831526">
      <w:pPr>
        <w:rPr>
          <w:b/>
          <w:sz w:val="20"/>
          <w:szCs w:val="20"/>
        </w:rPr>
      </w:pPr>
    </w:p>
    <w:p w:rsidR="00831526" w:rsidRPr="00831526" w:rsidRDefault="00831526" w:rsidP="00831526">
      <w:pPr>
        <w:rPr>
          <w:b/>
          <w:i/>
          <w:sz w:val="20"/>
          <w:szCs w:val="20"/>
        </w:rPr>
      </w:pPr>
      <w:r w:rsidRPr="00831526">
        <w:rPr>
          <w:b/>
          <w:i/>
          <w:sz w:val="20"/>
          <w:szCs w:val="20"/>
        </w:rPr>
        <w:lastRenderedPageBreak/>
        <w:t>Примесь: 0415 Смесь углеводородов предельных С1-С5 (1502*)</w:t>
      </w:r>
    </w:p>
    <w:p w:rsidR="00831526" w:rsidRPr="00831526" w:rsidRDefault="00831526" w:rsidP="00831526">
      <w:pPr>
        <w:rPr>
          <w:b/>
          <w:i/>
          <w:sz w:val="20"/>
          <w:szCs w:val="20"/>
        </w:rPr>
      </w:pPr>
    </w:p>
    <w:p w:rsidR="00831526" w:rsidRPr="00831526" w:rsidRDefault="00831526" w:rsidP="00831526">
      <w:pPr>
        <w:rPr>
          <w:b/>
          <w:sz w:val="20"/>
          <w:szCs w:val="20"/>
        </w:rPr>
      </w:pPr>
      <w:r w:rsidRPr="00831526">
        <w:rPr>
          <w:sz w:val="20"/>
          <w:szCs w:val="20"/>
        </w:rPr>
        <w:t xml:space="preserve">Массовая концентрация компонента в потоке, %, </w:t>
      </w:r>
      <w:r w:rsidRPr="00831526">
        <w:rPr>
          <w:b/>
          <w:i/>
          <w:sz w:val="20"/>
          <w:szCs w:val="20"/>
        </w:rPr>
        <w:t xml:space="preserve">C = </w:t>
      </w:r>
      <w:r w:rsidRPr="00831526">
        <w:rPr>
          <w:b/>
          <w:sz w:val="20"/>
          <w:szCs w:val="20"/>
        </w:rPr>
        <w:t>60</w:t>
      </w:r>
    </w:p>
    <w:p w:rsidR="00831526" w:rsidRPr="00831526" w:rsidRDefault="00831526" w:rsidP="00831526">
      <w:pPr>
        <w:rPr>
          <w:b/>
          <w:sz w:val="20"/>
          <w:szCs w:val="20"/>
        </w:rPr>
      </w:pPr>
      <w:r w:rsidRPr="00831526">
        <w:rPr>
          <w:sz w:val="20"/>
          <w:szCs w:val="20"/>
        </w:rPr>
        <w:t xml:space="preserve">Максимальный разовый выброс, г/с, </w:t>
      </w:r>
      <w:r w:rsidRPr="00831526">
        <w:rPr>
          <w:b/>
          <w:i/>
          <w:sz w:val="20"/>
          <w:szCs w:val="20"/>
        </w:rPr>
        <w:t xml:space="preserve">_G_ = </w:t>
      </w:r>
      <w:r w:rsidRPr="00831526">
        <w:rPr>
          <w:i/>
          <w:sz w:val="20"/>
          <w:szCs w:val="20"/>
        </w:rPr>
        <w:t xml:space="preserve">G · C / 100 = </w:t>
      </w:r>
      <w:r w:rsidRPr="00831526">
        <w:rPr>
          <w:b/>
          <w:sz w:val="20"/>
          <w:szCs w:val="20"/>
        </w:rPr>
        <w:t>0.00382 · 60 / 100 = 0.0022920</w:t>
      </w:r>
    </w:p>
    <w:p w:rsidR="00831526" w:rsidRPr="00831526" w:rsidRDefault="00831526" w:rsidP="00831526">
      <w:pPr>
        <w:rPr>
          <w:b/>
          <w:sz w:val="20"/>
          <w:szCs w:val="20"/>
        </w:rPr>
      </w:pPr>
      <w:r w:rsidRPr="00831526">
        <w:rPr>
          <w:sz w:val="20"/>
          <w:szCs w:val="20"/>
        </w:rPr>
        <w:t xml:space="preserve">Валовый выброс, т/год, </w:t>
      </w:r>
      <w:r w:rsidRPr="00831526">
        <w:rPr>
          <w:b/>
          <w:i/>
          <w:sz w:val="20"/>
          <w:szCs w:val="20"/>
        </w:rPr>
        <w:t xml:space="preserve">_M_ = </w:t>
      </w:r>
      <w:r w:rsidRPr="00831526">
        <w:rPr>
          <w:i/>
          <w:sz w:val="20"/>
          <w:szCs w:val="20"/>
        </w:rPr>
        <w:t>_G_ · _T_ · 3600 / 10</w:t>
      </w:r>
      <w:r w:rsidRPr="00831526">
        <w:rPr>
          <w:i/>
          <w:sz w:val="20"/>
          <w:szCs w:val="20"/>
          <w:vertAlign w:val="superscript"/>
        </w:rPr>
        <w:t>6</w:t>
      </w:r>
      <w:r w:rsidRPr="00831526">
        <w:rPr>
          <w:i/>
          <w:sz w:val="20"/>
          <w:szCs w:val="20"/>
        </w:rPr>
        <w:t xml:space="preserve"> = </w:t>
      </w:r>
      <w:r w:rsidRPr="00831526">
        <w:rPr>
          <w:b/>
          <w:sz w:val="20"/>
          <w:szCs w:val="20"/>
        </w:rPr>
        <w:t>0.002292 · 8760 · 3600 / 10</w:t>
      </w:r>
      <w:r w:rsidRPr="00831526">
        <w:rPr>
          <w:b/>
          <w:sz w:val="20"/>
          <w:szCs w:val="20"/>
          <w:vertAlign w:val="superscript"/>
        </w:rPr>
        <w:t>6</w:t>
      </w:r>
      <w:r w:rsidRPr="00831526">
        <w:rPr>
          <w:b/>
          <w:sz w:val="20"/>
          <w:szCs w:val="20"/>
        </w:rPr>
        <w:t xml:space="preserve"> = 0.072280512</w:t>
      </w:r>
    </w:p>
    <w:p w:rsidR="00831526" w:rsidRPr="00831526" w:rsidRDefault="00831526" w:rsidP="00831526">
      <w:pPr>
        <w:rPr>
          <w:b/>
          <w:sz w:val="20"/>
          <w:szCs w:val="20"/>
        </w:rPr>
      </w:pPr>
    </w:p>
    <w:p w:rsidR="00831526" w:rsidRPr="00831526" w:rsidRDefault="00831526" w:rsidP="00831526">
      <w:pPr>
        <w:rPr>
          <w:b/>
          <w:i/>
          <w:sz w:val="20"/>
          <w:szCs w:val="20"/>
        </w:rPr>
      </w:pPr>
      <w:r w:rsidRPr="00831526">
        <w:rPr>
          <w:b/>
          <w:i/>
          <w:sz w:val="20"/>
          <w:szCs w:val="20"/>
        </w:rPr>
        <w:t>Примесь: 0416 Смесь углеводородов предельных С6-С10 (1503*)</w:t>
      </w:r>
    </w:p>
    <w:p w:rsidR="00831526" w:rsidRPr="00831526" w:rsidRDefault="00831526" w:rsidP="00831526">
      <w:pPr>
        <w:rPr>
          <w:b/>
          <w:i/>
          <w:sz w:val="20"/>
          <w:szCs w:val="20"/>
        </w:rPr>
      </w:pPr>
    </w:p>
    <w:p w:rsidR="00831526" w:rsidRPr="00831526" w:rsidRDefault="00831526" w:rsidP="00831526">
      <w:pPr>
        <w:rPr>
          <w:b/>
          <w:sz w:val="20"/>
          <w:szCs w:val="20"/>
        </w:rPr>
      </w:pPr>
      <w:r w:rsidRPr="00831526">
        <w:rPr>
          <w:sz w:val="20"/>
          <w:szCs w:val="20"/>
        </w:rPr>
        <w:t xml:space="preserve">Массовая концентрация компонента в потоке, %, </w:t>
      </w:r>
      <w:r w:rsidRPr="00831526">
        <w:rPr>
          <w:b/>
          <w:i/>
          <w:sz w:val="20"/>
          <w:szCs w:val="20"/>
        </w:rPr>
        <w:t xml:space="preserve">C = </w:t>
      </w:r>
      <w:r w:rsidRPr="00831526">
        <w:rPr>
          <w:b/>
          <w:sz w:val="20"/>
          <w:szCs w:val="20"/>
        </w:rPr>
        <w:t>40</w:t>
      </w:r>
    </w:p>
    <w:p w:rsidR="00831526" w:rsidRPr="00831526" w:rsidRDefault="00831526" w:rsidP="00831526">
      <w:pPr>
        <w:rPr>
          <w:b/>
          <w:sz w:val="20"/>
          <w:szCs w:val="20"/>
        </w:rPr>
      </w:pPr>
      <w:r w:rsidRPr="00831526">
        <w:rPr>
          <w:sz w:val="20"/>
          <w:szCs w:val="20"/>
        </w:rPr>
        <w:t xml:space="preserve">Максимальный разовый выброс, г/с, </w:t>
      </w:r>
      <w:r w:rsidRPr="00831526">
        <w:rPr>
          <w:b/>
          <w:i/>
          <w:sz w:val="20"/>
          <w:szCs w:val="20"/>
        </w:rPr>
        <w:t xml:space="preserve">_G_ = </w:t>
      </w:r>
      <w:r w:rsidRPr="00831526">
        <w:rPr>
          <w:i/>
          <w:sz w:val="20"/>
          <w:szCs w:val="20"/>
        </w:rPr>
        <w:t xml:space="preserve">G · C / 100 = </w:t>
      </w:r>
      <w:r w:rsidRPr="00831526">
        <w:rPr>
          <w:b/>
          <w:sz w:val="20"/>
          <w:szCs w:val="20"/>
        </w:rPr>
        <w:t>0.00382 · 40 / 100 = 0.0015280</w:t>
      </w:r>
    </w:p>
    <w:p w:rsidR="00831526" w:rsidRPr="00831526" w:rsidRDefault="00831526" w:rsidP="00831526">
      <w:pPr>
        <w:rPr>
          <w:b/>
          <w:sz w:val="20"/>
          <w:szCs w:val="20"/>
        </w:rPr>
      </w:pPr>
      <w:r w:rsidRPr="00831526">
        <w:rPr>
          <w:sz w:val="20"/>
          <w:szCs w:val="20"/>
        </w:rPr>
        <w:t xml:space="preserve">Валовый выброс, т/год, </w:t>
      </w:r>
      <w:r w:rsidRPr="00831526">
        <w:rPr>
          <w:b/>
          <w:i/>
          <w:sz w:val="20"/>
          <w:szCs w:val="20"/>
        </w:rPr>
        <w:t xml:space="preserve">_M_ = </w:t>
      </w:r>
      <w:r w:rsidRPr="00831526">
        <w:rPr>
          <w:i/>
          <w:sz w:val="20"/>
          <w:szCs w:val="20"/>
        </w:rPr>
        <w:t>_G_ · _T_ · 3600 / 10</w:t>
      </w:r>
      <w:r w:rsidRPr="00831526">
        <w:rPr>
          <w:i/>
          <w:sz w:val="20"/>
          <w:szCs w:val="20"/>
          <w:vertAlign w:val="superscript"/>
        </w:rPr>
        <w:t>6</w:t>
      </w:r>
      <w:r w:rsidRPr="00831526">
        <w:rPr>
          <w:i/>
          <w:sz w:val="20"/>
          <w:szCs w:val="20"/>
        </w:rPr>
        <w:t xml:space="preserve"> = </w:t>
      </w:r>
      <w:r w:rsidRPr="00831526">
        <w:rPr>
          <w:b/>
          <w:sz w:val="20"/>
          <w:szCs w:val="20"/>
        </w:rPr>
        <w:t>0.001528 · 8760 · 3600 / 10</w:t>
      </w:r>
      <w:r w:rsidRPr="00831526">
        <w:rPr>
          <w:b/>
          <w:sz w:val="20"/>
          <w:szCs w:val="20"/>
          <w:vertAlign w:val="superscript"/>
        </w:rPr>
        <w:t>6</w:t>
      </w:r>
      <w:r w:rsidRPr="00831526">
        <w:rPr>
          <w:b/>
          <w:sz w:val="20"/>
          <w:szCs w:val="20"/>
        </w:rPr>
        <w:t xml:space="preserve"> = 0.048187008</w:t>
      </w:r>
    </w:p>
    <w:p w:rsidR="00831526" w:rsidRPr="00831526" w:rsidRDefault="00831526" w:rsidP="00831526">
      <w:pPr>
        <w:rPr>
          <w:b/>
          <w:sz w:val="20"/>
          <w:szCs w:val="20"/>
        </w:rPr>
      </w:pPr>
    </w:p>
    <w:p w:rsidR="00831526" w:rsidRPr="00831526" w:rsidRDefault="00831526" w:rsidP="00831526">
      <w:pPr>
        <w:rPr>
          <w:sz w:val="20"/>
          <w:szCs w:val="20"/>
        </w:rPr>
      </w:pPr>
      <w:r w:rsidRPr="00831526">
        <w:rPr>
          <w:sz w:val="20"/>
          <w:szCs w:val="20"/>
        </w:rPr>
        <w:t>Сводная таблица расчетов:</w:t>
      </w:r>
    </w:p>
    <w:tbl>
      <w:tblPr>
        <w:tblW w:w="7792" w:type="dxa"/>
        <w:tblLayout w:type="fixed"/>
        <w:tblCellMar>
          <w:left w:w="28" w:type="dxa"/>
          <w:right w:w="28" w:type="dxa"/>
        </w:tblCellMar>
        <w:tblLook w:val="04A0" w:firstRow="1" w:lastRow="0" w:firstColumn="1" w:lastColumn="0" w:noHBand="0" w:noVBand="1"/>
      </w:tblPr>
      <w:tblGrid>
        <w:gridCol w:w="3964"/>
        <w:gridCol w:w="1134"/>
        <w:gridCol w:w="1418"/>
        <w:gridCol w:w="1276"/>
      </w:tblGrid>
      <w:tr w:rsidR="00831526" w:rsidRPr="00831526" w:rsidTr="00EA35D0">
        <w:tc>
          <w:tcPr>
            <w:tcW w:w="3964" w:type="dxa"/>
            <w:tcBorders>
              <w:top w:val="single" w:sz="4" w:space="0" w:color="auto"/>
              <w:left w:val="single" w:sz="4" w:space="0" w:color="auto"/>
              <w:bottom w:val="single" w:sz="4" w:space="0" w:color="auto"/>
              <w:right w:val="single" w:sz="4" w:space="0" w:color="auto"/>
            </w:tcBorders>
            <w:vAlign w:val="center"/>
          </w:tcPr>
          <w:p w:rsidR="00831526" w:rsidRPr="00831526" w:rsidRDefault="00831526">
            <w:pPr>
              <w:jc w:val="center"/>
              <w:rPr>
                <w:b/>
                <w:i/>
                <w:sz w:val="20"/>
                <w:szCs w:val="20"/>
              </w:rPr>
            </w:pPr>
            <w:r w:rsidRPr="00831526">
              <w:rPr>
                <w:b/>
                <w:i/>
                <w:sz w:val="20"/>
                <w:szCs w:val="20"/>
              </w:rPr>
              <w:t>Оборудов.</w:t>
            </w:r>
          </w:p>
          <w:p w:rsidR="00831526" w:rsidRPr="00831526" w:rsidRDefault="00831526">
            <w:pPr>
              <w:jc w:val="center"/>
              <w:rPr>
                <w:b/>
                <w:i/>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831526" w:rsidRPr="00831526" w:rsidRDefault="00831526">
            <w:pPr>
              <w:jc w:val="center"/>
              <w:rPr>
                <w:b/>
                <w:i/>
                <w:sz w:val="20"/>
                <w:szCs w:val="20"/>
              </w:rPr>
            </w:pPr>
            <w:r w:rsidRPr="00831526">
              <w:rPr>
                <w:b/>
                <w:i/>
                <w:sz w:val="20"/>
                <w:szCs w:val="20"/>
              </w:rPr>
              <w:t>Технологич.</w:t>
            </w:r>
          </w:p>
          <w:p w:rsidR="00831526" w:rsidRPr="00831526" w:rsidRDefault="00831526">
            <w:pPr>
              <w:jc w:val="center"/>
              <w:rPr>
                <w:b/>
                <w:i/>
                <w:sz w:val="20"/>
                <w:szCs w:val="20"/>
              </w:rPr>
            </w:pPr>
            <w:r w:rsidRPr="00831526">
              <w:rPr>
                <w:b/>
                <w:i/>
                <w:sz w:val="20"/>
                <w:szCs w:val="20"/>
              </w:rPr>
              <w:t>поток</w:t>
            </w:r>
          </w:p>
        </w:tc>
        <w:tc>
          <w:tcPr>
            <w:tcW w:w="1418" w:type="dxa"/>
            <w:tcBorders>
              <w:top w:val="single" w:sz="4" w:space="0" w:color="auto"/>
              <w:left w:val="single" w:sz="4" w:space="0" w:color="auto"/>
              <w:bottom w:val="single" w:sz="4" w:space="0" w:color="auto"/>
              <w:right w:val="single" w:sz="4" w:space="0" w:color="auto"/>
            </w:tcBorders>
            <w:vAlign w:val="center"/>
            <w:hideMark/>
          </w:tcPr>
          <w:p w:rsidR="00831526" w:rsidRPr="00831526" w:rsidRDefault="00831526" w:rsidP="00EA35D0">
            <w:pPr>
              <w:jc w:val="center"/>
              <w:rPr>
                <w:b/>
                <w:i/>
                <w:sz w:val="20"/>
                <w:szCs w:val="20"/>
              </w:rPr>
            </w:pPr>
            <w:r w:rsidRPr="00831526">
              <w:rPr>
                <w:b/>
                <w:i/>
                <w:sz w:val="20"/>
                <w:szCs w:val="20"/>
              </w:rPr>
              <w:t>Общее кол-во, шт.</w:t>
            </w:r>
          </w:p>
        </w:tc>
        <w:tc>
          <w:tcPr>
            <w:tcW w:w="1276" w:type="dxa"/>
            <w:tcBorders>
              <w:top w:val="single" w:sz="4" w:space="0" w:color="auto"/>
              <w:left w:val="single" w:sz="4" w:space="0" w:color="auto"/>
              <w:bottom w:val="single" w:sz="4" w:space="0" w:color="auto"/>
              <w:right w:val="single" w:sz="4" w:space="0" w:color="auto"/>
            </w:tcBorders>
            <w:vAlign w:val="center"/>
            <w:hideMark/>
          </w:tcPr>
          <w:p w:rsidR="00831526" w:rsidRPr="00831526" w:rsidRDefault="00831526" w:rsidP="00EA35D0">
            <w:pPr>
              <w:jc w:val="center"/>
              <w:rPr>
                <w:b/>
                <w:i/>
                <w:sz w:val="20"/>
                <w:szCs w:val="20"/>
              </w:rPr>
            </w:pPr>
            <w:r w:rsidRPr="00831526">
              <w:rPr>
                <w:b/>
                <w:i/>
                <w:sz w:val="20"/>
                <w:szCs w:val="20"/>
              </w:rPr>
              <w:t>Время работы, ч/г</w:t>
            </w:r>
          </w:p>
        </w:tc>
      </w:tr>
      <w:tr w:rsidR="00831526" w:rsidRPr="00831526" w:rsidTr="00EA35D0">
        <w:tc>
          <w:tcPr>
            <w:tcW w:w="3964" w:type="dxa"/>
            <w:tcBorders>
              <w:top w:val="single" w:sz="4" w:space="0" w:color="auto"/>
              <w:left w:val="single" w:sz="4" w:space="0" w:color="auto"/>
              <w:bottom w:val="single" w:sz="4" w:space="0" w:color="auto"/>
              <w:right w:val="single" w:sz="4" w:space="0" w:color="auto"/>
            </w:tcBorders>
            <w:hideMark/>
          </w:tcPr>
          <w:p w:rsidR="00831526" w:rsidRPr="00831526" w:rsidRDefault="00831526">
            <w:pPr>
              <w:rPr>
                <w:sz w:val="20"/>
                <w:szCs w:val="20"/>
              </w:rPr>
            </w:pPr>
            <w:r w:rsidRPr="00831526">
              <w:rPr>
                <w:sz w:val="20"/>
                <w:szCs w:val="20"/>
              </w:rPr>
              <w:t>Запорно-регулирующая арматура (легкие углеводороды, двухфазные среды)</w:t>
            </w:r>
          </w:p>
        </w:tc>
        <w:tc>
          <w:tcPr>
            <w:tcW w:w="1134" w:type="dxa"/>
            <w:tcBorders>
              <w:top w:val="single" w:sz="4" w:space="0" w:color="auto"/>
              <w:left w:val="single" w:sz="4" w:space="0" w:color="auto"/>
              <w:bottom w:val="single" w:sz="4" w:space="0" w:color="auto"/>
              <w:right w:val="single" w:sz="4" w:space="0" w:color="auto"/>
            </w:tcBorders>
            <w:hideMark/>
          </w:tcPr>
          <w:p w:rsidR="00831526" w:rsidRPr="00831526" w:rsidRDefault="00831526">
            <w:pPr>
              <w:rPr>
                <w:sz w:val="20"/>
                <w:szCs w:val="20"/>
              </w:rPr>
            </w:pPr>
            <w:r w:rsidRPr="00831526">
              <w:rPr>
                <w:sz w:val="20"/>
                <w:szCs w:val="20"/>
              </w:rPr>
              <w:t>Поток №9</w:t>
            </w:r>
          </w:p>
        </w:tc>
        <w:tc>
          <w:tcPr>
            <w:tcW w:w="1418" w:type="dxa"/>
            <w:tcBorders>
              <w:top w:val="single" w:sz="4" w:space="0" w:color="auto"/>
              <w:left w:val="single" w:sz="4" w:space="0" w:color="auto"/>
              <w:bottom w:val="single" w:sz="4" w:space="0" w:color="auto"/>
              <w:right w:val="single" w:sz="4" w:space="0" w:color="auto"/>
            </w:tcBorders>
            <w:hideMark/>
          </w:tcPr>
          <w:p w:rsidR="00831526" w:rsidRPr="00831526" w:rsidRDefault="00831526">
            <w:pPr>
              <w:jc w:val="right"/>
              <w:rPr>
                <w:sz w:val="20"/>
                <w:szCs w:val="20"/>
              </w:rPr>
            </w:pPr>
            <w:r w:rsidRPr="00831526">
              <w:rPr>
                <w:sz w:val="20"/>
                <w:szCs w:val="20"/>
              </w:rPr>
              <w:t>695</w:t>
            </w:r>
          </w:p>
        </w:tc>
        <w:tc>
          <w:tcPr>
            <w:tcW w:w="1276" w:type="dxa"/>
            <w:tcBorders>
              <w:top w:val="single" w:sz="4" w:space="0" w:color="auto"/>
              <w:left w:val="single" w:sz="4" w:space="0" w:color="auto"/>
              <w:bottom w:val="single" w:sz="4" w:space="0" w:color="auto"/>
              <w:right w:val="single" w:sz="4" w:space="0" w:color="auto"/>
            </w:tcBorders>
            <w:hideMark/>
          </w:tcPr>
          <w:p w:rsidR="00831526" w:rsidRPr="00831526" w:rsidRDefault="00831526">
            <w:pPr>
              <w:jc w:val="right"/>
              <w:rPr>
                <w:sz w:val="20"/>
                <w:szCs w:val="20"/>
              </w:rPr>
            </w:pPr>
            <w:r w:rsidRPr="00831526">
              <w:rPr>
                <w:sz w:val="20"/>
                <w:szCs w:val="20"/>
              </w:rPr>
              <w:t>8760</w:t>
            </w:r>
          </w:p>
        </w:tc>
      </w:tr>
      <w:tr w:rsidR="00831526" w:rsidRPr="00831526" w:rsidTr="00EA35D0">
        <w:tc>
          <w:tcPr>
            <w:tcW w:w="3964" w:type="dxa"/>
            <w:tcBorders>
              <w:top w:val="single" w:sz="4" w:space="0" w:color="auto"/>
              <w:left w:val="single" w:sz="4" w:space="0" w:color="auto"/>
              <w:bottom w:val="single" w:sz="4" w:space="0" w:color="auto"/>
              <w:right w:val="single" w:sz="4" w:space="0" w:color="auto"/>
            </w:tcBorders>
            <w:hideMark/>
          </w:tcPr>
          <w:p w:rsidR="00831526" w:rsidRPr="00831526" w:rsidRDefault="00831526">
            <w:pPr>
              <w:rPr>
                <w:sz w:val="20"/>
                <w:szCs w:val="20"/>
              </w:rPr>
            </w:pPr>
            <w:r w:rsidRPr="00831526">
              <w:rPr>
                <w:sz w:val="20"/>
                <w:szCs w:val="20"/>
              </w:rPr>
              <w:t>Фланцевые соединения (легкие углеводороды, двухфазные среды)</w:t>
            </w:r>
          </w:p>
        </w:tc>
        <w:tc>
          <w:tcPr>
            <w:tcW w:w="1134" w:type="dxa"/>
            <w:tcBorders>
              <w:top w:val="single" w:sz="4" w:space="0" w:color="auto"/>
              <w:left w:val="single" w:sz="4" w:space="0" w:color="auto"/>
              <w:bottom w:val="single" w:sz="4" w:space="0" w:color="auto"/>
              <w:right w:val="single" w:sz="4" w:space="0" w:color="auto"/>
            </w:tcBorders>
            <w:hideMark/>
          </w:tcPr>
          <w:p w:rsidR="00831526" w:rsidRPr="00831526" w:rsidRDefault="00831526">
            <w:pPr>
              <w:rPr>
                <w:sz w:val="20"/>
                <w:szCs w:val="20"/>
              </w:rPr>
            </w:pPr>
            <w:r w:rsidRPr="00831526">
              <w:rPr>
                <w:sz w:val="20"/>
                <w:szCs w:val="20"/>
              </w:rPr>
              <w:t>Поток №9</w:t>
            </w:r>
          </w:p>
        </w:tc>
        <w:tc>
          <w:tcPr>
            <w:tcW w:w="1418" w:type="dxa"/>
            <w:tcBorders>
              <w:top w:val="single" w:sz="4" w:space="0" w:color="auto"/>
              <w:left w:val="single" w:sz="4" w:space="0" w:color="auto"/>
              <w:bottom w:val="single" w:sz="4" w:space="0" w:color="auto"/>
              <w:right w:val="single" w:sz="4" w:space="0" w:color="auto"/>
            </w:tcBorders>
            <w:hideMark/>
          </w:tcPr>
          <w:p w:rsidR="00831526" w:rsidRPr="00831526" w:rsidRDefault="00831526">
            <w:pPr>
              <w:jc w:val="right"/>
              <w:rPr>
                <w:sz w:val="20"/>
                <w:szCs w:val="20"/>
              </w:rPr>
            </w:pPr>
            <w:r w:rsidRPr="00831526">
              <w:rPr>
                <w:sz w:val="20"/>
                <w:szCs w:val="20"/>
              </w:rPr>
              <w:t>695</w:t>
            </w:r>
          </w:p>
        </w:tc>
        <w:tc>
          <w:tcPr>
            <w:tcW w:w="1276" w:type="dxa"/>
            <w:tcBorders>
              <w:top w:val="single" w:sz="4" w:space="0" w:color="auto"/>
              <w:left w:val="single" w:sz="4" w:space="0" w:color="auto"/>
              <w:bottom w:val="single" w:sz="4" w:space="0" w:color="auto"/>
              <w:right w:val="single" w:sz="4" w:space="0" w:color="auto"/>
            </w:tcBorders>
            <w:hideMark/>
          </w:tcPr>
          <w:p w:rsidR="00831526" w:rsidRPr="00831526" w:rsidRDefault="00831526">
            <w:pPr>
              <w:jc w:val="right"/>
              <w:rPr>
                <w:sz w:val="20"/>
                <w:szCs w:val="20"/>
              </w:rPr>
            </w:pPr>
            <w:r w:rsidRPr="00831526">
              <w:rPr>
                <w:sz w:val="20"/>
                <w:szCs w:val="20"/>
              </w:rPr>
              <w:t>8760</w:t>
            </w:r>
          </w:p>
        </w:tc>
      </w:tr>
    </w:tbl>
    <w:p w:rsidR="00831526" w:rsidRPr="00831526" w:rsidRDefault="00831526" w:rsidP="00831526">
      <w:pPr>
        <w:rPr>
          <w:sz w:val="20"/>
          <w:szCs w:val="20"/>
          <w:lang w:eastAsia="ru-RU"/>
        </w:rPr>
      </w:pPr>
    </w:p>
    <w:p w:rsidR="00831526" w:rsidRPr="00831526" w:rsidRDefault="00831526" w:rsidP="00831526">
      <w:pPr>
        <w:rPr>
          <w:sz w:val="20"/>
          <w:szCs w:val="20"/>
        </w:rPr>
      </w:pPr>
    </w:p>
    <w:p w:rsidR="00831526" w:rsidRPr="00831526" w:rsidRDefault="00831526" w:rsidP="00831526">
      <w:pPr>
        <w:rPr>
          <w:sz w:val="20"/>
          <w:szCs w:val="20"/>
        </w:rPr>
      </w:pPr>
      <w:r w:rsidRPr="00831526">
        <w:rPr>
          <w:sz w:val="20"/>
          <w:szCs w:val="20"/>
        </w:rPr>
        <w:t>Итоговая таблица:</w:t>
      </w:r>
    </w:p>
    <w:tbl>
      <w:tblPr>
        <w:tblW w:w="4175" w:type="pct"/>
        <w:tblCellMar>
          <w:left w:w="28" w:type="dxa"/>
          <w:right w:w="28" w:type="dxa"/>
        </w:tblCellMar>
        <w:tblLook w:val="04A0" w:firstRow="1" w:lastRow="0" w:firstColumn="1" w:lastColumn="0" w:noHBand="0" w:noVBand="1"/>
      </w:tblPr>
      <w:tblGrid>
        <w:gridCol w:w="754"/>
        <w:gridCol w:w="4696"/>
        <w:gridCol w:w="1208"/>
        <w:gridCol w:w="1558"/>
      </w:tblGrid>
      <w:tr w:rsidR="00831526" w:rsidRPr="00831526" w:rsidTr="00EA35D0">
        <w:tc>
          <w:tcPr>
            <w:tcW w:w="459" w:type="pct"/>
            <w:tcBorders>
              <w:top w:val="single" w:sz="4" w:space="0" w:color="auto"/>
              <w:left w:val="single" w:sz="4" w:space="0" w:color="auto"/>
              <w:bottom w:val="single" w:sz="4" w:space="0" w:color="auto"/>
              <w:right w:val="single" w:sz="4" w:space="0" w:color="auto"/>
            </w:tcBorders>
            <w:vAlign w:val="center"/>
            <w:hideMark/>
          </w:tcPr>
          <w:p w:rsidR="00831526" w:rsidRPr="00831526" w:rsidRDefault="00831526">
            <w:pPr>
              <w:jc w:val="center"/>
              <w:rPr>
                <w:b/>
                <w:i/>
                <w:sz w:val="20"/>
                <w:szCs w:val="20"/>
              </w:rPr>
            </w:pPr>
            <w:r w:rsidRPr="00831526">
              <w:rPr>
                <w:b/>
                <w:i/>
                <w:sz w:val="20"/>
                <w:szCs w:val="20"/>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831526" w:rsidRPr="00831526" w:rsidRDefault="00831526">
            <w:pPr>
              <w:jc w:val="center"/>
              <w:rPr>
                <w:b/>
                <w:i/>
                <w:sz w:val="20"/>
                <w:szCs w:val="20"/>
              </w:rPr>
            </w:pPr>
            <w:r w:rsidRPr="00831526">
              <w:rPr>
                <w:b/>
                <w:i/>
                <w:sz w:val="20"/>
                <w:szCs w:val="20"/>
              </w:rPr>
              <w:t>Наименование ЗВ</w:t>
            </w:r>
          </w:p>
        </w:tc>
        <w:tc>
          <w:tcPr>
            <w:tcW w:w="735" w:type="pct"/>
            <w:tcBorders>
              <w:top w:val="single" w:sz="4" w:space="0" w:color="auto"/>
              <w:left w:val="single" w:sz="4" w:space="0" w:color="auto"/>
              <w:bottom w:val="single" w:sz="4" w:space="0" w:color="auto"/>
              <w:right w:val="single" w:sz="4" w:space="0" w:color="auto"/>
            </w:tcBorders>
            <w:vAlign w:val="center"/>
            <w:hideMark/>
          </w:tcPr>
          <w:p w:rsidR="00831526" w:rsidRPr="00831526" w:rsidRDefault="00831526">
            <w:pPr>
              <w:jc w:val="center"/>
              <w:rPr>
                <w:b/>
                <w:i/>
                <w:sz w:val="20"/>
                <w:szCs w:val="20"/>
              </w:rPr>
            </w:pPr>
            <w:r w:rsidRPr="00831526">
              <w:rPr>
                <w:b/>
                <w:i/>
                <w:sz w:val="20"/>
                <w:szCs w:val="20"/>
              </w:rPr>
              <w:t>Выброс г/с</w:t>
            </w:r>
          </w:p>
        </w:tc>
        <w:tc>
          <w:tcPr>
            <w:tcW w:w="948" w:type="pct"/>
            <w:tcBorders>
              <w:top w:val="single" w:sz="4" w:space="0" w:color="auto"/>
              <w:left w:val="single" w:sz="4" w:space="0" w:color="auto"/>
              <w:bottom w:val="single" w:sz="4" w:space="0" w:color="auto"/>
              <w:right w:val="single" w:sz="4" w:space="0" w:color="auto"/>
            </w:tcBorders>
            <w:vAlign w:val="center"/>
            <w:hideMark/>
          </w:tcPr>
          <w:p w:rsidR="00831526" w:rsidRPr="00831526" w:rsidRDefault="00831526">
            <w:pPr>
              <w:jc w:val="center"/>
              <w:rPr>
                <w:b/>
                <w:i/>
                <w:sz w:val="20"/>
                <w:szCs w:val="20"/>
              </w:rPr>
            </w:pPr>
            <w:r w:rsidRPr="00831526">
              <w:rPr>
                <w:b/>
                <w:i/>
                <w:sz w:val="20"/>
                <w:szCs w:val="20"/>
              </w:rPr>
              <w:t>Выброс т/год</w:t>
            </w:r>
          </w:p>
        </w:tc>
      </w:tr>
      <w:tr w:rsidR="00831526" w:rsidRPr="00831526" w:rsidTr="00EA35D0">
        <w:tc>
          <w:tcPr>
            <w:tcW w:w="459" w:type="pct"/>
            <w:tcBorders>
              <w:top w:val="single" w:sz="4" w:space="0" w:color="auto"/>
              <w:left w:val="single" w:sz="4" w:space="0" w:color="auto"/>
              <w:bottom w:val="single" w:sz="4" w:space="0" w:color="auto"/>
              <w:right w:val="single" w:sz="4" w:space="0" w:color="auto"/>
            </w:tcBorders>
            <w:hideMark/>
          </w:tcPr>
          <w:p w:rsidR="00831526" w:rsidRPr="00831526" w:rsidRDefault="00831526">
            <w:pPr>
              <w:rPr>
                <w:sz w:val="20"/>
                <w:szCs w:val="20"/>
              </w:rPr>
            </w:pPr>
            <w:r w:rsidRPr="00831526">
              <w:rPr>
                <w:sz w:val="20"/>
                <w:szCs w:val="20"/>
              </w:rPr>
              <w:t>0415</w:t>
            </w:r>
          </w:p>
        </w:tc>
        <w:tc>
          <w:tcPr>
            <w:tcW w:w="2857" w:type="pct"/>
            <w:tcBorders>
              <w:top w:val="single" w:sz="4" w:space="0" w:color="auto"/>
              <w:left w:val="single" w:sz="4" w:space="0" w:color="auto"/>
              <w:bottom w:val="single" w:sz="4" w:space="0" w:color="auto"/>
              <w:right w:val="single" w:sz="4" w:space="0" w:color="auto"/>
            </w:tcBorders>
            <w:hideMark/>
          </w:tcPr>
          <w:p w:rsidR="00831526" w:rsidRPr="00831526" w:rsidRDefault="00831526">
            <w:pPr>
              <w:rPr>
                <w:sz w:val="20"/>
                <w:szCs w:val="20"/>
              </w:rPr>
            </w:pPr>
            <w:r w:rsidRPr="00831526">
              <w:rPr>
                <w:sz w:val="20"/>
                <w:szCs w:val="20"/>
              </w:rPr>
              <w:t>Смесь углеводородов предельных С1-С5 (1502*)</w:t>
            </w:r>
          </w:p>
        </w:tc>
        <w:tc>
          <w:tcPr>
            <w:tcW w:w="735" w:type="pct"/>
            <w:tcBorders>
              <w:top w:val="single" w:sz="4" w:space="0" w:color="auto"/>
              <w:left w:val="single" w:sz="4" w:space="0" w:color="auto"/>
              <w:bottom w:val="single" w:sz="4" w:space="0" w:color="auto"/>
              <w:right w:val="single" w:sz="4" w:space="0" w:color="auto"/>
            </w:tcBorders>
            <w:hideMark/>
          </w:tcPr>
          <w:p w:rsidR="00831526" w:rsidRPr="00831526" w:rsidRDefault="00831526">
            <w:pPr>
              <w:jc w:val="right"/>
              <w:rPr>
                <w:sz w:val="20"/>
                <w:szCs w:val="20"/>
              </w:rPr>
            </w:pPr>
            <w:r w:rsidRPr="00831526">
              <w:rPr>
                <w:sz w:val="20"/>
                <w:szCs w:val="20"/>
              </w:rPr>
              <w:t>0.5502</w:t>
            </w:r>
          </w:p>
        </w:tc>
        <w:tc>
          <w:tcPr>
            <w:tcW w:w="948" w:type="pct"/>
            <w:tcBorders>
              <w:top w:val="single" w:sz="4" w:space="0" w:color="auto"/>
              <w:left w:val="single" w:sz="4" w:space="0" w:color="auto"/>
              <w:bottom w:val="single" w:sz="4" w:space="0" w:color="auto"/>
              <w:right w:val="single" w:sz="4" w:space="0" w:color="auto"/>
            </w:tcBorders>
            <w:hideMark/>
          </w:tcPr>
          <w:p w:rsidR="00831526" w:rsidRPr="00831526" w:rsidRDefault="00831526">
            <w:pPr>
              <w:jc w:val="right"/>
              <w:rPr>
                <w:sz w:val="20"/>
                <w:szCs w:val="20"/>
              </w:rPr>
            </w:pPr>
            <w:r w:rsidRPr="00831526">
              <w:rPr>
                <w:sz w:val="20"/>
                <w:szCs w:val="20"/>
              </w:rPr>
              <w:t>17.423387712</w:t>
            </w:r>
          </w:p>
        </w:tc>
      </w:tr>
      <w:tr w:rsidR="00831526" w:rsidRPr="00831526" w:rsidTr="00EA35D0">
        <w:tc>
          <w:tcPr>
            <w:tcW w:w="459" w:type="pct"/>
            <w:tcBorders>
              <w:top w:val="single" w:sz="4" w:space="0" w:color="auto"/>
              <w:left w:val="single" w:sz="4" w:space="0" w:color="auto"/>
              <w:bottom w:val="single" w:sz="4" w:space="0" w:color="auto"/>
              <w:right w:val="single" w:sz="4" w:space="0" w:color="auto"/>
            </w:tcBorders>
            <w:hideMark/>
          </w:tcPr>
          <w:p w:rsidR="00831526" w:rsidRPr="00831526" w:rsidRDefault="00831526">
            <w:pPr>
              <w:rPr>
                <w:sz w:val="20"/>
                <w:szCs w:val="20"/>
              </w:rPr>
            </w:pPr>
            <w:r w:rsidRPr="00831526">
              <w:rPr>
                <w:sz w:val="20"/>
                <w:szCs w:val="20"/>
              </w:rPr>
              <w:t>0416</w:t>
            </w:r>
          </w:p>
        </w:tc>
        <w:tc>
          <w:tcPr>
            <w:tcW w:w="2857" w:type="pct"/>
            <w:tcBorders>
              <w:top w:val="single" w:sz="4" w:space="0" w:color="auto"/>
              <w:left w:val="single" w:sz="4" w:space="0" w:color="auto"/>
              <w:bottom w:val="single" w:sz="4" w:space="0" w:color="auto"/>
              <w:right w:val="single" w:sz="4" w:space="0" w:color="auto"/>
            </w:tcBorders>
            <w:hideMark/>
          </w:tcPr>
          <w:p w:rsidR="00831526" w:rsidRPr="00831526" w:rsidRDefault="00831526">
            <w:pPr>
              <w:rPr>
                <w:sz w:val="20"/>
                <w:szCs w:val="20"/>
              </w:rPr>
            </w:pPr>
            <w:r w:rsidRPr="00831526">
              <w:rPr>
                <w:sz w:val="20"/>
                <w:szCs w:val="20"/>
              </w:rPr>
              <w:t>Смесь углеводородов предельных С6-С10 (1503*)</w:t>
            </w:r>
          </w:p>
        </w:tc>
        <w:tc>
          <w:tcPr>
            <w:tcW w:w="735" w:type="pct"/>
            <w:tcBorders>
              <w:top w:val="single" w:sz="4" w:space="0" w:color="auto"/>
              <w:left w:val="single" w:sz="4" w:space="0" w:color="auto"/>
              <w:bottom w:val="single" w:sz="4" w:space="0" w:color="auto"/>
              <w:right w:val="single" w:sz="4" w:space="0" w:color="auto"/>
            </w:tcBorders>
            <w:hideMark/>
          </w:tcPr>
          <w:p w:rsidR="00831526" w:rsidRPr="00831526" w:rsidRDefault="00831526">
            <w:pPr>
              <w:jc w:val="right"/>
              <w:rPr>
                <w:sz w:val="20"/>
                <w:szCs w:val="20"/>
              </w:rPr>
            </w:pPr>
            <w:r w:rsidRPr="00831526">
              <w:rPr>
                <w:sz w:val="20"/>
                <w:szCs w:val="20"/>
              </w:rPr>
              <w:t>0.3668</w:t>
            </w:r>
          </w:p>
        </w:tc>
        <w:tc>
          <w:tcPr>
            <w:tcW w:w="948" w:type="pct"/>
            <w:tcBorders>
              <w:top w:val="single" w:sz="4" w:space="0" w:color="auto"/>
              <w:left w:val="single" w:sz="4" w:space="0" w:color="auto"/>
              <w:bottom w:val="single" w:sz="4" w:space="0" w:color="auto"/>
              <w:right w:val="single" w:sz="4" w:space="0" w:color="auto"/>
            </w:tcBorders>
            <w:hideMark/>
          </w:tcPr>
          <w:p w:rsidR="00831526" w:rsidRPr="00831526" w:rsidRDefault="00831526">
            <w:pPr>
              <w:jc w:val="right"/>
              <w:rPr>
                <w:sz w:val="20"/>
                <w:szCs w:val="20"/>
              </w:rPr>
            </w:pPr>
            <w:r w:rsidRPr="00831526">
              <w:rPr>
                <w:sz w:val="20"/>
                <w:szCs w:val="20"/>
              </w:rPr>
              <w:t>11.615591808</w:t>
            </w:r>
          </w:p>
        </w:tc>
      </w:tr>
    </w:tbl>
    <w:p w:rsidR="00EA35D0" w:rsidRDefault="00EA35D0" w:rsidP="00EA35D0">
      <w:pPr>
        <w:jc w:val="center"/>
        <w:rPr>
          <w:b/>
          <w:color w:val="0000FF"/>
          <w:sz w:val="28"/>
        </w:rPr>
      </w:pPr>
      <w:r>
        <w:rPr>
          <w:b/>
          <w:color w:val="0000FF"/>
          <w:sz w:val="28"/>
        </w:rPr>
        <w:t xml:space="preserve">               </w:t>
      </w:r>
    </w:p>
    <w:p w:rsidR="00EA35D0" w:rsidRDefault="00EA35D0" w:rsidP="00EA35D0">
      <w:pPr>
        <w:ind w:left="360"/>
        <w:rPr>
          <w:b/>
          <w:bCs/>
          <w:sz w:val="24"/>
          <w:u w:val="single"/>
        </w:rPr>
      </w:pPr>
      <w:r>
        <w:rPr>
          <w:b/>
          <w:bCs/>
          <w:sz w:val="24"/>
          <w:u w:val="single"/>
        </w:rPr>
        <w:t>2</w:t>
      </w:r>
      <w:r w:rsidRPr="00831526">
        <w:rPr>
          <w:b/>
          <w:bCs/>
          <w:sz w:val="24"/>
          <w:u w:val="single"/>
        </w:rPr>
        <w:t xml:space="preserve"> вариант</w:t>
      </w:r>
    </w:p>
    <w:p w:rsidR="00EA35D0" w:rsidRDefault="00EA35D0" w:rsidP="00EA35D0">
      <w:pPr>
        <w:ind w:left="360"/>
        <w:rPr>
          <w:b/>
          <w:bCs/>
          <w:sz w:val="24"/>
          <w:u w:val="single"/>
        </w:rPr>
      </w:pPr>
    </w:p>
    <w:p w:rsidR="00EA35D0" w:rsidRDefault="00EA35D0" w:rsidP="00EA35D0">
      <w:pPr>
        <w:ind w:left="360"/>
        <w:rPr>
          <w:b/>
          <w:bCs/>
          <w:sz w:val="24"/>
          <w:u w:val="single"/>
        </w:rPr>
      </w:pPr>
      <w:r>
        <w:rPr>
          <w:b/>
          <w:bCs/>
          <w:sz w:val="24"/>
          <w:u w:val="single"/>
        </w:rPr>
        <w:t>2024 год</w:t>
      </w:r>
    </w:p>
    <w:p w:rsidR="00EA35D0" w:rsidRDefault="00EA35D0" w:rsidP="00EA35D0">
      <w:pPr>
        <w:jc w:val="center"/>
        <w:rPr>
          <w:b/>
          <w:color w:val="0000FF"/>
          <w:sz w:val="28"/>
        </w:rPr>
      </w:pPr>
    </w:p>
    <w:p w:rsidR="00EA35D0" w:rsidRPr="00EA35D0" w:rsidRDefault="00EA35D0" w:rsidP="00EA35D0">
      <w:pPr>
        <w:jc w:val="center"/>
        <w:rPr>
          <w:b/>
          <w:sz w:val="20"/>
          <w:szCs w:val="20"/>
        </w:rPr>
      </w:pPr>
      <w:r w:rsidRPr="00EA35D0">
        <w:rPr>
          <w:b/>
          <w:sz w:val="20"/>
          <w:szCs w:val="20"/>
        </w:rPr>
        <w:t>РАСЧЕТ ВАЛОВЫХ ВЫБРОСОВ</w:t>
      </w:r>
    </w:p>
    <w:p w:rsidR="00EA35D0" w:rsidRPr="00EA35D0" w:rsidRDefault="00EA35D0" w:rsidP="00EA35D0">
      <w:pPr>
        <w:jc w:val="center"/>
        <w:rPr>
          <w:b/>
          <w:sz w:val="20"/>
          <w:szCs w:val="20"/>
        </w:rPr>
      </w:pPr>
    </w:p>
    <w:p w:rsidR="00EA35D0" w:rsidRPr="00EA35D0" w:rsidRDefault="00EA35D0" w:rsidP="00EA35D0">
      <w:pPr>
        <w:rPr>
          <w:sz w:val="20"/>
          <w:szCs w:val="20"/>
        </w:rPr>
      </w:pPr>
      <w:r w:rsidRPr="00EA35D0">
        <w:rPr>
          <w:sz w:val="20"/>
          <w:szCs w:val="20"/>
        </w:rPr>
        <w:t>Город: 011, Кызылординская область</w:t>
      </w:r>
    </w:p>
    <w:p w:rsidR="00EA35D0" w:rsidRPr="00EA35D0" w:rsidRDefault="00EA35D0" w:rsidP="00EA35D0">
      <w:pPr>
        <w:rPr>
          <w:sz w:val="20"/>
          <w:szCs w:val="20"/>
        </w:rPr>
      </w:pPr>
      <w:r w:rsidRPr="00EA35D0">
        <w:rPr>
          <w:sz w:val="20"/>
          <w:szCs w:val="20"/>
        </w:rPr>
        <w:t>Объект: 0001, Вариант 7 ПР Ащисай 2 вариант</w:t>
      </w:r>
    </w:p>
    <w:p w:rsidR="00EA35D0" w:rsidRPr="00EA35D0" w:rsidRDefault="00EA35D0" w:rsidP="00EA35D0">
      <w:pPr>
        <w:rPr>
          <w:sz w:val="20"/>
          <w:szCs w:val="20"/>
        </w:rPr>
      </w:pPr>
    </w:p>
    <w:p w:rsidR="00EA35D0" w:rsidRPr="00EA35D0" w:rsidRDefault="00EA35D0" w:rsidP="00EA35D0">
      <w:pPr>
        <w:rPr>
          <w:b/>
          <w:bCs/>
          <w:sz w:val="20"/>
          <w:szCs w:val="20"/>
        </w:rPr>
      </w:pPr>
      <w:r w:rsidRPr="00EA35D0">
        <w:rPr>
          <w:b/>
          <w:bCs/>
          <w:sz w:val="20"/>
          <w:szCs w:val="20"/>
        </w:rPr>
        <w:t>Источник загрязнения: 6001 ЗРА и ФС скважин</w:t>
      </w:r>
    </w:p>
    <w:p w:rsidR="00EA35D0" w:rsidRPr="00EA35D0" w:rsidRDefault="00EA35D0" w:rsidP="00EA35D0">
      <w:pPr>
        <w:rPr>
          <w:b/>
          <w:bCs/>
          <w:sz w:val="20"/>
          <w:szCs w:val="20"/>
        </w:rPr>
      </w:pPr>
      <w:r w:rsidRPr="00EA35D0">
        <w:rPr>
          <w:b/>
          <w:bCs/>
          <w:sz w:val="20"/>
          <w:szCs w:val="20"/>
        </w:rPr>
        <w:t>Источник выделения: 6001 01, Площадка скважин</w:t>
      </w:r>
    </w:p>
    <w:p w:rsidR="00EA35D0" w:rsidRPr="00EA35D0" w:rsidRDefault="00EA35D0" w:rsidP="00EA35D0">
      <w:pPr>
        <w:rPr>
          <w:sz w:val="20"/>
          <w:szCs w:val="20"/>
        </w:rPr>
      </w:pPr>
      <w:r w:rsidRPr="00EA35D0">
        <w:rPr>
          <w:sz w:val="20"/>
          <w:szCs w:val="20"/>
        </w:rPr>
        <w:t>Список литературы:</w:t>
      </w:r>
    </w:p>
    <w:p w:rsidR="00EA35D0" w:rsidRPr="00EA35D0" w:rsidRDefault="00EA35D0" w:rsidP="00EA35D0">
      <w:pPr>
        <w:rPr>
          <w:sz w:val="20"/>
          <w:szCs w:val="20"/>
        </w:rPr>
      </w:pPr>
      <w:r w:rsidRPr="00EA35D0">
        <w:rPr>
          <w:sz w:val="20"/>
          <w:szCs w:val="20"/>
        </w:rPr>
        <w:t xml:space="preserve">1. Методика расчетов выбросов в окружающую </w:t>
      </w:r>
      <w:r w:rsidR="005A1949" w:rsidRPr="00EA35D0">
        <w:rPr>
          <w:sz w:val="20"/>
          <w:szCs w:val="20"/>
        </w:rPr>
        <w:t>среду от</w:t>
      </w:r>
      <w:r w:rsidRPr="00EA35D0">
        <w:rPr>
          <w:sz w:val="20"/>
          <w:szCs w:val="20"/>
        </w:rPr>
        <w:t xml:space="preserve"> неорганизованных источников АО "Казтрансойла" Астана, 2005 (п.6.1, 6.2, 6.3 и 6.4)</w:t>
      </w:r>
    </w:p>
    <w:p w:rsidR="00EA35D0" w:rsidRPr="00EA35D0" w:rsidRDefault="00EA35D0" w:rsidP="00EA35D0">
      <w:pPr>
        <w:rPr>
          <w:sz w:val="20"/>
          <w:szCs w:val="20"/>
        </w:rPr>
      </w:pPr>
      <w:r w:rsidRPr="00EA35D0">
        <w:rPr>
          <w:sz w:val="20"/>
          <w:szCs w:val="20"/>
        </w:rPr>
        <w:t>2. Методическое пособие по расчету, нормированию и контролю выбросов загрязняющих веществ в атмосферный воздух (дополненное и переработанное), CПб, НИИ Атмосфера, 2005</w:t>
      </w:r>
    </w:p>
    <w:p w:rsidR="00EA35D0" w:rsidRPr="00EA35D0" w:rsidRDefault="00EA35D0" w:rsidP="00EA35D0">
      <w:pPr>
        <w:rPr>
          <w:sz w:val="20"/>
          <w:szCs w:val="20"/>
        </w:rPr>
      </w:pPr>
      <w:r w:rsidRPr="00EA35D0">
        <w:rPr>
          <w:sz w:val="20"/>
          <w:szCs w:val="20"/>
        </w:rPr>
        <w:t>3. Методические указания по определению выбросов загрязняющих</w:t>
      </w:r>
      <w:r>
        <w:rPr>
          <w:sz w:val="20"/>
          <w:szCs w:val="20"/>
        </w:rPr>
        <w:t xml:space="preserve"> </w:t>
      </w:r>
      <w:r w:rsidRPr="00EA35D0">
        <w:rPr>
          <w:sz w:val="20"/>
          <w:szCs w:val="20"/>
        </w:rPr>
        <w:t>веществ в атмосферу из резервуаров РНД 211.2.02.09-2004. Астана, 2005</w:t>
      </w:r>
    </w:p>
    <w:p w:rsidR="00EA35D0" w:rsidRPr="00EA35D0" w:rsidRDefault="00EA35D0" w:rsidP="00EA35D0">
      <w:pPr>
        <w:rPr>
          <w:sz w:val="20"/>
          <w:szCs w:val="20"/>
        </w:rPr>
      </w:pPr>
    </w:p>
    <w:p w:rsidR="00EA35D0" w:rsidRPr="00EA35D0" w:rsidRDefault="00EA35D0" w:rsidP="00EA35D0">
      <w:pPr>
        <w:rPr>
          <w:sz w:val="20"/>
          <w:szCs w:val="20"/>
        </w:rPr>
      </w:pPr>
      <w:r w:rsidRPr="00EA35D0">
        <w:rPr>
          <w:sz w:val="20"/>
          <w:szCs w:val="20"/>
        </w:rPr>
        <w:t>Наименование оборудования: Запорно-регулирующая арматура (легкие углеводороды, двухфазные среды)</w:t>
      </w:r>
    </w:p>
    <w:p w:rsidR="00EA35D0" w:rsidRPr="00EA35D0" w:rsidRDefault="00EA35D0" w:rsidP="00EA35D0">
      <w:pPr>
        <w:rPr>
          <w:sz w:val="20"/>
          <w:szCs w:val="20"/>
        </w:rPr>
      </w:pPr>
      <w:r w:rsidRPr="00EA35D0">
        <w:rPr>
          <w:sz w:val="20"/>
          <w:szCs w:val="20"/>
        </w:rPr>
        <w:t>Наименование технологического потока: Поток №9</w:t>
      </w:r>
    </w:p>
    <w:p w:rsidR="00EA35D0" w:rsidRPr="00EA35D0" w:rsidRDefault="00EA35D0" w:rsidP="00EA35D0">
      <w:pPr>
        <w:rPr>
          <w:b/>
          <w:sz w:val="20"/>
          <w:szCs w:val="20"/>
        </w:rPr>
      </w:pPr>
      <w:r w:rsidRPr="00EA35D0">
        <w:rPr>
          <w:sz w:val="20"/>
          <w:szCs w:val="20"/>
        </w:rPr>
        <w:t xml:space="preserve">Расчетная величина утечки, кг/час (Прил.Б1), </w:t>
      </w:r>
      <w:r w:rsidRPr="00EA35D0">
        <w:rPr>
          <w:b/>
          <w:i/>
          <w:sz w:val="20"/>
          <w:szCs w:val="20"/>
        </w:rPr>
        <w:t xml:space="preserve">Q = </w:t>
      </w:r>
      <w:r w:rsidRPr="00EA35D0">
        <w:rPr>
          <w:b/>
          <w:sz w:val="20"/>
          <w:szCs w:val="20"/>
        </w:rPr>
        <w:t>0.012996</w:t>
      </w:r>
    </w:p>
    <w:p w:rsidR="00EA35D0" w:rsidRPr="00EA35D0" w:rsidRDefault="00EA35D0" w:rsidP="00EA35D0">
      <w:pPr>
        <w:rPr>
          <w:b/>
          <w:sz w:val="20"/>
          <w:szCs w:val="20"/>
        </w:rPr>
      </w:pPr>
      <w:r w:rsidRPr="00EA35D0">
        <w:rPr>
          <w:sz w:val="20"/>
          <w:szCs w:val="20"/>
        </w:rPr>
        <w:t xml:space="preserve">Расчетная доля уплотнений, потерявших герметичность, доли единицы (Прил.Б1), </w:t>
      </w:r>
      <w:r w:rsidRPr="00EA35D0">
        <w:rPr>
          <w:b/>
          <w:i/>
          <w:sz w:val="20"/>
          <w:szCs w:val="20"/>
        </w:rPr>
        <w:t xml:space="preserve">X = </w:t>
      </w:r>
      <w:r w:rsidRPr="00EA35D0">
        <w:rPr>
          <w:b/>
          <w:sz w:val="20"/>
          <w:szCs w:val="20"/>
        </w:rPr>
        <w:t>0.365</w:t>
      </w:r>
    </w:p>
    <w:p w:rsidR="00EA35D0" w:rsidRPr="00EA35D0" w:rsidRDefault="00EA35D0" w:rsidP="00EA35D0">
      <w:pPr>
        <w:rPr>
          <w:b/>
          <w:sz w:val="20"/>
          <w:szCs w:val="20"/>
        </w:rPr>
      </w:pPr>
      <w:r w:rsidRPr="00EA35D0">
        <w:rPr>
          <w:sz w:val="20"/>
          <w:szCs w:val="20"/>
        </w:rPr>
        <w:t xml:space="preserve">Общее количество данного оборудования, шт., </w:t>
      </w:r>
      <w:r w:rsidRPr="00EA35D0">
        <w:rPr>
          <w:b/>
          <w:i/>
          <w:sz w:val="20"/>
          <w:szCs w:val="20"/>
        </w:rPr>
        <w:t xml:space="preserve">N = </w:t>
      </w:r>
      <w:r w:rsidRPr="00EA35D0">
        <w:rPr>
          <w:b/>
          <w:sz w:val="20"/>
          <w:szCs w:val="20"/>
        </w:rPr>
        <w:t>715</w:t>
      </w:r>
    </w:p>
    <w:p w:rsidR="00EA35D0" w:rsidRPr="00EA35D0" w:rsidRDefault="00EA35D0" w:rsidP="00EA35D0">
      <w:pPr>
        <w:rPr>
          <w:b/>
          <w:sz w:val="20"/>
          <w:szCs w:val="20"/>
        </w:rPr>
      </w:pPr>
      <w:r w:rsidRPr="00EA35D0">
        <w:rPr>
          <w:sz w:val="20"/>
          <w:szCs w:val="20"/>
        </w:rPr>
        <w:t xml:space="preserve">Среднее время работы данного оборудования, час/год, </w:t>
      </w:r>
      <w:r w:rsidRPr="00EA35D0">
        <w:rPr>
          <w:b/>
          <w:i/>
          <w:sz w:val="20"/>
          <w:szCs w:val="20"/>
        </w:rPr>
        <w:t xml:space="preserve">_T_ = </w:t>
      </w:r>
      <w:r w:rsidRPr="00EA35D0">
        <w:rPr>
          <w:b/>
          <w:sz w:val="20"/>
          <w:szCs w:val="20"/>
        </w:rPr>
        <w:t>8760</w:t>
      </w:r>
    </w:p>
    <w:p w:rsidR="00EA35D0" w:rsidRPr="00EA35D0" w:rsidRDefault="00EA35D0" w:rsidP="00EA35D0">
      <w:pPr>
        <w:rPr>
          <w:b/>
          <w:sz w:val="20"/>
          <w:szCs w:val="20"/>
        </w:rPr>
      </w:pPr>
      <w:r w:rsidRPr="00EA35D0">
        <w:rPr>
          <w:sz w:val="20"/>
          <w:szCs w:val="20"/>
        </w:rPr>
        <w:t xml:space="preserve">Суммарная утечка всех компонентов, кг/час (6.1), </w:t>
      </w:r>
      <w:r w:rsidRPr="00EA35D0">
        <w:rPr>
          <w:b/>
          <w:i/>
          <w:sz w:val="20"/>
          <w:szCs w:val="20"/>
        </w:rPr>
        <w:t xml:space="preserve">G = </w:t>
      </w:r>
      <w:r w:rsidRPr="00EA35D0">
        <w:rPr>
          <w:i/>
          <w:sz w:val="20"/>
          <w:szCs w:val="20"/>
        </w:rPr>
        <w:t xml:space="preserve">X · Q · N = </w:t>
      </w:r>
      <w:r w:rsidRPr="00EA35D0">
        <w:rPr>
          <w:b/>
          <w:sz w:val="20"/>
          <w:szCs w:val="20"/>
        </w:rPr>
        <w:t>0.365 · 0.012996 · 715 = 3.39</w:t>
      </w:r>
    </w:p>
    <w:p w:rsidR="00EA35D0" w:rsidRPr="00EA35D0" w:rsidRDefault="00EA35D0" w:rsidP="00EA35D0">
      <w:pPr>
        <w:rPr>
          <w:b/>
          <w:sz w:val="20"/>
          <w:szCs w:val="20"/>
        </w:rPr>
      </w:pPr>
      <w:r w:rsidRPr="00EA35D0">
        <w:rPr>
          <w:sz w:val="20"/>
          <w:szCs w:val="20"/>
        </w:rPr>
        <w:t xml:space="preserve">Суммарная утечка всех компонентов, г/с, </w:t>
      </w:r>
      <w:r w:rsidRPr="00EA35D0">
        <w:rPr>
          <w:b/>
          <w:i/>
          <w:sz w:val="20"/>
          <w:szCs w:val="20"/>
        </w:rPr>
        <w:t xml:space="preserve">G = </w:t>
      </w:r>
      <w:r w:rsidRPr="00EA35D0">
        <w:rPr>
          <w:i/>
          <w:sz w:val="20"/>
          <w:szCs w:val="20"/>
        </w:rPr>
        <w:t xml:space="preserve">G / 3.6 = </w:t>
      </w:r>
      <w:r w:rsidRPr="00EA35D0">
        <w:rPr>
          <w:b/>
          <w:sz w:val="20"/>
          <w:szCs w:val="20"/>
        </w:rPr>
        <w:t>3.39 / 3.6 = 0.942</w:t>
      </w:r>
    </w:p>
    <w:p w:rsidR="00EA35D0" w:rsidRPr="00EA35D0" w:rsidRDefault="00EA35D0" w:rsidP="00EA35D0">
      <w:pPr>
        <w:rPr>
          <w:b/>
          <w:sz w:val="20"/>
          <w:szCs w:val="20"/>
        </w:rPr>
      </w:pPr>
    </w:p>
    <w:p w:rsidR="00EA35D0" w:rsidRPr="00EA35D0" w:rsidRDefault="00EA35D0" w:rsidP="00EA35D0">
      <w:pPr>
        <w:rPr>
          <w:b/>
          <w:i/>
          <w:sz w:val="20"/>
          <w:szCs w:val="20"/>
        </w:rPr>
      </w:pPr>
      <w:r w:rsidRPr="00EA35D0">
        <w:rPr>
          <w:b/>
          <w:i/>
          <w:sz w:val="20"/>
          <w:szCs w:val="20"/>
        </w:rPr>
        <w:t>Примесь: 0415 Смесь углеводородов предельных С1-С5 (1502*)</w:t>
      </w:r>
    </w:p>
    <w:p w:rsidR="00EA35D0" w:rsidRPr="00EA35D0" w:rsidRDefault="00EA35D0" w:rsidP="00EA35D0">
      <w:pPr>
        <w:rPr>
          <w:b/>
          <w:i/>
          <w:sz w:val="20"/>
          <w:szCs w:val="20"/>
        </w:rPr>
      </w:pPr>
    </w:p>
    <w:p w:rsidR="00EA35D0" w:rsidRPr="00EA35D0" w:rsidRDefault="00EA35D0" w:rsidP="00EA35D0">
      <w:pPr>
        <w:rPr>
          <w:b/>
          <w:sz w:val="20"/>
          <w:szCs w:val="20"/>
        </w:rPr>
      </w:pPr>
      <w:r w:rsidRPr="00EA35D0">
        <w:rPr>
          <w:sz w:val="20"/>
          <w:szCs w:val="20"/>
        </w:rPr>
        <w:t xml:space="preserve">Массовая концентрация компонента в потоке, %, </w:t>
      </w:r>
      <w:r w:rsidRPr="00EA35D0">
        <w:rPr>
          <w:b/>
          <w:i/>
          <w:sz w:val="20"/>
          <w:szCs w:val="20"/>
        </w:rPr>
        <w:t xml:space="preserve">C = </w:t>
      </w:r>
      <w:r w:rsidRPr="00EA35D0">
        <w:rPr>
          <w:b/>
          <w:sz w:val="20"/>
          <w:szCs w:val="20"/>
        </w:rPr>
        <w:t>60</w:t>
      </w:r>
    </w:p>
    <w:p w:rsidR="00EA35D0" w:rsidRPr="00EA35D0" w:rsidRDefault="00EA35D0" w:rsidP="00EA35D0">
      <w:pPr>
        <w:rPr>
          <w:b/>
          <w:sz w:val="20"/>
          <w:szCs w:val="20"/>
        </w:rPr>
      </w:pPr>
      <w:r w:rsidRPr="00EA35D0">
        <w:rPr>
          <w:sz w:val="20"/>
          <w:szCs w:val="20"/>
        </w:rPr>
        <w:t xml:space="preserve">Максимальный разовый выброс, г/с, </w:t>
      </w:r>
      <w:r w:rsidRPr="00EA35D0">
        <w:rPr>
          <w:b/>
          <w:i/>
          <w:sz w:val="20"/>
          <w:szCs w:val="20"/>
        </w:rPr>
        <w:t xml:space="preserve">_G_ = </w:t>
      </w:r>
      <w:r w:rsidRPr="00EA35D0">
        <w:rPr>
          <w:i/>
          <w:sz w:val="20"/>
          <w:szCs w:val="20"/>
        </w:rPr>
        <w:t xml:space="preserve">G · C / 100 = </w:t>
      </w:r>
      <w:r w:rsidRPr="00EA35D0">
        <w:rPr>
          <w:b/>
          <w:sz w:val="20"/>
          <w:szCs w:val="20"/>
        </w:rPr>
        <w:t>0.942 · 60 / 100 = 0.5652000</w:t>
      </w:r>
    </w:p>
    <w:p w:rsidR="00EA35D0" w:rsidRPr="00EA35D0" w:rsidRDefault="00EA35D0" w:rsidP="00EA35D0">
      <w:pPr>
        <w:rPr>
          <w:b/>
          <w:sz w:val="20"/>
          <w:szCs w:val="20"/>
        </w:rPr>
      </w:pPr>
      <w:r w:rsidRPr="00EA35D0">
        <w:rPr>
          <w:sz w:val="20"/>
          <w:szCs w:val="20"/>
        </w:rPr>
        <w:t xml:space="preserve">Валовый выброс, т/год, </w:t>
      </w:r>
      <w:r w:rsidRPr="00EA35D0">
        <w:rPr>
          <w:b/>
          <w:i/>
          <w:sz w:val="20"/>
          <w:szCs w:val="20"/>
        </w:rPr>
        <w:t xml:space="preserve">_M_ = </w:t>
      </w:r>
      <w:r w:rsidRPr="00EA35D0">
        <w:rPr>
          <w:i/>
          <w:sz w:val="20"/>
          <w:szCs w:val="20"/>
        </w:rPr>
        <w:t>_G_ · _T_ · 3600 / 10</w:t>
      </w:r>
      <w:r w:rsidRPr="00EA35D0">
        <w:rPr>
          <w:i/>
          <w:sz w:val="20"/>
          <w:szCs w:val="20"/>
          <w:vertAlign w:val="superscript"/>
        </w:rPr>
        <w:t>6</w:t>
      </w:r>
      <w:r w:rsidRPr="00EA35D0">
        <w:rPr>
          <w:i/>
          <w:sz w:val="20"/>
          <w:szCs w:val="20"/>
        </w:rPr>
        <w:t xml:space="preserve"> = </w:t>
      </w:r>
      <w:r w:rsidRPr="00EA35D0">
        <w:rPr>
          <w:b/>
          <w:sz w:val="20"/>
          <w:szCs w:val="20"/>
        </w:rPr>
        <w:t>0.5652 · 8760 · 3600 / 10</w:t>
      </w:r>
      <w:r w:rsidRPr="00EA35D0">
        <w:rPr>
          <w:b/>
          <w:sz w:val="20"/>
          <w:szCs w:val="20"/>
          <w:vertAlign w:val="superscript"/>
        </w:rPr>
        <w:t>6</w:t>
      </w:r>
      <w:r w:rsidRPr="00EA35D0">
        <w:rPr>
          <w:b/>
          <w:sz w:val="20"/>
          <w:szCs w:val="20"/>
        </w:rPr>
        <w:t xml:space="preserve"> = 17.8241472</w:t>
      </w:r>
    </w:p>
    <w:p w:rsidR="00EA35D0" w:rsidRPr="00EA35D0" w:rsidRDefault="00EA35D0" w:rsidP="00EA35D0">
      <w:pPr>
        <w:rPr>
          <w:b/>
          <w:sz w:val="20"/>
          <w:szCs w:val="20"/>
        </w:rPr>
      </w:pPr>
    </w:p>
    <w:p w:rsidR="00EA35D0" w:rsidRPr="00EA35D0" w:rsidRDefault="00EA35D0" w:rsidP="00EA35D0">
      <w:pPr>
        <w:rPr>
          <w:b/>
          <w:i/>
          <w:sz w:val="20"/>
          <w:szCs w:val="20"/>
        </w:rPr>
      </w:pPr>
      <w:r w:rsidRPr="00EA35D0">
        <w:rPr>
          <w:b/>
          <w:i/>
          <w:sz w:val="20"/>
          <w:szCs w:val="20"/>
        </w:rPr>
        <w:lastRenderedPageBreak/>
        <w:t>Примесь: 0416 Смесь углеводородов предельных С6-С10 (1503*)</w:t>
      </w:r>
    </w:p>
    <w:p w:rsidR="00EA35D0" w:rsidRPr="00EA35D0" w:rsidRDefault="00EA35D0" w:rsidP="00EA35D0">
      <w:pPr>
        <w:rPr>
          <w:b/>
          <w:i/>
          <w:sz w:val="20"/>
          <w:szCs w:val="20"/>
        </w:rPr>
      </w:pPr>
    </w:p>
    <w:p w:rsidR="00EA35D0" w:rsidRPr="00EA35D0" w:rsidRDefault="00EA35D0" w:rsidP="00EA35D0">
      <w:pPr>
        <w:rPr>
          <w:b/>
          <w:sz w:val="20"/>
          <w:szCs w:val="20"/>
        </w:rPr>
      </w:pPr>
      <w:r w:rsidRPr="00EA35D0">
        <w:rPr>
          <w:sz w:val="20"/>
          <w:szCs w:val="20"/>
        </w:rPr>
        <w:t xml:space="preserve">Массовая концентрация компонента в потоке, %, </w:t>
      </w:r>
      <w:r w:rsidRPr="00EA35D0">
        <w:rPr>
          <w:b/>
          <w:i/>
          <w:sz w:val="20"/>
          <w:szCs w:val="20"/>
        </w:rPr>
        <w:t xml:space="preserve">C = </w:t>
      </w:r>
      <w:r w:rsidRPr="00EA35D0">
        <w:rPr>
          <w:b/>
          <w:sz w:val="20"/>
          <w:szCs w:val="20"/>
        </w:rPr>
        <w:t>40</w:t>
      </w:r>
    </w:p>
    <w:p w:rsidR="00EA35D0" w:rsidRPr="00EA35D0" w:rsidRDefault="00EA35D0" w:rsidP="00EA35D0">
      <w:pPr>
        <w:rPr>
          <w:b/>
          <w:sz w:val="20"/>
          <w:szCs w:val="20"/>
        </w:rPr>
      </w:pPr>
      <w:r w:rsidRPr="00EA35D0">
        <w:rPr>
          <w:sz w:val="20"/>
          <w:szCs w:val="20"/>
        </w:rPr>
        <w:t xml:space="preserve">Максимальный разовый выброс, г/с, </w:t>
      </w:r>
      <w:r w:rsidRPr="00EA35D0">
        <w:rPr>
          <w:b/>
          <w:i/>
          <w:sz w:val="20"/>
          <w:szCs w:val="20"/>
        </w:rPr>
        <w:t xml:space="preserve">_G_ = </w:t>
      </w:r>
      <w:r w:rsidRPr="00EA35D0">
        <w:rPr>
          <w:i/>
          <w:sz w:val="20"/>
          <w:szCs w:val="20"/>
        </w:rPr>
        <w:t xml:space="preserve">G · C / 100 = </w:t>
      </w:r>
      <w:r w:rsidRPr="00EA35D0">
        <w:rPr>
          <w:b/>
          <w:sz w:val="20"/>
          <w:szCs w:val="20"/>
        </w:rPr>
        <w:t>0.942 · 40 / 100 = 0.3768000</w:t>
      </w:r>
    </w:p>
    <w:p w:rsidR="00EA35D0" w:rsidRPr="00EA35D0" w:rsidRDefault="00EA35D0" w:rsidP="00EA35D0">
      <w:pPr>
        <w:rPr>
          <w:b/>
          <w:sz w:val="20"/>
          <w:szCs w:val="20"/>
        </w:rPr>
      </w:pPr>
      <w:r w:rsidRPr="00EA35D0">
        <w:rPr>
          <w:sz w:val="20"/>
          <w:szCs w:val="20"/>
        </w:rPr>
        <w:t xml:space="preserve">Валовый выброс, т/год, </w:t>
      </w:r>
      <w:r w:rsidRPr="00EA35D0">
        <w:rPr>
          <w:b/>
          <w:i/>
          <w:sz w:val="20"/>
          <w:szCs w:val="20"/>
        </w:rPr>
        <w:t xml:space="preserve">_M_ = </w:t>
      </w:r>
      <w:r w:rsidRPr="00EA35D0">
        <w:rPr>
          <w:i/>
          <w:sz w:val="20"/>
          <w:szCs w:val="20"/>
        </w:rPr>
        <w:t>_G_ · _T_ · 3600 / 10</w:t>
      </w:r>
      <w:r w:rsidRPr="00EA35D0">
        <w:rPr>
          <w:i/>
          <w:sz w:val="20"/>
          <w:szCs w:val="20"/>
          <w:vertAlign w:val="superscript"/>
        </w:rPr>
        <w:t>6</w:t>
      </w:r>
      <w:r w:rsidRPr="00EA35D0">
        <w:rPr>
          <w:i/>
          <w:sz w:val="20"/>
          <w:szCs w:val="20"/>
        </w:rPr>
        <w:t xml:space="preserve"> = </w:t>
      </w:r>
      <w:r w:rsidRPr="00EA35D0">
        <w:rPr>
          <w:b/>
          <w:sz w:val="20"/>
          <w:szCs w:val="20"/>
        </w:rPr>
        <w:t>0.3768 · 8760 · 3600 / 10</w:t>
      </w:r>
      <w:r w:rsidRPr="00EA35D0">
        <w:rPr>
          <w:b/>
          <w:sz w:val="20"/>
          <w:szCs w:val="20"/>
          <w:vertAlign w:val="superscript"/>
        </w:rPr>
        <w:t>6</w:t>
      </w:r>
      <w:r w:rsidRPr="00EA35D0">
        <w:rPr>
          <w:b/>
          <w:sz w:val="20"/>
          <w:szCs w:val="20"/>
        </w:rPr>
        <w:t xml:space="preserve"> = 11.8827648</w:t>
      </w:r>
    </w:p>
    <w:p w:rsidR="00EA35D0" w:rsidRPr="00EA35D0" w:rsidRDefault="00EA35D0" w:rsidP="00EA35D0">
      <w:pPr>
        <w:rPr>
          <w:b/>
          <w:sz w:val="20"/>
          <w:szCs w:val="20"/>
        </w:rPr>
      </w:pPr>
    </w:p>
    <w:p w:rsidR="00EA35D0" w:rsidRPr="00EA35D0" w:rsidRDefault="00EA35D0" w:rsidP="00EA35D0">
      <w:pPr>
        <w:rPr>
          <w:sz w:val="20"/>
          <w:szCs w:val="20"/>
        </w:rPr>
      </w:pPr>
      <w:r w:rsidRPr="00EA35D0">
        <w:rPr>
          <w:sz w:val="20"/>
          <w:szCs w:val="20"/>
        </w:rPr>
        <w:t>Наименование оборудования: Фланцевые соединения (легкие углеводороды, двухфазные среды)</w:t>
      </w:r>
    </w:p>
    <w:p w:rsidR="00EA35D0" w:rsidRPr="00EA35D0" w:rsidRDefault="00EA35D0" w:rsidP="00EA35D0">
      <w:pPr>
        <w:rPr>
          <w:sz w:val="20"/>
          <w:szCs w:val="20"/>
        </w:rPr>
      </w:pPr>
      <w:r w:rsidRPr="00EA35D0">
        <w:rPr>
          <w:sz w:val="20"/>
          <w:szCs w:val="20"/>
        </w:rPr>
        <w:t>Наименование технологического потока: Поток №9</w:t>
      </w:r>
    </w:p>
    <w:p w:rsidR="00EA35D0" w:rsidRPr="00EA35D0" w:rsidRDefault="00EA35D0" w:rsidP="00EA35D0">
      <w:pPr>
        <w:rPr>
          <w:b/>
          <w:sz w:val="20"/>
          <w:szCs w:val="20"/>
        </w:rPr>
      </w:pPr>
      <w:r w:rsidRPr="00EA35D0">
        <w:rPr>
          <w:sz w:val="20"/>
          <w:szCs w:val="20"/>
        </w:rPr>
        <w:t xml:space="preserve">Расчетная величина утечки, кг/час (Прил.Б1), </w:t>
      </w:r>
      <w:r w:rsidRPr="00EA35D0">
        <w:rPr>
          <w:b/>
          <w:i/>
          <w:sz w:val="20"/>
          <w:szCs w:val="20"/>
        </w:rPr>
        <w:t xml:space="preserve">Q = </w:t>
      </w:r>
      <w:r w:rsidRPr="00EA35D0">
        <w:rPr>
          <w:b/>
          <w:sz w:val="20"/>
          <w:szCs w:val="20"/>
        </w:rPr>
        <w:t>0.000396</w:t>
      </w:r>
    </w:p>
    <w:p w:rsidR="00EA35D0" w:rsidRPr="00EA35D0" w:rsidRDefault="00EA35D0" w:rsidP="00EA35D0">
      <w:pPr>
        <w:rPr>
          <w:b/>
          <w:sz w:val="20"/>
          <w:szCs w:val="20"/>
        </w:rPr>
      </w:pPr>
      <w:r w:rsidRPr="00EA35D0">
        <w:rPr>
          <w:sz w:val="20"/>
          <w:szCs w:val="20"/>
        </w:rPr>
        <w:t xml:space="preserve">Расчетная доля уплотнений, потерявших герметичность, доли единицы (Прил.Б1), </w:t>
      </w:r>
      <w:r w:rsidRPr="00EA35D0">
        <w:rPr>
          <w:b/>
          <w:i/>
          <w:sz w:val="20"/>
          <w:szCs w:val="20"/>
        </w:rPr>
        <w:t xml:space="preserve">X = </w:t>
      </w:r>
      <w:r w:rsidRPr="00EA35D0">
        <w:rPr>
          <w:b/>
          <w:sz w:val="20"/>
          <w:szCs w:val="20"/>
        </w:rPr>
        <w:t>0.05</w:t>
      </w:r>
    </w:p>
    <w:p w:rsidR="00EA35D0" w:rsidRPr="00EA35D0" w:rsidRDefault="00EA35D0" w:rsidP="00EA35D0">
      <w:pPr>
        <w:rPr>
          <w:b/>
          <w:sz w:val="20"/>
          <w:szCs w:val="20"/>
        </w:rPr>
      </w:pPr>
      <w:r w:rsidRPr="00EA35D0">
        <w:rPr>
          <w:sz w:val="20"/>
          <w:szCs w:val="20"/>
        </w:rPr>
        <w:t xml:space="preserve">Общее количество данного оборудования, шт., </w:t>
      </w:r>
      <w:r w:rsidRPr="00EA35D0">
        <w:rPr>
          <w:b/>
          <w:i/>
          <w:sz w:val="20"/>
          <w:szCs w:val="20"/>
        </w:rPr>
        <w:t xml:space="preserve">N = </w:t>
      </w:r>
      <w:r w:rsidRPr="00EA35D0">
        <w:rPr>
          <w:b/>
          <w:sz w:val="20"/>
          <w:szCs w:val="20"/>
        </w:rPr>
        <w:t>715</w:t>
      </w:r>
    </w:p>
    <w:p w:rsidR="00EA35D0" w:rsidRPr="00EA35D0" w:rsidRDefault="00EA35D0" w:rsidP="00EA35D0">
      <w:pPr>
        <w:rPr>
          <w:b/>
          <w:sz w:val="20"/>
          <w:szCs w:val="20"/>
        </w:rPr>
      </w:pPr>
      <w:r w:rsidRPr="00EA35D0">
        <w:rPr>
          <w:sz w:val="20"/>
          <w:szCs w:val="20"/>
        </w:rPr>
        <w:t xml:space="preserve">Среднее время работы данного оборудования, час/год, </w:t>
      </w:r>
      <w:r w:rsidRPr="00EA35D0">
        <w:rPr>
          <w:b/>
          <w:i/>
          <w:sz w:val="20"/>
          <w:szCs w:val="20"/>
        </w:rPr>
        <w:t xml:space="preserve">_T_ = </w:t>
      </w:r>
      <w:r w:rsidRPr="00EA35D0">
        <w:rPr>
          <w:b/>
          <w:sz w:val="20"/>
          <w:szCs w:val="20"/>
        </w:rPr>
        <w:t>8760</w:t>
      </w:r>
    </w:p>
    <w:p w:rsidR="00EA35D0" w:rsidRPr="00EA35D0" w:rsidRDefault="00EA35D0" w:rsidP="00EA35D0">
      <w:pPr>
        <w:rPr>
          <w:b/>
          <w:sz w:val="20"/>
          <w:szCs w:val="20"/>
        </w:rPr>
      </w:pPr>
      <w:r w:rsidRPr="00EA35D0">
        <w:rPr>
          <w:sz w:val="20"/>
          <w:szCs w:val="20"/>
        </w:rPr>
        <w:t xml:space="preserve">Суммарная утечка всех компонентов, кг/час (6.1), </w:t>
      </w:r>
      <w:r w:rsidRPr="00EA35D0">
        <w:rPr>
          <w:b/>
          <w:i/>
          <w:sz w:val="20"/>
          <w:szCs w:val="20"/>
        </w:rPr>
        <w:t xml:space="preserve">G = </w:t>
      </w:r>
      <w:r w:rsidRPr="00EA35D0">
        <w:rPr>
          <w:i/>
          <w:sz w:val="20"/>
          <w:szCs w:val="20"/>
        </w:rPr>
        <w:t xml:space="preserve">X · Q · N = </w:t>
      </w:r>
      <w:r w:rsidRPr="00EA35D0">
        <w:rPr>
          <w:b/>
          <w:sz w:val="20"/>
          <w:szCs w:val="20"/>
        </w:rPr>
        <w:t>0.05 · 0.000396 · 715 = 0.01416</w:t>
      </w:r>
    </w:p>
    <w:p w:rsidR="00EA35D0" w:rsidRPr="00EA35D0" w:rsidRDefault="00EA35D0" w:rsidP="00EA35D0">
      <w:pPr>
        <w:rPr>
          <w:b/>
          <w:sz w:val="20"/>
          <w:szCs w:val="20"/>
        </w:rPr>
      </w:pPr>
      <w:r w:rsidRPr="00EA35D0">
        <w:rPr>
          <w:sz w:val="20"/>
          <w:szCs w:val="20"/>
        </w:rPr>
        <w:t xml:space="preserve">Суммарная утечка всех компонентов, г/с, </w:t>
      </w:r>
      <w:r w:rsidRPr="00EA35D0">
        <w:rPr>
          <w:b/>
          <w:i/>
          <w:sz w:val="20"/>
          <w:szCs w:val="20"/>
        </w:rPr>
        <w:t xml:space="preserve">G = </w:t>
      </w:r>
      <w:r w:rsidRPr="00EA35D0">
        <w:rPr>
          <w:i/>
          <w:sz w:val="20"/>
          <w:szCs w:val="20"/>
        </w:rPr>
        <w:t xml:space="preserve">G / 3.6 = </w:t>
      </w:r>
      <w:r w:rsidRPr="00EA35D0">
        <w:rPr>
          <w:b/>
          <w:sz w:val="20"/>
          <w:szCs w:val="20"/>
        </w:rPr>
        <w:t>0.01416 / 3.6 = 0.00393</w:t>
      </w:r>
    </w:p>
    <w:p w:rsidR="00EA35D0" w:rsidRPr="00EA35D0" w:rsidRDefault="00EA35D0" w:rsidP="00EA35D0">
      <w:pPr>
        <w:rPr>
          <w:b/>
          <w:sz w:val="20"/>
          <w:szCs w:val="20"/>
        </w:rPr>
      </w:pPr>
    </w:p>
    <w:p w:rsidR="00EA35D0" w:rsidRPr="00EA35D0" w:rsidRDefault="00EA35D0" w:rsidP="00EA35D0">
      <w:pPr>
        <w:rPr>
          <w:b/>
          <w:i/>
          <w:sz w:val="20"/>
          <w:szCs w:val="20"/>
        </w:rPr>
      </w:pPr>
      <w:r w:rsidRPr="00EA35D0">
        <w:rPr>
          <w:b/>
          <w:i/>
          <w:sz w:val="20"/>
          <w:szCs w:val="20"/>
        </w:rPr>
        <w:t>Примесь: 0415 Смесь углеводородов предельных С1-С5 (1502*)</w:t>
      </w:r>
    </w:p>
    <w:p w:rsidR="00EA35D0" w:rsidRPr="00EA35D0" w:rsidRDefault="00EA35D0" w:rsidP="00EA35D0">
      <w:pPr>
        <w:rPr>
          <w:b/>
          <w:i/>
          <w:sz w:val="20"/>
          <w:szCs w:val="20"/>
        </w:rPr>
      </w:pPr>
    </w:p>
    <w:p w:rsidR="00EA35D0" w:rsidRPr="00EA35D0" w:rsidRDefault="00EA35D0" w:rsidP="00EA35D0">
      <w:pPr>
        <w:rPr>
          <w:b/>
          <w:sz w:val="20"/>
          <w:szCs w:val="20"/>
        </w:rPr>
      </w:pPr>
      <w:r w:rsidRPr="00EA35D0">
        <w:rPr>
          <w:sz w:val="20"/>
          <w:szCs w:val="20"/>
        </w:rPr>
        <w:t xml:space="preserve">Массовая концентрация компонента в потоке, %, </w:t>
      </w:r>
      <w:r w:rsidRPr="00EA35D0">
        <w:rPr>
          <w:b/>
          <w:i/>
          <w:sz w:val="20"/>
          <w:szCs w:val="20"/>
        </w:rPr>
        <w:t xml:space="preserve">C = </w:t>
      </w:r>
      <w:r w:rsidRPr="00EA35D0">
        <w:rPr>
          <w:b/>
          <w:sz w:val="20"/>
          <w:szCs w:val="20"/>
        </w:rPr>
        <w:t>60</w:t>
      </w:r>
    </w:p>
    <w:p w:rsidR="00EA35D0" w:rsidRPr="00EA35D0" w:rsidRDefault="00EA35D0" w:rsidP="00EA35D0">
      <w:pPr>
        <w:rPr>
          <w:b/>
          <w:sz w:val="20"/>
          <w:szCs w:val="20"/>
        </w:rPr>
      </w:pPr>
      <w:r w:rsidRPr="00EA35D0">
        <w:rPr>
          <w:sz w:val="20"/>
          <w:szCs w:val="20"/>
        </w:rPr>
        <w:t xml:space="preserve">Максимальный разовый выброс, г/с, </w:t>
      </w:r>
      <w:r w:rsidRPr="00EA35D0">
        <w:rPr>
          <w:b/>
          <w:i/>
          <w:sz w:val="20"/>
          <w:szCs w:val="20"/>
        </w:rPr>
        <w:t xml:space="preserve">_G_ = </w:t>
      </w:r>
      <w:r w:rsidRPr="00EA35D0">
        <w:rPr>
          <w:i/>
          <w:sz w:val="20"/>
          <w:szCs w:val="20"/>
        </w:rPr>
        <w:t xml:space="preserve">G · C / 100 = </w:t>
      </w:r>
      <w:r w:rsidRPr="00EA35D0">
        <w:rPr>
          <w:b/>
          <w:sz w:val="20"/>
          <w:szCs w:val="20"/>
        </w:rPr>
        <w:t>0.00393 · 60 / 100 = 0.0023580</w:t>
      </w:r>
    </w:p>
    <w:p w:rsidR="00EA35D0" w:rsidRPr="00EA35D0" w:rsidRDefault="00EA35D0" w:rsidP="00EA35D0">
      <w:pPr>
        <w:rPr>
          <w:b/>
          <w:sz w:val="20"/>
          <w:szCs w:val="20"/>
        </w:rPr>
      </w:pPr>
      <w:r w:rsidRPr="00EA35D0">
        <w:rPr>
          <w:sz w:val="20"/>
          <w:szCs w:val="20"/>
        </w:rPr>
        <w:t xml:space="preserve">Валовый выброс, т/год, </w:t>
      </w:r>
      <w:r w:rsidRPr="00EA35D0">
        <w:rPr>
          <w:b/>
          <w:i/>
          <w:sz w:val="20"/>
          <w:szCs w:val="20"/>
        </w:rPr>
        <w:t xml:space="preserve">_M_ = </w:t>
      </w:r>
      <w:r w:rsidRPr="00EA35D0">
        <w:rPr>
          <w:i/>
          <w:sz w:val="20"/>
          <w:szCs w:val="20"/>
        </w:rPr>
        <w:t>_G_ · _T_ · 3600 / 10</w:t>
      </w:r>
      <w:r w:rsidRPr="00EA35D0">
        <w:rPr>
          <w:i/>
          <w:sz w:val="20"/>
          <w:szCs w:val="20"/>
          <w:vertAlign w:val="superscript"/>
        </w:rPr>
        <w:t>6</w:t>
      </w:r>
      <w:r w:rsidRPr="00EA35D0">
        <w:rPr>
          <w:i/>
          <w:sz w:val="20"/>
          <w:szCs w:val="20"/>
        </w:rPr>
        <w:t xml:space="preserve"> = </w:t>
      </w:r>
      <w:r w:rsidRPr="00EA35D0">
        <w:rPr>
          <w:b/>
          <w:sz w:val="20"/>
          <w:szCs w:val="20"/>
        </w:rPr>
        <w:t>0.002358 · 8760 · 3600 / 10</w:t>
      </w:r>
      <w:r w:rsidRPr="00EA35D0">
        <w:rPr>
          <w:b/>
          <w:sz w:val="20"/>
          <w:szCs w:val="20"/>
          <w:vertAlign w:val="superscript"/>
        </w:rPr>
        <w:t>6</w:t>
      </w:r>
      <w:r w:rsidRPr="00EA35D0">
        <w:rPr>
          <w:b/>
          <w:sz w:val="20"/>
          <w:szCs w:val="20"/>
        </w:rPr>
        <w:t xml:space="preserve"> = 0.074361888</w:t>
      </w:r>
    </w:p>
    <w:p w:rsidR="00EA35D0" w:rsidRPr="00EA35D0" w:rsidRDefault="00EA35D0" w:rsidP="00EA35D0">
      <w:pPr>
        <w:rPr>
          <w:b/>
          <w:sz w:val="20"/>
          <w:szCs w:val="20"/>
        </w:rPr>
      </w:pPr>
    </w:p>
    <w:p w:rsidR="00EA35D0" w:rsidRPr="00EA35D0" w:rsidRDefault="00EA35D0" w:rsidP="00EA35D0">
      <w:pPr>
        <w:rPr>
          <w:b/>
          <w:i/>
          <w:sz w:val="20"/>
          <w:szCs w:val="20"/>
        </w:rPr>
      </w:pPr>
      <w:r w:rsidRPr="00EA35D0">
        <w:rPr>
          <w:b/>
          <w:i/>
          <w:sz w:val="20"/>
          <w:szCs w:val="20"/>
        </w:rPr>
        <w:t>Примесь: 0416 Смесь углеводородов предельных С6-С10 (1503*)</w:t>
      </w:r>
    </w:p>
    <w:p w:rsidR="00EA35D0" w:rsidRPr="00EA35D0" w:rsidRDefault="00EA35D0" w:rsidP="00EA35D0">
      <w:pPr>
        <w:rPr>
          <w:b/>
          <w:i/>
          <w:sz w:val="20"/>
          <w:szCs w:val="20"/>
        </w:rPr>
      </w:pPr>
    </w:p>
    <w:p w:rsidR="00EA35D0" w:rsidRPr="00EA35D0" w:rsidRDefault="00EA35D0" w:rsidP="00EA35D0">
      <w:pPr>
        <w:rPr>
          <w:b/>
          <w:sz w:val="20"/>
          <w:szCs w:val="20"/>
        </w:rPr>
      </w:pPr>
      <w:r w:rsidRPr="00EA35D0">
        <w:rPr>
          <w:sz w:val="20"/>
          <w:szCs w:val="20"/>
        </w:rPr>
        <w:t xml:space="preserve">Массовая концентрация компонента в потоке, %, </w:t>
      </w:r>
      <w:r w:rsidRPr="00EA35D0">
        <w:rPr>
          <w:b/>
          <w:i/>
          <w:sz w:val="20"/>
          <w:szCs w:val="20"/>
        </w:rPr>
        <w:t xml:space="preserve">C = </w:t>
      </w:r>
      <w:r w:rsidRPr="00EA35D0">
        <w:rPr>
          <w:b/>
          <w:sz w:val="20"/>
          <w:szCs w:val="20"/>
        </w:rPr>
        <w:t>40</w:t>
      </w:r>
    </w:p>
    <w:p w:rsidR="00EA35D0" w:rsidRPr="00EA35D0" w:rsidRDefault="00EA35D0" w:rsidP="00EA35D0">
      <w:pPr>
        <w:rPr>
          <w:b/>
          <w:sz w:val="20"/>
          <w:szCs w:val="20"/>
        </w:rPr>
      </w:pPr>
      <w:r w:rsidRPr="00EA35D0">
        <w:rPr>
          <w:sz w:val="20"/>
          <w:szCs w:val="20"/>
        </w:rPr>
        <w:t xml:space="preserve">Максимальный разовый выброс, г/с, </w:t>
      </w:r>
      <w:r w:rsidRPr="00EA35D0">
        <w:rPr>
          <w:b/>
          <w:i/>
          <w:sz w:val="20"/>
          <w:szCs w:val="20"/>
        </w:rPr>
        <w:t xml:space="preserve">_G_ = </w:t>
      </w:r>
      <w:r w:rsidRPr="00EA35D0">
        <w:rPr>
          <w:i/>
          <w:sz w:val="20"/>
          <w:szCs w:val="20"/>
        </w:rPr>
        <w:t xml:space="preserve">G · C / 100 = </w:t>
      </w:r>
      <w:r w:rsidRPr="00EA35D0">
        <w:rPr>
          <w:b/>
          <w:sz w:val="20"/>
          <w:szCs w:val="20"/>
        </w:rPr>
        <w:t>0.00393 · 40 / 100 = 0.0015720</w:t>
      </w:r>
    </w:p>
    <w:p w:rsidR="00EA35D0" w:rsidRPr="00EA35D0" w:rsidRDefault="00EA35D0" w:rsidP="00EA35D0">
      <w:pPr>
        <w:rPr>
          <w:b/>
          <w:sz w:val="20"/>
          <w:szCs w:val="20"/>
        </w:rPr>
      </w:pPr>
      <w:r w:rsidRPr="00EA35D0">
        <w:rPr>
          <w:sz w:val="20"/>
          <w:szCs w:val="20"/>
        </w:rPr>
        <w:t xml:space="preserve">Валовый выброс, т/год, </w:t>
      </w:r>
      <w:r w:rsidRPr="00EA35D0">
        <w:rPr>
          <w:b/>
          <w:i/>
          <w:sz w:val="20"/>
          <w:szCs w:val="20"/>
        </w:rPr>
        <w:t xml:space="preserve">_M_ = </w:t>
      </w:r>
      <w:r w:rsidRPr="00EA35D0">
        <w:rPr>
          <w:i/>
          <w:sz w:val="20"/>
          <w:szCs w:val="20"/>
        </w:rPr>
        <w:t>_G_ · _T_ · 3600 / 10</w:t>
      </w:r>
      <w:r w:rsidRPr="00EA35D0">
        <w:rPr>
          <w:i/>
          <w:sz w:val="20"/>
          <w:szCs w:val="20"/>
          <w:vertAlign w:val="superscript"/>
        </w:rPr>
        <w:t>6</w:t>
      </w:r>
      <w:r w:rsidRPr="00EA35D0">
        <w:rPr>
          <w:i/>
          <w:sz w:val="20"/>
          <w:szCs w:val="20"/>
        </w:rPr>
        <w:t xml:space="preserve"> = </w:t>
      </w:r>
      <w:r w:rsidRPr="00EA35D0">
        <w:rPr>
          <w:b/>
          <w:sz w:val="20"/>
          <w:szCs w:val="20"/>
        </w:rPr>
        <w:t>0.001572 · 8760 · 3600 / 10</w:t>
      </w:r>
      <w:r w:rsidRPr="00EA35D0">
        <w:rPr>
          <w:b/>
          <w:sz w:val="20"/>
          <w:szCs w:val="20"/>
          <w:vertAlign w:val="superscript"/>
        </w:rPr>
        <w:t>6</w:t>
      </w:r>
      <w:r w:rsidRPr="00EA35D0">
        <w:rPr>
          <w:b/>
          <w:sz w:val="20"/>
          <w:szCs w:val="20"/>
        </w:rPr>
        <w:t xml:space="preserve"> = 0.049574592</w:t>
      </w:r>
    </w:p>
    <w:p w:rsidR="00EA35D0" w:rsidRPr="00EA35D0" w:rsidRDefault="00EA35D0" w:rsidP="00EA35D0">
      <w:pPr>
        <w:rPr>
          <w:b/>
          <w:sz w:val="20"/>
          <w:szCs w:val="20"/>
        </w:rPr>
      </w:pPr>
    </w:p>
    <w:p w:rsidR="00EA35D0" w:rsidRPr="00EA35D0" w:rsidRDefault="00EA35D0" w:rsidP="00EA35D0">
      <w:pPr>
        <w:rPr>
          <w:sz w:val="20"/>
          <w:szCs w:val="20"/>
        </w:rPr>
      </w:pPr>
      <w:r w:rsidRPr="00EA35D0">
        <w:rPr>
          <w:sz w:val="20"/>
          <w:szCs w:val="20"/>
        </w:rPr>
        <w:t>Сводная таблица расчетов:</w:t>
      </w:r>
    </w:p>
    <w:tbl>
      <w:tblPr>
        <w:tblW w:w="0" w:type="auto"/>
        <w:tblLayout w:type="fixed"/>
        <w:tblCellMar>
          <w:left w:w="28" w:type="dxa"/>
          <w:right w:w="28" w:type="dxa"/>
        </w:tblCellMar>
        <w:tblLook w:val="04A0" w:firstRow="1" w:lastRow="0" w:firstColumn="1" w:lastColumn="0" w:noHBand="0" w:noVBand="1"/>
      </w:tblPr>
      <w:tblGrid>
        <w:gridCol w:w="5240"/>
        <w:gridCol w:w="1418"/>
        <w:gridCol w:w="1559"/>
        <w:gridCol w:w="1276"/>
      </w:tblGrid>
      <w:tr w:rsidR="00EA35D0" w:rsidRPr="00EA35D0" w:rsidTr="00EA35D0">
        <w:tc>
          <w:tcPr>
            <w:tcW w:w="5240" w:type="dxa"/>
            <w:tcBorders>
              <w:top w:val="single" w:sz="4" w:space="0" w:color="auto"/>
              <w:left w:val="single" w:sz="4" w:space="0" w:color="auto"/>
              <w:bottom w:val="single" w:sz="4" w:space="0" w:color="auto"/>
              <w:right w:val="single" w:sz="4" w:space="0" w:color="auto"/>
            </w:tcBorders>
            <w:vAlign w:val="center"/>
          </w:tcPr>
          <w:p w:rsidR="00EA35D0" w:rsidRPr="00EA35D0" w:rsidRDefault="00EA35D0">
            <w:pPr>
              <w:jc w:val="center"/>
              <w:rPr>
                <w:b/>
                <w:i/>
                <w:sz w:val="20"/>
                <w:szCs w:val="20"/>
              </w:rPr>
            </w:pPr>
            <w:r w:rsidRPr="00EA35D0">
              <w:rPr>
                <w:b/>
                <w:i/>
                <w:sz w:val="20"/>
                <w:szCs w:val="20"/>
              </w:rPr>
              <w:t>Оборудов.</w:t>
            </w:r>
          </w:p>
          <w:p w:rsidR="00EA35D0" w:rsidRPr="00EA35D0" w:rsidRDefault="00EA35D0">
            <w:pPr>
              <w:jc w:val="center"/>
              <w:rPr>
                <w:b/>
                <w:i/>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hideMark/>
          </w:tcPr>
          <w:p w:rsidR="00EA35D0" w:rsidRPr="00EA35D0" w:rsidRDefault="00EA35D0">
            <w:pPr>
              <w:jc w:val="center"/>
              <w:rPr>
                <w:b/>
                <w:i/>
                <w:sz w:val="20"/>
                <w:szCs w:val="20"/>
              </w:rPr>
            </w:pPr>
            <w:r w:rsidRPr="00EA35D0">
              <w:rPr>
                <w:b/>
                <w:i/>
                <w:sz w:val="20"/>
                <w:szCs w:val="20"/>
              </w:rPr>
              <w:t>Технологич.</w:t>
            </w:r>
          </w:p>
          <w:p w:rsidR="00EA35D0" w:rsidRPr="00EA35D0" w:rsidRDefault="00EA35D0">
            <w:pPr>
              <w:jc w:val="center"/>
              <w:rPr>
                <w:b/>
                <w:i/>
                <w:sz w:val="20"/>
                <w:szCs w:val="20"/>
              </w:rPr>
            </w:pPr>
            <w:r w:rsidRPr="00EA35D0">
              <w:rPr>
                <w:b/>
                <w:i/>
                <w:sz w:val="20"/>
                <w:szCs w:val="20"/>
              </w:rPr>
              <w:t>поток</w:t>
            </w:r>
          </w:p>
        </w:tc>
        <w:tc>
          <w:tcPr>
            <w:tcW w:w="1559" w:type="dxa"/>
            <w:tcBorders>
              <w:top w:val="single" w:sz="4" w:space="0" w:color="auto"/>
              <w:left w:val="single" w:sz="4" w:space="0" w:color="auto"/>
              <w:bottom w:val="single" w:sz="4" w:space="0" w:color="auto"/>
              <w:right w:val="single" w:sz="4" w:space="0" w:color="auto"/>
            </w:tcBorders>
            <w:vAlign w:val="center"/>
            <w:hideMark/>
          </w:tcPr>
          <w:p w:rsidR="00EA35D0" w:rsidRPr="00EA35D0" w:rsidRDefault="00EA35D0" w:rsidP="00EA35D0">
            <w:pPr>
              <w:jc w:val="center"/>
              <w:rPr>
                <w:b/>
                <w:i/>
                <w:sz w:val="20"/>
                <w:szCs w:val="20"/>
              </w:rPr>
            </w:pPr>
            <w:r w:rsidRPr="00EA35D0">
              <w:rPr>
                <w:b/>
                <w:i/>
                <w:sz w:val="20"/>
                <w:szCs w:val="20"/>
              </w:rPr>
              <w:t>Общее кол-во, шт.</w:t>
            </w:r>
          </w:p>
        </w:tc>
        <w:tc>
          <w:tcPr>
            <w:tcW w:w="1276" w:type="dxa"/>
            <w:tcBorders>
              <w:top w:val="single" w:sz="4" w:space="0" w:color="auto"/>
              <w:left w:val="single" w:sz="4" w:space="0" w:color="auto"/>
              <w:bottom w:val="single" w:sz="4" w:space="0" w:color="auto"/>
              <w:right w:val="single" w:sz="4" w:space="0" w:color="auto"/>
            </w:tcBorders>
            <w:vAlign w:val="center"/>
            <w:hideMark/>
          </w:tcPr>
          <w:p w:rsidR="00EA35D0" w:rsidRPr="00EA35D0" w:rsidRDefault="00EA35D0" w:rsidP="00EA35D0">
            <w:pPr>
              <w:jc w:val="center"/>
              <w:rPr>
                <w:b/>
                <w:i/>
                <w:sz w:val="20"/>
                <w:szCs w:val="20"/>
              </w:rPr>
            </w:pPr>
            <w:r w:rsidRPr="00EA35D0">
              <w:rPr>
                <w:b/>
                <w:i/>
                <w:sz w:val="20"/>
                <w:szCs w:val="20"/>
              </w:rPr>
              <w:t>Время работы, ч/г</w:t>
            </w:r>
          </w:p>
        </w:tc>
      </w:tr>
      <w:tr w:rsidR="00EA35D0" w:rsidRPr="00EA35D0" w:rsidTr="00EA35D0">
        <w:tc>
          <w:tcPr>
            <w:tcW w:w="5240" w:type="dxa"/>
            <w:tcBorders>
              <w:top w:val="single" w:sz="4" w:space="0" w:color="auto"/>
              <w:left w:val="single" w:sz="4" w:space="0" w:color="auto"/>
              <w:bottom w:val="single" w:sz="4" w:space="0" w:color="auto"/>
              <w:right w:val="single" w:sz="4" w:space="0" w:color="auto"/>
            </w:tcBorders>
            <w:hideMark/>
          </w:tcPr>
          <w:p w:rsidR="00EA35D0" w:rsidRPr="00EA35D0" w:rsidRDefault="00EA35D0">
            <w:pPr>
              <w:rPr>
                <w:sz w:val="20"/>
                <w:szCs w:val="20"/>
              </w:rPr>
            </w:pPr>
            <w:r w:rsidRPr="00EA35D0">
              <w:rPr>
                <w:sz w:val="20"/>
                <w:szCs w:val="20"/>
              </w:rPr>
              <w:t>Запорно-регулирующая арматура (легкие углеводороды, двухфазные среды)</w:t>
            </w:r>
          </w:p>
        </w:tc>
        <w:tc>
          <w:tcPr>
            <w:tcW w:w="1418" w:type="dxa"/>
            <w:tcBorders>
              <w:top w:val="single" w:sz="4" w:space="0" w:color="auto"/>
              <w:left w:val="single" w:sz="4" w:space="0" w:color="auto"/>
              <w:bottom w:val="single" w:sz="4" w:space="0" w:color="auto"/>
              <w:right w:val="single" w:sz="4" w:space="0" w:color="auto"/>
            </w:tcBorders>
            <w:hideMark/>
          </w:tcPr>
          <w:p w:rsidR="00EA35D0" w:rsidRPr="00EA35D0" w:rsidRDefault="00EA35D0">
            <w:pPr>
              <w:rPr>
                <w:sz w:val="20"/>
                <w:szCs w:val="20"/>
              </w:rPr>
            </w:pPr>
            <w:r w:rsidRPr="00EA35D0">
              <w:rPr>
                <w:sz w:val="20"/>
                <w:szCs w:val="20"/>
              </w:rPr>
              <w:t>Поток №9</w:t>
            </w:r>
          </w:p>
        </w:tc>
        <w:tc>
          <w:tcPr>
            <w:tcW w:w="1559" w:type="dxa"/>
            <w:tcBorders>
              <w:top w:val="single" w:sz="4" w:space="0" w:color="auto"/>
              <w:left w:val="single" w:sz="4" w:space="0" w:color="auto"/>
              <w:bottom w:val="single" w:sz="4" w:space="0" w:color="auto"/>
              <w:right w:val="single" w:sz="4" w:space="0" w:color="auto"/>
            </w:tcBorders>
            <w:hideMark/>
          </w:tcPr>
          <w:p w:rsidR="00EA35D0" w:rsidRPr="00EA35D0" w:rsidRDefault="00EA35D0">
            <w:pPr>
              <w:jc w:val="right"/>
              <w:rPr>
                <w:sz w:val="20"/>
                <w:szCs w:val="20"/>
              </w:rPr>
            </w:pPr>
            <w:r w:rsidRPr="00EA35D0">
              <w:rPr>
                <w:sz w:val="20"/>
                <w:szCs w:val="20"/>
              </w:rPr>
              <w:t>715</w:t>
            </w:r>
          </w:p>
        </w:tc>
        <w:tc>
          <w:tcPr>
            <w:tcW w:w="1276" w:type="dxa"/>
            <w:tcBorders>
              <w:top w:val="single" w:sz="4" w:space="0" w:color="auto"/>
              <w:left w:val="single" w:sz="4" w:space="0" w:color="auto"/>
              <w:bottom w:val="single" w:sz="4" w:space="0" w:color="auto"/>
              <w:right w:val="single" w:sz="4" w:space="0" w:color="auto"/>
            </w:tcBorders>
            <w:hideMark/>
          </w:tcPr>
          <w:p w:rsidR="00EA35D0" w:rsidRPr="00EA35D0" w:rsidRDefault="00EA35D0">
            <w:pPr>
              <w:jc w:val="right"/>
              <w:rPr>
                <w:sz w:val="20"/>
                <w:szCs w:val="20"/>
              </w:rPr>
            </w:pPr>
            <w:r w:rsidRPr="00EA35D0">
              <w:rPr>
                <w:sz w:val="20"/>
                <w:szCs w:val="20"/>
              </w:rPr>
              <w:t>8760</w:t>
            </w:r>
          </w:p>
        </w:tc>
      </w:tr>
      <w:tr w:rsidR="00EA35D0" w:rsidRPr="00EA35D0" w:rsidTr="00EA35D0">
        <w:tc>
          <w:tcPr>
            <w:tcW w:w="5240" w:type="dxa"/>
            <w:tcBorders>
              <w:top w:val="single" w:sz="4" w:space="0" w:color="auto"/>
              <w:left w:val="single" w:sz="4" w:space="0" w:color="auto"/>
              <w:bottom w:val="single" w:sz="4" w:space="0" w:color="auto"/>
              <w:right w:val="single" w:sz="4" w:space="0" w:color="auto"/>
            </w:tcBorders>
            <w:hideMark/>
          </w:tcPr>
          <w:p w:rsidR="00EA35D0" w:rsidRPr="00EA35D0" w:rsidRDefault="00EA35D0">
            <w:pPr>
              <w:rPr>
                <w:sz w:val="20"/>
                <w:szCs w:val="20"/>
              </w:rPr>
            </w:pPr>
            <w:r w:rsidRPr="00EA35D0">
              <w:rPr>
                <w:sz w:val="20"/>
                <w:szCs w:val="20"/>
              </w:rPr>
              <w:t>Фланцевые соединения (легкие углеводороды, двухфазные среды)</w:t>
            </w:r>
          </w:p>
        </w:tc>
        <w:tc>
          <w:tcPr>
            <w:tcW w:w="1418" w:type="dxa"/>
            <w:tcBorders>
              <w:top w:val="single" w:sz="4" w:space="0" w:color="auto"/>
              <w:left w:val="single" w:sz="4" w:space="0" w:color="auto"/>
              <w:bottom w:val="single" w:sz="4" w:space="0" w:color="auto"/>
              <w:right w:val="single" w:sz="4" w:space="0" w:color="auto"/>
            </w:tcBorders>
            <w:hideMark/>
          </w:tcPr>
          <w:p w:rsidR="00EA35D0" w:rsidRPr="00EA35D0" w:rsidRDefault="00EA35D0">
            <w:pPr>
              <w:rPr>
                <w:sz w:val="20"/>
                <w:szCs w:val="20"/>
              </w:rPr>
            </w:pPr>
            <w:r w:rsidRPr="00EA35D0">
              <w:rPr>
                <w:sz w:val="20"/>
                <w:szCs w:val="20"/>
              </w:rPr>
              <w:t>Поток №9</w:t>
            </w:r>
          </w:p>
        </w:tc>
        <w:tc>
          <w:tcPr>
            <w:tcW w:w="1559" w:type="dxa"/>
            <w:tcBorders>
              <w:top w:val="single" w:sz="4" w:space="0" w:color="auto"/>
              <w:left w:val="single" w:sz="4" w:space="0" w:color="auto"/>
              <w:bottom w:val="single" w:sz="4" w:space="0" w:color="auto"/>
              <w:right w:val="single" w:sz="4" w:space="0" w:color="auto"/>
            </w:tcBorders>
            <w:hideMark/>
          </w:tcPr>
          <w:p w:rsidR="00EA35D0" w:rsidRPr="00EA35D0" w:rsidRDefault="00EA35D0">
            <w:pPr>
              <w:jc w:val="right"/>
              <w:rPr>
                <w:sz w:val="20"/>
                <w:szCs w:val="20"/>
              </w:rPr>
            </w:pPr>
            <w:r w:rsidRPr="00EA35D0">
              <w:rPr>
                <w:sz w:val="20"/>
                <w:szCs w:val="20"/>
              </w:rPr>
              <w:t>715</w:t>
            </w:r>
          </w:p>
        </w:tc>
        <w:tc>
          <w:tcPr>
            <w:tcW w:w="1276" w:type="dxa"/>
            <w:tcBorders>
              <w:top w:val="single" w:sz="4" w:space="0" w:color="auto"/>
              <w:left w:val="single" w:sz="4" w:space="0" w:color="auto"/>
              <w:bottom w:val="single" w:sz="4" w:space="0" w:color="auto"/>
              <w:right w:val="single" w:sz="4" w:space="0" w:color="auto"/>
            </w:tcBorders>
            <w:hideMark/>
          </w:tcPr>
          <w:p w:rsidR="00EA35D0" w:rsidRPr="00EA35D0" w:rsidRDefault="00EA35D0">
            <w:pPr>
              <w:jc w:val="right"/>
              <w:rPr>
                <w:sz w:val="20"/>
                <w:szCs w:val="20"/>
              </w:rPr>
            </w:pPr>
            <w:r w:rsidRPr="00EA35D0">
              <w:rPr>
                <w:sz w:val="20"/>
                <w:szCs w:val="20"/>
              </w:rPr>
              <w:t>8760</w:t>
            </w:r>
          </w:p>
        </w:tc>
      </w:tr>
    </w:tbl>
    <w:p w:rsidR="00EA35D0" w:rsidRPr="00EA35D0" w:rsidRDefault="00EA35D0" w:rsidP="00EA35D0">
      <w:pPr>
        <w:rPr>
          <w:sz w:val="20"/>
          <w:szCs w:val="20"/>
          <w:lang w:eastAsia="ru-RU"/>
        </w:rPr>
      </w:pPr>
    </w:p>
    <w:p w:rsidR="00EA35D0" w:rsidRPr="00EA35D0" w:rsidRDefault="00EA35D0" w:rsidP="00EA35D0">
      <w:pPr>
        <w:rPr>
          <w:sz w:val="20"/>
          <w:szCs w:val="20"/>
        </w:rPr>
      </w:pPr>
      <w:r w:rsidRPr="00EA35D0">
        <w:rPr>
          <w:sz w:val="20"/>
          <w:szCs w:val="20"/>
        </w:rPr>
        <w:t>Итоговая таблица:</w:t>
      </w:r>
    </w:p>
    <w:tbl>
      <w:tblPr>
        <w:tblW w:w="5000" w:type="pct"/>
        <w:tblCellMar>
          <w:left w:w="28" w:type="dxa"/>
          <w:right w:w="28" w:type="dxa"/>
        </w:tblCellMar>
        <w:tblLook w:val="04A0" w:firstRow="1" w:lastRow="0" w:firstColumn="1" w:lastColumn="0" w:noHBand="0" w:noVBand="1"/>
      </w:tblPr>
      <w:tblGrid>
        <w:gridCol w:w="757"/>
        <w:gridCol w:w="4694"/>
        <w:gridCol w:w="2120"/>
        <w:gridCol w:w="2269"/>
      </w:tblGrid>
      <w:tr w:rsidR="00EA35D0" w:rsidRPr="00EA35D0" w:rsidTr="00EA35D0">
        <w:tc>
          <w:tcPr>
            <w:tcW w:w="385" w:type="pct"/>
            <w:tcBorders>
              <w:top w:val="single" w:sz="4" w:space="0" w:color="auto"/>
              <w:left w:val="single" w:sz="4" w:space="0" w:color="auto"/>
              <w:bottom w:val="single" w:sz="4" w:space="0" w:color="auto"/>
              <w:right w:val="single" w:sz="4" w:space="0" w:color="auto"/>
            </w:tcBorders>
            <w:vAlign w:val="center"/>
            <w:hideMark/>
          </w:tcPr>
          <w:p w:rsidR="00EA35D0" w:rsidRPr="00EA35D0" w:rsidRDefault="00EA35D0">
            <w:pPr>
              <w:jc w:val="center"/>
              <w:rPr>
                <w:b/>
                <w:i/>
                <w:sz w:val="20"/>
                <w:szCs w:val="20"/>
              </w:rPr>
            </w:pPr>
            <w:r w:rsidRPr="00EA35D0">
              <w:rPr>
                <w:b/>
                <w:i/>
                <w:sz w:val="20"/>
                <w:szCs w:val="20"/>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EA35D0" w:rsidRPr="00EA35D0" w:rsidRDefault="00EA35D0">
            <w:pPr>
              <w:jc w:val="center"/>
              <w:rPr>
                <w:b/>
                <w:i/>
                <w:sz w:val="20"/>
                <w:szCs w:val="20"/>
              </w:rPr>
            </w:pPr>
            <w:r w:rsidRPr="00EA35D0">
              <w:rPr>
                <w:b/>
                <w:i/>
                <w:sz w:val="20"/>
                <w:szCs w:val="20"/>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EA35D0" w:rsidRPr="00EA35D0" w:rsidRDefault="00EA35D0">
            <w:pPr>
              <w:jc w:val="center"/>
              <w:rPr>
                <w:b/>
                <w:i/>
                <w:sz w:val="20"/>
                <w:szCs w:val="20"/>
              </w:rPr>
            </w:pPr>
            <w:r w:rsidRPr="00EA35D0">
              <w:rPr>
                <w:b/>
                <w:i/>
                <w:sz w:val="20"/>
                <w:szCs w:val="20"/>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EA35D0" w:rsidRPr="00EA35D0" w:rsidRDefault="00EA35D0">
            <w:pPr>
              <w:jc w:val="center"/>
              <w:rPr>
                <w:b/>
                <w:i/>
                <w:sz w:val="20"/>
                <w:szCs w:val="20"/>
              </w:rPr>
            </w:pPr>
            <w:r w:rsidRPr="00EA35D0">
              <w:rPr>
                <w:b/>
                <w:i/>
                <w:sz w:val="20"/>
                <w:szCs w:val="20"/>
              </w:rPr>
              <w:t>Выброс т/год</w:t>
            </w:r>
          </w:p>
        </w:tc>
      </w:tr>
      <w:tr w:rsidR="00EA35D0" w:rsidRPr="00EA35D0" w:rsidTr="00EA35D0">
        <w:tc>
          <w:tcPr>
            <w:tcW w:w="385" w:type="pct"/>
            <w:tcBorders>
              <w:top w:val="single" w:sz="4" w:space="0" w:color="auto"/>
              <w:left w:val="single" w:sz="4" w:space="0" w:color="auto"/>
              <w:bottom w:val="single" w:sz="4" w:space="0" w:color="auto"/>
              <w:right w:val="single" w:sz="4" w:space="0" w:color="auto"/>
            </w:tcBorders>
            <w:hideMark/>
          </w:tcPr>
          <w:p w:rsidR="00EA35D0" w:rsidRPr="00EA35D0" w:rsidRDefault="00EA35D0">
            <w:pPr>
              <w:rPr>
                <w:sz w:val="20"/>
                <w:szCs w:val="20"/>
              </w:rPr>
            </w:pPr>
            <w:r w:rsidRPr="00EA35D0">
              <w:rPr>
                <w:sz w:val="20"/>
                <w:szCs w:val="20"/>
              </w:rPr>
              <w:t>0415</w:t>
            </w:r>
          </w:p>
        </w:tc>
        <w:tc>
          <w:tcPr>
            <w:tcW w:w="2385" w:type="pct"/>
            <w:tcBorders>
              <w:top w:val="single" w:sz="4" w:space="0" w:color="auto"/>
              <w:left w:val="single" w:sz="4" w:space="0" w:color="auto"/>
              <w:bottom w:val="single" w:sz="4" w:space="0" w:color="auto"/>
              <w:right w:val="single" w:sz="4" w:space="0" w:color="auto"/>
            </w:tcBorders>
            <w:hideMark/>
          </w:tcPr>
          <w:p w:rsidR="00EA35D0" w:rsidRPr="00EA35D0" w:rsidRDefault="00EA35D0">
            <w:pPr>
              <w:rPr>
                <w:sz w:val="20"/>
                <w:szCs w:val="20"/>
              </w:rPr>
            </w:pPr>
            <w:r w:rsidRPr="00EA35D0">
              <w:rPr>
                <w:sz w:val="20"/>
                <w:szCs w:val="20"/>
              </w:rPr>
              <w:t>Смесь углеводородов предельных С1-С5 (1502*)</w:t>
            </w:r>
          </w:p>
        </w:tc>
        <w:tc>
          <w:tcPr>
            <w:tcW w:w="1077" w:type="pct"/>
            <w:tcBorders>
              <w:top w:val="single" w:sz="4" w:space="0" w:color="auto"/>
              <w:left w:val="single" w:sz="4" w:space="0" w:color="auto"/>
              <w:bottom w:val="single" w:sz="4" w:space="0" w:color="auto"/>
              <w:right w:val="single" w:sz="4" w:space="0" w:color="auto"/>
            </w:tcBorders>
            <w:hideMark/>
          </w:tcPr>
          <w:p w:rsidR="00EA35D0" w:rsidRPr="00EA35D0" w:rsidRDefault="00EA35D0">
            <w:pPr>
              <w:jc w:val="right"/>
              <w:rPr>
                <w:sz w:val="20"/>
                <w:szCs w:val="20"/>
              </w:rPr>
            </w:pPr>
            <w:r w:rsidRPr="00EA35D0">
              <w:rPr>
                <w:sz w:val="20"/>
                <w:szCs w:val="20"/>
              </w:rPr>
              <w:t>0.5652</w:t>
            </w:r>
          </w:p>
        </w:tc>
        <w:tc>
          <w:tcPr>
            <w:tcW w:w="1154" w:type="pct"/>
            <w:tcBorders>
              <w:top w:val="single" w:sz="4" w:space="0" w:color="auto"/>
              <w:left w:val="single" w:sz="4" w:space="0" w:color="auto"/>
              <w:bottom w:val="single" w:sz="4" w:space="0" w:color="auto"/>
              <w:right w:val="single" w:sz="4" w:space="0" w:color="auto"/>
            </w:tcBorders>
            <w:hideMark/>
          </w:tcPr>
          <w:p w:rsidR="00EA35D0" w:rsidRPr="00EA35D0" w:rsidRDefault="00EA35D0">
            <w:pPr>
              <w:jc w:val="right"/>
              <w:rPr>
                <w:sz w:val="20"/>
                <w:szCs w:val="20"/>
              </w:rPr>
            </w:pPr>
            <w:r w:rsidRPr="00EA35D0">
              <w:rPr>
                <w:sz w:val="20"/>
                <w:szCs w:val="20"/>
              </w:rPr>
              <w:t>17.898509088</w:t>
            </w:r>
          </w:p>
        </w:tc>
      </w:tr>
      <w:tr w:rsidR="00EA35D0" w:rsidRPr="00EA35D0" w:rsidTr="00EA35D0">
        <w:tc>
          <w:tcPr>
            <w:tcW w:w="385" w:type="pct"/>
            <w:tcBorders>
              <w:top w:val="single" w:sz="4" w:space="0" w:color="auto"/>
              <w:left w:val="single" w:sz="4" w:space="0" w:color="auto"/>
              <w:bottom w:val="single" w:sz="4" w:space="0" w:color="auto"/>
              <w:right w:val="single" w:sz="4" w:space="0" w:color="auto"/>
            </w:tcBorders>
            <w:hideMark/>
          </w:tcPr>
          <w:p w:rsidR="00EA35D0" w:rsidRPr="00EA35D0" w:rsidRDefault="00EA35D0">
            <w:pPr>
              <w:rPr>
                <w:sz w:val="20"/>
                <w:szCs w:val="20"/>
              </w:rPr>
            </w:pPr>
            <w:r w:rsidRPr="00EA35D0">
              <w:rPr>
                <w:sz w:val="20"/>
                <w:szCs w:val="20"/>
              </w:rPr>
              <w:t>0416</w:t>
            </w:r>
          </w:p>
        </w:tc>
        <w:tc>
          <w:tcPr>
            <w:tcW w:w="2385" w:type="pct"/>
            <w:tcBorders>
              <w:top w:val="single" w:sz="4" w:space="0" w:color="auto"/>
              <w:left w:val="single" w:sz="4" w:space="0" w:color="auto"/>
              <w:bottom w:val="single" w:sz="4" w:space="0" w:color="auto"/>
              <w:right w:val="single" w:sz="4" w:space="0" w:color="auto"/>
            </w:tcBorders>
            <w:hideMark/>
          </w:tcPr>
          <w:p w:rsidR="00EA35D0" w:rsidRPr="00EA35D0" w:rsidRDefault="00EA35D0">
            <w:pPr>
              <w:rPr>
                <w:sz w:val="20"/>
                <w:szCs w:val="20"/>
              </w:rPr>
            </w:pPr>
            <w:r w:rsidRPr="00EA35D0">
              <w:rPr>
                <w:sz w:val="20"/>
                <w:szCs w:val="20"/>
              </w:rPr>
              <w:t>Смесь углеводородов предельных С6-С10 (1503*)</w:t>
            </w:r>
          </w:p>
        </w:tc>
        <w:tc>
          <w:tcPr>
            <w:tcW w:w="1077" w:type="pct"/>
            <w:tcBorders>
              <w:top w:val="single" w:sz="4" w:space="0" w:color="auto"/>
              <w:left w:val="single" w:sz="4" w:space="0" w:color="auto"/>
              <w:bottom w:val="single" w:sz="4" w:space="0" w:color="auto"/>
              <w:right w:val="single" w:sz="4" w:space="0" w:color="auto"/>
            </w:tcBorders>
            <w:hideMark/>
          </w:tcPr>
          <w:p w:rsidR="00EA35D0" w:rsidRPr="00EA35D0" w:rsidRDefault="00EA35D0">
            <w:pPr>
              <w:jc w:val="right"/>
              <w:rPr>
                <w:sz w:val="20"/>
                <w:szCs w:val="20"/>
              </w:rPr>
            </w:pPr>
            <w:r w:rsidRPr="00EA35D0">
              <w:rPr>
                <w:sz w:val="20"/>
                <w:szCs w:val="20"/>
              </w:rPr>
              <w:t>0.3768</w:t>
            </w:r>
          </w:p>
        </w:tc>
        <w:tc>
          <w:tcPr>
            <w:tcW w:w="1154" w:type="pct"/>
            <w:tcBorders>
              <w:top w:val="single" w:sz="4" w:space="0" w:color="auto"/>
              <w:left w:val="single" w:sz="4" w:space="0" w:color="auto"/>
              <w:bottom w:val="single" w:sz="4" w:space="0" w:color="auto"/>
              <w:right w:val="single" w:sz="4" w:space="0" w:color="auto"/>
            </w:tcBorders>
            <w:hideMark/>
          </w:tcPr>
          <w:p w:rsidR="00EA35D0" w:rsidRPr="00EA35D0" w:rsidRDefault="00EA35D0">
            <w:pPr>
              <w:jc w:val="right"/>
              <w:rPr>
                <w:sz w:val="20"/>
                <w:szCs w:val="20"/>
              </w:rPr>
            </w:pPr>
            <w:r w:rsidRPr="00EA35D0">
              <w:rPr>
                <w:sz w:val="20"/>
                <w:szCs w:val="20"/>
              </w:rPr>
              <w:t>11.932339392</w:t>
            </w:r>
          </w:p>
        </w:tc>
      </w:tr>
    </w:tbl>
    <w:p w:rsidR="00831526" w:rsidRPr="00EA35D0" w:rsidRDefault="00831526" w:rsidP="00831526">
      <w:pPr>
        <w:ind w:left="360"/>
        <w:rPr>
          <w:b/>
          <w:bCs/>
          <w:sz w:val="20"/>
          <w:szCs w:val="20"/>
          <w:u w:val="single"/>
          <w:lang w:val="en-US"/>
        </w:rPr>
        <w:sectPr w:rsidR="00831526" w:rsidRPr="00EA35D0" w:rsidSect="00B972E1">
          <w:headerReference w:type="default" r:id="rId61"/>
          <w:pgSz w:w="11910" w:h="16840"/>
          <w:pgMar w:top="880" w:right="620" w:bottom="1135" w:left="1440" w:header="571" w:footer="580" w:gutter="0"/>
          <w:cols w:space="720"/>
        </w:sectPr>
      </w:pPr>
    </w:p>
    <w:p w:rsidR="002C6E9D" w:rsidRDefault="002C6E9D">
      <w:pPr>
        <w:pStyle w:val="a3"/>
        <w:spacing w:before="4"/>
        <w:jc w:val="left"/>
        <w:rPr>
          <w:rFonts w:ascii="Arial"/>
          <w:b/>
          <w:i/>
          <w:sz w:val="17"/>
        </w:rPr>
      </w:pPr>
    </w:p>
    <w:bookmarkStart w:id="318" w:name="_Toc173247134"/>
    <w:p w:rsidR="002C6E9D" w:rsidRDefault="00BD15B1" w:rsidP="00226794">
      <w:pPr>
        <w:pStyle w:val="1"/>
        <w:spacing w:before="64"/>
        <w:ind w:left="535"/>
      </w:pPr>
      <w:r>
        <w:rPr>
          <w:noProof/>
        </w:rPr>
        <mc:AlternateContent>
          <mc:Choice Requires="wps">
            <w:drawing>
              <wp:anchor distT="0" distB="0" distL="0" distR="0" simplePos="0" relativeHeight="15901184" behindDoc="0" locked="0" layoutInCell="1" allowOverlap="1">
                <wp:simplePos x="0" y="0"/>
                <wp:positionH relativeFrom="page">
                  <wp:posOffset>628974</wp:posOffset>
                </wp:positionH>
                <wp:positionV relativeFrom="page">
                  <wp:posOffset>6795007</wp:posOffset>
                </wp:positionV>
                <wp:extent cx="165735" cy="217804"/>
                <wp:effectExtent l="0" t="0" r="0" b="0"/>
                <wp:wrapNone/>
                <wp:docPr id="3425" name="Textbox 3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217804"/>
                        </a:xfrm>
                        <a:prstGeom prst="rect">
                          <a:avLst/>
                        </a:prstGeom>
                      </wps:spPr>
                      <wps:txbx>
                        <w:txbxContent>
                          <w:p w:rsidR="002C6E9D" w:rsidRDefault="00BD15B1">
                            <w:pPr>
                              <w:spacing w:before="10"/>
                              <w:ind w:left="20"/>
                              <w:rPr>
                                <w:sz w:val="20"/>
                              </w:rPr>
                            </w:pPr>
                            <w:r>
                              <w:rPr>
                                <w:spacing w:val="-5"/>
                                <w:sz w:val="20"/>
                              </w:rPr>
                              <w:t>243</w:t>
                            </w:r>
                          </w:p>
                        </w:txbxContent>
                      </wps:txbx>
                      <wps:bodyPr vert="vert" wrap="square" lIns="0" tIns="0" rIns="0" bIns="0" rtlCol="0">
                        <a:noAutofit/>
                      </wps:bodyPr>
                    </wps:wsp>
                  </a:graphicData>
                </a:graphic>
              </wp:anchor>
            </w:drawing>
          </mc:Choice>
          <mc:Fallback>
            <w:pict>
              <v:shape id="Textbox 3425" o:spid="_x0000_s1041" type="#_x0000_t202" style="position:absolute;left:0;text-align:left;margin-left:49.55pt;margin-top:535.05pt;width:13.05pt;height:17.15pt;z-index:15901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" filled="f" stroked="f">
                <v:textbox style="layout-flow:vertical" inset="0,0,0,0">
                  <w:txbxContent>
                    <w:p w:rsidR="002C6E9D" w:rsidRDefault="00BD15B1">
                      <w:pPr>
                        <w:spacing w:before="10"/>
                        <w:ind w:left="20"/>
                        <w:rPr>
                          <w:sz w:val="20"/>
                        </w:rPr>
                      </w:pPr>
                      <w:r>
                        <w:rPr>
                          <w:spacing w:val="-5"/>
                          <w:sz w:val="20"/>
                        </w:rPr>
                        <w:t>243</w:t>
                      </w:r>
                    </w:p>
                  </w:txbxContent>
                </v:textbox>
                <w10:wrap anchorx="page" anchory="page"/>
              </v:shape>
            </w:pict>
          </mc:Fallback>
        </mc:AlternateContent>
      </w:r>
      <w:bookmarkStart w:id="319" w:name="_TOC_250005"/>
      <w:r>
        <w:t>ПРИЛОЖЕНИЕ</w:t>
      </w:r>
      <w:r>
        <w:rPr>
          <w:spacing w:val="-5"/>
        </w:rPr>
        <w:t xml:space="preserve"> </w:t>
      </w:r>
      <w:r>
        <w:t>2.</w:t>
      </w:r>
      <w:r>
        <w:rPr>
          <w:spacing w:val="-5"/>
        </w:rPr>
        <w:t xml:space="preserve"> </w:t>
      </w:r>
      <w:bookmarkStart w:id="320" w:name="_TOC_250004"/>
      <w:bookmarkEnd w:id="319"/>
      <w:r w:rsidR="00226794">
        <w:rPr>
          <w:spacing w:val="-5"/>
        </w:rPr>
        <w:t xml:space="preserve">- </w:t>
      </w:r>
      <w:r>
        <w:rPr>
          <w:spacing w:val="-2"/>
        </w:rPr>
        <w:t>КАРТЫ-СХЕМЫ</w:t>
      </w:r>
      <w:r w:rsidR="00226794">
        <w:rPr>
          <w:spacing w:val="-2"/>
        </w:rPr>
        <w:t xml:space="preserve"> </w:t>
      </w:r>
      <w:r>
        <w:rPr>
          <w:spacing w:val="-2"/>
        </w:rPr>
        <w:t>ИЗОЛИНИЙ</w:t>
      </w:r>
      <w:r w:rsidR="00226794">
        <w:rPr>
          <w:spacing w:val="-2"/>
        </w:rPr>
        <w:t xml:space="preserve"> </w:t>
      </w:r>
      <w:r>
        <w:rPr>
          <w:spacing w:val="-2"/>
        </w:rPr>
        <w:t xml:space="preserve">РАСЧЕТНЫХ </w:t>
      </w:r>
      <w:bookmarkEnd w:id="320"/>
      <w:r>
        <w:t>КОНЦЕНТРАЦИЙ. МАШИННЫЙ РАСЧЕТ РАССЕИВАНИЯ ЗВ</w:t>
      </w:r>
      <w:bookmarkEnd w:id="318"/>
    </w:p>
    <w:p w:rsidR="00226794" w:rsidRDefault="00226794" w:rsidP="00652012">
      <w:pPr>
        <w:pStyle w:val="1"/>
        <w:tabs>
          <w:tab w:val="left" w:pos="4079"/>
          <w:tab w:val="left" w:pos="4634"/>
          <w:tab w:val="left" w:pos="6950"/>
          <w:tab w:val="left" w:pos="8754"/>
        </w:tabs>
        <w:spacing w:before="86" w:line="278" w:lineRule="auto"/>
        <w:ind w:left="426" w:right="247" w:firstLine="12"/>
      </w:pPr>
      <w:bookmarkStart w:id="321" w:name="_Toc172118434"/>
      <w:bookmarkStart w:id="322" w:name="_Toc173162102"/>
      <w:bookmarkStart w:id="323" w:name="_Toc173247135"/>
      <w:r>
        <w:rPr>
          <w:noProof/>
        </w:rPr>
        <w:drawing>
          <wp:inline distT="0" distB="0" distL="0" distR="0">
            <wp:extent cx="5876925" cy="8372475"/>
            <wp:effectExtent l="0" t="0" r="9525" b="9525"/>
            <wp:docPr id="683507132" name="Рисунок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88645" cy="8389172"/>
                    </a:xfrm>
                    <a:prstGeom prst="rect">
                      <a:avLst/>
                    </a:prstGeom>
                    <a:noFill/>
                    <a:ln>
                      <a:noFill/>
                    </a:ln>
                  </pic:spPr>
                </pic:pic>
              </a:graphicData>
            </a:graphic>
          </wp:inline>
        </w:drawing>
      </w:r>
      <w:r>
        <w:rPr>
          <w:noProof/>
        </w:rPr>
        <w:lastRenderedPageBreak/>
        <w:drawing>
          <wp:inline distT="0" distB="0" distL="0" distR="0">
            <wp:extent cx="6257925" cy="8839200"/>
            <wp:effectExtent l="0" t="0" r="9525" b="0"/>
            <wp:docPr id="386064515" name="Рисунок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257925" cy="8839200"/>
                    </a:xfrm>
                    <a:prstGeom prst="rect">
                      <a:avLst/>
                    </a:prstGeom>
                    <a:noFill/>
                    <a:ln>
                      <a:noFill/>
                    </a:ln>
                  </pic:spPr>
                </pic:pic>
              </a:graphicData>
            </a:graphic>
          </wp:inline>
        </w:drawing>
      </w:r>
      <w:bookmarkEnd w:id="321"/>
      <w:bookmarkEnd w:id="322"/>
      <w:bookmarkEnd w:id="323"/>
    </w:p>
    <w:p w:rsidR="002C6E9D" w:rsidRDefault="002C6E9D">
      <w:pPr>
        <w:pStyle w:val="a3"/>
        <w:spacing w:before="11"/>
        <w:jc w:val="left"/>
        <w:rPr>
          <w:b/>
          <w:sz w:val="18"/>
        </w:rPr>
      </w:pPr>
    </w:p>
    <w:p w:rsidR="002C6E9D" w:rsidRDefault="00BD15B1" w:rsidP="00652012">
      <w:pPr>
        <w:pStyle w:val="1"/>
        <w:spacing w:before="86" w:line="278" w:lineRule="auto"/>
        <w:ind w:left="981" w:right="249" w:firstLine="708"/>
      </w:pPr>
      <w:bookmarkStart w:id="324" w:name="_TOC_250003"/>
      <w:bookmarkStart w:id="325" w:name="_Toc173247136"/>
      <w:r>
        <w:rPr>
          <w:spacing w:val="-2"/>
        </w:rPr>
        <w:lastRenderedPageBreak/>
        <w:t>ПРИЛОЖЕНИЕ</w:t>
      </w:r>
      <w:r>
        <w:tab/>
      </w:r>
      <w:r w:rsidR="00652012">
        <w:rPr>
          <w:spacing w:val="-6"/>
        </w:rPr>
        <w:t>3</w:t>
      </w:r>
      <w:r>
        <w:rPr>
          <w:spacing w:val="-6"/>
        </w:rPr>
        <w:t>.</w:t>
      </w:r>
      <w:r>
        <w:tab/>
      </w:r>
      <w:r>
        <w:rPr>
          <w:spacing w:val="-2"/>
        </w:rPr>
        <w:t>ГОСУДАРСТВЕННАЯ</w:t>
      </w:r>
      <w:r>
        <w:tab/>
      </w:r>
      <w:r>
        <w:rPr>
          <w:spacing w:val="-2"/>
        </w:rPr>
        <w:t>ЛИЦЕНЗИЯ</w:t>
      </w:r>
      <w:r>
        <w:tab/>
      </w:r>
      <w:r>
        <w:rPr>
          <w:spacing w:val="-6"/>
        </w:rPr>
        <w:t xml:space="preserve">НА </w:t>
      </w:r>
      <w:bookmarkEnd w:id="324"/>
      <w:r>
        <w:t>ПРИРОДООХРАННОЕ ПРОЕКТИРОВАНИЕ</w:t>
      </w:r>
      <w:bookmarkEnd w:id="325"/>
    </w:p>
    <w:p w:rsidR="00652012" w:rsidRDefault="00652012" w:rsidP="00652012">
      <w:pPr>
        <w:pStyle w:val="1"/>
        <w:spacing w:before="86" w:line="278" w:lineRule="auto"/>
        <w:ind w:left="981" w:right="249" w:hanging="130"/>
      </w:pPr>
      <w:bookmarkStart w:id="326" w:name="_Toc172041663"/>
      <w:bookmarkStart w:id="327" w:name="_Toc172118436"/>
      <w:bookmarkStart w:id="328" w:name="_Toc173162104"/>
      <w:bookmarkStart w:id="329" w:name="_Toc173247137"/>
      <w:r w:rsidRPr="00E86197">
        <w:rPr>
          <w:noProof/>
        </w:rPr>
        <w:drawing>
          <wp:inline distT="0" distB="0" distL="0" distR="0">
            <wp:extent cx="5924550" cy="7581900"/>
            <wp:effectExtent l="0" t="0" r="0" b="0"/>
            <wp:docPr id="1909374416" name="Рисунок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4">
                      <a:extLst>
                        <a:ext uri="{28A0092B-C50C-407E-A947-70E740481C1C}">
                          <a14:useLocalDpi xmlns:a14="http://schemas.microsoft.com/office/drawing/2010/main" val="0"/>
                        </a:ext>
                      </a:extLst>
                    </a:blip>
                    <a:srcRect l="21233" t="8864" r="31657" b="-31"/>
                    <a:stretch>
                      <a:fillRect/>
                    </a:stretch>
                  </pic:blipFill>
                  <pic:spPr bwMode="auto">
                    <a:xfrm>
                      <a:off x="0" y="0"/>
                      <a:ext cx="5924550" cy="7581900"/>
                    </a:xfrm>
                    <a:prstGeom prst="rect">
                      <a:avLst/>
                    </a:prstGeom>
                    <a:noFill/>
                    <a:ln>
                      <a:noFill/>
                    </a:ln>
                  </pic:spPr>
                </pic:pic>
              </a:graphicData>
            </a:graphic>
          </wp:inline>
        </w:drawing>
      </w:r>
      <w:bookmarkEnd w:id="326"/>
      <w:bookmarkEnd w:id="327"/>
      <w:bookmarkEnd w:id="328"/>
      <w:bookmarkEnd w:id="329"/>
    </w:p>
    <w:p w:rsidR="002C6E9D" w:rsidRDefault="002C6E9D">
      <w:pPr>
        <w:pStyle w:val="a3"/>
        <w:spacing w:before="5"/>
        <w:jc w:val="left"/>
        <w:rPr>
          <w:b/>
          <w:sz w:val="18"/>
        </w:rPr>
      </w:pPr>
    </w:p>
    <w:p w:rsidR="002C6E9D" w:rsidRDefault="002C6E9D">
      <w:pPr>
        <w:rPr>
          <w:sz w:val="18"/>
        </w:rPr>
        <w:sectPr w:rsidR="002C6E9D" w:rsidSect="00B972E1">
          <w:pgSz w:w="11910" w:h="16840"/>
          <w:pgMar w:top="1040" w:right="600" w:bottom="1100" w:left="720" w:header="571" w:footer="734" w:gutter="0"/>
          <w:cols w:space="720"/>
        </w:sectPr>
      </w:pPr>
    </w:p>
    <w:p w:rsidR="002C6E9D" w:rsidRDefault="00BD15B1">
      <w:pPr>
        <w:pStyle w:val="a3"/>
        <w:spacing w:before="4"/>
        <w:jc w:val="left"/>
        <w:rPr>
          <w:b/>
          <w:sz w:val="17"/>
        </w:rPr>
      </w:pPr>
      <w:r>
        <w:rPr>
          <w:noProof/>
        </w:rPr>
        <w:lastRenderedPageBreak/>
        <mc:AlternateContent>
          <mc:Choice Requires="wps">
            <w:drawing>
              <wp:anchor distT="0" distB="0" distL="0" distR="0" simplePos="0" relativeHeight="15933440" behindDoc="0" locked="0" layoutInCell="1" allowOverlap="1">
                <wp:simplePos x="0" y="0"/>
                <wp:positionH relativeFrom="page">
                  <wp:posOffset>609162</wp:posOffset>
                </wp:positionH>
                <wp:positionV relativeFrom="page">
                  <wp:posOffset>10178288</wp:posOffset>
                </wp:positionV>
                <wp:extent cx="165735" cy="217804"/>
                <wp:effectExtent l="0" t="0" r="0" b="0"/>
                <wp:wrapNone/>
                <wp:docPr id="3530" name="Textbox 3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217804"/>
                        </a:xfrm>
                        <a:prstGeom prst="rect">
                          <a:avLst/>
                        </a:prstGeom>
                      </wps:spPr>
                      <wps:txbx>
                        <w:txbxContent>
                          <w:p w:rsidR="002C6E9D" w:rsidRDefault="00BD15B1">
                            <w:pPr>
                              <w:spacing w:before="10"/>
                              <w:ind w:left="20"/>
                              <w:rPr>
                                <w:sz w:val="20"/>
                              </w:rPr>
                            </w:pPr>
                            <w:r>
                              <w:rPr>
                                <w:spacing w:val="-5"/>
                                <w:sz w:val="20"/>
                              </w:rPr>
                              <w:t>285</w:t>
                            </w:r>
                          </w:p>
                        </w:txbxContent>
                      </wps:txbx>
                      <wps:bodyPr vert="vert" wrap="square" lIns="0" tIns="0" rIns="0" bIns="0" rtlCol="0">
                        <a:noAutofit/>
                      </wps:bodyPr>
                    </wps:wsp>
                  </a:graphicData>
                </a:graphic>
              </wp:anchor>
            </w:drawing>
          </mc:Choice>
          <mc:Fallback>
            <w:pict>
              <v:shape id="Textbox 3530" o:spid="_x0000_s1042" type="#_x0000_t202" style="position:absolute;margin-left:47.95pt;margin-top:801.45pt;width:13.05pt;height:17.15pt;z-index:15933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" filled="f" stroked="f">
                <v:textbox style="layout-flow:vertical" inset="0,0,0,0">
                  <w:txbxContent>
                    <w:p w:rsidR="002C6E9D" w:rsidRDefault="00BD15B1">
                      <w:pPr>
                        <w:spacing w:before="10"/>
                        <w:ind w:left="20"/>
                        <w:rPr>
                          <w:sz w:val="20"/>
                        </w:rPr>
                      </w:pPr>
                      <w:r>
                        <w:rPr>
                          <w:spacing w:val="-5"/>
                          <w:sz w:val="20"/>
                        </w:rPr>
                        <w:t>285</w:t>
                      </w:r>
                    </w:p>
                  </w:txbxContent>
                </v:textbox>
                <w10:wrap anchorx="page" anchory="page"/>
              </v:shape>
            </w:pict>
          </mc:Fallback>
        </mc:AlternateContent>
      </w:r>
    </w:p>
    <w:sectPr w:rsidR="002C6E9D">
      <w:headerReference w:type="default" r:id="rId65"/>
      <w:footerReference w:type="default" r:id="rId66"/>
      <w:pgSz w:w="11910" w:h="16840"/>
      <w:pgMar w:top="1920" w:right="1680" w:bottom="280" w:left="168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7A0595" w:rsidRDefault="007A0595">
      <w:r>
        <w:separator/>
      </w:r>
    </w:p>
  </w:endnote>
  <w:endnote w:type="continuationSeparator" w:id="0">
    <w:p w:rsidR="007A0595" w:rsidRDefault="007A05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Arial"/>
    <w:panose1 w:val="020B0604020202020204"/>
    <w:charset w:val="00"/>
    <w:family w:val="roman"/>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Mincho">
    <w:altName w:val="明朝"/>
    <w:panose1 w:val="02020609040305080305"/>
    <w:charset w:val="80"/>
    <w:family w:val="roman"/>
    <w:notTrueType/>
    <w:pitch w:val="fixed"/>
    <w:sig w:usb0="00000001" w:usb1="08070000" w:usb2="00000010" w:usb3="00000000" w:csb0="00020000" w:csb1="00000000"/>
  </w:font>
  <w:font w:name="&amp;quot">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F14747" w:rsidRPr="00CD7EF2" w:rsidRDefault="00C057FD" w:rsidP="00C12F30">
    <w:pPr>
      <w:adjustRightInd w:val="0"/>
      <w:ind w:left="709" w:right="382" w:firstLine="284"/>
      <w:jc w:val="center"/>
      <w:rPr>
        <w:rFonts w:eastAsia="Arial Unicode MS"/>
      </w:rPr>
    </w:pPr>
    <w:r>
      <w:rPr>
        <w:noProof/>
      </w:rPr>
      <mc:AlternateContent>
        <mc:Choice Requires="wps">
          <w:drawing>
            <wp:anchor distT="4294967291" distB="4294967291" distL="114300" distR="114300" simplePos="0" relativeHeight="251670528" behindDoc="0" locked="0" layoutInCell="1" allowOverlap="1" wp14:anchorId="19E98AE7" wp14:editId="2F826D8D">
              <wp:simplePos x="0" y="0"/>
              <wp:positionH relativeFrom="page">
                <wp:align>center</wp:align>
              </wp:positionH>
              <wp:positionV relativeFrom="paragraph">
                <wp:posOffset>-77470</wp:posOffset>
              </wp:positionV>
              <wp:extent cx="6276975" cy="0"/>
              <wp:effectExtent l="0" t="19050" r="47625" b="38100"/>
              <wp:wrapNone/>
              <wp:docPr id="1894496091" name="Прямая соединительная линия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75EE230" id="Прямая соединительная линия 79" o:spid="_x0000_s1026" style="position:absolute;z-index:251670528;visibility:visible;mso-wrap-style:square;mso-width-percent:0;mso-height-percent:0;mso-wrap-distance-left:9pt;mso-wrap-distance-top:-1e-4mm;mso-wrap-distance-right:9pt;mso-wrap-distance-bottom:-1e-4mm;mso-position-horizontal:center;mso-position-horizontal-relative:page;mso-position-vertical:absolute;mso-position-vertical-relative:text;mso-width-percent:0;mso-height-percent:0;mso-width-relative:page;mso-height-relative:page" from="0,-6.1pt" to="494.2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" strokeweight="4.5pt">
              <v:stroke linestyle="thickThin"/>
              <w10:wrap anchorx="page"/>
            </v:line>
          </w:pict>
        </mc:Fallback>
      </mc:AlternateContent>
    </w:r>
    <w:r w:rsidR="00F14747" w:rsidRPr="00DE4FBE">
      <w:rPr>
        <w:rFonts w:eastAsia="Arial Unicode MS"/>
        <w:noProof/>
      </w:rPr>
      <w:drawing>
        <wp:anchor distT="0" distB="0" distL="114300" distR="114300" simplePos="0" relativeHeight="251669504" behindDoc="0" locked="0" layoutInCell="1" allowOverlap="1" wp14:anchorId="43122CEF" wp14:editId="2B52934C">
          <wp:simplePos x="0" y="0"/>
          <wp:positionH relativeFrom="column">
            <wp:posOffset>-91578</wp:posOffset>
          </wp:positionH>
          <wp:positionV relativeFrom="paragraph">
            <wp:posOffset>-7261</wp:posOffset>
          </wp:positionV>
          <wp:extent cx="602615" cy="342900"/>
          <wp:effectExtent l="0" t="0" r="6985" b="0"/>
          <wp:wrapNone/>
          <wp:docPr id="1511920792" name="Рисунок 1511920792"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лого"/>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2615" cy="342900"/>
                  </a:xfrm>
                  <a:prstGeom prst="rect">
                    <a:avLst/>
                  </a:prstGeom>
                  <a:noFill/>
                  <a:ln>
                    <a:noFill/>
                  </a:ln>
                </pic:spPr>
              </pic:pic>
            </a:graphicData>
          </a:graphic>
        </wp:anchor>
      </w:drawing>
    </w:r>
    <w:r w:rsidR="00F14747">
      <w:rPr>
        <w:rFonts w:eastAsia="Arial Unicode MS"/>
      </w:rPr>
      <w:t>ОТЧЕТ</w:t>
    </w:r>
    <w:r w:rsidR="00F14747" w:rsidRPr="0028311E">
      <w:t xml:space="preserve"> </w:t>
    </w:r>
    <w:r w:rsidR="00F14747">
      <w:t>О</w:t>
    </w:r>
    <w:r w:rsidR="00F14747" w:rsidRPr="0028311E">
      <w:t xml:space="preserve"> </w:t>
    </w:r>
    <w:r w:rsidR="00F14747">
      <w:t>ВОЗМОЖНЫХ ВОЗДЕЙСТВИЯХ НА ОКРУЖАЮЩУЮ СРЕДУ К</w:t>
    </w:r>
    <w:r w:rsidR="00F14747" w:rsidRPr="0028311E">
      <w:t xml:space="preserve"> «</w:t>
    </w:r>
    <w:r w:rsidR="00F14747">
      <w:t>ДОПОЛНЕНИЮ К ПРОЕКТУ РАЗРАБОТКИ МЕСТОРОЖДЕНИЯ АЩИСАЙ</w:t>
    </w:r>
    <w:r w:rsidR="00F14747" w:rsidRPr="001D22B1">
      <w:rPr>
        <w:rFonts w:eastAsia="Arial Unicode MS"/>
      </w:rPr>
      <w:t>»</w:t>
    </w:r>
  </w:p>
  <w:p w:rsidR="00F14747" w:rsidRDefault="00F14747" w:rsidP="00F14747">
    <w:pPr>
      <w:pStyle w:val="ab"/>
      <w:tabs>
        <w:tab w:val="clear" w:pos="4677"/>
        <w:tab w:val="clear" w:pos="9355"/>
        <w:tab w:val="left" w:pos="297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010AB" w:rsidRPr="00E957BC" w:rsidRDefault="00B010AB" w:rsidP="00BD15B1">
    <w:pPr>
      <w:framePr w:wrap="around" w:vAnchor="text" w:hAnchor="page" w:x="15496" w:y="1"/>
      <w:tabs>
        <w:tab w:val="center" w:pos="4677"/>
        <w:tab w:val="right" w:pos="9355"/>
      </w:tabs>
      <w:spacing w:after="200"/>
      <w:textDirection w:val="tbRl"/>
      <w:rPr>
        <w:sz w:val="20"/>
        <w:lang w:val="x-none" w:eastAsia="x-none"/>
      </w:rPr>
    </w:pPr>
    <w:r w:rsidRPr="00E957BC">
      <w:rPr>
        <w:sz w:val="20"/>
        <w:lang w:val="x-none" w:eastAsia="x-none"/>
      </w:rPr>
      <w:fldChar w:fldCharType="begin"/>
    </w:r>
    <w:r w:rsidRPr="00E957BC">
      <w:rPr>
        <w:sz w:val="20"/>
        <w:lang w:val="x-none" w:eastAsia="x-none"/>
      </w:rPr>
      <w:instrText xml:space="preserve">PAGE  </w:instrText>
    </w:r>
    <w:r w:rsidRPr="00E957BC">
      <w:rPr>
        <w:sz w:val="20"/>
        <w:lang w:val="x-none" w:eastAsia="x-none"/>
      </w:rPr>
      <w:fldChar w:fldCharType="separate"/>
    </w:r>
    <w:r>
      <w:rPr>
        <w:sz w:val="20"/>
        <w:lang w:val="x-none" w:eastAsia="x-none"/>
      </w:rPr>
      <w:t>247</w:t>
    </w:r>
    <w:r w:rsidRPr="00E957BC">
      <w:rPr>
        <w:sz w:val="20"/>
        <w:lang w:val="x-none" w:eastAsia="x-none"/>
      </w:rPr>
      <w:fldChar w:fldCharType="end"/>
    </w:r>
  </w:p>
  <w:p w:rsidR="00B010AB" w:rsidRPr="00564B63" w:rsidRDefault="00B010AB" w:rsidP="00BD15B1">
    <w:pPr>
      <w:pStyle w:val="a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010AB" w:rsidRPr="00315C45" w:rsidRDefault="00AB5512" w:rsidP="00AB5512">
    <w:pPr>
      <w:adjustRightInd w:val="0"/>
      <w:ind w:left="709" w:right="382" w:firstLine="284"/>
      <w:jc w:val="center"/>
      <w:rPr>
        <w:rFonts w:eastAsia="Arial Unicode MS"/>
      </w:rPr>
    </w:pPr>
    <w:r w:rsidRPr="00DE4FBE">
      <w:rPr>
        <w:rFonts w:eastAsia="Arial Unicode MS"/>
        <w:noProof/>
      </w:rPr>
      <w:drawing>
        <wp:anchor distT="0" distB="0" distL="114300" distR="114300" simplePos="0" relativeHeight="442252288" behindDoc="0" locked="0" layoutInCell="1" allowOverlap="1" wp14:anchorId="61B17B95" wp14:editId="70DEE50F">
          <wp:simplePos x="0" y="0"/>
          <wp:positionH relativeFrom="column">
            <wp:posOffset>-91578</wp:posOffset>
          </wp:positionH>
          <wp:positionV relativeFrom="paragraph">
            <wp:posOffset>-7261</wp:posOffset>
          </wp:positionV>
          <wp:extent cx="602615" cy="342900"/>
          <wp:effectExtent l="0" t="0" r="6985" b="0"/>
          <wp:wrapNone/>
          <wp:docPr id="437199027" name="Рисунок 437199027"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лого"/>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2615" cy="342900"/>
                  </a:xfrm>
                  <a:prstGeom prst="rect">
                    <a:avLst/>
                  </a:prstGeom>
                  <a:noFill/>
                  <a:ln>
                    <a:noFill/>
                  </a:ln>
                </pic:spPr>
              </pic:pic>
            </a:graphicData>
          </a:graphic>
        </wp:anchor>
      </w:drawing>
    </w:r>
    <w:r>
      <w:rPr>
        <w:noProof/>
      </w:rPr>
      <mc:AlternateContent>
        <mc:Choice Requires="wps">
          <w:drawing>
            <wp:anchor distT="4294967291" distB="4294967291" distL="114300" distR="114300" simplePos="0" relativeHeight="442253312" behindDoc="0" locked="0" layoutInCell="1" allowOverlap="1" wp14:anchorId="320659CD" wp14:editId="38AFCFEF">
              <wp:simplePos x="0" y="0"/>
              <wp:positionH relativeFrom="column">
                <wp:posOffset>-175260</wp:posOffset>
              </wp:positionH>
              <wp:positionV relativeFrom="paragraph">
                <wp:posOffset>-90806</wp:posOffset>
              </wp:positionV>
              <wp:extent cx="6276975" cy="0"/>
              <wp:effectExtent l="0" t="19050" r="28575" b="19050"/>
              <wp:wrapNone/>
              <wp:docPr id="954388319" name="Прямая соединительная линия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3F0282E" id="Прямая соединительная линия 79" o:spid="_x0000_s1026" style="position:absolute;z-index:4422533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3.8pt,-7.15pt" to="480.4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" strokeweight="4.5pt">
              <v:stroke linestyle="thickThin"/>
            </v:line>
          </w:pict>
        </mc:Fallback>
      </mc:AlternateContent>
    </w:r>
    <w:r>
      <w:rPr>
        <w:rFonts w:eastAsia="Arial Unicode MS"/>
      </w:rPr>
      <w:t>ОТЧЕТ</w:t>
    </w:r>
    <w:r w:rsidRPr="0028311E">
      <w:t xml:space="preserve"> </w:t>
    </w:r>
    <w:r>
      <w:t>О</w:t>
    </w:r>
    <w:r w:rsidRPr="0028311E">
      <w:t xml:space="preserve"> </w:t>
    </w:r>
    <w:r>
      <w:t>ВОЗМОЖНЫХ ВОЗДЕЙСТВИЯХ НА ОКРУЖАЮЩУЮ СРЕДУ К</w:t>
    </w:r>
    <w:r w:rsidRPr="0028311E">
      <w:t xml:space="preserve"> «</w:t>
    </w:r>
    <w:r>
      <w:t>ДОПОЛНЕНИЮ К ПРОЕКТУ РАЗРАБОТКИ МЕСТОРОЖДЕНИЯ АЩИСАЙ</w:t>
    </w:r>
    <w:r w:rsidRPr="001D22B1">
      <w:rPr>
        <w:rFonts w:eastAsia="Arial Unicode MS"/>
      </w:rPr>
      <w:t>»</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010AB" w:rsidRPr="00E957BC" w:rsidRDefault="00B010AB" w:rsidP="00BD15B1">
    <w:pPr>
      <w:framePr w:wrap="around" w:vAnchor="text" w:hAnchor="page" w:x="15496" w:y="1"/>
      <w:tabs>
        <w:tab w:val="center" w:pos="4677"/>
        <w:tab w:val="right" w:pos="9355"/>
      </w:tabs>
      <w:spacing w:after="200"/>
      <w:textDirection w:val="tbRl"/>
      <w:rPr>
        <w:sz w:val="20"/>
        <w:lang w:val="x-none" w:eastAsia="x-none"/>
      </w:rPr>
    </w:pPr>
    <w:r w:rsidRPr="00E957BC">
      <w:rPr>
        <w:sz w:val="20"/>
        <w:lang w:val="x-none" w:eastAsia="x-none"/>
      </w:rPr>
      <w:fldChar w:fldCharType="begin"/>
    </w:r>
    <w:r w:rsidRPr="00E957BC">
      <w:rPr>
        <w:sz w:val="20"/>
        <w:lang w:val="x-none" w:eastAsia="x-none"/>
      </w:rPr>
      <w:instrText xml:space="preserve">PAGE  </w:instrText>
    </w:r>
    <w:r w:rsidRPr="00E957BC">
      <w:rPr>
        <w:sz w:val="20"/>
        <w:lang w:val="x-none" w:eastAsia="x-none"/>
      </w:rPr>
      <w:fldChar w:fldCharType="separate"/>
    </w:r>
    <w:r>
      <w:rPr>
        <w:sz w:val="20"/>
        <w:lang w:val="x-none" w:eastAsia="x-none"/>
      </w:rPr>
      <w:t>237</w:t>
    </w:r>
    <w:r w:rsidRPr="00E957BC">
      <w:rPr>
        <w:sz w:val="20"/>
        <w:lang w:val="x-none" w:eastAsia="x-none"/>
      </w:rPr>
      <w:fldChar w:fldCharType="end"/>
    </w:r>
  </w:p>
  <w:p w:rsidR="00B010AB" w:rsidRPr="00200FD4" w:rsidRDefault="00B010AB" w:rsidP="00BD15B1">
    <w:pPr>
      <w:pStyle w:val="ab"/>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010AB" w:rsidRPr="003369C4" w:rsidRDefault="003369C4" w:rsidP="003369C4">
    <w:pPr>
      <w:adjustRightInd w:val="0"/>
      <w:ind w:left="709" w:right="382" w:firstLine="284"/>
      <w:jc w:val="center"/>
      <w:rPr>
        <w:rFonts w:eastAsia="Arial Unicode MS"/>
      </w:rPr>
    </w:pPr>
    <w:r w:rsidRPr="00DE4FBE">
      <w:rPr>
        <w:rFonts w:eastAsia="Arial Unicode MS"/>
        <w:noProof/>
      </w:rPr>
      <w:drawing>
        <wp:anchor distT="0" distB="0" distL="114300" distR="114300" simplePos="0" relativeHeight="442255360" behindDoc="0" locked="0" layoutInCell="1" allowOverlap="1" wp14:anchorId="4D555D76" wp14:editId="5EEF6171">
          <wp:simplePos x="0" y="0"/>
          <wp:positionH relativeFrom="column">
            <wp:posOffset>-91578</wp:posOffset>
          </wp:positionH>
          <wp:positionV relativeFrom="paragraph">
            <wp:posOffset>-7261</wp:posOffset>
          </wp:positionV>
          <wp:extent cx="602615" cy="342900"/>
          <wp:effectExtent l="0" t="0" r="6985" b="0"/>
          <wp:wrapNone/>
          <wp:docPr id="377279599" name="Рисунок 377279599"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лого"/>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2615" cy="342900"/>
                  </a:xfrm>
                  <a:prstGeom prst="rect">
                    <a:avLst/>
                  </a:prstGeom>
                  <a:noFill/>
                  <a:ln>
                    <a:noFill/>
                  </a:ln>
                </pic:spPr>
              </pic:pic>
            </a:graphicData>
          </a:graphic>
        </wp:anchor>
      </w:drawing>
    </w:r>
    <w:r>
      <w:rPr>
        <w:noProof/>
      </w:rPr>
      <mc:AlternateContent>
        <mc:Choice Requires="wps">
          <w:drawing>
            <wp:anchor distT="4294967291" distB="4294967291" distL="114300" distR="114300" simplePos="0" relativeHeight="442256384" behindDoc="0" locked="0" layoutInCell="1" allowOverlap="1" wp14:anchorId="207A0345" wp14:editId="03DC3208">
              <wp:simplePos x="0" y="0"/>
              <wp:positionH relativeFrom="column">
                <wp:posOffset>-175260</wp:posOffset>
              </wp:positionH>
              <wp:positionV relativeFrom="paragraph">
                <wp:posOffset>-90806</wp:posOffset>
              </wp:positionV>
              <wp:extent cx="6276975" cy="0"/>
              <wp:effectExtent l="0" t="19050" r="28575" b="19050"/>
              <wp:wrapNone/>
              <wp:docPr id="1122869536" name="Прямая соединительная линия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0698034F" id="Прямая соединительная линия 79" o:spid="_x0000_s1026" style="position:absolute;z-index:44225638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3.8pt,-7.15pt" to="480.4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" strokeweight="4.5pt">
              <v:stroke linestyle="thickThin"/>
            </v:line>
          </w:pict>
        </mc:Fallback>
      </mc:AlternateContent>
    </w:r>
    <w:r>
      <w:rPr>
        <w:rFonts w:eastAsia="Arial Unicode MS"/>
      </w:rPr>
      <w:t>ОТЧЕТ</w:t>
    </w:r>
    <w:r w:rsidRPr="0028311E">
      <w:t xml:space="preserve"> </w:t>
    </w:r>
    <w:r>
      <w:t>О</w:t>
    </w:r>
    <w:r w:rsidRPr="0028311E">
      <w:t xml:space="preserve"> </w:t>
    </w:r>
    <w:r>
      <w:t>ВОЗМОЖНЫХ ВОЗДЕЙСТВИЯХ НА ОКРУЖАЮЩУЮ СРЕДУ К</w:t>
    </w:r>
    <w:r w:rsidRPr="0028311E">
      <w:t xml:space="preserve"> «</w:t>
    </w:r>
    <w:r>
      <w:t>ДОПОЛНЕНИЮ К ПРОЕКТУ РАЗРАБОТКИ МЕСТОРОЖДЕНИЯ АЩИСАЙ</w:t>
    </w:r>
    <w:r w:rsidRPr="001D22B1">
      <w:rPr>
        <w:rFonts w:eastAsia="Arial Unicode MS"/>
      </w:rPr>
      <w:t>»</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010AB" w:rsidRPr="00E957BC" w:rsidRDefault="00B010AB" w:rsidP="00BD15B1">
    <w:pPr>
      <w:framePr w:wrap="around" w:vAnchor="text" w:hAnchor="page" w:x="15496" w:y="1"/>
      <w:tabs>
        <w:tab w:val="center" w:pos="4677"/>
        <w:tab w:val="right" w:pos="9355"/>
      </w:tabs>
      <w:spacing w:after="200"/>
      <w:textDirection w:val="tbRl"/>
      <w:rPr>
        <w:sz w:val="20"/>
        <w:lang w:val="x-none" w:eastAsia="x-none"/>
      </w:rPr>
    </w:pPr>
    <w:r w:rsidRPr="00E957BC">
      <w:rPr>
        <w:sz w:val="20"/>
        <w:lang w:val="x-none" w:eastAsia="x-none"/>
      </w:rPr>
      <w:fldChar w:fldCharType="begin"/>
    </w:r>
    <w:r w:rsidRPr="00E957BC">
      <w:rPr>
        <w:sz w:val="20"/>
        <w:lang w:val="x-none" w:eastAsia="x-none"/>
      </w:rPr>
      <w:instrText xml:space="preserve">PAGE  </w:instrText>
    </w:r>
    <w:r w:rsidRPr="00E957BC">
      <w:rPr>
        <w:sz w:val="20"/>
        <w:lang w:val="x-none" w:eastAsia="x-none"/>
      </w:rPr>
      <w:fldChar w:fldCharType="separate"/>
    </w:r>
    <w:r>
      <w:rPr>
        <w:sz w:val="20"/>
        <w:lang w:val="x-none" w:eastAsia="x-none"/>
      </w:rPr>
      <w:t>250</w:t>
    </w:r>
    <w:r w:rsidRPr="00E957BC">
      <w:rPr>
        <w:sz w:val="20"/>
        <w:lang w:val="x-none" w:eastAsia="x-none"/>
      </w:rPr>
      <w:fldChar w:fldCharType="end"/>
    </w:r>
  </w:p>
  <w:p w:rsidR="00B010AB" w:rsidRPr="00917C99" w:rsidRDefault="00B010AB" w:rsidP="00BD15B1">
    <w:pPr>
      <w:pStyle w:val="ab"/>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315C45" w:rsidRPr="003369C4" w:rsidRDefault="00B972E1" w:rsidP="00315C45">
    <w:pPr>
      <w:adjustRightInd w:val="0"/>
      <w:ind w:left="709" w:right="382" w:firstLine="284"/>
      <w:jc w:val="center"/>
      <w:rPr>
        <w:rFonts w:eastAsia="Arial Unicode MS"/>
      </w:rPr>
    </w:pPr>
    <w:r>
      <w:rPr>
        <w:noProof/>
      </w:rPr>
      <mc:AlternateContent>
        <mc:Choice Requires="wps">
          <w:drawing>
            <wp:anchor distT="4294967291" distB="4294967291" distL="114300" distR="114300" simplePos="0" relativeHeight="442259456" behindDoc="0" locked="0" layoutInCell="1" allowOverlap="1" wp14:anchorId="62082CF6" wp14:editId="6EB1C363">
              <wp:simplePos x="0" y="0"/>
              <wp:positionH relativeFrom="page">
                <wp:align>center</wp:align>
              </wp:positionH>
              <wp:positionV relativeFrom="paragraph">
                <wp:posOffset>-78105</wp:posOffset>
              </wp:positionV>
              <wp:extent cx="6276975" cy="0"/>
              <wp:effectExtent l="0" t="19050" r="47625" b="38100"/>
              <wp:wrapNone/>
              <wp:docPr id="1422785394" name="Прямая соединительная линия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894CB71" id="Прямая соединительная линия 79" o:spid="_x0000_s1026" style="position:absolute;z-index:442259456;visibility:visible;mso-wrap-style:square;mso-width-percent:0;mso-height-percent:0;mso-wrap-distance-left:9pt;mso-wrap-distance-top:-1e-4mm;mso-wrap-distance-right:9pt;mso-wrap-distance-bottom:-1e-4mm;mso-position-horizontal:center;mso-position-horizontal-relative:page;mso-position-vertical:absolute;mso-position-vertical-relative:text;mso-width-percent:0;mso-height-percent:0;mso-width-relative:page;mso-height-relative:page" from="0,-6.15pt" to="494.25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" strokeweight="4.5pt">
              <v:stroke linestyle="thickThin"/>
              <w10:wrap anchorx="page"/>
            </v:line>
          </w:pict>
        </mc:Fallback>
      </mc:AlternateContent>
    </w:r>
    <w:r w:rsidR="00315C45" w:rsidRPr="00DE4FBE">
      <w:rPr>
        <w:rFonts w:eastAsia="Arial Unicode MS"/>
        <w:noProof/>
      </w:rPr>
      <w:drawing>
        <wp:anchor distT="0" distB="0" distL="114300" distR="114300" simplePos="0" relativeHeight="442258432" behindDoc="0" locked="0" layoutInCell="1" allowOverlap="1" wp14:anchorId="107CF4C0" wp14:editId="24C62F10">
          <wp:simplePos x="0" y="0"/>
          <wp:positionH relativeFrom="column">
            <wp:posOffset>-91578</wp:posOffset>
          </wp:positionH>
          <wp:positionV relativeFrom="paragraph">
            <wp:posOffset>-7261</wp:posOffset>
          </wp:positionV>
          <wp:extent cx="602615" cy="342900"/>
          <wp:effectExtent l="0" t="0" r="6985" b="0"/>
          <wp:wrapNone/>
          <wp:docPr id="2068157093" name="Рисунок 2068157093"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лого"/>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2615" cy="342900"/>
                  </a:xfrm>
                  <a:prstGeom prst="rect">
                    <a:avLst/>
                  </a:prstGeom>
                  <a:noFill/>
                  <a:ln>
                    <a:noFill/>
                  </a:ln>
                </pic:spPr>
              </pic:pic>
            </a:graphicData>
          </a:graphic>
        </wp:anchor>
      </w:drawing>
    </w:r>
    <w:r w:rsidR="00315C45">
      <w:rPr>
        <w:rFonts w:eastAsia="Arial Unicode MS"/>
      </w:rPr>
      <w:t>ОТЧЕТ</w:t>
    </w:r>
    <w:r w:rsidR="00315C45" w:rsidRPr="0028311E">
      <w:t xml:space="preserve"> </w:t>
    </w:r>
    <w:r w:rsidR="00315C45">
      <w:t>О</w:t>
    </w:r>
    <w:r w:rsidR="00315C45" w:rsidRPr="0028311E">
      <w:t xml:space="preserve"> </w:t>
    </w:r>
    <w:r w:rsidR="00315C45">
      <w:t>ВОЗМОЖНЫХ ВОЗДЕЙСТВИЯХ НА ОКРУЖАЮЩУЮ СРЕДУ К</w:t>
    </w:r>
    <w:r w:rsidR="00315C45" w:rsidRPr="0028311E">
      <w:t xml:space="preserve"> «</w:t>
    </w:r>
    <w:r w:rsidR="00315C45">
      <w:t>ДОПОЛНЕНИЮ К ПРОЕКТУ РАЗРАБОТКИ МЕСТОРОЖДЕНИЯ АЩИСАЙ</w:t>
    </w:r>
    <w:r w:rsidR="00315C45" w:rsidRPr="001D22B1">
      <w:rPr>
        <w:rFonts w:eastAsia="Arial Unicode MS"/>
      </w:rPr>
      <w:t>»</w:t>
    </w:r>
  </w:p>
  <w:p w:rsidR="002C6E9D" w:rsidRDefault="002C6E9D">
    <w:pPr>
      <w:pStyle w:val="a3"/>
      <w:spacing w:line="14" w:lineRule="auto"/>
      <w:jc w:val="left"/>
      <w:rPr>
        <w:sz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C6E9D" w:rsidRDefault="002C6E9D">
    <w:pPr>
      <w:pStyle w:val="a3"/>
      <w:spacing w:line="14" w:lineRule="auto"/>
      <w:jc w:val="left"/>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7A0595" w:rsidRDefault="007A0595">
      <w:r>
        <w:separator/>
      </w:r>
    </w:p>
  </w:footnote>
  <w:footnote w:type="continuationSeparator" w:id="0">
    <w:p w:rsidR="007A0595" w:rsidRDefault="007A05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9243994"/>
      <w:docPartObj>
        <w:docPartGallery w:val="Page Numbers (Top of Page)"/>
        <w:docPartUnique/>
      </w:docPartObj>
    </w:sdtPr>
    <w:sdtContent>
      <w:sdt>
        <w:sdtPr>
          <w:id w:val="-1642717611"/>
          <w:docPartObj>
            <w:docPartGallery w:val="Page Numbers (Top of Page)"/>
            <w:docPartUnique/>
          </w:docPartObj>
        </w:sdtPr>
        <w:sdtContent>
          <w:p w:rsidR="00B972E1" w:rsidRDefault="00B972E1" w:rsidP="00B972E1">
            <w:pPr>
              <w:pStyle w:val="a9"/>
              <w:jc w:val="right"/>
            </w:pPr>
            <w:r>
              <w:fldChar w:fldCharType="begin"/>
            </w:r>
            <w:r>
              <w:instrText>PAGE   \* MERGEFORMAT</w:instrText>
            </w:r>
            <w:r>
              <w:fldChar w:fldCharType="separate"/>
            </w:r>
            <w:r>
              <w:t>200</w:t>
            </w:r>
            <w:r>
              <w:fldChar w:fldCharType="end"/>
            </w:r>
          </w:p>
        </w:sdtContent>
      </w:sdt>
      <w:p w:rsidR="00B972E1" w:rsidRPr="00237F5F" w:rsidRDefault="00B972E1" w:rsidP="00B972E1">
        <w:pPr>
          <w:pStyle w:val="a9"/>
          <w:jc w:val="center"/>
        </w:pPr>
        <w:r>
          <w:t>Список исполнителей</w:t>
        </w:r>
      </w:p>
      <w:p w:rsidR="00B972E1" w:rsidRDefault="00B972E1" w:rsidP="00B972E1">
        <w:pPr>
          <w:pStyle w:val="a9"/>
        </w:pPr>
        <w:r>
          <w:rPr>
            <w:noProof/>
          </w:rPr>
          <mc:AlternateContent>
            <mc:Choice Requires="wps">
              <w:drawing>
                <wp:anchor distT="4294967291" distB="4294967291" distL="114300" distR="114300" simplePos="0" relativeHeight="442314752" behindDoc="0" locked="0" layoutInCell="1" allowOverlap="1" wp14:anchorId="71A288A5" wp14:editId="036127D8">
                  <wp:simplePos x="0" y="0"/>
                  <wp:positionH relativeFrom="margin">
                    <wp:posOffset>0</wp:posOffset>
                  </wp:positionH>
                  <wp:positionV relativeFrom="paragraph">
                    <wp:posOffset>18415</wp:posOffset>
                  </wp:positionV>
                  <wp:extent cx="6276975" cy="0"/>
                  <wp:effectExtent l="0" t="19050" r="47625" b="38100"/>
                  <wp:wrapNone/>
                  <wp:docPr id="1404481330"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6E77F76D" id="Прямая соединительная линия 77" o:spid="_x0000_s1026" style="position:absolute;z-index:442314752;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0,1.45pt" to="494.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" strokeweight="4.5pt">
                  <v:stroke linestyle="thickThin"/>
                  <w10:wrap anchorx="margin"/>
                </v:line>
              </w:pict>
            </mc:Fallback>
          </mc:AlternateContent>
        </w:r>
      </w:p>
    </w:sdtContent>
  </w:sdt>
  <w:p w:rsidR="00F14747" w:rsidRDefault="00F14747" w:rsidP="00B972E1">
    <w:pPr>
      <w:pStyle w:val="a9"/>
      <w:jc w:val="right"/>
    </w:pPr>
    <w:r>
      <w:t xml:space="preserve">    </w:t>
    </w:r>
  </w:p>
  <w:p w:rsidR="002C6E9D" w:rsidRDefault="002C6E9D">
    <w:pPr>
      <w:pStyle w:val="a3"/>
      <w:spacing w:line="14" w:lineRule="auto"/>
      <w:jc w:val="left"/>
      <w:rPr>
        <w:sz w:val="2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98407068"/>
      <w:docPartObj>
        <w:docPartGallery w:val="Page Numbers (Top of Page)"/>
        <w:docPartUnique/>
      </w:docPartObj>
    </w:sdtPr>
    <w:sdtContent>
      <w:p w:rsidR="00A81BC7" w:rsidRDefault="00A81BC7" w:rsidP="00A81BC7">
        <w:pPr>
          <w:pStyle w:val="a9"/>
          <w:jc w:val="right"/>
        </w:pPr>
        <w:r>
          <w:fldChar w:fldCharType="begin"/>
        </w:r>
        <w:r>
          <w:instrText>PAGE   \* MERGEFORMAT</w:instrText>
        </w:r>
        <w:r>
          <w:fldChar w:fldCharType="separate"/>
        </w:r>
        <w:r>
          <w:t>145</w:t>
        </w:r>
        <w:r>
          <w:fldChar w:fldCharType="end"/>
        </w:r>
      </w:p>
    </w:sdtContent>
  </w:sdt>
  <w:p w:rsidR="00A81BC7" w:rsidRPr="00237F5F" w:rsidRDefault="00A81BC7" w:rsidP="00A81BC7">
    <w:pPr>
      <w:pStyle w:val="a9"/>
      <w:jc w:val="center"/>
    </w:pPr>
    <w:r>
      <w:t>Описание возможных существенных воздействий. Оценка возможного воздействия на атмосферный воздух</w:t>
    </w:r>
  </w:p>
  <w:p w:rsidR="002C6E9D" w:rsidRPr="00A81BC7" w:rsidRDefault="00A81BC7" w:rsidP="00A81BC7">
    <w:pPr>
      <w:pStyle w:val="a9"/>
      <w:ind w:right="360"/>
      <w:jc w:val="center"/>
    </w:pPr>
    <w:r>
      <w:rPr>
        <w:noProof/>
      </w:rPr>
      <mc:AlternateContent>
        <mc:Choice Requires="wps">
          <w:drawing>
            <wp:anchor distT="4294967291" distB="4294967291" distL="114300" distR="114300" simplePos="0" relativeHeight="442277888" behindDoc="0" locked="0" layoutInCell="1" allowOverlap="1" wp14:anchorId="0E0E7016" wp14:editId="5AEEB5D6">
              <wp:simplePos x="0" y="0"/>
              <wp:positionH relativeFrom="margin">
                <wp:align>center</wp:align>
              </wp:positionH>
              <wp:positionV relativeFrom="paragraph">
                <wp:posOffset>36830</wp:posOffset>
              </wp:positionV>
              <wp:extent cx="6276975" cy="0"/>
              <wp:effectExtent l="0" t="19050" r="47625" b="38100"/>
              <wp:wrapNone/>
              <wp:docPr id="1329893859"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4FD91B4A" id="Прямая соединительная линия 77" o:spid="_x0000_s1026" style="position:absolute;z-index:442277888;visibility:visible;mso-wrap-style:square;mso-width-percent:0;mso-height-percent:0;mso-wrap-distance-left:9pt;mso-wrap-distance-top:-1e-4mm;mso-wrap-distance-right:9pt;mso-wrap-distance-bottom:-1e-4mm;mso-position-horizontal:center;mso-position-horizontal-relative:margin;mso-position-vertical:absolute;mso-position-vertical-relative:text;mso-width-percent:0;mso-height-percent:0;mso-width-relative:page;mso-height-relative:page" from="0,2.9pt" to="494.2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" strokeweight="4.5pt">
              <v:stroke linestyle="thickThin"/>
              <w10:wrap anchorx="margin"/>
            </v:line>
          </w:pict>
        </mc:Fallback>
      </mc:AlternateContent>
    </w:r>
    <w:r>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94769057"/>
      <w:docPartObj>
        <w:docPartGallery w:val="Page Numbers (Top of Page)"/>
        <w:docPartUnique/>
      </w:docPartObj>
    </w:sdtPr>
    <w:sdtContent>
      <w:p w:rsidR="00A81BC7" w:rsidRDefault="00A81BC7" w:rsidP="00A81BC7">
        <w:pPr>
          <w:pStyle w:val="a9"/>
          <w:jc w:val="right"/>
        </w:pPr>
        <w:r>
          <w:fldChar w:fldCharType="begin"/>
        </w:r>
        <w:r>
          <w:instrText>PAGE   \* MERGEFORMAT</w:instrText>
        </w:r>
        <w:r>
          <w:fldChar w:fldCharType="separate"/>
        </w:r>
        <w:r>
          <w:t>163</w:t>
        </w:r>
        <w:r>
          <w:fldChar w:fldCharType="end"/>
        </w:r>
      </w:p>
    </w:sdtContent>
  </w:sdt>
  <w:p w:rsidR="00A81BC7" w:rsidRPr="00237F5F" w:rsidRDefault="00A81BC7" w:rsidP="00A81BC7">
    <w:pPr>
      <w:pStyle w:val="a9"/>
      <w:jc w:val="center"/>
    </w:pPr>
    <w:r>
      <w:t xml:space="preserve">Описание возможных существенных воздействий. Оценка возможного воздействия на </w:t>
    </w:r>
    <w:r w:rsidR="008664BF">
      <w:t>состояние вод</w:t>
    </w:r>
  </w:p>
  <w:p w:rsidR="002C6E9D" w:rsidRPr="00A81BC7" w:rsidRDefault="00A81BC7" w:rsidP="00A81BC7">
    <w:pPr>
      <w:pStyle w:val="a9"/>
      <w:ind w:right="360"/>
      <w:jc w:val="center"/>
    </w:pPr>
    <w:r>
      <w:rPr>
        <w:noProof/>
      </w:rPr>
      <mc:AlternateContent>
        <mc:Choice Requires="wps">
          <w:drawing>
            <wp:anchor distT="4294967291" distB="4294967291" distL="114300" distR="114300" simplePos="0" relativeHeight="442279936" behindDoc="0" locked="0" layoutInCell="1" allowOverlap="1" wp14:anchorId="0638956C" wp14:editId="43C914F2">
              <wp:simplePos x="0" y="0"/>
              <wp:positionH relativeFrom="margin">
                <wp:align>center</wp:align>
              </wp:positionH>
              <wp:positionV relativeFrom="paragraph">
                <wp:posOffset>36830</wp:posOffset>
              </wp:positionV>
              <wp:extent cx="6276975" cy="0"/>
              <wp:effectExtent l="0" t="19050" r="47625" b="38100"/>
              <wp:wrapNone/>
              <wp:docPr id="1496564221"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F615CC5" id="Прямая соединительная линия 77" o:spid="_x0000_s1026" style="position:absolute;z-index:442279936;visibility:visible;mso-wrap-style:square;mso-width-percent:0;mso-height-percent:0;mso-wrap-distance-left:9pt;mso-wrap-distance-top:-1e-4mm;mso-wrap-distance-right:9pt;mso-wrap-distance-bottom:-1e-4mm;mso-position-horizontal:center;mso-position-horizontal-relative:margin;mso-position-vertical:absolute;mso-position-vertical-relative:text;mso-width-percent:0;mso-height-percent:0;mso-width-relative:page;mso-height-relative:page" from="0,2.9pt" to="494.2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" strokeweight="4.5pt">
              <v:stroke linestyle="thickThin"/>
              <w10:wrap anchorx="margin"/>
            </v:line>
          </w:pict>
        </mc:Fallback>
      </mc:AlternateContent>
    </w:r>
    <w:r>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60109913"/>
      <w:docPartObj>
        <w:docPartGallery w:val="Page Numbers (Top of Page)"/>
        <w:docPartUnique/>
      </w:docPartObj>
    </w:sdtPr>
    <w:sdtContent>
      <w:p w:rsidR="007600EE" w:rsidRDefault="007600EE" w:rsidP="007600EE">
        <w:pPr>
          <w:pStyle w:val="a9"/>
          <w:jc w:val="right"/>
        </w:pPr>
        <w:r>
          <w:fldChar w:fldCharType="begin"/>
        </w:r>
        <w:r>
          <w:instrText>PAGE   \* MERGEFORMAT</w:instrText>
        </w:r>
        <w:r>
          <w:fldChar w:fldCharType="separate"/>
        </w:r>
        <w:r>
          <w:t>169</w:t>
        </w:r>
        <w:r>
          <w:fldChar w:fldCharType="end"/>
        </w:r>
      </w:p>
    </w:sdtContent>
  </w:sdt>
  <w:p w:rsidR="007600EE" w:rsidRPr="00237F5F" w:rsidRDefault="007600EE" w:rsidP="007600EE">
    <w:pPr>
      <w:pStyle w:val="a9"/>
      <w:jc w:val="center"/>
    </w:pPr>
    <w:r>
      <w:t>Описание возможных существенных воздействий. Оценка воздействия на ландшафты</w:t>
    </w:r>
  </w:p>
  <w:p w:rsidR="002C6E9D" w:rsidRPr="007600EE" w:rsidRDefault="007600EE" w:rsidP="007600EE">
    <w:pPr>
      <w:pStyle w:val="a9"/>
    </w:pPr>
    <w:r>
      <w:rPr>
        <w:noProof/>
      </w:rPr>
      <mc:AlternateContent>
        <mc:Choice Requires="wps">
          <w:drawing>
            <wp:anchor distT="4294967291" distB="4294967291" distL="114300" distR="114300" simplePos="0" relativeHeight="442281984" behindDoc="0" locked="0" layoutInCell="1" allowOverlap="1" wp14:anchorId="58502991" wp14:editId="16578821">
              <wp:simplePos x="0" y="0"/>
              <wp:positionH relativeFrom="margin">
                <wp:posOffset>0</wp:posOffset>
              </wp:positionH>
              <wp:positionV relativeFrom="paragraph">
                <wp:posOffset>18415</wp:posOffset>
              </wp:positionV>
              <wp:extent cx="6276975" cy="0"/>
              <wp:effectExtent l="0" t="19050" r="47625" b="38100"/>
              <wp:wrapNone/>
              <wp:docPr id="1089183306"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798C7E0" id="Прямая соединительная линия 77" o:spid="_x0000_s1026" style="position:absolute;z-index:442281984;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0,1.45pt" to="494.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" strokeweight="4.5pt">
              <v:stroke linestyle="thickThin"/>
              <w10:wrap anchorx="margin"/>
            </v:lin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3710228"/>
      <w:docPartObj>
        <w:docPartGallery w:val="Page Numbers (Top of Page)"/>
        <w:docPartUnique/>
      </w:docPartObj>
    </w:sdtPr>
    <w:sdtContent>
      <w:p w:rsidR="007600EE" w:rsidRDefault="007600EE" w:rsidP="007600EE">
        <w:pPr>
          <w:pStyle w:val="a9"/>
          <w:jc w:val="right"/>
        </w:pPr>
        <w:r>
          <w:fldChar w:fldCharType="begin"/>
        </w:r>
        <w:r>
          <w:instrText>PAGE   \* MERGEFORMAT</w:instrText>
        </w:r>
        <w:r>
          <w:fldChar w:fldCharType="separate"/>
        </w:r>
        <w:r>
          <w:t>169</w:t>
        </w:r>
        <w:r>
          <w:fldChar w:fldCharType="end"/>
        </w:r>
      </w:p>
    </w:sdtContent>
  </w:sdt>
  <w:p w:rsidR="007600EE" w:rsidRPr="00237F5F" w:rsidRDefault="007600EE" w:rsidP="007600EE">
    <w:pPr>
      <w:pStyle w:val="a9"/>
      <w:jc w:val="center"/>
    </w:pPr>
    <w:r>
      <w:t>Описание возможных существенных воздействий. Оценка воздействия на биоразнообразие, земельные ресурсы ,почвы, растительный и животный мир.</w:t>
    </w:r>
  </w:p>
  <w:p w:rsidR="007600EE" w:rsidRPr="007600EE" w:rsidRDefault="007600EE" w:rsidP="007600EE">
    <w:pPr>
      <w:pStyle w:val="a9"/>
    </w:pPr>
    <w:r>
      <w:rPr>
        <w:noProof/>
      </w:rPr>
      <mc:AlternateContent>
        <mc:Choice Requires="wps">
          <w:drawing>
            <wp:anchor distT="4294967291" distB="4294967291" distL="114300" distR="114300" simplePos="0" relativeHeight="442284032" behindDoc="0" locked="0" layoutInCell="1" allowOverlap="1" wp14:anchorId="6DF86CA9" wp14:editId="6E6D88A0">
              <wp:simplePos x="0" y="0"/>
              <wp:positionH relativeFrom="margin">
                <wp:posOffset>0</wp:posOffset>
              </wp:positionH>
              <wp:positionV relativeFrom="paragraph">
                <wp:posOffset>18415</wp:posOffset>
              </wp:positionV>
              <wp:extent cx="6276975" cy="0"/>
              <wp:effectExtent l="0" t="19050" r="47625" b="38100"/>
              <wp:wrapNone/>
              <wp:docPr id="1912789854"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7BC5DAB" id="Прямая соединительная линия 77" o:spid="_x0000_s1026" style="position:absolute;z-index:442284032;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0,1.45pt" to="494.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" strokeweight="4.5pt">
              <v:stroke linestyle="thickThin"/>
              <w10:wrap anchorx="margin"/>
            </v:lin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35998145"/>
      <w:docPartObj>
        <w:docPartGallery w:val="Page Numbers (Top of Page)"/>
        <w:docPartUnique/>
      </w:docPartObj>
    </w:sdtPr>
    <w:sdtContent>
      <w:p w:rsidR="007731EE" w:rsidRDefault="007731EE" w:rsidP="007600EE">
        <w:pPr>
          <w:pStyle w:val="a9"/>
          <w:jc w:val="right"/>
        </w:pPr>
        <w:r>
          <w:fldChar w:fldCharType="begin"/>
        </w:r>
        <w:r>
          <w:instrText>PAGE   \* MERGEFORMAT</w:instrText>
        </w:r>
        <w:r>
          <w:fldChar w:fldCharType="separate"/>
        </w:r>
        <w:r>
          <w:t>169</w:t>
        </w:r>
        <w:r>
          <w:fldChar w:fldCharType="end"/>
        </w:r>
      </w:p>
    </w:sdtContent>
  </w:sdt>
  <w:p w:rsidR="007731EE" w:rsidRPr="00237F5F" w:rsidRDefault="007731EE" w:rsidP="007600EE">
    <w:pPr>
      <w:pStyle w:val="a9"/>
      <w:jc w:val="center"/>
    </w:pPr>
    <w:r>
      <w:t>Описание возможных существенных воздействий. Оценка воздействия на окружающую среду отходов производства и потребления.</w:t>
    </w:r>
  </w:p>
  <w:p w:rsidR="007731EE" w:rsidRPr="007600EE" w:rsidRDefault="007731EE" w:rsidP="007600EE">
    <w:pPr>
      <w:pStyle w:val="a9"/>
    </w:pPr>
    <w:r>
      <w:rPr>
        <w:noProof/>
      </w:rPr>
      <mc:AlternateContent>
        <mc:Choice Requires="wps">
          <w:drawing>
            <wp:anchor distT="4294967291" distB="4294967291" distL="114300" distR="114300" simplePos="0" relativeHeight="442286080" behindDoc="0" locked="0" layoutInCell="1" allowOverlap="1" wp14:anchorId="4DEFA98D" wp14:editId="7E487497">
              <wp:simplePos x="0" y="0"/>
              <wp:positionH relativeFrom="margin">
                <wp:posOffset>0</wp:posOffset>
              </wp:positionH>
              <wp:positionV relativeFrom="paragraph">
                <wp:posOffset>18415</wp:posOffset>
              </wp:positionV>
              <wp:extent cx="6276975" cy="0"/>
              <wp:effectExtent l="0" t="19050" r="47625" b="38100"/>
              <wp:wrapNone/>
              <wp:docPr id="773296306"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83B56DB" id="Прямая соединительная линия 77" o:spid="_x0000_s1026" style="position:absolute;z-index:442286080;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0,1.45pt" to="494.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" strokeweight="4.5pt">
              <v:stroke linestyle="thickThin"/>
              <w10:wrap anchorx="margin"/>
            </v:lin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01966964"/>
      <w:docPartObj>
        <w:docPartGallery w:val="Page Numbers (Top of Page)"/>
        <w:docPartUnique/>
      </w:docPartObj>
    </w:sdtPr>
    <w:sdtContent>
      <w:p w:rsidR="007731EE" w:rsidRDefault="007731EE" w:rsidP="007731EE">
        <w:pPr>
          <w:pStyle w:val="a9"/>
          <w:jc w:val="right"/>
        </w:pPr>
        <w:r>
          <w:fldChar w:fldCharType="begin"/>
        </w:r>
        <w:r>
          <w:instrText>PAGE   \* MERGEFORMAT</w:instrText>
        </w:r>
        <w:r>
          <w:fldChar w:fldCharType="separate"/>
        </w:r>
        <w:r>
          <w:t>179</w:t>
        </w:r>
        <w:r>
          <w:fldChar w:fldCharType="end"/>
        </w:r>
      </w:p>
    </w:sdtContent>
  </w:sdt>
  <w:p w:rsidR="007731EE" w:rsidRPr="00237F5F" w:rsidRDefault="007731EE" w:rsidP="007731EE">
    <w:pPr>
      <w:pStyle w:val="a9"/>
      <w:jc w:val="center"/>
    </w:pPr>
    <w:r>
      <w:t>Описание возможных существенных воздействий. Оценка воздействия на недра</w:t>
    </w:r>
  </w:p>
  <w:p w:rsidR="007731EE" w:rsidRPr="007600EE" w:rsidRDefault="007731EE" w:rsidP="007731EE">
    <w:pPr>
      <w:pStyle w:val="a9"/>
    </w:pPr>
    <w:r>
      <w:rPr>
        <w:noProof/>
      </w:rPr>
      <mc:AlternateContent>
        <mc:Choice Requires="wps">
          <w:drawing>
            <wp:anchor distT="4294967291" distB="4294967291" distL="114300" distR="114300" simplePos="0" relativeHeight="442288128" behindDoc="0" locked="0" layoutInCell="1" allowOverlap="1" wp14:anchorId="438E0B68" wp14:editId="3B5861F5">
              <wp:simplePos x="0" y="0"/>
              <wp:positionH relativeFrom="margin">
                <wp:align>left</wp:align>
              </wp:positionH>
              <wp:positionV relativeFrom="paragraph">
                <wp:posOffset>27940</wp:posOffset>
              </wp:positionV>
              <wp:extent cx="6276975" cy="0"/>
              <wp:effectExtent l="0" t="19050" r="47625" b="38100"/>
              <wp:wrapNone/>
              <wp:docPr id="1053580644"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39A2815A" id="Прямая соединительная линия 77" o:spid="_x0000_s1026" style="position:absolute;z-index:442288128;visibility:visible;mso-wrap-style:square;mso-width-percent:0;mso-height-percent:0;mso-wrap-distance-left:9pt;mso-wrap-distance-top:-1e-4mm;mso-wrap-distance-right:9pt;mso-wrap-distance-bottom:-1e-4mm;mso-position-horizontal:left;mso-position-horizontal-relative:margin;mso-position-vertical:absolute;mso-position-vertical-relative:text;mso-width-percent:0;mso-height-percent:0;mso-width-relative:page;mso-height-relative:page" from="0,2.2pt" to="494.25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" strokeweight="4.5pt">
              <v:stroke linestyle="thickThin"/>
              <w10:wrap anchorx="margin"/>
            </v:line>
          </w:pict>
        </mc:Fallback>
      </mc:AlternateContent>
    </w:r>
  </w:p>
  <w:p w:rsidR="002C6E9D" w:rsidRDefault="002C6E9D">
    <w:pPr>
      <w:pStyle w:val="a3"/>
      <w:spacing w:line="14" w:lineRule="auto"/>
      <w:jc w:val="left"/>
      <w:rPr>
        <w:sz w:val="2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18171279"/>
      <w:docPartObj>
        <w:docPartGallery w:val="Page Numbers (Top of Page)"/>
        <w:docPartUnique/>
      </w:docPartObj>
    </w:sdtPr>
    <w:sdtContent>
      <w:p w:rsidR="007731EE" w:rsidRDefault="007731EE" w:rsidP="007731EE">
        <w:pPr>
          <w:pStyle w:val="a9"/>
          <w:jc w:val="right"/>
        </w:pPr>
        <w:r>
          <w:fldChar w:fldCharType="begin"/>
        </w:r>
        <w:r>
          <w:instrText>PAGE   \* MERGEFORMAT</w:instrText>
        </w:r>
        <w:r>
          <w:fldChar w:fldCharType="separate"/>
        </w:r>
        <w:r>
          <w:t>179</w:t>
        </w:r>
        <w:r>
          <w:fldChar w:fldCharType="end"/>
        </w:r>
      </w:p>
    </w:sdtContent>
  </w:sdt>
  <w:p w:rsidR="007731EE" w:rsidRPr="00237F5F" w:rsidRDefault="007731EE" w:rsidP="007731EE">
    <w:pPr>
      <w:pStyle w:val="a9"/>
      <w:jc w:val="center"/>
    </w:pPr>
    <w:r>
      <w:t xml:space="preserve">Описание возможных существенных воздействий. Оценка физических воздействий на окружающую среду </w:t>
    </w:r>
  </w:p>
  <w:p w:rsidR="002C6E9D" w:rsidRPr="007731EE" w:rsidRDefault="007731EE" w:rsidP="007731EE">
    <w:pPr>
      <w:pStyle w:val="a9"/>
    </w:pPr>
    <w:r>
      <w:rPr>
        <w:noProof/>
      </w:rPr>
      <mc:AlternateContent>
        <mc:Choice Requires="wps">
          <w:drawing>
            <wp:anchor distT="4294967291" distB="4294967291" distL="114300" distR="114300" simplePos="0" relativeHeight="442290176" behindDoc="0" locked="0" layoutInCell="1" allowOverlap="1" wp14:anchorId="438E0B68" wp14:editId="3B5861F5">
              <wp:simplePos x="0" y="0"/>
              <wp:positionH relativeFrom="margin">
                <wp:posOffset>171450</wp:posOffset>
              </wp:positionH>
              <wp:positionV relativeFrom="paragraph">
                <wp:posOffset>18415</wp:posOffset>
              </wp:positionV>
              <wp:extent cx="6276975" cy="0"/>
              <wp:effectExtent l="0" t="19050" r="47625" b="38100"/>
              <wp:wrapNone/>
              <wp:docPr id="1790434694"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3126A372" id="Прямая соединительная линия 77" o:spid="_x0000_s1026" style="position:absolute;z-index:442290176;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13.5pt,1.45pt" to="507.7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" strokeweight="4.5pt">
              <v:stroke linestyle="thickThin"/>
              <w10:wrap anchorx="margin"/>
            </v:lin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54133653"/>
      <w:docPartObj>
        <w:docPartGallery w:val="Page Numbers (Top of Page)"/>
        <w:docPartUnique/>
      </w:docPartObj>
    </w:sdtPr>
    <w:sdtContent>
      <w:p w:rsidR="007731EE" w:rsidRDefault="007731EE" w:rsidP="007731EE">
        <w:pPr>
          <w:pStyle w:val="a9"/>
          <w:jc w:val="right"/>
        </w:pPr>
        <w:r>
          <w:fldChar w:fldCharType="begin"/>
        </w:r>
        <w:r>
          <w:instrText>PAGE   \* MERGEFORMAT</w:instrText>
        </w:r>
        <w:r>
          <w:fldChar w:fldCharType="separate"/>
        </w:r>
        <w:r>
          <w:t>179</w:t>
        </w:r>
        <w:r>
          <w:fldChar w:fldCharType="end"/>
        </w:r>
      </w:p>
    </w:sdtContent>
  </w:sdt>
  <w:p w:rsidR="007731EE" w:rsidRPr="00237F5F" w:rsidRDefault="007731EE" w:rsidP="007731EE">
    <w:pPr>
      <w:pStyle w:val="a9"/>
      <w:jc w:val="center"/>
    </w:pPr>
    <w:r>
      <w:t>Описание возможных существенных воздействий. Оценка возде</w:t>
    </w:r>
    <w:r w:rsidR="00EB5309">
      <w:t>йствия на социально-экономическую среду</w:t>
    </w:r>
  </w:p>
  <w:p w:rsidR="007731EE" w:rsidRPr="007600EE" w:rsidRDefault="007731EE" w:rsidP="007731EE">
    <w:pPr>
      <w:pStyle w:val="a9"/>
    </w:pPr>
    <w:r>
      <w:rPr>
        <w:noProof/>
      </w:rPr>
      <mc:AlternateContent>
        <mc:Choice Requires="wps">
          <w:drawing>
            <wp:anchor distT="4294967291" distB="4294967291" distL="114300" distR="114300" simplePos="0" relativeHeight="442292224" behindDoc="0" locked="0" layoutInCell="1" allowOverlap="1" wp14:anchorId="438E0B68" wp14:editId="3B5861F5">
              <wp:simplePos x="0" y="0"/>
              <wp:positionH relativeFrom="margin">
                <wp:posOffset>0</wp:posOffset>
              </wp:positionH>
              <wp:positionV relativeFrom="paragraph">
                <wp:posOffset>18415</wp:posOffset>
              </wp:positionV>
              <wp:extent cx="6276975" cy="0"/>
              <wp:effectExtent l="0" t="19050" r="47625" b="38100"/>
              <wp:wrapNone/>
              <wp:docPr id="1824013000"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2D35B3D" id="Прямая соединительная линия 77" o:spid="_x0000_s1026" style="position:absolute;z-index:442292224;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0,1.45pt" to="494.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" strokeweight="4.5pt">
              <v:stroke linestyle="thickThin"/>
              <w10:wrap anchorx="margin"/>
            </v:line>
          </w:pict>
        </mc:Fallback>
      </mc:AlternateContent>
    </w:r>
  </w:p>
  <w:p w:rsidR="002C6E9D" w:rsidRDefault="002C6E9D">
    <w:pPr>
      <w:pStyle w:val="a3"/>
      <w:spacing w:line="14" w:lineRule="auto"/>
      <w:jc w:val="left"/>
      <w:rPr>
        <w:sz w:val="2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10442716"/>
      <w:docPartObj>
        <w:docPartGallery w:val="Page Numbers (Top of Page)"/>
        <w:docPartUnique/>
      </w:docPartObj>
    </w:sdtPr>
    <w:sdtContent>
      <w:p w:rsidR="00EB5309" w:rsidRDefault="00EB5309" w:rsidP="007731EE">
        <w:pPr>
          <w:pStyle w:val="a9"/>
          <w:jc w:val="right"/>
        </w:pPr>
        <w:r>
          <w:fldChar w:fldCharType="begin"/>
        </w:r>
        <w:r>
          <w:instrText>PAGE   \* MERGEFORMAT</w:instrText>
        </w:r>
        <w:r>
          <w:fldChar w:fldCharType="separate"/>
        </w:r>
        <w:r>
          <w:t>179</w:t>
        </w:r>
        <w:r>
          <w:fldChar w:fldCharType="end"/>
        </w:r>
      </w:p>
    </w:sdtContent>
  </w:sdt>
  <w:p w:rsidR="00EB5309" w:rsidRPr="00237F5F" w:rsidRDefault="00EB5309" w:rsidP="007731EE">
    <w:pPr>
      <w:pStyle w:val="a9"/>
      <w:jc w:val="center"/>
    </w:pPr>
    <w:r>
      <w:t>Описание возможных существенных воздействий. Комплексная оценка последствий воздействия на окружающую среду при нормальном (без аварий) режиме</w:t>
    </w:r>
  </w:p>
  <w:p w:rsidR="00EB5309" w:rsidRPr="007600EE" w:rsidRDefault="00EB5309" w:rsidP="007731EE">
    <w:pPr>
      <w:pStyle w:val="a9"/>
    </w:pPr>
    <w:r>
      <w:rPr>
        <w:noProof/>
      </w:rPr>
      <mc:AlternateContent>
        <mc:Choice Requires="wps">
          <w:drawing>
            <wp:anchor distT="4294967291" distB="4294967291" distL="114300" distR="114300" simplePos="0" relativeHeight="442294272" behindDoc="0" locked="0" layoutInCell="1" allowOverlap="1" wp14:anchorId="1785E3FC" wp14:editId="0687E94E">
              <wp:simplePos x="0" y="0"/>
              <wp:positionH relativeFrom="margin">
                <wp:posOffset>0</wp:posOffset>
              </wp:positionH>
              <wp:positionV relativeFrom="paragraph">
                <wp:posOffset>18415</wp:posOffset>
              </wp:positionV>
              <wp:extent cx="6276975" cy="0"/>
              <wp:effectExtent l="0" t="19050" r="47625" b="38100"/>
              <wp:wrapNone/>
              <wp:docPr id="957119400"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948C1E7" id="Прямая соединительная линия 77" o:spid="_x0000_s1026" style="position:absolute;z-index:442294272;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0,1.45pt" to="494.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" strokeweight="4.5pt">
              <v:stroke linestyle="thickThin"/>
              <w10:wrap anchorx="margin"/>
            </v:line>
          </w:pict>
        </mc:Fallback>
      </mc:AlternateContent>
    </w:r>
  </w:p>
  <w:p w:rsidR="00EB5309" w:rsidRDefault="00EB5309">
    <w:pPr>
      <w:pStyle w:val="a3"/>
      <w:spacing w:line="14" w:lineRule="auto"/>
      <w:jc w:val="left"/>
      <w:rPr>
        <w:sz w:val="2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72023807"/>
      <w:docPartObj>
        <w:docPartGallery w:val="Page Numbers (Top of Page)"/>
        <w:docPartUnique/>
      </w:docPartObj>
    </w:sdtPr>
    <w:sdtContent>
      <w:p w:rsidR="00EB5309" w:rsidRDefault="00EB5309" w:rsidP="00EB5309">
        <w:pPr>
          <w:pStyle w:val="a9"/>
          <w:jc w:val="right"/>
        </w:pPr>
        <w:r>
          <w:fldChar w:fldCharType="begin"/>
        </w:r>
        <w:r>
          <w:instrText>PAGE   \* MERGEFORMAT</w:instrText>
        </w:r>
        <w:r>
          <w:fldChar w:fldCharType="separate"/>
        </w:r>
        <w:r>
          <w:t>196</w:t>
        </w:r>
        <w:r>
          <w:fldChar w:fldCharType="end"/>
        </w:r>
      </w:p>
    </w:sdtContent>
  </w:sdt>
  <w:p w:rsidR="00EB5309" w:rsidRPr="00237F5F" w:rsidRDefault="00EB5309" w:rsidP="00EB5309">
    <w:pPr>
      <w:pStyle w:val="a9"/>
      <w:jc w:val="center"/>
    </w:pPr>
    <w:r>
      <w:t>Анализ вероятности (риска) возникновения аварий и опасных природных явлений</w:t>
    </w:r>
  </w:p>
  <w:p w:rsidR="00EB5309" w:rsidRPr="007600EE" w:rsidRDefault="00EB5309" w:rsidP="00EB5309">
    <w:pPr>
      <w:pStyle w:val="a9"/>
    </w:pPr>
    <w:r>
      <w:rPr>
        <w:noProof/>
      </w:rPr>
      <mc:AlternateContent>
        <mc:Choice Requires="wps">
          <w:drawing>
            <wp:anchor distT="4294967291" distB="4294967291" distL="114300" distR="114300" simplePos="0" relativeHeight="442296320" behindDoc="0" locked="0" layoutInCell="1" allowOverlap="1" wp14:anchorId="20613221" wp14:editId="4BCCD229">
              <wp:simplePos x="0" y="0"/>
              <wp:positionH relativeFrom="margin">
                <wp:posOffset>0</wp:posOffset>
              </wp:positionH>
              <wp:positionV relativeFrom="paragraph">
                <wp:posOffset>18415</wp:posOffset>
              </wp:positionV>
              <wp:extent cx="6276975" cy="0"/>
              <wp:effectExtent l="0" t="19050" r="47625" b="38100"/>
              <wp:wrapNone/>
              <wp:docPr id="1411637083"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050F8F3E" id="Прямая соединительная линия 77" o:spid="_x0000_s1026" style="position:absolute;z-index:442296320;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0,1.45pt" to="494.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" strokeweight="4.5pt">
              <v:stroke linestyle="thickThin"/>
              <w10:wrap anchorx="margin"/>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84878550"/>
      <w:docPartObj>
        <w:docPartGallery w:val="Page Numbers (Top of Page)"/>
        <w:docPartUnique/>
      </w:docPartObj>
    </w:sdtPr>
    <w:sdtContent>
      <w:p w:rsidR="00C057FD" w:rsidRDefault="00C057FD">
        <w:pPr>
          <w:pStyle w:val="a9"/>
          <w:jc w:val="right"/>
        </w:pPr>
        <w:r>
          <w:fldChar w:fldCharType="begin"/>
        </w:r>
        <w:r>
          <w:instrText>PAGE   \* MERGEFORMAT</w:instrText>
        </w:r>
        <w:r>
          <w:fldChar w:fldCharType="separate"/>
        </w:r>
        <w:r>
          <w:t>2</w:t>
        </w:r>
        <w:r>
          <w:fldChar w:fldCharType="end"/>
        </w:r>
      </w:p>
    </w:sdtContent>
  </w:sdt>
  <w:p w:rsidR="00C057FD" w:rsidRPr="00237F5F" w:rsidRDefault="00C057FD" w:rsidP="00F14747">
    <w:pPr>
      <w:pStyle w:val="a9"/>
      <w:jc w:val="center"/>
    </w:pPr>
    <w:r>
      <w:t>Содержание</w:t>
    </w:r>
  </w:p>
  <w:p w:rsidR="00C057FD" w:rsidRDefault="00B972E1" w:rsidP="00F14747">
    <w:pPr>
      <w:pStyle w:val="a9"/>
      <w:ind w:right="360"/>
      <w:jc w:val="center"/>
    </w:pPr>
    <w:r>
      <w:rPr>
        <w:noProof/>
      </w:rPr>
      <mc:AlternateContent>
        <mc:Choice Requires="wps">
          <w:drawing>
            <wp:anchor distT="4294967291" distB="4294967291" distL="114300" distR="114300" simplePos="0" relativeHeight="442261504" behindDoc="0" locked="0" layoutInCell="1" allowOverlap="1" wp14:anchorId="2B184EE1" wp14:editId="5E96C94E">
              <wp:simplePos x="0" y="0"/>
              <wp:positionH relativeFrom="margin">
                <wp:align>left</wp:align>
              </wp:positionH>
              <wp:positionV relativeFrom="paragraph">
                <wp:posOffset>36830</wp:posOffset>
              </wp:positionV>
              <wp:extent cx="6276975" cy="0"/>
              <wp:effectExtent l="0" t="19050" r="47625" b="38100"/>
              <wp:wrapNone/>
              <wp:docPr id="265869119"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31A4678" id="Прямая соединительная линия 77" o:spid="_x0000_s1026" style="position:absolute;z-index:442261504;visibility:visible;mso-wrap-style:square;mso-width-percent:0;mso-height-percent:0;mso-wrap-distance-left:9pt;mso-wrap-distance-top:-1e-4mm;mso-wrap-distance-right:9pt;mso-wrap-distance-bottom:-1e-4mm;mso-position-horizontal:left;mso-position-horizontal-relative:margin;mso-position-vertical:absolute;mso-position-vertical-relative:text;mso-width-percent:0;mso-height-percent:0;mso-width-relative:page;mso-height-relative:page" from="0,2.9pt" to="494.2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" strokeweight="4.5pt">
              <v:stroke linestyle="thickThin"/>
              <w10:wrap anchorx="margin"/>
            </v:line>
          </w:pict>
        </mc:Fallback>
      </mc:AlternateContent>
    </w:r>
    <w:r w:rsidR="00C057FD">
      <w:t xml:space="preserve">    </w:t>
    </w:r>
  </w:p>
  <w:p w:rsidR="00C057FD" w:rsidRDefault="00C057FD">
    <w:pPr>
      <w:pStyle w:val="a3"/>
      <w:spacing w:line="14" w:lineRule="auto"/>
      <w:jc w:val="left"/>
      <w:rPr>
        <w:sz w:val="2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43400468"/>
      <w:docPartObj>
        <w:docPartGallery w:val="Page Numbers (Top of Page)"/>
        <w:docPartUnique/>
      </w:docPartObj>
    </w:sdtPr>
    <w:sdtContent>
      <w:p w:rsidR="00F4372A" w:rsidRDefault="00F4372A" w:rsidP="00F4372A">
        <w:pPr>
          <w:pStyle w:val="a9"/>
          <w:jc w:val="right"/>
        </w:pPr>
        <w:r>
          <w:fldChar w:fldCharType="begin"/>
        </w:r>
        <w:r>
          <w:instrText>PAGE   \* MERGEFORMAT</w:instrText>
        </w:r>
        <w:r>
          <w:fldChar w:fldCharType="separate"/>
        </w:r>
        <w:r>
          <w:t>200</w:t>
        </w:r>
        <w:r>
          <w:fldChar w:fldCharType="end"/>
        </w:r>
      </w:p>
    </w:sdtContent>
  </w:sdt>
  <w:p w:rsidR="00F4372A" w:rsidRPr="00237F5F" w:rsidRDefault="00F4372A" w:rsidP="00F4372A">
    <w:pPr>
      <w:pStyle w:val="a9"/>
      <w:jc w:val="center"/>
    </w:pPr>
    <w:r>
      <w:t>Меры по предотвращению, сокращению, смягчению существенных воздействий намечаемой деятельности на окружающую среду. Мероприятия по управлению отходами</w:t>
    </w:r>
  </w:p>
  <w:p w:rsidR="002C6E9D" w:rsidRPr="00F4372A" w:rsidRDefault="00F4372A" w:rsidP="00F4372A">
    <w:pPr>
      <w:pStyle w:val="a9"/>
    </w:pPr>
    <w:r>
      <w:rPr>
        <w:noProof/>
      </w:rPr>
      <mc:AlternateContent>
        <mc:Choice Requires="wps">
          <w:drawing>
            <wp:anchor distT="4294967291" distB="4294967291" distL="114300" distR="114300" simplePos="0" relativeHeight="442298368" behindDoc="0" locked="0" layoutInCell="1" allowOverlap="1" wp14:anchorId="71A288A5" wp14:editId="036127D8">
              <wp:simplePos x="0" y="0"/>
              <wp:positionH relativeFrom="margin">
                <wp:posOffset>0</wp:posOffset>
              </wp:positionH>
              <wp:positionV relativeFrom="paragraph">
                <wp:posOffset>18415</wp:posOffset>
              </wp:positionV>
              <wp:extent cx="6276975" cy="0"/>
              <wp:effectExtent l="0" t="19050" r="47625" b="38100"/>
              <wp:wrapNone/>
              <wp:docPr id="2042084777"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BF26551" id="Прямая соединительная линия 77" o:spid="_x0000_s1026" style="position:absolute;z-index:442298368;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0,1.45pt" to="494.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" strokeweight="4.5pt">
              <v:stroke linestyle="thickThin"/>
              <w10:wrap anchorx="margin"/>
            </v:lin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6019034"/>
      <w:docPartObj>
        <w:docPartGallery w:val="Page Numbers (Top of Page)"/>
        <w:docPartUnique/>
      </w:docPartObj>
    </w:sdtPr>
    <w:sdtContent>
      <w:p w:rsidR="00F4372A" w:rsidRDefault="00F4372A" w:rsidP="00F4372A">
        <w:pPr>
          <w:pStyle w:val="a9"/>
          <w:jc w:val="right"/>
        </w:pPr>
        <w:r>
          <w:fldChar w:fldCharType="begin"/>
        </w:r>
        <w:r>
          <w:instrText>PAGE   \* MERGEFORMAT</w:instrText>
        </w:r>
        <w:r>
          <w:fldChar w:fldCharType="separate"/>
        </w:r>
        <w:r>
          <w:t>200</w:t>
        </w:r>
        <w:r>
          <w:fldChar w:fldCharType="end"/>
        </w:r>
      </w:p>
    </w:sdtContent>
  </w:sdt>
  <w:p w:rsidR="00F4372A" w:rsidRPr="00237F5F" w:rsidRDefault="00F4372A" w:rsidP="00F4372A">
    <w:pPr>
      <w:pStyle w:val="a9"/>
      <w:jc w:val="center"/>
    </w:pPr>
    <w:r>
      <w:t>Оценка возможных необратимых воздействий на окружающую среду</w:t>
    </w:r>
  </w:p>
  <w:p w:rsidR="00F4372A" w:rsidRPr="007600EE" w:rsidRDefault="00F4372A" w:rsidP="00F4372A">
    <w:pPr>
      <w:pStyle w:val="a9"/>
    </w:pPr>
    <w:r>
      <w:rPr>
        <w:noProof/>
      </w:rPr>
      <mc:AlternateContent>
        <mc:Choice Requires="wps">
          <w:drawing>
            <wp:anchor distT="4294967291" distB="4294967291" distL="114300" distR="114300" simplePos="0" relativeHeight="442300416" behindDoc="0" locked="0" layoutInCell="1" allowOverlap="1" wp14:anchorId="71A288A5" wp14:editId="036127D8">
              <wp:simplePos x="0" y="0"/>
              <wp:positionH relativeFrom="margin">
                <wp:posOffset>0</wp:posOffset>
              </wp:positionH>
              <wp:positionV relativeFrom="paragraph">
                <wp:posOffset>18415</wp:posOffset>
              </wp:positionV>
              <wp:extent cx="6276975" cy="0"/>
              <wp:effectExtent l="0" t="19050" r="47625" b="38100"/>
              <wp:wrapNone/>
              <wp:docPr id="495051953"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3FF29055" id="Прямая соединительная линия 77" o:spid="_x0000_s1026" style="position:absolute;z-index:442300416;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0,1.45pt" to="494.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" strokeweight="4.5pt">
              <v:stroke linestyle="thickThin"/>
              <w10:wrap anchorx="margin"/>
            </v:line>
          </w:pict>
        </mc:Fallback>
      </mc:AlternateContent>
    </w:r>
  </w:p>
  <w:p w:rsidR="00CD7390" w:rsidRDefault="00CD7390" w:rsidP="00CD7390">
    <w:pPr>
      <w:pStyle w:val="a3"/>
      <w:spacing w:line="14" w:lineRule="auto"/>
      <w:jc w:val="left"/>
      <w:rPr>
        <w:sz w:val="20"/>
      </w:rPr>
    </w:pPr>
  </w:p>
  <w:p w:rsidR="00CD7390" w:rsidRDefault="00CD7390" w:rsidP="00CD7390">
    <w:pPr>
      <w:pStyle w:val="a3"/>
      <w:spacing w:line="14" w:lineRule="auto"/>
      <w:jc w:val="left"/>
      <w:rPr>
        <w:sz w:val="20"/>
      </w:rPr>
    </w:pPr>
  </w:p>
  <w:p w:rsidR="002C6E9D" w:rsidRDefault="002C6E9D">
    <w:pPr>
      <w:pStyle w:val="a3"/>
      <w:spacing w:line="14" w:lineRule="auto"/>
      <w:jc w:val="left"/>
      <w:rPr>
        <w:sz w:val="2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70348473"/>
      <w:docPartObj>
        <w:docPartGallery w:val="Page Numbers (Top of Page)"/>
        <w:docPartUnique/>
      </w:docPartObj>
    </w:sdtPr>
    <w:sdtContent>
      <w:p w:rsidR="00F4372A" w:rsidRDefault="00F4372A" w:rsidP="00F4372A">
        <w:pPr>
          <w:pStyle w:val="a9"/>
          <w:jc w:val="right"/>
        </w:pPr>
        <w:r>
          <w:fldChar w:fldCharType="begin"/>
        </w:r>
        <w:r>
          <w:instrText>PAGE   \* MERGEFORMAT</w:instrText>
        </w:r>
        <w:r>
          <w:fldChar w:fldCharType="separate"/>
        </w:r>
        <w:r>
          <w:t>200</w:t>
        </w:r>
        <w:r>
          <w:fldChar w:fldCharType="end"/>
        </w:r>
      </w:p>
    </w:sdtContent>
  </w:sdt>
  <w:p w:rsidR="00F4372A" w:rsidRPr="00237F5F" w:rsidRDefault="00F4372A" w:rsidP="00F4372A">
    <w:pPr>
      <w:pStyle w:val="a9"/>
      <w:jc w:val="center"/>
    </w:pPr>
    <w:r>
      <w:t>Предложения по программе производственного экологического контроля</w:t>
    </w:r>
  </w:p>
  <w:p w:rsidR="00F4372A" w:rsidRPr="007600EE" w:rsidRDefault="00F4372A" w:rsidP="00F4372A">
    <w:pPr>
      <w:pStyle w:val="a9"/>
    </w:pPr>
    <w:r>
      <w:rPr>
        <w:noProof/>
      </w:rPr>
      <mc:AlternateContent>
        <mc:Choice Requires="wps">
          <w:drawing>
            <wp:anchor distT="4294967291" distB="4294967291" distL="114300" distR="114300" simplePos="0" relativeHeight="442302464" behindDoc="0" locked="0" layoutInCell="1" allowOverlap="1" wp14:anchorId="71A288A5" wp14:editId="036127D8">
              <wp:simplePos x="0" y="0"/>
              <wp:positionH relativeFrom="margin">
                <wp:posOffset>0</wp:posOffset>
              </wp:positionH>
              <wp:positionV relativeFrom="paragraph">
                <wp:posOffset>18415</wp:posOffset>
              </wp:positionV>
              <wp:extent cx="6276975" cy="0"/>
              <wp:effectExtent l="0" t="19050" r="47625" b="38100"/>
              <wp:wrapNone/>
              <wp:docPr id="1013705146"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6EDCDED9" id="Прямая соединительная линия 77" o:spid="_x0000_s1026" style="position:absolute;z-index:442302464;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0,1.45pt" to="494.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" strokeweight="4.5pt">
              <v:stroke linestyle="thickThin"/>
              <w10:wrap anchorx="margin"/>
            </v:lin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42114192"/>
      <w:docPartObj>
        <w:docPartGallery w:val="Page Numbers (Top of Page)"/>
        <w:docPartUnique/>
      </w:docPartObj>
    </w:sdtPr>
    <w:sdtContent>
      <w:p w:rsidR="00790E68" w:rsidRDefault="00790E68" w:rsidP="00790E68">
        <w:pPr>
          <w:pStyle w:val="a9"/>
          <w:jc w:val="right"/>
        </w:pPr>
        <w:r>
          <w:fldChar w:fldCharType="begin"/>
        </w:r>
        <w:r>
          <w:instrText>PAGE   \* MERGEFORMAT</w:instrText>
        </w:r>
        <w:r>
          <w:fldChar w:fldCharType="separate"/>
        </w:r>
        <w:r>
          <w:t>200</w:t>
        </w:r>
        <w:r>
          <w:fldChar w:fldCharType="end"/>
        </w:r>
      </w:p>
    </w:sdtContent>
  </w:sdt>
  <w:p w:rsidR="00790E68" w:rsidRPr="00790E68" w:rsidRDefault="00790E68" w:rsidP="00790E68">
    <w:pPr>
      <w:pStyle w:val="a9"/>
      <w:jc w:val="center"/>
    </w:pPr>
    <w:r>
      <w:t>Сопротивляемость к изменению климата экологических и социально-экономических систем</w:t>
    </w:r>
  </w:p>
  <w:p w:rsidR="00790E68" w:rsidRPr="007600EE" w:rsidRDefault="00790E68" w:rsidP="00790E68">
    <w:pPr>
      <w:pStyle w:val="a9"/>
    </w:pPr>
    <w:r>
      <w:rPr>
        <w:noProof/>
      </w:rPr>
      <mc:AlternateContent>
        <mc:Choice Requires="wps">
          <w:drawing>
            <wp:anchor distT="4294967291" distB="4294967291" distL="114300" distR="114300" simplePos="0" relativeHeight="442304512" behindDoc="0" locked="0" layoutInCell="1" allowOverlap="1" wp14:anchorId="71A288A5" wp14:editId="036127D8">
              <wp:simplePos x="0" y="0"/>
              <wp:positionH relativeFrom="margin">
                <wp:posOffset>0</wp:posOffset>
              </wp:positionH>
              <wp:positionV relativeFrom="paragraph">
                <wp:posOffset>18415</wp:posOffset>
              </wp:positionV>
              <wp:extent cx="6276975" cy="0"/>
              <wp:effectExtent l="0" t="19050" r="47625" b="38100"/>
              <wp:wrapNone/>
              <wp:docPr id="656018639"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4021100D" id="Прямая соединительная линия 77" o:spid="_x0000_s1026" style="position:absolute;z-index:442304512;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0,1.45pt" to="494.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" strokeweight="4.5pt">
              <v:stroke linestyle="thickThin"/>
              <w10:wrap anchorx="margin"/>
            </v:line>
          </w:pict>
        </mc:Fallback>
      </mc:AlternateContent>
    </w:r>
  </w:p>
  <w:p w:rsidR="002C6E9D" w:rsidRDefault="002C6E9D">
    <w:pPr>
      <w:pStyle w:val="a3"/>
      <w:spacing w:line="14" w:lineRule="auto"/>
      <w:jc w:val="left"/>
      <w:rPr>
        <w:sz w:val="2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0507177"/>
      <w:docPartObj>
        <w:docPartGallery w:val="Page Numbers (Top of Page)"/>
        <w:docPartUnique/>
      </w:docPartObj>
    </w:sdtPr>
    <w:sdtContent>
      <w:p w:rsidR="00790E68" w:rsidRDefault="00790E68" w:rsidP="00790E68">
        <w:pPr>
          <w:pStyle w:val="a9"/>
          <w:jc w:val="right"/>
        </w:pPr>
        <w:r>
          <w:fldChar w:fldCharType="begin"/>
        </w:r>
        <w:r>
          <w:instrText>PAGE   \* MERGEFORMAT</w:instrText>
        </w:r>
        <w:r>
          <w:fldChar w:fldCharType="separate"/>
        </w:r>
        <w:r>
          <w:t>200</w:t>
        </w:r>
        <w:r>
          <w:fldChar w:fldCharType="end"/>
        </w:r>
      </w:p>
    </w:sdtContent>
  </w:sdt>
  <w:p w:rsidR="00790E68" w:rsidRPr="00237F5F" w:rsidRDefault="00790E68" w:rsidP="00790E68">
    <w:pPr>
      <w:pStyle w:val="a9"/>
      <w:jc w:val="center"/>
    </w:pPr>
    <w:r>
      <w:t>Способы и меры восстановления окружающей среды на случаи прекращения намечаемой деятельности</w:t>
    </w:r>
  </w:p>
  <w:p w:rsidR="002C6E9D" w:rsidRPr="00790E68" w:rsidRDefault="00790E68" w:rsidP="00790E68">
    <w:pPr>
      <w:pStyle w:val="a9"/>
    </w:pPr>
    <w:r>
      <w:rPr>
        <w:noProof/>
      </w:rPr>
      <mc:AlternateContent>
        <mc:Choice Requires="wps">
          <w:drawing>
            <wp:anchor distT="4294967291" distB="4294967291" distL="114300" distR="114300" simplePos="0" relativeHeight="442306560" behindDoc="0" locked="0" layoutInCell="1" allowOverlap="1" wp14:anchorId="71A288A5" wp14:editId="036127D8">
              <wp:simplePos x="0" y="0"/>
              <wp:positionH relativeFrom="margin">
                <wp:posOffset>0</wp:posOffset>
              </wp:positionH>
              <wp:positionV relativeFrom="paragraph">
                <wp:posOffset>18415</wp:posOffset>
              </wp:positionV>
              <wp:extent cx="6276975" cy="0"/>
              <wp:effectExtent l="0" t="19050" r="47625" b="38100"/>
              <wp:wrapNone/>
              <wp:docPr id="1475894368"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6898D5A6" id="Прямая соединительная линия 77" o:spid="_x0000_s1026" style="position:absolute;z-index:442306560;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0,1.45pt" to="494.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" strokeweight="4.5pt">
              <v:stroke linestyle="thickThin"/>
              <w10:wrap anchorx="margin"/>
            </v:lin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5155976"/>
      <w:docPartObj>
        <w:docPartGallery w:val="Page Numbers (Top of Page)"/>
        <w:docPartUnique/>
      </w:docPartObj>
    </w:sdtPr>
    <w:sdtContent>
      <w:p w:rsidR="0067031F" w:rsidRDefault="0067031F" w:rsidP="00790E68">
        <w:pPr>
          <w:pStyle w:val="a9"/>
          <w:jc w:val="right"/>
        </w:pPr>
        <w:r>
          <w:fldChar w:fldCharType="begin"/>
        </w:r>
        <w:r>
          <w:instrText>PAGE   \* MERGEFORMAT</w:instrText>
        </w:r>
        <w:r>
          <w:fldChar w:fldCharType="separate"/>
        </w:r>
        <w:r>
          <w:t>200</w:t>
        </w:r>
        <w:r>
          <w:fldChar w:fldCharType="end"/>
        </w:r>
      </w:p>
    </w:sdtContent>
  </w:sdt>
  <w:p w:rsidR="0067031F" w:rsidRPr="00237F5F" w:rsidRDefault="0067031F" w:rsidP="00790E68">
    <w:pPr>
      <w:pStyle w:val="a9"/>
      <w:jc w:val="center"/>
    </w:pPr>
    <w:r>
      <w:t>Сведения об источниках экологической информации использованной при составлении отчета о возможных воздействиях</w:t>
    </w:r>
  </w:p>
  <w:p w:rsidR="0067031F" w:rsidRPr="00790E68" w:rsidRDefault="0067031F" w:rsidP="00790E68">
    <w:pPr>
      <w:pStyle w:val="a9"/>
    </w:pPr>
    <w:r>
      <w:rPr>
        <w:noProof/>
      </w:rPr>
      <mc:AlternateContent>
        <mc:Choice Requires="wps">
          <w:drawing>
            <wp:anchor distT="4294967291" distB="4294967291" distL="114300" distR="114300" simplePos="0" relativeHeight="442308608" behindDoc="0" locked="0" layoutInCell="1" allowOverlap="1" wp14:anchorId="06F8D651" wp14:editId="13429474">
              <wp:simplePos x="0" y="0"/>
              <wp:positionH relativeFrom="margin">
                <wp:posOffset>0</wp:posOffset>
              </wp:positionH>
              <wp:positionV relativeFrom="paragraph">
                <wp:posOffset>18415</wp:posOffset>
              </wp:positionV>
              <wp:extent cx="6276975" cy="0"/>
              <wp:effectExtent l="0" t="19050" r="47625" b="38100"/>
              <wp:wrapNone/>
              <wp:docPr id="184361788"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627DB45" id="Прямая соединительная линия 77" o:spid="_x0000_s1026" style="position:absolute;z-index:442308608;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0,1.45pt" to="494.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" strokeweight="4.5pt">
              <v:stroke linestyle="thickThin"/>
              <w10:wrap anchorx="margin"/>
            </v:lin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76980135"/>
      <w:docPartObj>
        <w:docPartGallery w:val="Page Numbers (Top of Page)"/>
        <w:docPartUnique/>
      </w:docPartObj>
    </w:sdtPr>
    <w:sdtContent>
      <w:p w:rsidR="0067031F" w:rsidRDefault="0067031F" w:rsidP="0067031F">
        <w:pPr>
          <w:pStyle w:val="a9"/>
          <w:jc w:val="right"/>
        </w:pPr>
        <w:r>
          <w:fldChar w:fldCharType="begin"/>
        </w:r>
        <w:r>
          <w:instrText>PAGE   \* MERGEFORMAT</w:instrText>
        </w:r>
        <w:r>
          <w:fldChar w:fldCharType="separate"/>
        </w:r>
        <w:r>
          <w:t>200</w:t>
        </w:r>
        <w:r>
          <w:fldChar w:fldCharType="end"/>
        </w:r>
      </w:p>
    </w:sdtContent>
  </w:sdt>
  <w:p w:rsidR="0067031F" w:rsidRPr="00237F5F" w:rsidRDefault="0067031F" w:rsidP="0067031F">
    <w:pPr>
      <w:pStyle w:val="a9"/>
      <w:jc w:val="center"/>
    </w:pPr>
    <w:r>
      <w:t>Описание трудностей, возникших при исследовани</w:t>
    </w:r>
    <w:r w:rsidR="00B972E1">
      <w:t>и</w:t>
    </w:r>
    <w:r>
      <w:t xml:space="preserve"> и связанных с отсутствием технических</w:t>
    </w:r>
    <w:r w:rsidR="00B972E1">
      <w:t xml:space="preserve"> возможностей и недостаточным уровнем современных научных знаний</w:t>
    </w:r>
  </w:p>
  <w:p w:rsidR="0067031F" w:rsidRPr="007600EE" w:rsidRDefault="0067031F" w:rsidP="0067031F">
    <w:pPr>
      <w:pStyle w:val="a9"/>
    </w:pPr>
    <w:r>
      <w:rPr>
        <w:noProof/>
      </w:rPr>
      <mc:AlternateContent>
        <mc:Choice Requires="wps">
          <w:drawing>
            <wp:anchor distT="4294967291" distB="4294967291" distL="114300" distR="114300" simplePos="0" relativeHeight="442310656" behindDoc="0" locked="0" layoutInCell="1" allowOverlap="1" wp14:anchorId="71A288A5" wp14:editId="036127D8">
              <wp:simplePos x="0" y="0"/>
              <wp:positionH relativeFrom="margin">
                <wp:posOffset>0</wp:posOffset>
              </wp:positionH>
              <wp:positionV relativeFrom="paragraph">
                <wp:posOffset>18415</wp:posOffset>
              </wp:positionV>
              <wp:extent cx="6276975" cy="0"/>
              <wp:effectExtent l="0" t="19050" r="47625" b="38100"/>
              <wp:wrapNone/>
              <wp:docPr id="2118432708"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E8AE12A" id="Прямая соединительная линия 77" o:spid="_x0000_s1026" style="position:absolute;z-index:442310656;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0,1.45pt" to="494.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" strokeweight="4.5pt">
              <v:stroke linestyle="thickThin"/>
              <w10:wrap anchorx="margin"/>
            </v:line>
          </w:pict>
        </mc:Fallback>
      </mc:AlternateContent>
    </w:r>
  </w:p>
  <w:p w:rsidR="002C6E9D" w:rsidRDefault="002C6E9D">
    <w:pPr>
      <w:pStyle w:val="a3"/>
      <w:spacing w:line="14" w:lineRule="auto"/>
      <w:jc w:val="left"/>
      <w:rPr>
        <w:sz w:val="2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77277034"/>
      <w:docPartObj>
        <w:docPartGallery w:val="Page Numbers (Top of Page)"/>
        <w:docPartUnique/>
      </w:docPartObj>
    </w:sdtPr>
    <w:sdtContent>
      <w:p w:rsidR="00B972E1" w:rsidRDefault="00B972E1" w:rsidP="00B972E1">
        <w:pPr>
          <w:pStyle w:val="a9"/>
          <w:jc w:val="right"/>
        </w:pPr>
        <w:r>
          <w:fldChar w:fldCharType="begin"/>
        </w:r>
        <w:r>
          <w:instrText>PAGE   \* MERGEFORMAT</w:instrText>
        </w:r>
        <w:r>
          <w:fldChar w:fldCharType="separate"/>
        </w:r>
        <w:r>
          <w:t>200</w:t>
        </w:r>
        <w:r>
          <w:fldChar w:fldCharType="end"/>
        </w:r>
      </w:p>
    </w:sdtContent>
  </w:sdt>
  <w:p w:rsidR="00B972E1" w:rsidRPr="00237F5F" w:rsidRDefault="00B972E1" w:rsidP="00B972E1">
    <w:pPr>
      <w:pStyle w:val="a9"/>
      <w:jc w:val="center"/>
    </w:pPr>
    <w:r>
      <w:t>Приложения</w:t>
    </w:r>
  </w:p>
  <w:p w:rsidR="002C6E9D" w:rsidRPr="00B972E1" w:rsidRDefault="00B972E1" w:rsidP="00B972E1">
    <w:pPr>
      <w:pStyle w:val="a9"/>
    </w:pPr>
    <w:r>
      <w:rPr>
        <w:noProof/>
      </w:rPr>
      <mc:AlternateContent>
        <mc:Choice Requires="wps">
          <w:drawing>
            <wp:anchor distT="4294967291" distB="4294967291" distL="114300" distR="114300" simplePos="0" relativeHeight="442312704" behindDoc="0" locked="0" layoutInCell="1" allowOverlap="1" wp14:anchorId="71A288A5" wp14:editId="036127D8">
              <wp:simplePos x="0" y="0"/>
              <wp:positionH relativeFrom="margin">
                <wp:posOffset>0</wp:posOffset>
              </wp:positionH>
              <wp:positionV relativeFrom="paragraph">
                <wp:posOffset>18415</wp:posOffset>
              </wp:positionV>
              <wp:extent cx="6276975" cy="0"/>
              <wp:effectExtent l="0" t="19050" r="47625" b="38100"/>
              <wp:wrapNone/>
              <wp:docPr id="599129070"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E6FFC4C" id="Прямая соединительная линия 77" o:spid="_x0000_s1026" style="position:absolute;z-index:442312704;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0,1.45pt" to="494.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" strokeweight="4.5pt">
              <v:stroke linestyle="thickThin"/>
              <w10:wrap anchorx="margin"/>
            </v:lin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C6E9D" w:rsidRDefault="002C6E9D">
    <w:pPr>
      <w:pStyle w:val="a3"/>
      <w:spacing w:line="14" w:lineRule="auto"/>
      <w:jc w:val="left"/>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41786657"/>
      <w:docPartObj>
        <w:docPartGallery w:val="Page Numbers (Top of Page)"/>
        <w:docPartUnique/>
      </w:docPartObj>
    </w:sdtPr>
    <w:sdtContent>
      <w:p w:rsidR="00C057FD" w:rsidRDefault="00C057FD">
        <w:pPr>
          <w:pStyle w:val="a9"/>
          <w:jc w:val="right"/>
        </w:pPr>
        <w:r>
          <w:fldChar w:fldCharType="begin"/>
        </w:r>
        <w:r>
          <w:instrText>PAGE   \* MERGEFORMAT</w:instrText>
        </w:r>
        <w:r>
          <w:fldChar w:fldCharType="separate"/>
        </w:r>
        <w:r>
          <w:t>2</w:t>
        </w:r>
        <w:r>
          <w:fldChar w:fldCharType="end"/>
        </w:r>
      </w:p>
    </w:sdtContent>
  </w:sdt>
  <w:p w:rsidR="00C057FD" w:rsidRPr="00237F5F" w:rsidRDefault="00C057FD" w:rsidP="00F14747">
    <w:pPr>
      <w:pStyle w:val="a9"/>
      <w:jc w:val="center"/>
    </w:pPr>
    <w:r>
      <w:t>Введение</w:t>
    </w:r>
  </w:p>
  <w:p w:rsidR="00C057FD" w:rsidRDefault="00C057FD" w:rsidP="00F14747">
    <w:pPr>
      <w:pStyle w:val="a9"/>
      <w:ind w:right="360"/>
      <w:jc w:val="center"/>
    </w:pPr>
    <w:r>
      <w:rPr>
        <w:noProof/>
      </w:rPr>
      <mc:AlternateContent>
        <mc:Choice Requires="wps">
          <w:drawing>
            <wp:anchor distT="4294967291" distB="4294967291" distL="114300" distR="114300" simplePos="0" relativeHeight="442263552" behindDoc="0" locked="0" layoutInCell="1" allowOverlap="1" wp14:anchorId="4E43C4DA" wp14:editId="18E3CA32">
              <wp:simplePos x="0" y="0"/>
              <wp:positionH relativeFrom="column">
                <wp:posOffset>461010</wp:posOffset>
              </wp:positionH>
              <wp:positionV relativeFrom="paragraph">
                <wp:posOffset>74930</wp:posOffset>
              </wp:positionV>
              <wp:extent cx="6276975" cy="0"/>
              <wp:effectExtent l="0" t="19050" r="28575" b="19050"/>
              <wp:wrapNone/>
              <wp:docPr id="127566194"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C244DC5" id="Прямая соединительная линия 77" o:spid="_x0000_s1026" style="position:absolute;z-index:44226355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36.3pt,5.9pt" to="530.55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" strokeweight="4.5pt">
              <v:stroke linestyle="thickThin"/>
            </v:line>
          </w:pict>
        </mc:Fallback>
      </mc:AlternateContent>
    </w:r>
    <w:r>
      <w:t xml:space="preserve">    </w:t>
    </w:r>
  </w:p>
  <w:p w:rsidR="00C057FD" w:rsidRDefault="00C057FD">
    <w:pPr>
      <w:pStyle w:val="a3"/>
      <w:spacing w:line="14" w:lineRule="auto"/>
      <w:jc w:val="left"/>
      <w:rPr>
        <w:sz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59946735"/>
      <w:docPartObj>
        <w:docPartGallery w:val="Page Numbers (Top of Page)"/>
        <w:docPartUnique/>
      </w:docPartObj>
    </w:sdtPr>
    <w:sdtContent>
      <w:p w:rsidR="00C057FD" w:rsidRDefault="00C057FD" w:rsidP="00C057FD">
        <w:pPr>
          <w:pStyle w:val="a9"/>
          <w:jc w:val="right"/>
        </w:pPr>
        <w:r>
          <w:fldChar w:fldCharType="begin"/>
        </w:r>
        <w:r>
          <w:instrText>PAGE   \* MERGEFORMAT</w:instrText>
        </w:r>
        <w:r>
          <w:fldChar w:fldCharType="separate"/>
        </w:r>
        <w:r>
          <w:t>9</w:t>
        </w:r>
        <w:r>
          <w:fldChar w:fldCharType="end"/>
        </w:r>
      </w:p>
    </w:sdtContent>
  </w:sdt>
  <w:p w:rsidR="00C057FD" w:rsidRPr="00237F5F" w:rsidRDefault="00C057FD" w:rsidP="00C057FD">
    <w:pPr>
      <w:pStyle w:val="a9"/>
      <w:jc w:val="center"/>
    </w:pPr>
    <w:r>
      <w:t>Описание места осуществления намечаемой деятельности</w:t>
    </w:r>
  </w:p>
  <w:p w:rsidR="00C12F30" w:rsidRDefault="00C057FD" w:rsidP="00C057FD">
    <w:pPr>
      <w:pStyle w:val="a9"/>
      <w:ind w:right="360"/>
      <w:jc w:val="center"/>
    </w:pPr>
    <w:r>
      <w:rPr>
        <w:noProof/>
      </w:rPr>
      <mc:AlternateContent>
        <mc:Choice Requires="wps">
          <w:drawing>
            <wp:anchor distT="4294967291" distB="4294967291" distL="114300" distR="114300" simplePos="0" relativeHeight="442265600" behindDoc="0" locked="0" layoutInCell="1" allowOverlap="1" wp14:anchorId="7A44D722" wp14:editId="3DFE23F8">
              <wp:simplePos x="0" y="0"/>
              <wp:positionH relativeFrom="margin">
                <wp:align>right</wp:align>
              </wp:positionH>
              <wp:positionV relativeFrom="paragraph">
                <wp:posOffset>84455</wp:posOffset>
              </wp:positionV>
              <wp:extent cx="6276975" cy="0"/>
              <wp:effectExtent l="0" t="19050" r="47625" b="38100"/>
              <wp:wrapNone/>
              <wp:docPr id="857040817"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302E0081" id="Прямая соединительная линия 77" o:spid="_x0000_s1026" style="position:absolute;z-index:442265600;visibility:visible;mso-wrap-style:square;mso-width-percent:0;mso-height-percent:0;mso-wrap-distance-left:9pt;mso-wrap-distance-top:-1e-4mm;mso-wrap-distance-right:9pt;mso-wrap-distance-bottom:-1e-4mm;mso-position-horizontal:right;mso-position-horizontal-relative:margin;mso-position-vertical:absolute;mso-position-vertical-relative:text;mso-width-percent:0;mso-height-percent:0;mso-width-relative:page;mso-height-relative:page" from="443.05pt,6.65pt" to="937.3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" strokeweight="4.5pt">
              <v:stroke linestyle="thickThin"/>
              <w10:wrap anchorx="margin"/>
            </v:line>
          </w:pict>
        </mc:Fallback>
      </mc:AlternateContent>
    </w:r>
    <w:r>
      <w:t xml:space="preserve">    </w:t>
    </w:r>
    <w:r w:rsidR="00C12F30">
      <w:t xml:space="preserve">    </w:t>
    </w:r>
  </w:p>
  <w:p w:rsidR="00C12F30" w:rsidRDefault="00C12F30" w:rsidP="00C12F30">
    <w:pPr>
      <w:pStyle w:val="a3"/>
      <w:spacing w:line="14" w:lineRule="auto"/>
      <w:jc w:val="left"/>
      <w:rPr>
        <w:sz w:val="20"/>
      </w:rPr>
    </w:pPr>
  </w:p>
  <w:p w:rsidR="002C6E9D" w:rsidRDefault="002C6E9D">
    <w:pPr>
      <w:pStyle w:val="a3"/>
      <w:spacing w:line="14" w:lineRule="auto"/>
      <w:jc w:val="left"/>
      <w:rPr>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73801094"/>
      <w:docPartObj>
        <w:docPartGallery w:val="Page Numbers (Top of Page)"/>
        <w:docPartUnique/>
      </w:docPartObj>
    </w:sdtPr>
    <w:sdtContent>
      <w:p w:rsidR="003D6F11" w:rsidRDefault="003D6F11" w:rsidP="003D6F11">
        <w:pPr>
          <w:pStyle w:val="a9"/>
          <w:jc w:val="right"/>
        </w:pPr>
        <w:r>
          <w:fldChar w:fldCharType="begin"/>
        </w:r>
        <w:r>
          <w:instrText>PAGE   \* MERGEFORMAT</w:instrText>
        </w:r>
        <w:r>
          <w:fldChar w:fldCharType="separate"/>
        </w:r>
        <w:r>
          <w:t>38</w:t>
        </w:r>
        <w:r>
          <w:fldChar w:fldCharType="end"/>
        </w:r>
      </w:p>
    </w:sdtContent>
  </w:sdt>
  <w:p w:rsidR="003D6F11" w:rsidRPr="00237F5F" w:rsidRDefault="003D6F11" w:rsidP="003D6F11">
    <w:pPr>
      <w:pStyle w:val="a9"/>
      <w:jc w:val="center"/>
    </w:pPr>
    <w:r>
      <w:t>Современное состояние окружающей среды района работ</w:t>
    </w:r>
  </w:p>
  <w:p w:rsidR="00A7155F" w:rsidRDefault="003D6F11" w:rsidP="003D6F11">
    <w:pPr>
      <w:pStyle w:val="a9"/>
      <w:ind w:right="360"/>
      <w:jc w:val="center"/>
    </w:pPr>
    <w:r>
      <w:rPr>
        <w:noProof/>
      </w:rPr>
      <mc:AlternateContent>
        <mc:Choice Requires="wps">
          <w:drawing>
            <wp:anchor distT="4294967291" distB="4294967291" distL="114300" distR="114300" simplePos="0" relativeHeight="442267648" behindDoc="0" locked="0" layoutInCell="1" allowOverlap="1" wp14:anchorId="53FA49F4" wp14:editId="43F3FEFD">
              <wp:simplePos x="0" y="0"/>
              <wp:positionH relativeFrom="margin">
                <wp:align>right</wp:align>
              </wp:positionH>
              <wp:positionV relativeFrom="paragraph">
                <wp:posOffset>84455</wp:posOffset>
              </wp:positionV>
              <wp:extent cx="6276975" cy="0"/>
              <wp:effectExtent l="0" t="19050" r="47625" b="38100"/>
              <wp:wrapNone/>
              <wp:docPr id="264968831"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48403F4" id="Прямая соединительная линия 77" o:spid="_x0000_s1026" style="position:absolute;z-index:442267648;visibility:visible;mso-wrap-style:square;mso-width-percent:0;mso-height-percent:0;mso-wrap-distance-left:9pt;mso-wrap-distance-top:-1e-4mm;mso-wrap-distance-right:9pt;mso-wrap-distance-bottom:-1e-4mm;mso-position-horizontal:right;mso-position-horizontal-relative:margin;mso-position-vertical:absolute;mso-position-vertical-relative:text;mso-width-percent:0;mso-height-percent:0;mso-width-relative:page;mso-height-relative:page" from="443.05pt,6.65pt" to="937.3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" strokeweight="4.5pt">
              <v:stroke linestyle="thickThin"/>
              <w10:wrap anchorx="margin"/>
            </v:line>
          </w:pict>
        </mc:Fallback>
      </mc:AlternateContent>
    </w:r>
    <w:r>
      <w:t xml:space="preserve">        </w:t>
    </w:r>
    <w:r w:rsidR="00A7155F">
      <w:t xml:space="preserve">    </w:t>
    </w:r>
  </w:p>
  <w:p w:rsidR="00A7155F" w:rsidRDefault="00A7155F" w:rsidP="00A7155F">
    <w:pPr>
      <w:pStyle w:val="a3"/>
      <w:spacing w:line="14" w:lineRule="auto"/>
      <w:jc w:val="left"/>
      <w:rPr>
        <w:sz w:val="20"/>
      </w:rPr>
    </w:pPr>
  </w:p>
  <w:p w:rsidR="00A7155F" w:rsidRDefault="00A7155F" w:rsidP="00A7155F">
    <w:pPr>
      <w:pStyle w:val="a3"/>
      <w:spacing w:line="14" w:lineRule="auto"/>
      <w:jc w:val="left"/>
      <w:rPr>
        <w:sz w:val="20"/>
      </w:rPr>
    </w:pPr>
  </w:p>
  <w:p w:rsidR="002C6E9D" w:rsidRDefault="002C6E9D">
    <w:pPr>
      <w:pStyle w:val="a3"/>
      <w:spacing w:line="14" w:lineRule="auto"/>
      <w:jc w:val="left"/>
      <w:rPr>
        <w:sz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1748756"/>
      <w:docPartObj>
        <w:docPartGallery w:val="Page Numbers (Top of Page)"/>
        <w:docPartUnique/>
      </w:docPartObj>
    </w:sdtPr>
    <w:sdtContent>
      <w:p w:rsidR="00114E35" w:rsidRDefault="00114E35" w:rsidP="00114E35">
        <w:pPr>
          <w:pStyle w:val="a9"/>
          <w:jc w:val="right"/>
        </w:pPr>
        <w:r>
          <w:fldChar w:fldCharType="begin"/>
        </w:r>
        <w:r>
          <w:instrText>PAGE   \* MERGEFORMAT</w:instrText>
        </w:r>
        <w:r>
          <w:fldChar w:fldCharType="separate"/>
        </w:r>
        <w:r>
          <w:t>69</w:t>
        </w:r>
        <w:r>
          <w:fldChar w:fldCharType="end"/>
        </w:r>
      </w:p>
    </w:sdtContent>
  </w:sdt>
  <w:p w:rsidR="00114E35" w:rsidRPr="00237F5F" w:rsidRDefault="00114E35" w:rsidP="00114E35">
    <w:pPr>
      <w:pStyle w:val="a9"/>
      <w:jc w:val="center"/>
    </w:pPr>
    <w:r>
      <w:t>Краткая характеристика намечаемой деятельности</w:t>
    </w:r>
  </w:p>
  <w:p w:rsidR="002C6E9D" w:rsidRPr="00114E35" w:rsidRDefault="00114E35" w:rsidP="00114E35">
    <w:pPr>
      <w:pStyle w:val="a9"/>
      <w:ind w:right="360"/>
      <w:jc w:val="center"/>
    </w:pPr>
    <w:r>
      <w:rPr>
        <w:noProof/>
      </w:rPr>
      <mc:AlternateContent>
        <mc:Choice Requires="wps">
          <w:drawing>
            <wp:anchor distT="4294967291" distB="4294967291" distL="114300" distR="114300" simplePos="0" relativeHeight="442269696" behindDoc="0" locked="0" layoutInCell="1" allowOverlap="1" wp14:anchorId="604756B1" wp14:editId="2BD5B19F">
              <wp:simplePos x="0" y="0"/>
              <wp:positionH relativeFrom="margin">
                <wp:align>center</wp:align>
              </wp:positionH>
              <wp:positionV relativeFrom="paragraph">
                <wp:posOffset>36830</wp:posOffset>
              </wp:positionV>
              <wp:extent cx="6276975" cy="0"/>
              <wp:effectExtent l="0" t="19050" r="47625" b="38100"/>
              <wp:wrapNone/>
              <wp:docPr id="1116124319"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E106B0D" id="Прямая соединительная линия 77" o:spid="_x0000_s1026" style="position:absolute;z-index:442269696;visibility:visible;mso-wrap-style:square;mso-width-percent:0;mso-height-percent:0;mso-wrap-distance-left:9pt;mso-wrap-distance-top:-1e-4mm;mso-wrap-distance-right:9pt;mso-wrap-distance-bottom:-1e-4mm;mso-position-horizontal:center;mso-position-horizontal-relative:margin;mso-position-vertical:absolute;mso-position-vertical-relative:text;mso-width-percent:0;mso-height-percent:0;mso-width-relative:page;mso-height-relative:page" from="0,2.9pt" to="494.2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" strokeweight="4.5pt">
              <v:stroke linestyle="thickThin"/>
              <w10:wrap anchorx="margin"/>
            </v:line>
          </w:pict>
        </mc:Fallback>
      </mc:AlternateContent>
    </w:r>
    <w: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68975286"/>
      <w:docPartObj>
        <w:docPartGallery w:val="Page Numbers (Top of Page)"/>
        <w:docPartUnique/>
      </w:docPartObj>
    </w:sdtPr>
    <w:sdtContent>
      <w:p w:rsidR="00B531A4" w:rsidRDefault="00B531A4" w:rsidP="00114E35">
        <w:pPr>
          <w:pStyle w:val="a9"/>
          <w:jc w:val="right"/>
        </w:pPr>
        <w:r>
          <w:fldChar w:fldCharType="begin"/>
        </w:r>
        <w:r>
          <w:instrText>PAGE   \* MERGEFORMAT</w:instrText>
        </w:r>
        <w:r>
          <w:fldChar w:fldCharType="separate"/>
        </w:r>
        <w:r>
          <w:t>69</w:t>
        </w:r>
        <w:r>
          <w:fldChar w:fldCharType="end"/>
        </w:r>
      </w:p>
    </w:sdtContent>
  </w:sdt>
  <w:p w:rsidR="00B531A4" w:rsidRPr="00237F5F" w:rsidRDefault="00B531A4" w:rsidP="00114E35">
    <w:pPr>
      <w:pStyle w:val="a9"/>
      <w:jc w:val="center"/>
    </w:pPr>
    <w:r>
      <w:t>Техника и технология добычи нефти и газа. Обоснования и рекомендации применяемых технологий разработки месторождения</w:t>
    </w:r>
  </w:p>
  <w:p w:rsidR="00B531A4" w:rsidRPr="00114E35" w:rsidRDefault="00B531A4" w:rsidP="00114E35">
    <w:pPr>
      <w:pStyle w:val="a9"/>
      <w:ind w:right="360"/>
      <w:jc w:val="center"/>
    </w:pPr>
    <w:r>
      <w:rPr>
        <w:noProof/>
      </w:rPr>
      <mc:AlternateContent>
        <mc:Choice Requires="wps">
          <w:drawing>
            <wp:anchor distT="4294967291" distB="4294967291" distL="114300" distR="114300" simplePos="0" relativeHeight="442271744" behindDoc="0" locked="0" layoutInCell="1" allowOverlap="1" wp14:anchorId="74B3E771" wp14:editId="34C2D6F5">
              <wp:simplePos x="0" y="0"/>
              <wp:positionH relativeFrom="margin">
                <wp:align>center</wp:align>
              </wp:positionH>
              <wp:positionV relativeFrom="paragraph">
                <wp:posOffset>36830</wp:posOffset>
              </wp:positionV>
              <wp:extent cx="6276975" cy="0"/>
              <wp:effectExtent l="0" t="19050" r="47625" b="38100"/>
              <wp:wrapNone/>
              <wp:docPr id="604413732"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34881B6D" id="Прямая соединительная линия 77" o:spid="_x0000_s1026" style="position:absolute;z-index:442271744;visibility:visible;mso-wrap-style:square;mso-width-percent:0;mso-height-percent:0;mso-wrap-distance-left:9pt;mso-wrap-distance-top:-1e-4mm;mso-wrap-distance-right:9pt;mso-wrap-distance-bottom:-1e-4mm;mso-position-horizontal:center;mso-position-horizontal-relative:margin;mso-position-vertical:absolute;mso-position-vertical-relative:text;mso-width-percent:0;mso-height-percent:0;mso-width-relative:page;mso-height-relative:page" from="0,2.9pt" to="494.2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" strokeweight="4.5pt">
              <v:stroke linestyle="thickThin"/>
              <w10:wrap anchorx="margin"/>
            </v:line>
          </w:pict>
        </mc:Fallback>
      </mc:AlternateContent>
    </w:r>
    <w: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44780207"/>
      <w:docPartObj>
        <w:docPartGallery w:val="Page Numbers (Top of Page)"/>
        <w:docPartUnique/>
      </w:docPartObj>
    </w:sdtPr>
    <w:sdtContent>
      <w:p w:rsidR="00F64D0E" w:rsidRDefault="00F64D0E" w:rsidP="00114E35">
        <w:pPr>
          <w:pStyle w:val="a9"/>
          <w:jc w:val="right"/>
        </w:pPr>
        <w:r>
          <w:fldChar w:fldCharType="begin"/>
        </w:r>
        <w:r>
          <w:instrText>PAGE   \* MERGEFORMAT</w:instrText>
        </w:r>
        <w:r>
          <w:fldChar w:fldCharType="separate"/>
        </w:r>
        <w:r>
          <w:t>69</w:t>
        </w:r>
        <w:r>
          <w:fldChar w:fldCharType="end"/>
        </w:r>
      </w:p>
    </w:sdtContent>
  </w:sdt>
  <w:p w:rsidR="00F64D0E" w:rsidRPr="00237F5F" w:rsidRDefault="00F64D0E" w:rsidP="00114E35">
    <w:pPr>
      <w:pStyle w:val="a9"/>
      <w:jc w:val="center"/>
    </w:pPr>
    <w:r>
      <w:t>Описание возможных вариантов осуществления намечаемой деятельности</w:t>
    </w:r>
  </w:p>
  <w:p w:rsidR="00F64D0E" w:rsidRPr="00114E35" w:rsidRDefault="00F64D0E" w:rsidP="00114E35">
    <w:pPr>
      <w:pStyle w:val="a9"/>
      <w:ind w:right="360"/>
      <w:jc w:val="center"/>
    </w:pPr>
    <w:r>
      <w:rPr>
        <w:noProof/>
      </w:rPr>
      <mc:AlternateContent>
        <mc:Choice Requires="wps">
          <w:drawing>
            <wp:anchor distT="4294967291" distB="4294967291" distL="114300" distR="114300" simplePos="0" relativeHeight="442273792" behindDoc="0" locked="0" layoutInCell="1" allowOverlap="1" wp14:anchorId="324EDDAB" wp14:editId="169ABB05">
              <wp:simplePos x="0" y="0"/>
              <wp:positionH relativeFrom="margin">
                <wp:align>center</wp:align>
              </wp:positionH>
              <wp:positionV relativeFrom="paragraph">
                <wp:posOffset>36830</wp:posOffset>
              </wp:positionV>
              <wp:extent cx="6276975" cy="0"/>
              <wp:effectExtent l="0" t="19050" r="47625" b="38100"/>
              <wp:wrapNone/>
              <wp:docPr id="145777766"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43F0048F" id="Прямая соединительная линия 77" o:spid="_x0000_s1026" style="position:absolute;z-index:442273792;visibility:visible;mso-wrap-style:square;mso-width-percent:0;mso-height-percent:0;mso-wrap-distance-left:9pt;mso-wrap-distance-top:-1e-4mm;mso-wrap-distance-right:9pt;mso-wrap-distance-bottom:-1e-4mm;mso-position-horizontal:center;mso-position-horizontal-relative:margin;mso-position-vertical:absolute;mso-position-vertical-relative:text;mso-width-percent:0;mso-height-percent:0;mso-width-relative:page;mso-height-relative:page" from="0,2.9pt" to="494.2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" strokeweight="4.5pt">
              <v:stroke linestyle="thickThin"/>
              <w10:wrap anchorx="margin"/>
            </v:line>
          </w:pict>
        </mc:Fallback>
      </mc:AlternateContent>
    </w:r>
    <w:r>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88729342"/>
      <w:docPartObj>
        <w:docPartGallery w:val="Page Numbers (Top of Page)"/>
        <w:docPartUnique/>
      </w:docPartObj>
    </w:sdtPr>
    <w:sdtContent>
      <w:p w:rsidR="00A81BC7" w:rsidRDefault="00A81BC7" w:rsidP="00A81BC7">
        <w:pPr>
          <w:pStyle w:val="a9"/>
          <w:jc w:val="right"/>
        </w:pPr>
        <w:r>
          <w:fldChar w:fldCharType="begin"/>
        </w:r>
        <w:r>
          <w:instrText>PAGE   \* MERGEFORMAT</w:instrText>
        </w:r>
        <w:r>
          <w:fldChar w:fldCharType="separate"/>
        </w:r>
        <w:r>
          <w:t>144</w:t>
        </w:r>
        <w:r>
          <w:fldChar w:fldCharType="end"/>
        </w:r>
      </w:p>
    </w:sdtContent>
  </w:sdt>
  <w:p w:rsidR="00A81BC7" w:rsidRPr="00237F5F" w:rsidRDefault="00A81BC7" w:rsidP="00A81BC7">
    <w:pPr>
      <w:pStyle w:val="a9"/>
      <w:jc w:val="center"/>
    </w:pPr>
    <w:r>
      <w:t>Описание планируемых к применению наилучших доступных технологий</w:t>
    </w:r>
  </w:p>
  <w:p w:rsidR="002C6E9D" w:rsidRPr="00A81BC7" w:rsidRDefault="00A81BC7" w:rsidP="00A81BC7">
    <w:pPr>
      <w:pStyle w:val="a9"/>
      <w:ind w:right="360"/>
      <w:jc w:val="center"/>
    </w:pPr>
    <w:r>
      <w:rPr>
        <w:noProof/>
      </w:rPr>
      <mc:AlternateContent>
        <mc:Choice Requires="wps">
          <w:drawing>
            <wp:anchor distT="4294967291" distB="4294967291" distL="114300" distR="114300" simplePos="0" relativeHeight="442275840" behindDoc="0" locked="0" layoutInCell="1" allowOverlap="1" wp14:anchorId="0A7707B8" wp14:editId="136FC6C2">
              <wp:simplePos x="0" y="0"/>
              <wp:positionH relativeFrom="margin">
                <wp:align>center</wp:align>
              </wp:positionH>
              <wp:positionV relativeFrom="paragraph">
                <wp:posOffset>36830</wp:posOffset>
              </wp:positionV>
              <wp:extent cx="6276975" cy="0"/>
              <wp:effectExtent l="0" t="19050" r="47625" b="38100"/>
              <wp:wrapNone/>
              <wp:docPr id="1838210911"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BA14DF2" id="Прямая соединительная линия 77" o:spid="_x0000_s1026" style="position:absolute;z-index:442275840;visibility:visible;mso-wrap-style:square;mso-width-percent:0;mso-height-percent:0;mso-wrap-distance-left:9pt;mso-wrap-distance-top:-1e-4mm;mso-wrap-distance-right:9pt;mso-wrap-distance-bottom:-1e-4mm;mso-position-horizontal:center;mso-position-horizontal-relative:margin;mso-position-vertical:absolute;mso-position-vertical-relative:text;mso-width-percent:0;mso-height-percent:0;mso-width-relative:page;mso-height-relative:page" from="0,2.9pt" to="494.2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" strokeweight="4.5pt">
              <v:stroke linestyle="thickThin"/>
              <w10:wrap anchorx="margin"/>
            </v:line>
          </w:pict>
        </mc:Fallback>
      </mc:AlternateContent>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683D1D"/>
    <w:multiLevelType w:val="multilevel"/>
    <w:tmpl w:val="8EBA0E2C"/>
    <w:lvl w:ilvl="0">
      <w:start w:val="7"/>
      <w:numFmt w:val="decimal"/>
      <w:lvlText w:val="%1"/>
      <w:lvlJc w:val="left"/>
      <w:pPr>
        <w:ind w:left="339" w:hanging="293"/>
      </w:pPr>
      <w:rPr>
        <w:rFonts w:hint="default"/>
        <w:lang w:val="ru-RU" w:eastAsia="en-US" w:bidi="ar-SA"/>
      </w:rPr>
    </w:lvl>
    <w:lvl w:ilvl="1">
      <w:start w:val="4"/>
      <w:numFmt w:val="decimal"/>
      <w:lvlText w:val="%1.%2"/>
      <w:lvlJc w:val="left"/>
      <w:pPr>
        <w:ind w:left="339" w:hanging="293"/>
      </w:pPr>
      <w:rPr>
        <w:rFonts w:ascii="Times New Roman" w:eastAsia="Times New Roman" w:hAnsi="Times New Roman" w:cs="Times New Roman" w:hint="default"/>
        <w:b w:val="0"/>
        <w:bCs w:val="0"/>
        <w:i w:val="0"/>
        <w:iCs w:val="0"/>
        <w:spacing w:val="0"/>
        <w:w w:val="99"/>
        <w:sz w:val="20"/>
        <w:szCs w:val="20"/>
        <w:lang w:val="ru-RU" w:eastAsia="en-US" w:bidi="ar-SA"/>
      </w:rPr>
    </w:lvl>
    <w:lvl w:ilvl="2">
      <w:numFmt w:val="bullet"/>
      <w:lvlText w:val="•"/>
      <w:lvlJc w:val="left"/>
      <w:pPr>
        <w:ind w:left="2185" w:hanging="293"/>
      </w:pPr>
      <w:rPr>
        <w:rFonts w:hint="default"/>
        <w:lang w:val="ru-RU" w:eastAsia="en-US" w:bidi="ar-SA"/>
      </w:rPr>
    </w:lvl>
    <w:lvl w:ilvl="3">
      <w:numFmt w:val="bullet"/>
      <w:lvlText w:val="•"/>
      <w:lvlJc w:val="left"/>
      <w:pPr>
        <w:ind w:left="3108" w:hanging="293"/>
      </w:pPr>
      <w:rPr>
        <w:rFonts w:hint="default"/>
        <w:lang w:val="ru-RU" w:eastAsia="en-US" w:bidi="ar-SA"/>
      </w:rPr>
    </w:lvl>
    <w:lvl w:ilvl="4">
      <w:numFmt w:val="bullet"/>
      <w:lvlText w:val="•"/>
      <w:lvlJc w:val="left"/>
      <w:pPr>
        <w:ind w:left="4031" w:hanging="293"/>
      </w:pPr>
      <w:rPr>
        <w:rFonts w:hint="default"/>
        <w:lang w:val="ru-RU" w:eastAsia="en-US" w:bidi="ar-SA"/>
      </w:rPr>
    </w:lvl>
    <w:lvl w:ilvl="5">
      <w:numFmt w:val="bullet"/>
      <w:lvlText w:val="•"/>
      <w:lvlJc w:val="left"/>
      <w:pPr>
        <w:ind w:left="4954" w:hanging="293"/>
      </w:pPr>
      <w:rPr>
        <w:rFonts w:hint="default"/>
        <w:lang w:val="ru-RU" w:eastAsia="en-US" w:bidi="ar-SA"/>
      </w:rPr>
    </w:lvl>
    <w:lvl w:ilvl="6">
      <w:numFmt w:val="bullet"/>
      <w:lvlText w:val="•"/>
      <w:lvlJc w:val="left"/>
      <w:pPr>
        <w:ind w:left="5877" w:hanging="293"/>
      </w:pPr>
      <w:rPr>
        <w:rFonts w:hint="default"/>
        <w:lang w:val="ru-RU" w:eastAsia="en-US" w:bidi="ar-SA"/>
      </w:rPr>
    </w:lvl>
    <w:lvl w:ilvl="7">
      <w:numFmt w:val="bullet"/>
      <w:lvlText w:val="•"/>
      <w:lvlJc w:val="left"/>
      <w:pPr>
        <w:ind w:left="6800" w:hanging="293"/>
      </w:pPr>
      <w:rPr>
        <w:rFonts w:hint="default"/>
        <w:lang w:val="ru-RU" w:eastAsia="en-US" w:bidi="ar-SA"/>
      </w:rPr>
    </w:lvl>
    <w:lvl w:ilvl="8">
      <w:numFmt w:val="bullet"/>
      <w:lvlText w:val="•"/>
      <w:lvlJc w:val="left"/>
      <w:pPr>
        <w:ind w:left="7723" w:hanging="293"/>
      </w:pPr>
      <w:rPr>
        <w:rFonts w:hint="default"/>
        <w:lang w:val="ru-RU" w:eastAsia="en-US" w:bidi="ar-SA"/>
      </w:rPr>
    </w:lvl>
  </w:abstractNum>
  <w:abstractNum w:abstractNumId="1" w15:restartNumberingAfterBreak="0">
    <w:nsid w:val="00FF7857"/>
    <w:multiLevelType w:val="hybridMultilevel"/>
    <w:tmpl w:val="CF58D8A6"/>
    <w:lvl w:ilvl="0" w:tplc="06A8DE72">
      <w:numFmt w:val="bullet"/>
      <w:lvlText w:val="·"/>
      <w:lvlJc w:val="left"/>
      <w:pPr>
        <w:ind w:left="719" w:hanging="284"/>
      </w:pPr>
      <w:rPr>
        <w:rFonts w:ascii="Times New Roman" w:eastAsia="Times New Roman" w:hAnsi="Times New Roman" w:cs="Times New Roman" w:hint="default"/>
        <w:b w:val="0"/>
        <w:bCs w:val="0"/>
        <w:i w:val="0"/>
        <w:iCs w:val="0"/>
        <w:spacing w:val="0"/>
        <w:w w:val="100"/>
        <w:sz w:val="24"/>
        <w:szCs w:val="24"/>
        <w:lang w:val="ru-RU" w:eastAsia="en-US" w:bidi="ar-SA"/>
      </w:rPr>
    </w:lvl>
    <w:lvl w:ilvl="1" w:tplc="4FC6E506">
      <w:numFmt w:val="bullet"/>
      <w:lvlText w:val="•"/>
      <w:lvlJc w:val="left"/>
      <w:pPr>
        <w:ind w:left="1666" w:hanging="284"/>
      </w:pPr>
      <w:rPr>
        <w:rFonts w:hint="default"/>
        <w:lang w:val="ru-RU" w:eastAsia="en-US" w:bidi="ar-SA"/>
      </w:rPr>
    </w:lvl>
    <w:lvl w:ilvl="2" w:tplc="B84CBD9C">
      <w:numFmt w:val="bullet"/>
      <w:lvlText w:val="•"/>
      <w:lvlJc w:val="left"/>
      <w:pPr>
        <w:ind w:left="2613" w:hanging="284"/>
      </w:pPr>
      <w:rPr>
        <w:rFonts w:hint="default"/>
        <w:lang w:val="ru-RU" w:eastAsia="en-US" w:bidi="ar-SA"/>
      </w:rPr>
    </w:lvl>
    <w:lvl w:ilvl="3" w:tplc="93E64882">
      <w:numFmt w:val="bullet"/>
      <w:lvlText w:val="•"/>
      <w:lvlJc w:val="left"/>
      <w:pPr>
        <w:ind w:left="3559" w:hanging="284"/>
      </w:pPr>
      <w:rPr>
        <w:rFonts w:hint="default"/>
        <w:lang w:val="ru-RU" w:eastAsia="en-US" w:bidi="ar-SA"/>
      </w:rPr>
    </w:lvl>
    <w:lvl w:ilvl="4" w:tplc="03D0C38C">
      <w:numFmt w:val="bullet"/>
      <w:lvlText w:val="•"/>
      <w:lvlJc w:val="left"/>
      <w:pPr>
        <w:ind w:left="4506" w:hanging="284"/>
      </w:pPr>
      <w:rPr>
        <w:rFonts w:hint="default"/>
        <w:lang w:val="ru-RU" w:eastAsia="en-US" w:bidi="ar-SA"/>
      </w:rPr>
    </w:lvl>
    <w:lvl w:ilvl="5" w:tplc="6ED0AEA8">
      <w:numFmt w:val="bullet"/>
      <w:lvlText w:val="•"/>
      <w:lvlJc w:val="left"/>
      <w:pPr>
        <w:ind w:left="5453" w:hanging="284"/>
      </w:pPr>
      <w:rPr>
        <w:rFonts w:hint="default"/>
        <w:lang w:val="ru-RU" w:eastAsia="en-US" w:bidi="ar-SA"/>
      </w:rPr>
    </w:lvl>
    <w:lvl w:ilvl="6" w:tplc="F0C43CE0">
      <w:numFmt w:val="bullet"/>
      <w:lvlText w:val="•"/>
      <w:lvlJc w:val="left"/>
      <w:pPr>
        <w:ind w:left="6399" w:hanging="284"/>
      </w:pPr>
      <w:rPr>
        <w:rFonts w:hint="default"/>
        <w:lang w:val="ru-RU" w:eastAsia="en-US" w:bidi="ar-SA"/>
      </w:rPr>
    </w:lvl>
    <w:lvl w:ilvl="7" w:tplc="B4BC1D3C">
      <w:numFmt w:val="bullet"/>
      <w:lvlText w:val="•"/>
      <w:lvlJc w:val="left"/>
      <w:pPr>
        <w:ind w:left="7346" w:hanging="284"/>
      </w:pPr>
      <w:rPr>
        <w:rFonts w:hint="default"/>
        <w:lang w:val="ru-RU" w:eastAsia="en-US" w:bidi="ar-SA"/>
      </w:rPr>
    </w:lvl>
    <w:lvl w:ilvl="8" w:tplc="EAB82C4E">
      <w:numFmt w:val="bullet"/>
      <w:lvlText w:val="•"/>
      <w:lvlJc w:val="left"/>
      <w:pPr>
        <w:ind w:left="8293" w:hanging="284"/>
      </w:pPr>
      <w:rPr>
        <w:rFonts w:hint="default"/>
        <w:lang w:val="ru-RU" w:eastAsia="en-US" w:bidi="ar-SA"/>
      </w:rPr>
    </w:lvl>
  </w:abstractNum>
  <w:abstractNum w:abstractNumId="2" w15:restartNumberingAfterBreak="0">
    <w:nsid w:val="024C48FE"/>
    <w:multiLevelType w:val="hybridMultilevel"/>
    <w:tmpl w:val="1A50C1E4"/>
    <w:lvl w:ilvl="0" w:tplc="D012E470">
      <w:start w:val="3"/>
      <w:numFmt w:val="decimal"/>
      <w:lvlText w:val="%1."/>
      <w:lvlJc w:val="left"/>
      <w:pPr>
        <w:ind w:left="1090" w:hanging="142"/>
      </w:pPr>
      <w:rPr>
        <w:rFonts w:ascii="Times New Roman" w:eastAsia="Times New Roman" w:hAnsi="Times New Roman" w:cs="Times New Roman" w:hint="default"/>
        <w:b w:val="0"/>
        <w:bCs w:val="0"/>
        <w:i w:val="0"/>
        <w:iCs w:val="0"/>
        <w:spacing w:val="0"/>
        <w:w w:val="99"/>
        <w:sz w:val="14"/>
        <w:szCs w:val="14"/>
        <w:lang w:val="ru-RU" w:eastAsia="en-US" w:bidi="ar-SA"/>
      </w:rPr>
    </w:lvl>
    <w:lvl w:ilvl="1" w:tplc="384AEBA4">
      <w:numFmt w:val="bullet"/>
      <w:lvlText w:val="•"/>
      <w:lvlJc w:val="left"/>
      <w:pPr>
        <w:ind w:left="2048" w:hanging="142"/>
      </w:pPr>
      <w:rPr>
        <w:rFonts w:hint="default"/>
        <w:lang w:val="ru-RU" w:eastAsia="en-US" w:bidi="ar-SA"/>
      </w:rPr>
    </w:lvl>
    <w:lvl w:ilvl="2" w:tplc="B9DCAB8A">
      <w:numFmt w:val="bullet"/>
      <w:lvlText w:val="•"/>
      <w:lvlJc w:val="left"/>
      <w:pPr>
        <w:ind w:left="2997" w:hanging="142"/>
      </w:pPr>
      <w:rPr>
        <w:rFonts w:hint="default"/>
        <w:lang w:val="ru-RU" w:eastAsia="en-US" w:bidi="ar-SA"/>
      </w:rPr>
    </w:lvl>
    <w:lvl w:ilvl="3" w:tplc="4B0EA5DC">
      <w:numFmt w:val="bullet"/>
      <w:lvlText w:val="•"/>
      <w:lvlJc w:val="left"/>
      <w:pPr>
        <w:ind w:left="3945" w:hanging="142"/>
      </w:pPr>
      <w:rPr>
        <w:rFonts w:hint="default"/>
        <w:lang w:val="ru-RU" w:eastAsia="en-US" w:bidi="ar-SA"/>
      </w:rPr>
    </w:lvl>
    <w:lvl w:ilvl="4" w:tplc="9C18B6EC">
      <w:numFmt w:val="bullet"/>
      <w:lvlText w:val="•"/>
      <w:lvlJc w:val="left"/>
      <w:pPr>
        <w:ind w:left="4894" w:hanging="142"/>
      </w:pPr>
      <w:rPr>
        <w:rFonts w:hint="default"/>
        <w:lang w:val="ru-RU" w:eastAsia="en-US" w:bidi="ar-SA"/>
      </w:rPr>
    </w:lvl>
    <w:lvl w:ilvl="5" w:tplc="0C1C1100">
      <w:numFmt w:val="bullet"/>
      <w:lvlText w:val="•"/>
      <w:lvlJc w:val="left"/>
      <w:pPr>
        <w:ind w:left="5843" w:hanging="142"/>
      </w:pPr>
      <w:rPr>
        <w:rFonts w:hint="default"/>
        <w:lang w:val="ru-RU" w:eastAsia="en-US" w:bidi="ar-SA"/>
      </w:rPr>
    </w:lvl>
    <w:lvl w:ilvl="6" w:tplc="6D8860B2">
      <w:numFmt w:val="bullet"/>
      <w:lvlText w:val="•"/>
      <w:lvlJc w:val="left"/>
      <w:pPr>
        <w:ind w:left="6791" w:hanging="142"/>
      </w:pPr>
      <w:rPr>
        <w:rFonts w:hint="default"/>
        <w:lang w:val="ru-RU" w:eastAsia="en-US" w:bidi="ar-SA"/>
      </w:rPr>
    </w:lvl>
    <w:lvl w:ilvl="7" w:tplc="1ED40F5C">
      <w:numFmt w:val="bullet"/>
      <w:lvlText w:val="•"/>
      <w:lvlJc w:val="left"/>
      <w:pPr>
        <w:ind w:left="7740" w:hanging="142"/>
      </w:pPr>
      <w:rPr>
        <w:rFonts w:hint="default"/>
        <w:lang w:val="ru-RU" w:eastAsia="en-US" w:bidi="ar-SA"/>
      </w:rPr>
    </w:lvl>
    <w:lvl w:ilvl="8" w:tplc="77CC55E6">
      <w:numFmt w:val="bullet"/>
      <w:lvlText w:val="•"/>
      <w:lvlJc w:val="left"/>
      <w:pPr>
        <w:ind w:left="8689" w:hanging="142"/>
      </w:pPr>
      <w:rPr>
        <w:rFonts w:hint="default"/>
        <w:lang w:val="ru-RU" w:eastAsia="en-US" w:bidi="ar-SA"/>
      </w:rPr>
    </w:lvl>
  </w:abstractNum>
  <w:abstractNum w:abstractNumId="3" w15:restartNumberingAfterBreak="0">
    <w:nsid w:val="05704A62"/>
    <w:multiLevelType w:val="multilevel"/>
    <w:tmpl w:val="A7FC1F9C"/>
    <w:lvl w:ilvl="0">
      <w:start w:val="3"/>
      <w:numFmt w:val="decimal"/>
      <w:lvlText w:val="%1"/>
      <w:lvlJc w:val="left"/>
      <w:pPr>
        <w:ind w:left="1085" w:hanging="502"/>
      </w:pPr>
      <w:rPr>
        <w:rFonts w:hint="default"/>
        <w:lang w:val="ru-RU" w:eastAsia="en-US" w:bidi="ar-SA"/>
      </w:rPr>
    </w:lvl>
    <w:lvl w:ilvl="1">
      <w:start w:val="1"/>
      <w:numFmt w:val="decimal"/>
      <w:lvlText w:val="%1.%2"/>
      <w:lvlJc w:val="left"/>
      <w:pPr>
        <w:ind w:left="1085" w:hanging="502"/>
      </w:pPr>
      <w:rPr>
        <w:rFonts w:hint="default"/>
        <w:lang w:val="ru-RU" w:eastAsia="en-US" w:bidi="ar-SA"/>
      </w:rPr>
    </w:lvl>
    <w:lvl w:ilvl="2">
      <w:start w:val="2"/>
      <w:numFmt w:val="decimal"/>
      <w:lvlText w:val="%1.%2.%3."/>
      <w:lvlJc w:val="left"/>
      <w:pPr>
        <w:ind w:left="1085" w:hanging="502"/>
      </w:pPr>
      <w:rPr>
        <w:rFonts w:ascii="Times New Roman" w:eastAsia="Times New Roman" w:hAnsi="Times New Roman" w:cs="Times New Roman" w:hint="default"/>
        <w:b/>
        <w:bCs/>
        <w:i/>
        <w:iCs/>
        <w:spacing w:val="0"/>
        <w:w w:val="99"/>
        <w:sz w:val="20"/>
        <w:szCs w:val="20"/>
        <w:lang w:val="ru-RU" w:eastAsia="en-US" w:bidi="ar-SA"/>
      </w:rPr>
    </w:lvl>
    <w:lvl w:ilvl="3">
      <w:numFmt w:val="bullet"/>
      <w:lvlText w:val="•"/>
      <w:lvlJc w:val="left"/>
      <w:pPr>
        <w:ind w:left="3626" w:hanging="502"/>
      </w:pPr>
      <w:rPr>
        <w:rFonts w:hint="default"/>
        <w:lang w:val="ru-RU" w:eastAsia="en-US" w:bidi="ar-SA"/>
      </w:rPr>
    </w:lvl>
    <w:lvl w:ilvl="4">
      <w:numFmt w:val="bullet"/>
      <w:lvlText w:val="•"/>
      <w:lvlJc w:val="left"/>
      <w:pPr>
        <w:ind w:left="4475" w:hanging="502"/>
      </w:pPr>
      <w:rPr>
        <w:rFonts w:hint="default"/>
        <w:lang w:val="ru-RU" w:eastAsia="en-US" w:bidi="ar-SA"/>
      </w:rPr>
    </w:lvl>
    <w:lvl w:ilvl="5">
      <w:numFmt w:val="bullet"/>
      <w:lvlText w:val="•"/>
      <w:lvlJc w:val="left"/>
      <w:pPr>
        <w:ind w:left="5324" w:hanging="502"/>
      </w:pPr>
      <w:rPr>
        <w:rFonts w:hint="default"/>
        <w:lang w:val="ru-RU" w:eastAsia="en-US" w:bidi="ar-SA"/>
      </w:rPr>
    </w:lvl>
    <w:lvl w:ilvl="6">
      <w:numFmt w:val="bullet"/>
      <w:lvlText w:val="•"/>
      <w:lvlJc w:val="left"/>
      <w:pPr>
        <w:ind w:left="6173" w:hanging="502"/>
      </w:pPr>
      <w:rPr>
        <w:rFonts w:hint="default"/>
        <w:lang w:val="ru-RU" w:eastAsia="en-US" w:bidi="ar-SA"/>
      </w:rPr>
    </w:lvl>
    <w:lvl w:ilvl="7">
      <w:numFmt w:val="bullet"/>
      <w:lvlText w:val="•"/>
      <w:lvlJc w:val="left"/>
      <w:pPr>
        <w:ind w:left="7022" w:hanging="502"/>
      </w:pPr>
      <w:rPr>
        <w:rFonts w:hint="default"/>
        <w:lang w:val="ru-RU" w:eastAsia="en-US" w:bidi="ar-SA"/>
      </w:rPr>
    </w:lvl>
    <w:lvl w:ilvl="8">
      <w:numFmt w:val="bullet"/>
      <w:lvlText w:val="•"/>
      <w:lvlJc w:val="left"/>
      <w:pPr>
        <w:ind w:left="7871" w:hanging="502"/>
      </w:pPr>
      <w:rPr>
        <w:rFonts w:hint="default"/>
        <w:lang w:val="ru-RU" w:eastAsia="en-US" w:bidi="ar-SA"/>
      </w:rPr>
    </w:lvl>
  </w:abstractNum>
  <w:abstractNum w:abstractNumId="4" w15:restartNumberingAfterBreak="0">
    <w:nsid w:val="07365AF6"/>
    <w:multiLevelType w:val="hybridMultilevel"/>
    <w:tmpl w:val="C452F652"/>
    <w:lvl w:ilvl="0" w:tplc="673AA942">
      <w:numFmt w:val="bullet"/>
      <w:lvlText w:val=""/>
      <w:lvlJc w:val="left"/>
      <w:pPr>
        <w:ind w:left="1669" w:hanging="708"/>
      </w:pPr>
      <w:rPr>
        <w:rFonts w:ascii="Symbol" w:eastAsia="Symbol" w:hAnsi="Symbol" w:cs="Symbol" w:hint="default"/>
        <w:b w:val="0"/>
        <w:bCs w:val="0"/>
        <w:i w:val="0"/>
        <w:iCs w:val="0"/>
        <w:spacing w:val="0"/>
        <w:w w:val="100"/>
        <w:sz w:val="24"/>
        <w:szCs w:val="24"/>
        <w:lang w:val="ru-RU" w:eastAsia="en-US" w:bidi="ar-SA"/>
      </w:rPr>
    </w:lvl>
    <w:lvl w:ilvl="1" w:tplc="B928C0D0">
      <w:numFmt w:val="bullet"/>
      <w:lvlText w:val="•"/>
      <w:lvlJc w:val="left"/>
      <w:pPr>
        <w:ind w:left="2566" w:hanging="708"/>
      </w:pPr>
      <w:rPr>
        <w:rFonts w:hint="default"/>
        <w:lang w:val="ru-RU" w:eastAsia="en-US" w:bidi="ar-SA"/>
      </w:rPr>
    </w:lvl>
    <w:lvl w:ilvl="2" w:tplc="A62EDBE2">
      <w:numFmt w:val="bullet"/>
      <w:lvlText w:val="•"/>
      <w:lvlJc w:val="left"/>
      <w:pPr>
        <w:ind w:left="3473" w:hanging="708"/>
      </w:pPr>
      <w:rPr>
        <w:rFonts w:hint="default"/>
        <w:lang w:val="ru-RU" w:eastAsia="en-US" w:bidi="ar-SA"/>
      </w:rPr>
    </w:lvl>
    <w:lvl w:ilvl="3" w:tplc="1B6438FC">
      <w:numFmt w:val="bullet"/>
      <w:lvlText w:val="•"/>
      <w:lvlJc w:val="left"/>
      <w:pPr>
        <w:ind w:left="4379" w:hanging="708"/>
      </w:pPr>
      <w:rPr>
        <w:rFonts w:hint="default"/>
        <w:lang w:val="ru-RU" w:eastAsia="en-US" w:bidi="ar-SA"/>
      </w:rPr>
    </w:lvl>
    <w:lvl w:ilvl="4" w:tplc="66E02888">
      <w:numFmt w:val="bullet"/>
      <w:lvlText w:val="•"/>
      <w:lvlJc w:val="left"/>
      <w:pPr>
        <w:ind w:left="5286" w:hanging="708"/>
      </w:pPr>
      <w:rPr>
        <w:rFonts w:hint="default"/>
        <w:lang w:val="ru-RU" w:eastAsia="en-US" w:bidi="ar-SA"/>
      </w:rPr>
    </w:lvl>
    <w:lvl w:ilvl="5" w:tplc="399A5C9C">
      <w:numFmt w:val="bullet"/>
      <w:lvlText w:val="•"/>
      <w:lvlJc w:val="left"/>
      <w:pPr>
        <w:ind w:left="6193" w:hanging="708"/>
      </w:pPr>
      <w:rPr>
        <w:rFonts w:hint="default"/>
        <w:lang w:val="ru-RU" w:eastAsia="en-US" w:bidi="ar-SA"/>
      </w:rPr>
    </w:lvl>
    <w:lvl w:ilvl="6" w:tplc="2DA22C8C">
      <w:numFmt w:val="bullet"/>
      <w:lvlText w:val="•"/>
      <w:lvlJc w:val="left"/>
      <w:pPr>
        <w:ind w:left="7099" w:hanging="708"/>
      </w:pPr>
      <w:rPr>
        <w:rFonts w:hint="default"/>
        <w:lang w:val="ru-RU" w:eastAsia="en-US" w:bidi="ar-SA"/>
      </w:rPr>
    </w:lvl>
    <w:lvl w:ilvl="7" w:tplc="51C0971E">
      <w:numFmt w:val="bullet"/>
      <w:lvlText w:val="•"/>
      <w:lvlJc w:val="left"/>
      <w:pPr>
        <w:ind w:left="8006" w:hanging="708"/>
      </w:pPr>
      <w:rPr>
        <w:rFonts w:hint="default"/>
        <w:lang w:val="ru-RU" w:eastAsia="en-US" w:bidi="ar-SA"/>
      </w:rPr>
    </w:lvl>
    <w:lvl w:ilvl="8" w:tplc="EEBEA2BA">
      <w:numFmt w:val="bullet"/>
      <w:lvlText w:val="•"/>
      <w:lvlJc w:val="left"/>
      <w:pPr>
        <w:ind w:left="8913" w:hanging="708"/>
      </w:pPr>
      <w:rPr>
        <w:rFonts w:hint="default"/>
        <w:lang w:val="ru-RU" w:eastAsia="en-US" w:bidi="ar-SA"/>
      </w:rPr>
    </w:lvl>
  </w:abstractNum>
  <w:abstractNum w:abstractNumId="5" w15:restartNumberingAfterBreak="0">
    <w:nsid w:val="07730703"/>
    <w:multiLevelType w:val="hybridMultilevel"/>
    <w:tmpl w:val="627217C2"/>
    <w:lvl w:ilvl="0" w:tplc="DAEC1B86">
      <w:numFmt w:val="bullet"/>
      <w:lvlText w:val="-"/>
      <w:lvlJc w:val="left"/>
      <w:pPr>
        <w:ind w:left="961"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3EF22166">
      <w:numFmt w:val="bullet"/>
      <w:lvlText w:val="•"/>
      <w:lvlJc w:val="left"/>
      <w:pPr>
        <w:ind w:left="1936" w:hanging="140"/>
      </w:pPr>
      <w:rPr>
        <w:rFonts w:hint="default"/>
        <w:lang w:val="ru-RU" w:eastAsia="en-US" w:bidi="ar-SA"/>
      </w:rPr>
    </w:lvl>
    <w:lvl w:ilvl="2" w:tplc="B9B0253A">
      <w:numFmt w:val="bullet"/>
      <w:lvlText w:val="•"/>
      <w:lvlJc w:val="left"/>
      <w:pPr>
        <w:ind w:left="2913" w:hanging="140"/>
      </w:pPr>
      <w:rPr>
        <w:rFonts w:hint="default"/>
        <w:lang w:val="ru-RU" w:eastAsia="en-US" w:bidi="ar-SA"/>
      </w:rPr>
    </w:lvl>
    <w:lvl w:ilvl="3" w:tplc="9CD2AB36">
      <w:numFmt w:val="bullet"/>
      <w:lvlText w:val="•"/>
      <w:lvlJc w:val="left"/>
      <w:pPr>
        <w:ind w:left="3889" w:hanging="140"/>
      </w:pPr>
      <w:rPr>
        <w:rFonts w:hint="default"/>
        <w:lang w:val="ru-RU" w:eastAsia="en-US" w:bidi="ar-SA"/>
      </w:rPr>
    </w:lvl>
    <w:lvl w:ilvl="4" w:tplc="DDC8D966">
      <w:numFmt w:val="bullet"/>
      <w:lvlText w:val="•"/>
      <w:lvlJc w:val="left"/>
      <w:pPr>
        <w:ind w:left="4866" w:hanging="140"/>
      </w:pPr>
      <w:rPr>
        <w:rFonts w:hint="default"/>
        <w:lang w:val="ru-RU" w:eastAsia="en-US" w:bidi="ar-SA"/>
      </w:rPr>
    </w:lvl>
    <w:lvl w:ilvl="5" w:tplc="CBFE42F2">
      <w:numFmt w:val="bullet"/>
      <w:lvlText w:val="•"/>
      <w:lvlJc w:val="left"/>
      <w:pPr>
        <w:ind w:left="5843" w:hanging="140"/>
      </w:pPr>
      <w:rPr>
        <w:rFonts w:hint="default"/>
        <w:lang w:val="ru-RU" w:eastAsia="en-US" w:bidi="ar-SA"/>
      </w:rPr>
    </w:lvl>
    <w:lvl w:ilvl="6" w:tplc="A8A2C6EE">
      <w:numFmt w:val="bullet"/>
      <w:lvlText w:val="•"/>
      <w:lvlJc w:val="left"/>
      <w:pPr>
        <w:ind w:left="6819" w:hanging="140"/>
      </w:pPr>
      <w:rPr>
        <w:rFonts w:hint="default"/>
        <w:lang w:val="ru-RU" w:eastAsia="en-US" w:bidi="ar-SA"/>
      </w:rPr>
    </w:lvl>
    <w:lvl w:ilvl="7" w:tplc="28B8684A">
      <w:numFmt w:val="bullet"/>
      <w:lvlText w:val="•"/>
      <w:lvlJc w:val="left"/>
      <w:pPr>
        <w:ind w:left="7796" w:hanging="140"/>
      </w:pPr>
      <w:rPr>
        <w:rFonts w:hint="default"/>
        <w:lang w:val="ru-RU" w:eastAsia="en-US" w:bidi="ar-SA"/>
      </w:rPr>
    </w:lvl>
    <w:lvl w:ilvl="8" w:tplc="398E80A4">
      <w:numFmt w:val="bullet"/>
      <w:lvlText w:val="•"/>
      <w:lvlJc w:val="left"/>
      <w:pPr>
        <w:ind w:left="8773" w:hanging="140"/>
      </w:pPr>
      <w:rPr>
        <w:rFonts w:hint="default"/>
        <w:lang w:val="ru-RU" w:eastAsia="en-US" w:bidi="ar-SA"/>
      </w:rPr>
    </w:lvl>
  </w:abstractNum>
  <w:abstractNum w:abstractNumId="6" w15:restartNumberingAfterBreak="0">
    <w:nsid w:val="08124098"/>
    <w:multiLevelType w:val="multilevel"/>
    <w:tmpl w:val="B5DC4054"/>
    <w:lvl w:ilvl="0">
      <w:start w:val="17"/>
      <w:numFmt w:val="decimal"/>
      <w:lvlText w:val="%1"/>
      <w:lvlJc w:val="left"/>
      <w:pPr>
        <w:ind w:left="507" w:hanging="480"/>
      </w:pPr>
      <w:rPr>
        <w:rFonts w:hint="default"/>
        <w:lang w:val="ru-RU" w:eastAsia="en-US" w:bidi="ar-SA"/>
      </w:rPr>
    </w:lvl>
    <w:lvl w:ilvl="1">
      <w:start w:val="8"/>
      <w:numFmt w:val="decimal"/>
      <w:lvlText w:val="%1.%2"/>
      <w:lvlJc w:val="left"/>
      <w:pPr>
        <w:ind w:left="507" w:hanging="480"/>
      </w:pPr>
      <w:rPr>
        <w:rFonts w:ascii="Times New Roman" w:eastAsia="Times New Roman" w:hAnsi="Times New Roman" w:cs="Times New Roman" w:hint="default"/>
        <w:b/>
        <w:bCs/>
        <w:i w:val="0"/>
        <w:iCs w:val="0"/>
        <w:spacing w:val="0"/>
        <w:w w:val="100"/>
        <w:sz w:val="24"/>
        <w:szCs w:val="24"/>
        <w:lang w:val="ru-RU" w:eastAsia="en-US" w:bidi="ar-SA"/>
      </w:rPr>
    </w:lvl>
    <w:lvl w:ilvl="2">
      <w:start w:val="1"/>
      <w:numFmt w:val="decimal"/>
      <w:lvlText w:val="%1.%2.%3"/>
      <w:lvlJc w:val="left"/>
      <w:pPr>
        <w:ind w:left="1489" w:hanging="660"/>
      </w:pPr>
      <w:rPr>
        <w:rFonts w:ascii="Times New Roman" w:eastAsia="Times New Roman" w:hAnsi="Times New Roman" w:cs="Times New Roman" w:hint="default"/>
        <w:b/>
        <w:bCs/>
        <w:i/>
        <w:iCs/>
        <w:spacing w:val="0"/>
        <w:w w:val="100"/>
        <w:sz w:val="24"/>
        <w:szCs w:val="24"/>
        <w:lang w:val="ru-RU" w:eastAsia="en-US" w:bidi="ar-SA"/>
      </w:rPr>
    </w:lvl>
    <w:lvl w:ilvl="3">
      <w:numFmt w:val="bullet"/>
      <w:lvlText w:val="•"/>
      <w:lvlJc w:val="left"/>
      <w:pPr>
        <w:ind w:left="3106" w:hanging="660"/>
      </w:pPr>
      <w:rPr>
        <w:rFonts w:hint="default"/>
        <w:lang w:val="ru-RU" w:eastAsia="en-US" w:bidi="ar-SA"/>
      </w:rPr>
    </w:lvl>
    <w:lvl w:ilvl="4">
      <w:numFmt w:val="bullet"/>
      <w:lvlText w:val="•"/>
      <w:lvlJc w:val="left"/>
      <w:pPr>
        <w:ind w:left="3919" w:hanging="660"/>
      </w:pPr>
      <w:rPr>
        <w:rFonts w:hint="default"/>
        <w:lang w:val="ru-RU" w:eastAsia="en-US" w:bidi="ar-SA"/>
      </w:rPr>
    </w:lvl>
    <w:lvl w:ilvl="5">
      <w:numFmt w:val="bullet"/>
      <w:lvlText w:val="•"/>
      <w:lvlJc w:val="left"/>
      <w:pPr>
        <w:ind w:left="4732" w:hanging="660"/>
      </w:pPr>
      <w:rPr>
        <w:rFonts w:hint="default"/>
        <w:lang w:val="ru-RU" w:eastAsia="en-US" w:bidi="ar-SA"/>
      </w:rPr>
    </w:lvl>
    <w:lvl w:ilvl="6">
      <w:numFmt w:val="bullet"/>
      <w:lvlText w:val="•"/>
      <w:lvlJc w:val="left"/>
      <w:pPr>
        <w:ind w:left="5545" w:hanging="660"/>
      </w:pPr>
      <w:rPr>
        <w:rFonts w:hint="default"/>
        <w:lang w:val="ru-RU" w:eastAsia="en-US" w:bidi="ar-SA"/>
      </w:rPr>
    </w:lvl>
    <w:lvl w:ilvl="7">
      <w:numFmt w:val="bullet"/>
      <w:lvlText w:val="•"/>
      <w:lvlJc w:val="left"/>
      <w:pPr>
        <w:ind w:left="6358" w:hanging="660"/>
      </w:pPr>
      <w:rPr>
        <w:rFonts w:hint="default"/>
        <w:lang w:val="ru-RU" w:eastAsia="en-US" w:bidi="ar-SA"/>
      </w:rPr>
    </w:lvl>
    <w:lvl w:ilvl="8">
      <w:numFmt w:val="bullet"/>
      <w:lvlText w:val="•"/>
      <w:lvlJc w:val="left"/>
      <w:pPr>
        <w:ind w:left="7171" w:hanging="660"/>
      </w:pPr>
      <w:rPr>
        <w:rFonts w:hint="default"/>
        <w:lang w:val="ru-RU" w:eastAsia="en-US" w:bidi="ar-SA"/>
      </w:rPr>
    </w:lvl>
  </w:abstractNum>
  <w:abstractNum w:abstractNumId="7" w15:restartNumberingAfterBreak="0">
    <w:nsid w:val="082B0FD0"/>
    <w:multiLevelType w:val="multilevel"/>
    <w:tmpl w:val="C5329FAA"/>
    <w:lvl w:ilvl="0">
      <w:start w:val="10"/>
      <w:numFmt w:val="decimal"/>
      <w:lvlText w:val="%1"/>
      <w:lvlJc w:val="left"/>
      <w:pPr>
        <w:ind w:left="732" w:hanging="394"/>
      </w:pPr>
      <w:rPr>
        <w:rFonts w:hint="default"/>
        <w:lang w:val="ru-RU" w:eastAsia="en-US" w:bidi="ar-SA"/>
      </w:rPr>
    </w:lvl>
    <w:lvl w:ilvl="1">
      <w:start w:val="5"/>
      <w:numFmt w:val="decimal"/>
      <w:lvlText w:val="%1.%2"/>
      <w:lvlJc w:val="left"/>
      <w:pPr>
        <w:ind w:left="732" w:hanging="394"/>
      </w:pPr>
      <w:rPr>
        <w:rFonts w:ascii="Times New Roman" w:eastAsia="Times New Roman" w:hAnsi="Times New Roman" w:cs="Times New Roman" w:hint="default"/>
        <w:b w:val="0"/>
        <w:bCs w:val="0"/>
        <w:i w:val="0"/>
        <w:iCs w:val="0"/>
        <w:spacing w:val="0"/>
        <w:w w:val="99"/>
        <w:sz w:val="20"/>
        <w:szCs w:val="20"/>
        <w:lang w:val="ru-RU" w:eastAsia="en-US" w:bidi="ar-SA"/>
      </w:rPr>
    </w:lvl>
    <w:lvl w:ilvl="2">
      <w:numFmt w:val="bullet"/>
      <w:lvlText w:val="•"/>
      <w:lvlJc w:val="left"/>
      <w:pPr>
        <w:ind w:left="2505" w:hanging="394"/>
      </w:pPr>
      <w:rPr>
        <w:rFonts w:hint="default"/>
        <w:lang w:val="ru-RU" w:eastAsia="en-US" w:bidi="ar-SA"/>
      </w:rPr>
    </w:lvl>
    <w:lvl w:ilvl="3">
      <w:numFmt w:val="bullet"/>
      <w:lvlText w:val="•"/>
      <w:lvlJc w:val="left"/>
      <w:pPr>
        <w:ind w:left="3388" w:hanging="394"/>
      </w:pPr>
      <w:rPr>
        <w:rFonts w:hint="default"/>
        <w:lang w:val="ru-RU" w:eastAsia="en-US" w:bidi="ar-SA"/>
      </w:rPr>
    </w:lvl>
    <w:lvl w:ilvl="4">
      <w:numFmt w:val="bullet"/>
      <w:lvlText w:val="•"/>
      <w:lvlJc w:val="left"/>
      <w:pPr>
        <w:ind w:left="4271" w:hanging="394"/>
      </w:pPr>
      <w:rPr>
        <w:rFonts w:hint="default"/>
        <w:lang w:val="ru-RU" w:eastAsia="en-US" w:bidi="ar-SA"/>
      </w:rPr>
    </w:lvl>
    <w:lvl w:ilvl="5">
      <w:numFmt w:val="bullet"/>
      <w:lvlText w:val="•"/>
      <w:lvlJc w:val="left"/>
      <w:pPr>
        <w:ind w:left="5154" w:hanging="394"/>
      </w:pPr>
      <w:rPr>
        <w:rFonts w:hint="default"/>
        <w:lang w:val="ru-RU" w:eastAsia="en-US" w:bidi="ar-SA"/>
      </w:rPr>
    </w:lvl>
    <w:lvl w:ilvl="6">
      <w:numFmt w:val="bullet"/>
      <w:lvlText w:val="•"/>
      <w:lvlJc w:val="left"/>
      <w:pPr>
        <w:ind w:left="6037" w:hanging="394"/>
      </w:pPr>
      <w:rPr>
        <w:rFonts w:hint="default"/>
        <w:lang w:val="ru-RU" w:eastAsia="en-US" w:bidi="ar-SA"/>
      </w:rPr>
    </w:lvl>
    <w:lvl w:ilvl="7">
      <w:numFmt w:val="bullet"/>
      <w:lvlText w:val="•"/>
      <w:lvlJc w:val="left"/>
      <w:pPr>
        <w:ind w:left="6920" w:hanging="394"/>
      </w:pPr>
      <w:rPr>
        <w:rFonts w:hint="default"/>
        <w:lang w:val="ru-RU" w:eastAsia="en-US" w:bidi="ar-SA"/>
      </w:rPr>
    </w:lvl>
    <w:lvl w:ilvl="8">
      <w:numFmt w:val="bullet"/>
      <w:lvlText w:val="•"/>
      <w:lvlJc w:val="left"/>
      <w:pPr>
        <w:ind w:left="7803" w:hanging="394"/>
      </w:pPr>
      <w:rPr>
        <w:rFonts w:hint="default"/>
        <w:lang w:val="ru-RU" w:eastAsia="en-US" w:bidi="ar-SA"/>
      </w:rPr>
    </w:lvl>
  </w:abstractNum>
  <w:abstractNum w:abstractNumId="8" w15:restartNumberingAfterBreak="0">
    <w:nsid w:val="08B4007A"/>
    <w:multiLevelType w:val="hybridMultilevel"/>
    <w:tmpl w:val="E2CA145A"/>
    <w:lvl w:ilvl="0" w:tplc="050CE882">
      <w:numFmt w:val="bullet"/>
      <w:lvlText w:val="-"/>
      <w:lvlJc w:val="left"/>
      <w:pPr>
        <w:ind w:left="256" w:hanging="255"/>
      </w:pPr>
      <w:rPr>
        <w:rFonts w:ascii="Times New Roman" w:eastAsia="Times New Roman" w:hAnsi="Times New Roman" w:cs="Times New Roman" w:hint="default"/>
        <w:b w:val="0"/>
        <w:bCs w:val="0"/>
        <w:i w:val="0"/>
        <w:iCs w:val="0"/>
        <w:spacing w:val="0"/>
        <w:w w:val="100"/>
        <w:sz w:val="24"/>
        <w:szCs w:val="24"/>
        <w:lang w:val="ru-RU" w:eastAsia="en-US" w:bidi="ar-SA"/>
      </w:rPr>
    </w:lvl>
    <w:lvl w:ilvl="1" w:tplc="53623D14">
      <w:numFmt w:val="bullet"/>
      <w:lvlText w:val="•"/>
      <w:lvlJc w:val="left"/>
      <w:pPr>
        <w:ind w:left="1280" w:hanging="255"/>
      </w:pPr>
      <w:rPr>
        <w:rFonts w:hint="default"/>
        <w:lang w:val="ru-RU" w:eastAsia="en-US" w:bidi="ar-SA"/>
      </w:rPr>
    </w:lvl>
    <w:lvl w:ilvl="2" w:tplc="B02C3D66">
      <w:numFmt w:val="bullet"/>
      <w:lvlText w:val="•"/>
      <w:lvlJc w:val="left"/>
      <w:pPr>
        <w:ind w:left="2301" w:hanging="255"/>
      </w:pPr>
      <w:rPr>
        <w:rFonts w:hint="default"/>
        <w:lang w:val="ru-RU" w:eastAsia="en-US" w:bidi="ar-SA"/>
      </w:rPr>
    </w:lvl>
    <w:lvl w:ilvl="3" w:tplc="DFEAC028">
      <w:numFmt w:val="bullet"/>
      <w:lvlText w:val="•"/>
      <w:lvlJc w:val="left"/>
      <w:pPr>
        <w:ind w:left="3321" w:hanging="255"/>
      </w:pPr>
      <w:rPr>
        <w:rFonts w:hint="default"/>
        <w:lang w:val="ru-RU" w:eastAsia="en-US" w:bidi="ar-SA"/>
      </w:rPr>
    </w:lvl>
    <w:lvl w:ilvl="4" w:tplc="4D24C0E4">
      <w:numFmt w:val="bullet"/>
      <w:lvlText w:val="•"/>
      <w:lvlJc w:val="left"/>
      <w:pPr>
        <w:ind w:left="4342" w:hanging="255"/>
      </w:pPr>
      <w:rPr>
        <w:rFonts w:hint="default"/>
        <w:lang w:val="ru-RU" w:eastAsia="en-US" w:bidi="ar-SA"/>
      </w:rPr>
    </w:lvl>
    <w:lvl w:ilvl="5" w:tplc="71F2C3EE">
      <w:numFmt w:val="bullet"/>
      <w:lvlText w:val="•"/>
      <w:lvlJc w:val="left"/>
      <w:pPr>
        <w:ind w:left="5363" w:hanging="255"/>
      </w:pPr>
      <w:rPr>
        <w:rFonts w:hint="default"/>
        <w:lang w:val="ru-RU" w:eastAsia="en-US" w:bidi="ar-SA"/>
      </w:rPr>
    </w:lvl>
    <w:lvl w:ilvl="6" w:tplc="37C27E88">
      <w:numFmt w:val="bullet"/>
      <w:lvlText w:val="•"/>
      <w:lvlJc w:val="left"/>
      <w:pPr>
        <w:ind w:left="6383" w:hanging="255"/>
      </w:pPr>
      <w:rPr>
        <w:rFonts w:hint="default"/>
        <w:lang w:val="ru-RU" w:eastAsia="en-US" w:bidi="ar-SA"/>
      </w:rPr>
    </w:lvl>
    <w:lvl w:ilvl="7" w:tplc="B7FCEEC2">
      <w:numFmt w:val="bullet"/>
      <w:lvlText w:val="•"/>
      <w:lvlJc w:val="left"/>
      <w:pPr>
        <w:ind w:left="7404" w:hanging="255"/>
      </w:pPr>
      <w:rPr>
        <w:rFonts w:hint="default"/>
        <w:lang w:val="ru-RU" w:eastAsia="en-US" w:bidi="ar-SA"/>
      </w:rPr>
    </w:lvl>
    <w:lvl w:ilvl="8" w:tplc="3A680F66">
      <w:numFmt w:val="bullet"/>
      <w:lvlText w:val="•"/>
      <w:lvlJc w:val="left"/>
      <w:pPr>
        <w:ind w:left="8425" w:hanging="255"/>
      </w:pPr>
      <w:rPr>
        <w:rFonts w:hint="default"/>
        <w:lang w:val="ru-RU" w:eastAsia="en-US" w:bidi="ar-SA"/>
      </w:rPr>
    </w:lvl>
  </w:abstractNum>
  <w:abstractNum w:abstractNumId="9" w15:restartNumberingAfterBreak="0">
    <w:nsid w:val="09A2305F"/>
    <w:multiLevelType w:val="hybridMultilevel"/>
    <w:tmpl w:val="D29076D8"/>
    <w:lvl w:ilvl="0" w:tplc="D1148F70">
      <w:numFmt w:val="bullet"/>
      <w:lvlText w:val="-"/>
      <w:lvlJc w:val="left"/>
      <w:pPr>
        <w:ind w:left="681" w:hanging="248"/>
      </w:pPr>
      <w:rPr>
        <w:rFonts w:ascii="Times New Roman" w:eastAsia="Times New Roman" w:hAnsi="Times New Roman" w:cs="Times New Roman" w:hint="default"/>
        <w:b w:val="0"/>
        <w:bCs w:val="0"/>
        <w:i w:val="0"/>
        <w:iCs w:val="0"/>
        <w:spacing w:val="0"/>
        <w:w w:val="100"/>
        <w:sz w:val="24"/>
        <w:szCs w:val="24"/>
        <w:lang w:val="ru-RU" w:eastAsia="en-US" w:bidi="ar-SA"/>
      </w:rPr>
    </w:lvl>
    <w:lvl w:ilvl="1" w:tplc="4B764868">
      <w:numFmt w:val="bullet"/>
      <w:lvlText w:val="•"/>
      <w:lvlJc w:val="left"/>
      <w:pPr>
        <w:ind w:left="1658" w:hanging="248"/>
      </w:pPr>
      <w:rPr>
        <w:rFonts w:hint="default"/>
        <w:lang w:val="ru-RU" w:eastAsia="en-US" w:bidi="ar-SA"/>
      </w:rPr>
    </w:lvl>
    <w:lvl w:ilvl="2" w:tplc="3C4A746A">
      <w:numFmt w:val="bullet"/>
      <w:lvlText w:val="•"/>
      <w:lvlJc w:val="left"/>
      <w:pPr>
        <w:ind w:left="2637" w:hanging="248"/>
      </w:pPr>
      <w:rPr>
        <w:rFonts w:hint="default"/>
        <w:lang w:val="ru-RU" w:eastAsia="en-US" w:bidi="ar-SA"/>
      </w:rPr>
    </w:lvl>
    <w:lvl w:ilvl="3" w:tplc="8226598C">
      <w:numFmt w:val="bullet"/>
      <w:lvlText w:val="•"/>
      <w:lvlJc w:val="left"/>
      <w:pPr>
        <w:ind w:left="3615" w:hanging="248"/>
      </w:pPr>
      <w:rPr>
        <w:rFonts w:hint="default"/>
        <w:lang w:val="ru-RU" w:eastAsia="en-US" w:bidi="ar-SA"/>
      </w:rPr>
    </w:lvl>
    <w:lvl w:ilvl="4" w:tplc="CB24BB72">
      <w:numFmt w:val="bullet"/>
      <w:lvlText w:val="•"/>
      <w:lvlJc w:val="left"/>
      <w:pPr>
        <w:ind w:left="4594" w:hanging="248"/>
      </w:pPr>
      <w:rPr>
        <w:rFonts w:hint="default"/>
        <w:lang w:val="ru-RU" w:eastAsia="en-US" w:bidi="ar-SA"/>
      </w:rPr>
    </w:lvl>
    <w:lvl w:ilvl="5" w:tplc="8FC2B2C2">
      <w:numFmt w:val="bullet"/>
      <w:lvlText w:val="•"/>
      <w:lvlJc w:val="left"/>
      <w:pPr>
        <w:ind w:left="5573" w:hanging="248"/>
      </w:pPr>
      <w:rPr>
        <w:rFonts w:hint="default"/>
        <w:lang w:val="ru-RU" w:eastAsia="en-US" w:bidi="ar-SA"/>
      </w:rPr>
    </w:lvl>
    <w:lvl w:ilvl="6" w:tplc="29F6234E">
      <w:numFmt w:val="bullet"/>
      <w:lvlText w:val="•"/>
      <w:lvlJc w:val="left"/>
      <w:pPr>
        <w:ind w:left="6551" w:hanging="248"/>
      </w:pPr>
      <w:rPr>
        <w:rFonts w:hint="default"/>
        <w:lang w:val="ru-RU" w:eastAsia="en-US" w:bidi="ar-SA"/>
      </w:rPr>
    </w:lvl>
    <w:lvl w:ilvl="7" w:tplc="E5CEADB2">
      <w:numFmt w:val="bullet"/>
      <w:lvlText w:val="•"/>
      <w:lvlJc w:val="left"/>
      <w:pPr>
        <w:ind w:left="7530" w:hanging="248"/>
      </w:pPr>
      <w:rPr>
        <w:rFonts w:hint="default"/>
        <w:lang w:val="ru-RU" w:eastAsia="en-US" w:bidi="ar-SA"/>
      </w:rPr>
    </w:lvl>
    <w:lvl w:ilvl="8" w:tplc="092E93D0">
      <w:numFmt w:val="bullet"/>
      <w:lvlText w:val="•"/>
      <w:lvlJc w:val="left"/>
      <w:pPr>
        <w:ind w:left="8509" w:hanging="248"/>
      </w:pPr>
      <w:rPr>
        <w:rFonts w:hint="default"/>
        <w:lang w:val="ru-RU" w:eastAsia="en-US" w:bidi="ar-SA"/>
      </w:rPr>
    </w:lvl>
  </w:abstractNum>
  <w:abstractNum w:abstractNumId="10" w15:restartNumberingAfterBreak="0">
    <w:nsid w:val="0AC15066"/>
    <w:multiLevelType w:val="hybridMultilevel"/>
    <w:tmpl w:val="193A180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AD12D2D"/>
    <w:multiLevelType w:val="hybridMultilevel"/>
    <w:tmpl w:val="A9EC335E"/>
    <w:lvl w:ilvl="0" w:tplc="04190001">
      <w:start w:val="1"/>
      <w:numFmt w:val="bullet"/>
      <w:lvlText w:val="­"/>
      <w:lvlJc w:val="left"/>
      <w:pPr>
        <w:ind w:left="1429" w:hanging="360"/>
      </w:pPr>
      <w:rPr>
        <w:rFonts w:ascii="Courier New" w:hAnsi="Courier New"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0D7B4F12"/>
    <w:multiLevelType w:val="hybridMultilevel"/>
    <w:tmpl w:val="78AA6C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00E2D6F"/>
    <w:multiLevelType w:val="hybridMultilevel"/>
    <w:tmpl w:val="8A2E9612"/>
    <w:lvl w:ilvl="0" w:tplc="1EC6133E">
      <w:numFmt w:val="bullet"/>
      <w:lvlText w:val="–"/>
      <w:lvlJc w:val="left"/>
      <w:pPr>
        <w:ind w:left="1429" w:hanging="360"/>
      </w:pPr>
      <w:rPr>
        <w:rFonts w:ascii="Times New Roman" w:eastAsia="Times New Roman" w:hAnsi="Times New Roman" w:cs="Times New Roman" w:hint="default"/>
        <w:b w:val="0"/>
        <w:sz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0344600"/>
    <w:multiLevelType w:val="hybridMultilevel"/>
    <w:tmpl w:val="8578D538"/>
    <w:lvl w:ilvl="0" w:tplc="806E9662">
      <w:start w:val="1"/>
      <w:numFmt w:val="decimal"/>
      <w:lvlText w:val="%1."/>
      <w:lvlJc w:val="left"/>
      <w:pPr>
        <w:ind w:left="719" w:hanging="567"/>
      </w:pPr>
      <w:rPr>
        <w:rFonts w:ascii="Times New Roman" w:eastAsia="Times New Roman" w:hAnsi="Times New Roman" w:cs="Times New Roman" w:hint="default"/>
        <w:b w:val="0"/>
        <w:bCs w:val="0"/>
        <w:i w:val="0"/>
        <w:iCs w:val="0"/>
        <w:spacing w:val="0"/>
        <w:w w:val="100"/>
        <w:sz w:val="24"/>
        <w:szCs w:val="24"/>
        <w:lang w:val="ru-RU" w:eastAsia="en-US" w:bidi="ar-SA"/>
      </w:rPr>
    </w:lvl>
    <w:lvl w:ilvl="1" w:tplc="ADA2CE4E">
      <w:numFmt w:val="bullet"/>
      <w:lvlText w:val=""/>
      <w:lvlJc w:val="left"/>
      <w:pPr>
        <w:ind w:left="1218" w:hanging="358"/>
      </w:pPr>
      <w:rPr>
        <w:rFonts w:ascii="Symbol" w:eastAsia="Symbol" w:hAnsi="Symbol" w:cs="Symbol" w:hint="default"/>
        <w:b w:val="0"/>
        <w:bCs w:val="0"/>
        <w:i w:val="0"/>
        <w:iCs w:val="0"/>
        <w:spacing w:val="0"/>
        <w:w w:val="100"/>
        <w:sz w:val="24"/>
        <w:szCs w:val="24"/>
        <w:lang w:val="ru-RU" w:eastAsia="en-US" w:bidi="ar-SA"/>
      </w:rPr>
    </w:lvl>
    <w:lvl w:ilvl="2" w:tplc="0DE44F72">
      <w:numFmt w:val="bullet"/>
      <w:lvlText w:val="•"/>
      <w:lvlJc w:val="left"/>
      <w:pPr>
        <w:ind w:left="2216" w:hanging="358"/>
      </w:pPr>
      <w:rPr>
        <w:rFonts w:hint="default"/>
        <w:lang w:val="ru-RU" w:eastAsia="en-US" w:bidi="ar-SA"/>
      </w:rPr>
    </w:lvl>
    <w:lvl w:ilvl="3" w:tplc="592C79D0">
      <w:numFmt w:val="bullet"/>
      <w:lvlText w:val="•"/>
      <w:lvlJc w:val="left"/>
      <w:pPr>
        <w:ind w:left="3212" w:hanging="358"/>
      </w:pPr>
      <w:rPr>
        <w:rFonts w:hint="default"/>
        <w:lang w:val="ru-RU" w:eastAsia="en-US" w:bidi="ar-SA"/>
      </w:rPr>
    </w:lvl>
    <w:lvl w:ilvl="4" w:tplc="A07AEF3A">
      <w:numFmt w:val="bullet"/>
      <w:lvlText w:val="•"/>
      <w:lvlJc w:val="left"/>
      <w:pPr>
        <w:ind w:left="4208" w:hanging="358"/>
      </w:pPr>
      <w:rPr>
        <w:rFonts w:hint="default"/>
        <w:lang w:val="ru-RU" w:eastAsia="en-US" w:bidi="ar-SA"/>
      </w:rPr>
    </w:lvl>
    <w:lvl w:ilvl="5" w:tplc="0DE45DD2">
      <w:numFmt w:val="bullet"/>
      <w:lvlText w:val="•"/>
      <w:lvlJc w:val="left"/>
      <w:pPr>
        <w:ind w:left="5205" w:hanging="358"/>
      </w:pPr>
      <w:rPr>
        <w:rFonts w:hint="default"/>
        <w:lang w:val="ru-RU" w:eastAsia="en-US" w:bidi="ar-SA"/>
      </w:rPr>
    </w:lvl>
    <w:lvl w:ilvl="6" w:tplc="A31E5D86">
      <w:numFmt w:val="bullet"/>
      <w:lvlText w:val="•"/>
      <w:lvlJc w:val="left"/>
      <w:pPr>
        <w:ind w:left="6201" w:hanging="358"/>
      </w:pPr>
      <w:rPr>
        <w:rFonts w:hint="default"/>
        <w:lang w:val="ru-RU" w:eastAsia="en-US" w:bidi="ar-SA"/>
      </w:rPr>
    </w:lvl>
    <w:lvl w:ilvl="7" w:tplc="636EECCE">
      <w:numFmt w:val="bullet"/>
      <w:lvlText w:val="•"/>
      <w:lvlJc w:val="left"/>
      <w:pPr>
        <w:ind w:left="7197" w:hanging="358"/>
      </w:pPr>
      <w:rPr>
        <w:rFonts w:hint="default"/>
        <w:lang w:val="ru-RU" w:eastAsia="en-US" w:bidi="ar-SA"/>
      </w:rPr>
    </w:lvl>
    <w:lvl w:ilvl="8" w:tplc="52B68684">
      <w:numFmt w:val="bullet"/>
      <w:lvlText w:val="•"/>
      <w:lvlJc w:val="left"/>
      <w:pPr>
        <w:ind w:left="8193" w:hanging="358"/>
      </w:pPr>
      <w:rPr>
        <w:rFonts w:hint="default"/>
        <w:lang w:val="ru-RU" w:eastAsia="en-US" w:bidi="ar-SA"/>
      </w:rPr>
    </w:lvl>
  </w:abstractNum>
  <w:abstractNum w:abstractNumId="15" w15:restartNumberingAfterBreak="0">
    <w:nsid w:val="1147714A"/>
    <w:multiLevelType w:val="hybridMultilevel"/>
    <w:tmpl w:val="F40406A8"/>
    <w:lvl w:ilvl="0" w:tplc="C6FE8B80">
      <w:numFmt w:val="bullet"/>
      <w:lvlText w:val="-"/>
      <w:lvlJc w:val="left"/>
      <w:pPr>
        <w:ind w:left="1539"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14CA062C">
      <w:numFmt w:val="bullet"/>
      <w:lvlText w:val="•"/>
      <w:lvlJc w:val="left"/>
      <w:pPr>
        <w:ind w:left="2420" w:hanging="140"/>
      </w:pPr>
      <w:rPr>
        <w:rFonts w:hint="default"/>
        <w:lang w:val="ru-RU" w:eastAsia="en-US" w:bidi="ar-SA"/>
      </w:rPr>
    </w:lvl>
    <w:lvl w:ilvl="2" w:tplc="24D679CC">
      <w:numFmt w:val="bullet"/>
      <w:lvlText w:val="•"/>
      <w:lvlJc w:val="left"/>
      <w:pPr>
        <w:ind w:left="3301" w:hanging="140"/>
      </w:pPr>
      <w:rPr>
        <w:rFonts w:hint="default"/>
        <w:lang w:val="ru-RU" w:eastAsia="en-US" w:bidi="ar-SA"/>
      </w:rPr>
    </w:lvl>
    <w:lvl w:ilvl="3" w:tplc="1ED4F76A">
      <w:numFmt w:val="bullet"/>
      <w:lvlText w:val="•"/>
      <w:lvlJc w:val="left"/>
      <w:pPr>
        <w:ind w:left="4181" w:hanging="140"/>
      </w:pPr>
      <w:rPr>
        <w:rFonts w:hint="default"/>
        <w:lang w:val="ru-RU" w:eastAsia="en-US" w:bidi="ar-SA"/>
      </w:rPr>
    </w:lvl>
    <w:lvl w:ilvl="4" w:tplc="3752A190">
      <w:numFmt w:val="bullet"/>
      <w:lvlText w:val="•"/>
      <w:lvlJc w:val="left"/>
      <w:pPr>
        <w:ind w:left="5062" w:hanging="140"/>
      </w:pPr>
      <w:rPr>
        <w:rFonts w:hint="default"/>
        <w:lang w:val="ru-RU" w:eastAsia="en-US" w:bidi="ar-SA"/>
      </w:rPr>
    </w:lvl>
    <w:lvl w:ilvl="5" w:tplc="9CF26078">
      <w:numFmt w:val="bullet"/>
      <w:lvlText w:val="•"/>
      <w:lvlJc w:val="left"/>
      <w:pPr>
        <w:ind w:left="5943" w:hanging="140"/>
      </w:pPr>
      <w:rPr>
        <w:rFonts w:hint="default"/>
        <w:lang w:val="ru-RU" w:eastAsia="en-US" w:bidi="ar-SA"/>
      </w:rPr>
    </w:lvl>
    <w:lvl w:ilvl="6" w:tplc="363AA366">
      <w:numFmt w:val="bullet"/>
      <w:lvlText w:val="•"/>
      <w:lvlJc w:val="left"/>
      <w:pPr>
        <w:ind w:left="6823" w:hanging="140"/>
      </w:pPr>
      <w:rPr>
        <w:rFonts w:hint="default"/>
        <w:lang w:val="ru-RU" w:eastAsia="en-US" w:bidi="ar-SA"/>
      </w:rPr>
    </w:lvl>
    <w:lvl w:ilvl="7" w:tplc="1A2C78A0">
      <w:numFmt w:val="bullet"/>
      <w:lvlText w:val="•"/>
      <w:lvlJc w:val="left"/>
      <w:pPr>
        <w:ind w:left="7704" w:hanging="140"/>
      </w:pPr>
      <w:rPr>
        <w:rFonts w:hint="default"/>
        <w:lang w:val="ru-RU" w:eastAsia="en-US" w:bidi="ar-SA"/>
      </w:rPr>
    </w:lvl>
    <w:lvl w:ilvl="8" w:tplc="16C61EC4">
      <w:numFmt w:val="bullet"/>
      <w:lvlText w:val="•"/>
      <w:lvlJc w:val="left"/>
      <w:pPr>
        <w:ind w:left="8585" w:hanging="140"/>
      </w:pPr>
      <w:rPr>
        <w:rFonts w:hint="default"/>
        <w:lang w:val="ru-RU" w:eastAsia="en-US" w:bidi="ar-SA"/>
      </w:rPr>
    </w:lvl>
  </w:abstractNum>
  <w:abstractNum w:abstractNumId="16" w15:restartNumberingAfterBreak="0">
    <w:nsid w:val="11BC1EAB"/>
    <w:multiLevelType w:val="multilevel"/>
    <w:tmpl w:val="75D26A94"/>
    <w:lvl w:ilvl="0">
      <w:start w:val="12"/>
      <w:numFmt w:val="decimal"/>
      <w:lvlText w:val="%1"/>
      <w:lvlJc w:val="left"/>
      <w:pPr>
        <w:ind w:left="742" w:hanging="404"/>
      </w:pPr>
      <w:rPr>
        <w:rFonts w:hint="default"/>
        <w:lang w:val="ru-RU" w:eastAsia="en-US" w:bidi="ar-SA"/>
      </w:rPr>
    </w:lvl>
    <w:lvl w:ilvl="1">
      <w:start w:val="1"/>
      <w:numFmt w:val="decimal"/>
      <w:lvlText w:val="%1.%2"/>
      <w:lvlJc w:val="left"/>
      <w:pPr>
        <w:ind w:left="742" w:hanging="404"/>
      </w:pPr>
      <w:rPr>
        <w:rFonts w:hint="default"/>
        <w:spacing w:val="0"/>
        <w:w w:val="99"/>
        <w:lang w:val="ru-RU" w:eastAsia="en-US" w:bidi="ar-SA"/>
      </w:rPr>
    </w:lvl>
    <w:lvl w:ilvl="2">
      <w:start w:val="1"/>
      <w:numFmt w:val="decimal"/>
      <w:lvlText w:val="%1.%2.%3"/>
      <w:lvlJc w:val="left"/>
      <w:pPr>
        <w:ind w:left="584" w:hanging="552"/>
      </w:pPr>
      <w:rPr>
        <w:rFonts w:ascii="Times New Roman" w:eastAsia="Times New Roman" w:hAnsi="Times New Roman" w:cs="Times New Roman" w:hint="default"/>
        <w:b/>
        <w:bCs/>
        <w:i/>
        <w:iCs/>
        <w:spacing w:val="-2"/>
        <w:w w:val="99"/>
        <w:sz w:val="20"/>
        <w:szCs w:val="20"/>
        <w:lang w:val="ru-RU" w:eastAsia="en-US" w:bidi="ar-SA"/>
      </w:rPr>
    </w:lvl>
    <w:lvl w:ilvl="3">
      <w:numFmt w:val="bullet"/>
      <w:lvlText w:val="•"/>
      <w:lvlJc w:val="left"/>
      <w:pPr>
        <w:ind w:left="2701" w:hanging="552"/>
      </w:pPr>
      <w:rPr>
        <w:rFonts w:hint="default"/>
        <w:lang w:val="ru-RU" w:eastAsia="en-US" w:bidi="ar-SA"/>
      </w:rPr>
    </w:lvl>
    <w:lvl w:ilvl="4">
      <w:numFmt w:val="bullet"/>
      <w:lvlText w:val="•"/>
      <w:lvlJc w:val="left"/>
      <w:pPr>
        <w:ind w:left="3682" w:hanging="552"/>
      </w:pPr>
      <w:rPr>
        <w:rFonts w:hint="default"/>
        <w:lang w:val="ru-RU" w:eastAsia="en-US" w:bidi="ar-SA"/>
      </w:rPr>
    </w:lvl>
    <w:lvl w:ilvl="5">
      <w:numFmt w:val="bullet"/>
      <w:lvlText w:val="•"/>
      <w:lvlJc w:val="left"/>
      <w:pPr>
        <w:ind w:left="4663" w:hanging="552"/>
      </w:pPr>
      <w:rPr>
        <w:rFonts w:hint="default"/>
        <w:lang w:val="ru-RU" w:eastAsia="en-US" w:bidi="ar-SA"/>
      </w:rPr>
    </w:lvl>
    <w:lvl w:ilvl="6">
      <w:numFmt w:val="bullet"/>
      <w:lvlText w:val="•"/>
      <w:lvlJc w:val="left"/>
      <w:pPr>
        <w:ind w:left="5644" w:hanging="552"/>
      </w:pPr>
      <w:rPr>
        <w:rFonts w:hint="default"/>
        <w:lang w:val="ru-RU" w:eastAsia="en-US" w:bidi="ar-SA"/>
      </w:rPr>
    </w:lvl>
    <w:lvl w:ilvl="7">
      <w:numFmt w:val="bullet"/>
      <w:lvlText w:val="•"/>
      <w:lvlJc w:val="left"/>
      <w:pPr>
        <w:ind w:left="6625" w:hanging="552"/>
      </w:pPr>
      <w:rPr>
        <w:rFonts w:hint="default"/>
        <w:lang w:val="ru-RU" w:eastAsia="en-US" w:bidi="ar-SA"/>
      </w:rPr>
    </w:lvl>
    <w:lvl w:ilvl="8">
      <w:numFmt w:val="bullet"/>
      <w:lvlText w:val="•"/>
      <w:lvlJc w:val="left"/>
      <w:pPr>
        <w:ind w:left="7606" w:hanging="552"/>
      </w:pPr>
      <w:rPr>
        <w:rFonts w:hint="default"/>
        <w:lang w:val="ru-RU" w:eastAsia="en-US" w:bidi="ar-SA"/>
      </w:rPr>
    </w:lvl>
  </w:abstractNum>
  <w:abstractNum w:abstractNumId="17" w15:restartNumberingAfterBreak="0">
    <w:nsid w:val="120635A1"/>
    <w:multiLevelType w:val="hybridMultilevel"/>
    <w:tmpl w:val="42A2941A"/>
    <w:lvl w:ilvl="0" w:tplc="3C76FA8A">
      <w:numFmt w:val="bullet"/>
      <w:lvlText w:val="-"/>
      <w:lvlJc w:val="left"/>
      <w:pPr>
        <w:ind w:left="119" w:hanging="286"/>
      </w:pPr>
      <w:rPr>
        <w:rFonts w:ascii="Times New Roman" w:eastAsia="Times New Roman" w:hAnsi="Times New Roman" w:cs="Times New Roman" w:hint="default"/>
        <w:b w:val="0"/>
        <w:bCs w:val="0"/>
        <w:i w:val="0"/>
        <w:iCs w:val="0"/>
        <w:spacing w:val="0"/>
        <w:w w:val="100"/>
        <w:sz w:val="21"/>
        <w:szCs w:val="21"/>
        <w:lang w:val="ru-RU" w:eastAsia="en-US" w:bidi="ar-SA"/>
      </w:rPr>
    </w:lvl>
    <w:lvl w:ilvl="1" w:tplc="4B7C2B54">
      <w:numFmt w:val="bullet"/>
      <w:lvlText w:val="•"/>
      <w:lvlJc w:val="left"/>
      <w:pPr>
        <w:ind w:left="1080" w:hanging="286"/>
      </w:pPr>
      <w:rPr>
        <w:rFonts w:hint="default"/>
        <w:lang w:val="ru-RU" w:eastAsia="en-US" w:bidi="ar-SA"/>
      </w:rPr>
    </w:lvl>
    <w:lvl w:ilvl="2" w:tplc="8E4ECB7A">
      <w:numFmt w:val="bullet"/>
      <w:lvlText w:val="•"/>
      <w:lvlJc w:val="left"/>
      <w:pPr>
        <w:ind w:left="2041" w:hanging="286"/>
      </w:pPr>
      <w:rPr>
        <w:rFonts w:hint="default"/>
        <w:lang w:val="ru-RU" w:eastAsia="en-US" w:bidi="ar-SA"/>
      </w:rPr>
    </w:lvl>
    <w:lvl w:ilvl="3" w:tplc="B39AB584">
      <w:numFmt w:val="bullet"/>
      <w:lvlText w:val="•"/>
      <w:lvlJc w:val="left"/>
      <w:pPr>
        <w:ind w:left="3001" w:hanging="286"/>
      </w:pPr>
      <w:rPr>
        <w:rFonts w:hint="default"/>
        <w:lang w:val="ru-RU" w:eastAsia="en-US" w:bidi="ar-SA"/>
      </w:rPr>
    </w:lvl>
    <w:lvl w:ilvl="4" w:tplc="132E2214">
      <w:numFmt w:val="bullet"/>
      <w:lvlText w:val="•"/>
      <w:lvlJc w:val="left"/>
      <w:pPr>
        <w:ind w:left="3962" w:hanging="286"/>
      </w:pPr>
      <w:rPr>
        <w:rFonts w:hint="default"/>
        <w:lang w:val="ru-RU" w:eastAsia="en-US" w:bidi="ar-SA"/>
      </w:rPr>
    </w:lvl>
    <w:lvl w:ilvl="5" w:tplc="DBA60814">
      <w:numFmt w:val="bullet"/>
      <w:lvlText w:val="•"/>
      <w:lvlJc w:val="left"/>
      <w:pPr>
        <w:ind w:left="4923" w:hanging="286"/>
      </w:pPr>
      <w:rPr>
        <w:rFonts w:hint="default"/>
        <w:lang w:val="ru-RU" w:eastAsia="en-US" w:bidi="ar-SA"/>
      </w:rPr>
    </w:lvl>
    <w:lvl w:ilvl="6" w:tplc="28DE2BAE">
      <w:numFmt w:val="bullet"/>
      <w:lvlText w:val="•"/>
      <w:lvlJc w:val="left"/>
      <w:pPr>
        <w:ind w:left="5883" w:hanging="286"/>
      </w:pPr>
      <w:rPr>
        <w:rFonts w:hint="default"/>
        <w:lang w:val="ru-RU" w:eastAsia="en-US" w:bidi="ar-SA"/>
      </w:rPr>
    </w:lvl>
    <w:lvl w:ilvl="7" w:tplc="371814B4">
      <w:numFmt w:val="bullet"/>
      <w:lvlText w:val="•"/>
      <w:lvlJc w:val="left"/>
      <w:pPr>
        <w:ind w:left="6844" w:hanging="286"/>
      </w:pPr>
      <w:rPr>
        <w:rFonts w:hint="default"/>
        <w:lang w:val="ru-RU" w:eastAsia="en-US" w:bidi="ar-SA"/>
      </w:rPr>
    </w:lvl>
    <w:lvl w:ilvl="8" w:tplc="AC6064FE">
      <w:numFmt w:val="bullet"/>
      <w:lvlText w:val="•"/>
      <w:lvlJc w:val="left"/>
      <w:pPr>
        <w:ind w:left="7805" w:hanging="286"/>
      </w:pPr>
      <w:rPr>
        <w:rFonts w:hint="default"/>
        <w:lang w:val="ru-RU" w:eastAsia="en-US" w:bidi="ar-SA"/>
      </w:rPr>
    </w:lvl>
  </w:abstractNum>
  <w:abstractNum w:abstractNumId="18" w15:restartNumberingAfterBreak="0">
    <w:nsid w:val="1545344B"/>
    <w:multiLevelType w:val="multilevel"/>
    <w:tmpl w:val="BEB80AF2"/>
    <w:lvl w:ilvl="0">
      <w:start w:val="16"/>
      <w:numFmt w:val="decimal"/>
      <w:lvlText w:val="%1"/>
      <w:lvlJc w:val="left"/>
      <w:pPr>
        <w:ind w:left="732" w:hanging="394"/>
      </w:pPr>
      <w:rPr>
        <w:rFonts w:hint="default"/>
        <w:lang w:val="ru-RU" w:eastAsia="en-US" w:bidi="ar-SA"/>
      </w:rPr>
    </w:lvl>
    <w:lvl w:ilvl="1">
      <w:start w:val="1"/>
      <w:numFmt w:val="decimal"/>
      <w:lvlText w:val="%1.%2"/>
      <w:lvlJc w:val="left"/>
      <w:pPr>
        <w:ind w:left="732" w:hanging="394"/>
      </w:pPr>
      <w:rPr>
        <w:rFonts w:ascii="Times New Roman" w:eastAsia="Times New Roman" w:hAnsi="Times New Roman" w:cs="Times New Roman" w:hint="default"/>
        <w:b w:val="0"/>
        <w:bCs w:val="0"/>
        <w:i w:val="0"/>
        <w:iCs w:val="0"/>
        <w:spacing w:val="0"/>
        <w:w w:val="99"/>
        <w:sz w:val="20"/>
        <w:szCs w:val="20"/>
        <w:lang w:val="ru-RU" w:eastAsia="en-US" w:bidi="ar-SA"/>
      </w:rPr>
    </w:lvl>
    <w:lvl w:ilvl="2">
      <w:start w:val="1"/>
      <w:numFmt w:val="decimal"/>
      <w:lvlText w:val="%1.%2.%3"/>
      <w:lvlJc w:val="left"/>
      <w:pPr>
        <w:ind w:left="881" w:hanging="543"/>
      </w:pPr>
      <w:rPr>
        <w:rFonts w:ascii="Times New Roman" w:eastAsia="Times New Roman" w:hAnsi="Times New Roman" w:cs="Times New Roman" w:hint="default"/>
        <w:b w:val="0"/>
        <w:bCs w:val="0"/>
        <w:i/>
        <w:iCs/>
        <w:spacing w:val="-2"/>
        <w:w w:val="99"/>
        <w:sz w:val="20"/>
        <w:szCs w:val="20"/>
        <w:lang w:val="ru-RU" w:eastAsia="en-US" w:bidi="ar-SA"/>
      </w:rPr>
    </w:lvl>
    <w:lvl w:ilvl="3">
      <w:numFmt w:val="bullet"/>
      <w:lvlText w:val="•"/>
      <w:lvlJc w:val="left"/>
      <w:pPr>
        <w:ind w:left="2810" w:hanging="543"/>
      </w:pPr>
      <w:rPr>
        <w:rFonts w:hint="default"/>
        <w:lang w:val="ru-RU" w:eastAsia="en-US" w:bidi="ar-SA"/>
      </w:rPr>
    </w:lvl>
    <w:lvl w:ilvl="4">
      <w:numFmt w:val="bullet"/>
      <w:lvlText w:val="•"/>
      <w:lvlJc w:val="left"/>
      <w:pPr>
        <w:ind w:left="3776" w:hanging="543"/>
      </w:pPr>
      <w:rPr>
        <w:rFonts w:hint="default"/>
        <w:lang w:val="ru-RU" w:eastAsia="en-US" w:bidi="ar-SA"/>
      </w:rPr>
    </w:lvl>
    <w:lvl w:ilvl="5">
      <w:numFmt w:val="bullet"/>
      <w:lvlText w:val="•"/>
      <w:lvlJc w:val="left"/>
      <w:pPr>
        <w:ind w:left="4741" w:hanging="543"/>
      </w:pPr>
      <w:rPr>
        <w:rFonts w:hint="default"/>
        <w:lang w:val="ru-RU" w:eastAsia="en-US" w:bidi="ar-SA"/>
      </w:rPr>
    </w:lvl>
    <w:lvl w:ilvl="6">
      <w:numFmt w:val="bullet"/>
      <w:lvlText w:val="•"/>
      <w:lvlJc w:val="left"/>
      <w:pPr>
        <w:ind w:left="5707" w:hanging="543"/>
      </w:pPr>
      <w:rPr>
        <w:rFonts w:hint="default"/>
        <w:lang w:val="ru-RU" w:eastAsia="en-US" w:bidi="ar-SA"/>
      </w:rPr>
    </w:lvl>
    <w:lvl w:ilvl="7">
      <w:numFmt w:val="bullet"/>
      <w:lvlText w:val="•"/>
      <w:lvlJc w:val="left"/>
      <w:pPr>
        <w:ind w:left="6672" w:hanging="543"/>
      </w:pPr>
      <w:rPr>
        <w:rFonts w:hint="default"/>
        <w:lang w:val="ru-RU" w:eastAsia="en-US" w:bidi="ar-SA"/>
      </w:rPr>
    </w:lvl>
    <w:lvl w:ilvl="8">
      <w:numFmt w:val="bullet"/>
      <w:lvlText w:val="•"/>
      <w:lvlJc w:val="left"/>
      <w:pPr>
        <w:ind w:left="7637" w:hanging="543"/>
      </w:pPr>
      <w:rPr>
        <w:rFonts w:hint="default"/>
        <w:lang w:val="ru-RU" w:eastAsia="en-US" w:bidi="ar-SA"/>
      </w:rPr>
    </w:lvl>
  </w:abstractNum>
  <w:abstractNum w:abstractNumId="19" w15:restartNumberingAfterBreak="0">
    <w:nsid w:val="159D55C1"/>
    <w:multiLevelType w:val="hybridMultilevel"/>
    <w:tmpl w:val="4E406FF4"/>
    <w:lvl w:ilvl="0" w:tplc="4D4E0B14">
      <w:numFmt w:val="bullet"/>
      <w:lvlText w:val="–"/>
      <w:lvlJc w:val="left"/>
      <w:pPr>
        <w:ind w:left="1218" w:hanging="358"/>
      </w:pPr>
      <w:rPr>
        <w:rFonts w:ascii="MS Gothic" w:eastAsia="MS Gothic" w:hAnsi="MS Gothic" w:cs="MS Gothic" w:hint="default"/>
        <w:b w:val="0"/>
        <w:bCs w:val="0"/>
        <w:i w:val="0"/>
        <w:iCs w:val="0"/>
        <w:spacing w:val="0"/>
        <w:w w:val="88"/>
        <w:sz w:val="24"/>
        <w:szCs w:val="24"/>
        <w:lang w:val="ru-RU" w:eastAsia="en-US" w:bidi="ar-SA"/>
      </w:rPr>
    </w:lvl>
    <w:lvl w:ilvl="1" w:tplc="42B6CCEC">
      <w:numFmt w:val="bullet"/>
      <w:lvlText w:val="•"/>
      <w:lvlJc w:val="left"/>
      <w:pPr>
        <w:ind w:left="2116" w:hanging="358"/>
      </w:pPr>
      <w:rPr>
        <w:rFonts w:hint="default"/>
        <w:lang w:val="ru-RU" w:eastAsia="en-US" w:bidi="ar-SA"/>
      </w:rPr>
    </w:lvl>
    <w:lvl w:ilvl="2" w:tplc="2B583DB8">
      <w:numFmt w:val="bullet"/>
      <w:lvlText w:val="•"/>
      <w:lvlJc w:val="left"/>
      <w:pPr>
        <w:ind w:left="3013" w:hanging="358"/>
      </w:pPr>
      <w:rPr>
        <w:rFonts w:hint="default"/>
        <w:lang w:val="ru-RU" w:eastAsia="en-US" w:bidi="ar-SA"/>
      </w:rPr>
    </w:lvl>
    <w:lvl w:ilvl="3" w:tplc="27EABB80">
      <w:numFmt w:val="bullet"/>
      <w:lvlText w:val="•"/>
      <w:lvlJc w:val="left"/>
      <w:pPr>
        <w:ind w:left="3909" w:hanging="358"/>
      </w:pPr>
      <w:rPr>
        <w:rFonts w:hint="default"/>
        <w:lang w:val="ru-RU" w:eastAsia="en-US" w:bidi="ar-SA"/>
      </w:rPr>
    </w:lvl>
    <w:lvl w:ilvl="4" w:tplc="ACAE1A62">
      <w:numFmt w:val="bullet"/>
      <w:lvlText w:val="•"/>
      <w:lvlJc w:val="left"/>
      <w:pPr>
        <w:ind w:left="4806" w:hanging="358"/>
      </w:pPr>
      <w:rPr>
        <w:rFonts w:hint="default"/>
        <w:lang w:val="ru-RU" w:eastAsia="en-US" w:bidi="ar-SA"/>
      </w:rPr>
    </w:lvl>
    <w:lvl w:ilvl="5" w:tplc="A6601EFC">
      <w:numFmt w:val="bullet"/>
      <w:lvlText w:val="•"/>
      <w:lvlJc w:val="left"/>
      <w:pPr>
        <w:ind w:left="5703" w:hanging="358"/>
      </w:pPr>
      <w:rPr>
        <w:rFonts w:hint="default"/>
        <w:lang w:val="ru-RU" w:eastAsia="en-US" w:bidi="ar-SA"/>
      </w:rPr>
    </w:lvl>
    <w:lvl w:ilvl="6" w:tplc="02909138">
      <w:numFmt w:val="bullet"/>
      <w:lvlText w:val="•"/>
      <w:lvlJc w:val="left"/>
      <w:pPr>
        <w:ind w:left="6599" w:hanging="358"/>
      </w:pPr>
      <w:rPr>
        <w:rFonts w:hint="default"/>
        <w:lang w:val="ru-RU" w:eastAsia="en-US" w:bidi="ar-SA"/>
      </w:rPr>
    </w:lvl>
    <w:lvl w:ilvl="7" w:tplc="B8BA3358">
      <w:numFmt w:val="bullet"/>
      <w:lvlText w:val="•"/>
      <w:lvlJc w:val="left"/>
      <w:pPr>
        <w:ind w:left="7496" w:hanging="358"/>
      </w:pPr>
      <w:rPr>
        <w:rFonts w:hint="default"/>
        <w:lang w:val="ru-RU" w:eastAsia="en-US" w:bidi="ar-SA"/>
      </w:rPr>
    </w:lvl>
    <w:lvl w:ilvl="8" w:tplc="15FA7F20">
      <w:numFmt w:val="bullet"/>
      <w:lvlText w:val="•"/>
      <w:lvlJc w:val="left"/>
      <w:pPr>
        <w:ind w:left="8393" w:hanging="358"/>
      </w:pPr>
      <w:rPr>
        <w:rFonts w:hint="default"/>
        <w:lang w:val="ru-RU" w:eastAsia="en-US" w:bidi="ar-SA"/>
      </w:rPr>
    </w:lvl>
  </w:abstractNum>
  <w:abstractNum w:abstractNumId="20" w15:restartNumberingAfterBreak="0">
    <w:nsid w:val="192C7397"/>
    <w:multiLevelType w:val="hybridMultilevel"/>
    <w:tmpl w:val="58205C90"/>
    <w:lvl w:ilvl="0" w:tplc="740672EC">
      <w:start w:val="3"/>
      <w:numFmt w:val="decimal"/>
      <w:lvlText w:val="%1."/>
      <w:lvlJc w:val="left"/>
      <w:pPr>
        <w:ind w:left="1090" w:hanging="142"/>
      </w:pPr>
      <w:rPr>
        <w:rFonts w:ascii="Times New Roman" w:eastAsia="Times New Roman" w:hAnsi="Times New Roman" w:cs="Times New Roman" w:hint="default"/>
        <w:b w:val="0"/>
        <w:bCs w:val="0"/>
        <w:i w:val="0"/>
        <w:iCs w:val="0"/>
        <w:spacing w:val="0"/>
        <w:w w:val="99"/>
        <w:sz w:val="14"/>
        <w:szCs w:val="14"/>
        <w:lang w:val="ru-RU" w:eastAsia="en-US" w:bidi="ar-SA"/>
      </w:rPr>
    </w:lvl>
    <w:lvl w:ilvl="1" w:tplc="42D8D448">
      <w:numFmt w:val="bullet"/>
      <w:lvlText w:val="•"/>
      <w:lvlJc w:val="left"/>
      <w:pPr>
        <w:ind w:left="2048" w:hanging="142"/>
      </w:pPr>
      <w:rPr>
        <w:rFonts w:hint="default"/>
        <w:lang w:val="ru-RU" w:eastAsia="en-US" w:bidi="ar-SA"/>
      </w:rPr>
    </w:lvl>
    <w:lvl w:ilvl="2" w:tplc="86E6B168">
      <w:numFmt w:val="bullet"/>
      <w:lvlText w:val="•"/>
      <w:lvlJc w:val="left"/>
      <w:pPr>
        <w:ind w:left="2997" w:hanging="142"/>
      </w:pPr>
      <w:rPr>
        <w:rFonts w:hint="default"/>
        <w:lang w:val="ru-RU" w:eastAsia="en-US" w:bidi="ar-SA"/>
      </w:rPr>
    </w:lvl>
    <w:lvl w:ilvl="3" w:tplc="4FBEB6D2">
      <w:numFmt w:val="bullet"/>
      <w:lvlText w:val="•"/>
      <w:lvlJc w:val="left"/>
      <w:pPr>
        <w:ind w:left="3945" w:hanging="142"/>
      </w:pPr>
      <w:rPr>
        <w:rFonts w:hint="default"/>
        <w:lang w:val="ru-RU" w:eastAsia="en-US" w:bidi="ar-SA"/>
      </w:rPr>
    </w:lvl>
    <w:lvl w:ilvl="4" w:tplc="4A7627C0">
      <w:numFmt w:val="bullet"/>
      <w:lvlText w:val="•"/>
      <w:lvlJc w:val="left"/>
      <w:pPr>
        <w:ind w:left="4894" w:hanging="142"/>
      </w:pPr>
      <w:rPr>
        <w:rFonts w:hint="default"/>
        <w:lang w:val="ru-RU" w:eastAsia="en-US" w:bidi="ar-SA"/>
      </w:rPr>
    </w:lvl>
    <w:lvl w:ilvl="5" w:tplc="5A944188">
      <w:numFmt w:val="bullet"/>
      <w:lvlText w:val="•"/>
      <w:lvlJc w:val="left"/>
      <w:pPr>
        <w:ind w:left="5843" w:hanging="142"/>
      </w:pPr>
      <w:rPr>
        <w:rFonts w:hint="default"/>
        <w:lang w:val="ru-RU" w:eastAsia="en-US" w:bidi="ar-SA"/>
      </w:rPr>
    </w:lvl>
    <w:lvl w:ilvl="6" w:tplc="8FD6ABA6">
      <w:numFmt w:val="bullet"/>
      <w:lvlText w:val="•"/>
      <w:lvlJc w:val="left"/>
      <w:pPr>
        <w:ind w:left="6791" w:hanging="142"/>
      </w:pPr>
      <w:rPr>
        <w:rFonts w:hint="default"/>
        <w:lang w:val="ru-RU" w:eastAsia="en-US" w:bidi="ar-SA"/>
      </w:rPr>
    </w:lvl>
    <w:lvl w:ilvl="7" w:tplc="9A483AEC">
      <w:numFmt w:val="bullet"/>
      <w:lvlText w:val="•"/>
      <w:lvlJc w:val="left"/>
      <w:pPr>
        <w:ind w:left="7740" w:hanging="142"/>
      </w:pPr>
      <w:rPr>
        <w:rFonts w:hint="default"/>
        <w:lang w:val="ru-RU" w:eastAsia="en-US" w:bidi="ar-SA"/>
      </w:rPr>
    </w:lvl>
    <w:lvl w:ilvl="8" w:tplc="E354C9A4">
      <w:numFmt w:val="bullet"/>
      <w:lvlText w:val="•"/>
      <w:lvlJc w:val="left"/>
      <w:pPr>
        <w:ind w:left="8689" w:hanging="142"/>
      </w:pPr>
      <w:rPr>
        <w:rFonts w:hint="default"/>
        <w:lang w:val="ru-RU" w:eastAsia="en-US" w:bidi="ar-SA"/>
      </w:rPr>
    </w:lvl>
  </w:abstractNum>
  <w:abstractNum w:abstractNumId="21" w15:restartNumberingAfterBreak="0">
    <w:nsid w:val="1954669C"/>
    <w:multiLevelType w:val="hybridMultilevel"/>
    <w:tmpl w:val="9AD454E4"/>
    <w:lvl w:ilvl="0" w:tplc="1EE48364">
      <w:numFmt w:val="bullet"/>
      <w:lvlText w:val="-"/>
      <w:lvlJc w:val="left"/>
      <w:pPr>
        <w:ind w:left="536"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1D50FF22">
      <w:numFmt w:val="bullet"/>
      <w:lvlText w:val="•"/>
      <w:lvlJc w:val="left"/>
      <w:pPr>
        <w:ind w:left="1558" w:hanging="140"/>
      </w:pPr>
      <w:rPr>
        <w:rFonts w:hint="default"/>
        <w:lang w:val="ru-RU" w:eastAsia="en-US" w:bidi="ar-SA"/>
      </w:rPr>
    </w:lvl>
    <w:lvl w:ilvl="2" w:tplc="7EF60568">
      <w:numFmt w:val="bullet"/>
      <w:lvlText w:val="•"/>
      <w:lvlJc w:val="left"/>
      <w:pPr>
        <w:ind w:left="2577" w:hanging="140"/>
      </w:pPr>
      <w:rPr>
        <w:rFonts w:hint="default"/>
        <w:lang w:val="ru-RU" w:eastAsia="en-US" w:bidi="ar-SA"/>
      </w:rPr>
    </w:lvl>
    <w:lvl w:ilvl="3" w:tplc="AA0ADCEE">
      <w:numFmt w:val="bullet"/>
      <w:lvlText w:val="•"/>
      <w:lvlJc w:val="left"/>
      <w:pPr>
        <w:ind w:left="3595" w:hanging="140"/>
      </w:pPr>
      <w:rPr>
        <w:rFonts w:hint="default"/>
        <w:lang w:val="ru-RU" w:eastAsia="en-US" w:bidi="ar-SA"/>
      </w:rPr>
    </w:lvl>
    <w:lvl w:ilvl="4" w:tplc="36D6F89C">
      <w:numFmt w:val="bullet"/>
      <w:lvlText w:val="•"/>
      <w:lvlJc w:val="left"/>
      <w:pPr>
        <w:ind w:left="4614" w:hanging="140"/>
      </w:pPr>
      <w:rPr>
        <w:rFonts w:hint="default"/>
        <w:lang w:val="ru-RU" w:eastAsia="en-US" w:bidi="ar-SA"/>
      </w:rPr>
    </w:lvl>
    <w:lvl w:ilvl="5" w:tplc="200E26B6">
      <w:numFmt w:val="bullet"/>
      <w:lvlText w:val="•"/>
      <w:lvlJc w:val="left"/>
      <w:pPr>
        <w:ind w:left="5633" w:hanging="140"/>
      </w:pPr>
      <w:rPr>
        <w:rFonts w:hint="default"/>
        <w:lang w:val="ru-RU" w:eastAsia="en-US" w:bidi="ar-SA"/>
      </w:rPr>
    </w:lvl>
    <w:lvl w:ilvl="6" w:tplc="74F8D118">
      <w:numFmt w:val="bullet"/>
      <w:lvlText w:val="•"/>
      <w:lvlJc w:val="left"/>
      <w:pPr>
        <w:ind w:left="6651" w:hanging="140"/>
      </w:pPr>
      <w:rPr>
        <w:rFonts w:hint="default"/>
        <w:lang w:val="ru-RU" w:eastAsia="en-US" w:bidi="ar-SA"/>
      </w:rPr>
    </w:lvl>
    <w:lvl w:ilvl="7" w:tplc="FDE87578">
      <w:numFmt w:val="bullet"/>
      <w:lvlText w:val="•"/>
      <w:lvlJc w:val="left"/>
      <w:pPr>
        <w:ind w:left="7670" w:hanging="140"/>
      </w:pPr>
      <w:rPr>
        <w:rFonts w:hint="default"/>
        <w:lang w:val="ru-RU" w:eastAsia="en-US" w:bidi="ar-SA"/>
      </w:rPr>
    </w:lvl>
    <w:lvl w:ilvl="8" w:tplc="D99A605E">
      <w:numFmt w:val="bullet"/>
      <w:lvlText w:val="•"/>
      <w:lvlJc w:val="left"/>
      <w:pPr>
        <w:ind w:left="8689" w:hanging="140"/>
      </w:pPr>
      <w:rPr>
        <w:rFonts w:hint="default"/>
        <w:lang w:val="ru-RU" w:eastAsia="en-US" w:bidi="ar-SA"/>
      </w:rPr>
    </w:lvl>
  </w:abstractNum>
  <w:abstractNum w:abstractNumId="22" w15:restartNumberingAfterBreak="0">
    <w:nsid w:val="1A3879EE"/>
    <w:multiLevelType w:val="hybridMultilevel"/>
    <w:tmpl w:val="FACA9E56"/>
    <w:lvl w:ilvl="0" w:tplc="B34AD02E">
      <w:numFmt w:val="bullet"/>
      <w:lvlText w:val="–"/>
      <w:lvlJc w:val="left"/>
      <w:pPr>
        <w:ind w:left="1849" w:hanging="180"/>
      </w:pPr>
      <w:rPr>
        <w:rFonts w:ascii="Times New Roman" w:eastAsia="Times New Roman" w:hAnsi="Times New Roman" w:cs="Times New Roman" w:hint="default"/>
        <w:b w:val="0"/>
        <w:bCs w:val="0"/>
        <w:i w:val="0"/>
        <w:iCs w:val="0"/>
        <w:spacing w:val="0"/>
        <w:w w:val="100"/>
        <w:sz w:val="24"/>
        <w:szCs w:val="24"/>
        <w:lang w:val="ru-RU" w:eastAsia="en-US" w:bidi="ar-SA"/>
      </w:rPr>
    </w:lvl>
    <w:lvl w:ilvl="1" w:tplc="2B662D52">
      <w:numFmt w:val="bullet"/>
      <w:lvlText w:val="•"/>
      <w:lvlJc w:val="left"/>
      <w:pPr>
        <w:ind w:left="2728" w:hanging="180"/>
      </w:pPr>
      <w:rPr>
        <w:rFonts w:hint="default"/>
        <w:lang w:val="ru-RU" w:eastAsia="en-US" w:bidi="ar-SA"/>
      </w:rPr>
    </w:lvl>
    <w:lvl w:ilvl="2" w:tplc="1B3C1CDE">
      <w:numFmt w:val="bullet"/>
      <w:lvlText w:val="•"/>
      <w:lvlJc w:val="left"/>
      <w:pPr>
        <w:ind w:left="3617" w:hanging="180"/>
      </w:pPr>
      <w:rPr>
        <w:rFonts w:hint="default"/>
        <w:lang w:val="ru-RU" w:eastAsia="en-US" w:bidi="ar-SA"/>
      </w:rPr>
    </w:lvl>
    <w:lvl w:ilvl="3" w:tplc="C3A04AB8">
      <w:numFmt w:val="bullet"/>
      <w:lvlText w:val="•"/>
      <w:lvlJc w:val="left"/>
      <w:pPr>
        <w:ind w:left="4505" w:hanging="180"/>
      </w:pPr>
      <w:rPr>
        <w:rFonts w:hint="default"/>
        <w:lang w:val="ru-RU" w:eastAsia="en-US" w:bidi="ar-SA"/>
      </w:rPr>
    </w:lvl>
    <w:lvl w:ilvl="4" w:tplc="FCB443AA">
      <w:numFmt w:val="bullet"/>
      <w:lvlText w:val="•"/>
      <w:lvlJc w:val="left"/>
      <w:pPr>
        <w:ind w:left="5394" w:hanging="180"/>
      </w:pPr>
      <w:rPr>
        <w:rFonts w:hint="default"/>
        <w:lang w:val="ru-RU" w:eastAsia="en-US" w:bidi="ar-SA"/>
      </w:rPr>
    </w:lvl>
    <w:lvl w:ilvl="5" w:tplc="543CD68A">
      <w:numFmt w:val="bullet"/>
      <w:lvlText w:val="•"/>
      <w:lvlJc w:val="left"/>
      <w:pPr>
        <w:ind w:left="6283" w:hanging="180"/>
      </w:pPr>
      <w:rPr>
        <w:rFonts w:hint="default"/>
        <w:lang w:val="ru-RU" w:eastAsia="en-US" w:bidi="ar-SA"/>
      </w:rPr>
    </w:lvl>
    <w:lvl w:ilvl="6" w:tplc="FBAC94DA">
      <w:numFmt w:val="bullet"/>
      <w:lvlText w:val="•"/>
      <w:lvlJc w:val="left"/>
      <w:pPr>
        <w:ind w:left="7171" w:hanging="180"/>
      </w:pPr>
      <w:rPr>
        <w:rFonts w:hint="default"/>
        <w:lang w:val="ru-RU" w:eastAsia="en-US" w:bidi="ar-SA"/>
      </w:rPr>
    </w:lvl>
    <w:lvl w:ilvl="7" w:tplc="0916CB7E">
      <w:numFmt w:val="bullet"/>
      <w:lvlText w:val="•"/>
      <w:lvlJc w:val="left"/>
      <w:pPr>
        <w:ind w:left="8060" w:hanging="180"/>
      </w:pPr>
      <w:rPr>
        <w:rFonts w:hint="default"/>
        <w:lang w:val="ru-RU" w:eastAsia="en-US" w:bidi="ar-SA"/>
      </w:rPr>
    </w:lvl>
    <w:lvl w:ilvl="8" w:tplc="5396203E">
      <w:numFmt w:val="bullet"/>
      <w:lvlText w:val="•"/>
      <w:lvlJc w:val="left"/>
      <w:pPr>
        <w:ind w:left="8949" w:hanging="180"/>
      </w:pPr>
      <w:rPr>
        <w:rFonts w:hint="default"/>
        <w:lang w:val="ru-RU" w:eastAsia="en-US" w:bidi="ar-SA"/>
      </w:rPr>
    </w:lvl>
  </w:abstractNum>
  <w:abstractNum w:abstractNumId="23" w15:restartNumberingAfterBreak="0">
    <w:nsid w:val="1C134AF9"/>
    <w:multiLevelType w:val="multilevel"/>
    <w:tmpl w:val="ED289A9E"/>
    <w:lvl w:ilvl="0">
      <w:start w:val="1"/>
      <w:numFmt w:val="decimal"/>
      <w:lvlText w:val="%1."/>
      <w:lvlJc w:val="left"/>
      <w:pPr>
        <w:ind w:left="678" w:hanging="425"/>
        <w:jc w:val="right"/>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1746" w:hanging="360"/>
      </w:pPr>
      <w:rPr>
        <w:rFonts w:ascii="Times New Roman" w:eastAsia="Times New Roman" w:hAnsi="Times New Roman" w:cs="Times New Roman" w:hint="default"/>
        <w:b/>
        <w:bCs/>
        <w:i w:val="0"/>
        <w:iCs w:val="0"/>
        <w:spacing w:val="0"/>
        <w:w w:val="100"/>
        <w:sz w:val="24"/>
        <w:szCs w:val="24"/>
        <w:lang w:val="ru-RU" w:eastAsia="en-US" w:bidi="ar-SA"/>
      </w:rPr>
    </w:lvl>
    <w:lvl w:ilvl="2">
      <w:start w:val="1"/>
      <w:numFmt w:val="decimal"/>
      <w:lvlText w:val="%1.%2.%3"/>
      <w:lvlJc w:val="left"/>
      <w:pPr>
        <w:ind w:left="1926" w:hanging="540"/>
      </w:pPr>
      <w:rPr>
        <w:rFonts w:ascii="Times New Roman" w:eastAsia="Times New Roman" w:hAnsi="Times New Roman" w:cs="Times New Roman" w:hint="default"/>
        <w:b/>
        <w:bCs/>
        <w:i/>
        <w:iCs/>
        <w:spacing w:val="0"/>
        <w:w w:val="100"/>
        <w:sz w:val="24"/>
        <w:szCs w:val="24"/>
        <w:lang w:val="ru-RU" w:eastAsia="en-US" w:bidi="ar-SA"/>
      </w:rPr>
    </w:lvl>
    <w:lvl w:ilvl="3">
      <w:numFmt w:val="bullet"/>
      <w:lvlText w:val="-"/>
      <w:lvlJc w:val="left"/>
      <w:pPr>
        <w:ind w:left="112" w:hanging="149"/>
      </w:pPr>
      <w:rPr>
        <w:rFonts w:ascii="Times New Roman" w:eastAsia="Times New Roman" w:hAnsi="Times New Roman" w:cs="Times New Roman" w:hint="default"/>
        <w:b w:val="0"/>
        <w:bCs w:val="0"/>
        <w:i w:val="0"/>
        <w:iCs w:val="0"/>
        <w:spacing w:val="0"/>
        <w:w w:val="100"/>
        <w:sz w:val="24"/>
        <w:szCs w:val="24"/>
        <w:lang w:val="ru-RU" w:eastAsia="en-US" w:bidi="ar-SA"/>
      </w:rPr>
    </w:lvl>
    <w:lvl w:ilvl="4">
      <w:numFmt w:val="bullet"/>
      <w:lvlText w:val="•"/>
      <w:lvlJc w:val="left"/>
      <w:pPr>
        <w:ind w:left="1360" w:hanging="149"/>
      </w:pPr>
      <w:rPr>
        <w:rFonts w:hint="default"/>
        <w:lang w:val="ru-RU" w:eastAsia="en-US" w:bidi="ar-SA"/>
      </w:rPr>
    </w:lvl>
    <w:lvl w:ilvl="5">
      <w:numFmt w:val="bullet"/>
      <w:lvlText w:val="•"/>
      <w:lvlJc w:val="left"/>
      <w:pPr>
        <w:ind w:left="1440" w:hanging="149"/>
      </w:pPr>
      <w:rPr>
        <w:rFonts w:hint="default"/>
        <w:lang w:val="ru-RU" w:eastAsia="en-US" w:bidi="ar-SA"/>
      </w:rPr>
    </w:lvl>
    <w:lvl w:ilvl="6">
      <w:numFmt w:val="bullet"/>
      <w:lvlText w:val="•"/>
      <w:lvlJc w:val="left"/>
      <w:pPr>
        <w:ind w:left="1740" w:hanging="149"/>
      </w:pPr>
      <w:rPr>
        <w:rFonts w:hint="default"/>
        <w:lang w:val="ru-RU" w:eastAsia="en-US" w:bidi="ar-SA"/>
      </w:rPr>
    </w:lvl>
    <w:lvl w:ilvl="7">
      <w:numFmt w:val="bullet"/>
      <w:lvlText w:val="•"/>
      <w:lvlJc w:val="left"/>
      <w:pPr>
        <w:ind w:left="1860" w:hanging="149"/>
      </w:pPr>
      <w:rPr>
        <w:rFonts w:hint="default"/>
        <w:lang w:val="ru-RU" w:eastAsia="en-US" w:bidi="ar-SA"/>
      </w:rPr>
    </w:lvl>
    <w:lvl w:ilvl="8">
      <w:numFmt w:val="bullet"/>
      <w:lvlText w:val="•"/>
      <w:lvlJc w:val="left"/>
      <w:pPr>
        <w:ind w:left="1920" w:hanging="149"/>
      </w:pPr>
      <w:rPr>
        <w:rFonts w:hint="default"/>
        <w:lang w:val="ru-RU" w:eastAsia="en-US" w:bidi="ar-SA"/>
      </w:rPr>
    </w:lvl>
  </w:abstractNum>
  <w:abstractNum w:abstractNumId="24" w15:restartNumberingAfterBreak="0">
    <w:nsid w:val="1CD269E4"/>
    <w:multiLevelType w:val="hybridMultilevel"/>
    <w:tmpl w:val="1B9811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D186AD6"/>
    <w:multiLevelType w:val="hybridMultilevel"/>
    <w:tmpl w:val="C44AE200"/>
    <w:lvl w:ilvl="0" w:tplc="AFB42668">
      <w:start w:val="3"/>
      <w:numFmt w:val="decimal"/>
      <w:lvlText w:val="%1."/>
      <w:lvlJc w:val="left"/>
      <w:pPr>
        <w:ind w:left="1090" w:hanging="142"/>
      </w:pPr>
      <w:rPr>
        <w:rFonts w:ascii="Times New Roman" w:eastAsia="Times New Roman" w:hAnsi="Times New Roman" w:cs="Times New Roman" w:hint="default"/>
        <w:b w:val="0"/>
        <w:bCs w:val="0"/>
        <w:i w:val="0"/>
        <w:iCs w:val="0"/>
        <w:spacing w:val="0"/>
        <w:w w:val="99"/>
        <w:sz w:val="14"/>
        <w:szCs w:val="14"/>
        <w:lang w:val="ru-RU" w:eastAsia="en-US" w:bidi="ar-SA"/>
      </w:rPr>
    </w:lvl>
    <w:lvl w:ilvl="1" w:tplc="ABF20870">
      <w:numFmt w:val="bullet"/>
      <w:lvlText w:val="•"/>
      <w:lvlJc w:val="left"/>
      <w:pPr>
        <w:ind w:left="2048" w:hanging="142"/>
      </w:pPr>
      <w:rPr>
        <w:rFonts w:hint="default"/>
        <w:lang w:val="ru-RU" w:eastAsia="en-US" w:bidi="ar-SA"/>
      </w:rPr>
    </w:lvl>
    <w:lvl w:ilvl="2" w:tplc="F870A274">
      <w:numFmt w:val="bullet"/>
      <w:lvlText w:val="•"/>
      <w:lvlJc w:val="left"/>
      <w:pPr>
        <w:ind w:left="2997" w:hanging="142"/>
      </w:pPr>
      <w:rPr>
        <w:rFonts w:hint="default"/>
        <w:lang w:val="ru-RU" w:eastAsia="en-US" w:bidi="ar-SA"/>
      </w:rPr>
    </w:lvl>
    <w:lvl w:ilvl="3" w:tplc="B1580590">
      <w:numFmt w:val="bullet"/>
      <w:lvlText w:val="•"/>
      <w:lvlJc w:val="left"/>
      <w:pPr>
        <w:ind w:left="3945" w:hanging="142"/>
      </w:pPr>
      <w:rPr>
        <w:rFonts w:hint="default"/>
        <w:lang w:val="ru-RU" w:eastAsia="en-US" w:bidi="ar-SA"/>
      </w:rPr>
    </w:lvl>
    <w:lvl w:ilvl="4" w:tplc="DFEA9018">
      <w:numFmt w:val="bullet"/>
      <w:lvlText w:val="•"/>
      <w:lvlJc w:val="left"/>
      <w:pPr>
        <w:ind w:left="4894" w:hanging="142"/>
      </w:pPr>
      <w:rPr>
        <w:rFonts w:hint="default"/>
        <w:lang w:val="ru-RU" w:eastAsia="en-US" w:bidi="ar-SA"/>
      </w:rPr>
    </w:lvl>
    <w:lvl w:ilvl="5" w:tplc="7F988E66">
      <w:numFmt w:val="bullet"/>
      <w:lvlText w:val="•"/>
      <w:lvlJc w:val="left"/>
      <w:pPr>
        <w:ind w:left="5843" w:hanging="142"/>
      </w:pPr>
      <w:rPr>
        <w:rFonts w:hint="default"/>
        <w:lang w:val="ru-RU" w:eastAsia="en-US" w:bidi="ar-SA"/>
      </w:rPr>
    </w:lvl>
    <w:lvl w:ilvl="6" w:tplc="73B68368">
      <w:numFmt w:val="bullet"/>
      <w:lvlText w:val="•"/>
      <w:lvlJc w:val="left"/>
      <w:pPr>
        <w:ind w:left="6791" w:hanging="142"/>
      </w:pPr>
      <w:rPr>
        <w:rFonts w:hint="default"/>
        <w:lang w:val="ru-RU" w:eastAsia="en-US" w:bidi="ar-SA"/>
      </w:rPr>
    </w:lvl>
    <w:lvl w:ilvl="7" w:tplc="BEC05996">
      <w:numFmt w:val="bullet"/>
      <w:lvlText w:val="•"/>
      <w:lvlJc w:val="left"/>
      <w:pPr>
        <w:ind w:left="7740" w:hanging="142"/>
      </w:pPr>
      <w:rPr>
        <w:rFonts w:hint="default"/>
        <w:lang w:val="ru-RU" w:eastAsia="en-US" w:bidi="ar-SA"/>
      </w:rPr>
    </w:lvl>
    <w:lvl w:ilvl="8" w:tplc="5E9AAE0A">
      <w:numFmt w:val="bullet"/>
      <w:lvlText w:val="•"/>
      <w:lvlJc w:val="left"/>
      <w:pPr>
        <w:ind w:left="8689" w:hanging="142"/>
      </w:pPr>
      <w:rPr>
        <w:rFonts w:hint="default"/>
        <w:lang w:val="ru-RU" w:eastAsia="en-US" w:bidi="ar-SA"/>
      </w:rPr>
    </w:lvl>
  </w:abstractNum>
  <w:abstractNum w:abstractNumId="26" w15:restartNumberingAfterBreak="0">
    <w:nsid w:val="1DCD01D1"/>
    <w:multiLevelType w:val="multilevel"/>
    <w:tmpl w:val="A080E4BE"/>
    <w:lvl w:ilvl="0">
      <w:start w:val="17"/>
      <w:numFmt w:val="decimal"/>
      <w:lvlText w:val="%1"/>
      <w:lvlJc w:val="left"/>
      <w:pPr>
        <w:ind w:left="732" w:hanging="394"/>
      </w:pPr>
      <w:rPr>
        <w:rFonts w:hint="default"/>
        <w:lang w:val="ru-RU" w:eastAsia="en-US" w:bidi="ar-SA"/>
      </w:rPr>
    </w:lvl>
    <w:lvl w:ilvl="1">
      <w:start w:val="1"/>
      <w:numFmt w:val="decimal"/>
      <w:lvlText w:val="%1.%2"/>
      <w:lvlJc w:val="left"/>
      <w:pPr>
        <w:ind w:left="732" w:hanging="394"/>
      </w:pPr>
      <w:rPr>
        <w:rFonts w:ascii="Times New Roman" w:eastAsia="Times New Roman" w:hAnsi="Times New Roman" w:cs="Times New Roman" w:hint="default"/>
        <w:b w:val="0"/>
        <w:bCs w:val="0"/>
        <w:i w:val="0"/>
        <w:iCs w:val="0"/>
        <w:spacing w:val="0"/>
        <w:w w:val="99"/>
        <w:sz w:val="20"/>
        <w:szCs w:val="20"/>
        <w:lang w:val="ru-RU" w:eastAsia="en-US" w:bidi="ar-SA"/>
      </w:rPr>
    </w:lvl>
    <w:lvl w:ilvl="2">
      <w:numFmt w:val="bullet"/>
      <w:lvlText w:val="•"/>
      <w:lvlJc w:val="left"/>
      <w:pPr>
        <w:ind w:left="2505" w:hanging="394"/>
      </w:pPr>
      <w:rPr>
        <w:rFonts w:hint="default"/>
        <w:lang w:val="ru-RU" w:eastAsia="en-US" w:bidi="ar-SA"/>
      </w:rPr>
    </w:lvl>
    <w:lvl w:ilvl="3">
      <w:numFmt w:val="bullet"/>
      <w:lvlText w:val="•"/>
      <w:lvlJc w:val="left"/>
      <w:pPr>
        <w:ind w:left="3388" w:hanging="394"/>
      </w:pPr>
      <w:rPr>
        <w:rFonts w:hint="default"/>
        <w:lang w:val="ru-RU" w:eastAsia="en-US" w:bidi="ar-SA"/>
      </w:rPr>
    </w:lvl>
    <w:lvl w:ilvl="4">
      <w:numFmt w:val="bullet"/>
      <w:lvlText w:val="•"/>
      <w:lvlJc w:val="left"/>
      <w:pPr>
        <w:ind w:left="4271" w:hanging="394"/>
      </w:pPr>
      <w:rPr>
        <w:rFonts w:hint="default"/>
        <w:lang w:val="ru-RU" w:eastAsia="en-US" w:bidi="ar-SA"/>
      </w:rPr>
    </w:lvl>
    <w:lvl w:ilvl="5">
      <w:numFmt w:val="bullet"/>
      <w:lvlText w:val="•"/>
      <w:lvlJc w:val="left"/>
      <w:pPr>
        <w:ind w:left="5154" w:hanging="394"/>
      </w:pPr>
      <w:rPr>
        <w:rFonts w:hint="default"/>
        <w:lang w:val="ru-RU" w:eastAsia="en-US" w:bidi="ar-SA"/>
      </w:rPr>
    </w:lvl>
    <w:lvl w:ilvl="6">
      <w:numFmt w:val="bullet"/>
      <w:lvlText w:val="•"/>
      <w:lvlJc w:val="left"/>
      <w:pPr>
        <w:ind w:left="6037" w:hanging="394"/>
      </w:pPr>
      <w:rPr>
        <w:rFonts w:hint="default"/>
        <w:lang w:val="ru-RU" w:eastAsia="en-US" w:bidi="ar-SA"/>
      </w:rPr>
    </w:lvl>
    <w:lvl w:ilvl="7">
      <w:numFmt w:val="bullet"/>
      <w:lvlText w:val="•"/>
      <w:lvlJc w:val="left"/>
      <w:pPr>
        <w:ind w:left="6920" w:hanging="394"/>
      </w:pPr>
      <w:rPr>
        <w:rFonts w:hint="default"/>
        <w:lang w:val="ru-RU" w:eastAsia="en-US" w:bidi="ar-SA"/>
      </w:rPr>
    </w:lvl>
    <w:lvl w:ilvl="8">
      <w:numFmt w:val="bullet"/>
      <w:lvlText w:val="•"/>
      <w:lvlJc w:val="left"/>
      <w:pPr>
        <w:ind w:left="7803" w:hanging="394"/>
      </w:pPr>
      <w:rPr>
        <w:rFonts w:hint="default"/>
        <w:lang w:val="ru-RU" w:eastAsia="en-US" w:bidi="ar-SA"/>
      </w:rPr>
    </w:lvl>
  </w:abstractNum>
  <w:abstractNum w:abstractNumId="27" w15:restartNumberingAfterBreak="0">
    <w:nsid w:val="1E90389F"/>
    <w:multiLevelType w:val="hybridMultilevel"/>
    <w:tmpl w:val="B03ED08A"/>
    <w:lvl w:ilvl="0" w:tplc="E314FED0">
      <w:numFmt w:val="bullet"/>
      <w:lvlText w:val=""/>
      <w:lvlJc w:val="left"/>
      <w:pPr>
        <w:ind w:left="1104" w:hanging="284"/>
      </w:pPr>
      <w:rPr>
        <w:rFonts w:ascii="Symbol" w:eastAsia="Symbol" w:hAnsi="Symbol" w:cs="Symbol" w:hint="default"/>
        <w:b w:val="0"/>
        <w:bCs w:val="0"/>
        <w:i w:val="0"/>
        <w:iCs w:val="0"/>
        <w:spacing w:val="0"/>
        <w:w w:val="99"/>
        <w:sz w:val="20"/>
        <w:szCs w:val="20"/>
        <w:lang w:val="ru-RU" w:eastAsia="en-US" w:bidi="ar-SA"/>
      </w:rPr>
    </w:lvl>
    <w:lvl w:ilvl="1" w:tplc="3E26980C">
      <w:numFmt w:val="bullet"/>
      <w:lvlText w:val=""/>
      <w:lvlJc w:val="left"/>
      <w:pPr>
        <w:ind w:left="1104" w:hanging="284"/>
      </w:pPr>
      <w:rPr>
        <w:rFonts w:ascii="Symbol" w:eastAsia="Symbol" w:hAnsi="Symbol" w:cs="Symbol" w:hint="default"/>
        <w:b w:val="0"/>
        <w:bCs w:val="0"/>
        <w:i w:val="0"/>
        <w:iCs w:val="0"/>
        <w:spacing w:val="0"/>
        <w:w w:val="99"/>
        <w:sz w:val="20"/>
        <w:szCs w:val="20"/>
        <w:lang w:val="ru-RU" w:eastAsia="en-US" w:bidi="ar-SA"/>
      </w:rPr>
    </w:lvl>
    <w:lvl w:ilvl="2" w:tplc="775205B0">
      <w:numFmt w:val="bullet"/>
      <w:lvlText w:val="•"/>
      <w:lvlJc w:val="left"/>
      <w:pPr>
        <w:ind w:left="2949" w:hanging="284"/>
      </w:pPr>
      <w:rPr>
        <w:rFonts w:hint="default"/>
        <w:lang w:val="ru-RU" w:eastAsia="en-US" w:bidi="ar-SA"/>
      </w:rPr>
    </w:lvl>
    <w:lvl w:ilvl="3" w:tplc="A48AC8CC">
      <w:numFmt w:val="bullet"/>
      <w:lvlText w:val="•"/>
      <w:lvlJc w:val="left"/>
      <w:pPr>
        <w:ind w:left="3873" w:hanging="284"/>
      </w:pPr>
      <w:rPr>
        <w:rFonts w:hint="default"/>
        <w:lang w:val="ru-RU" w:eastAsia="en-US" w:bidi="ar-SA"/>
      </w:rPr>
    </w:lvl>
    <w:lvl w:ilvl="4" w:tplc="B484AB1E">
      <w:numFmt w:val="bullet"/>
      <w:lvlText w:val="•"/>
      <w:lvlJc w:val="left"/>
      <w:pPr>
        <w:ind w:left="4798" w:hanging="284"/>
      </w:pPr>
      <w:rPr>
        <w:rFonts w:hint="default"/>
        <w:lang w:val="ru-RU" w:eastAsia="en-US" w:bidi="ar-SA"/>
      </w:rPr>
    </w:lvl>
    <w:lvl w:ilvl="5" w:tplc="27CAC0EE">
      <w:numFmt w:val="bullet"/>
      <w:lvlText w:val="•"/>
      <w:lvlJc w:val="left"/>
      <w:pPr>
        <w:ind w:left="5723" w:hanging="284"/>
      </w:pPr>
      <w:rPr>
        <w:rFonts w:hint="default"/>
        <w:lang w:val="ru-RU" w:eastAsia="en-US" w:bidi="ar-SA"/>
      </w:rPr>
    </w:lvl>
    <w:lvl w:ilvl="6" w:tplc="EAD4629C">
      <w:numFmt w:val="bullet"/>
      <w:lvlText w:val="•"/>
      <w:lvlJc w:val="left"/>
      <w:pPr>
        <w:ind w:left="6647" w:hanging="284"/>
      </w:pPr>
      <w:rPr>
        <w:rFonts w:hint="default"/>
        <w:lang w:val="ru-RU" w:eastAsia="en-US" w:bidi="ar-SA"/>
      </w:rPr>
    </w:lvl>
    <w:lvl w:ilvl="7" w:tplc="7EE22CC2">
      <w:numFmt w:val="bullet"/>
      <w:lvlText w:val="•"/>
      <w:lvlJc w:val="left"/>
      <w:pPr>
        <w:ind w:left="7572" w:hanging="284"/>
      </w:pPr>
      <w:rPr>
        <w:rFonts w:hint="default"/>
        <w:lang w:val="ru-RU" w:eastAsia="en-US" w:bidi="ar-SA"/>
      </w:rPr>
    </w:lvl>
    <w:lvl w:ilvl="8" w:tplc="7E76EBA6">
      <w:numFmt w:val="bullet"/>
      <w:lvlText w:val="•"/>
      <w:lvlJc w:val="left"/>
      <w:pPr>
        <w:ind w:left="8497" w:hanging="284"/>
      </w:pPr>
      <w:rPr>
        <w:rFonts w:hint="default"/>
        <w:lang w:val="ru-RU" w:eastAsia="en-US" w:bidi="ar-SA"/>
      </w:rPr>
    </w:lvl>
  </w:abstractNum>
  <w:abstractNum w:abstractNumId="28" w15:restartNumberingAfterBreak="0">
    <w:nsid w:val="1EA71EBE"/>
    <w:multiLevelType w:val="hybridMultilevel"/>
    <w:tmpl w:val="2E222E0A"/>
    <w:lvl w:ilvl="0" w:tplc="7C3C7ADC">
      <w:numFmt w:val="bullet"/>
      <w:lvlText w:val=""/>
      <w:lvlJc w:val="left"/>
      <w:pPr>
        <w:ind w:left="1812" w:hanging="425"/>
      </w:pPr>
      <w:rPr>
        <w:rFonts w:ascii="Symbol" w:eastAsia="Symbol" w:hAnsi="Symbol" w:cs="Symbol" w:hint="default"/>
        <w:b w:val="0"/>
        <w:bCs w:val="0"/>
        <w:i w:val="0"/>
        <w:iCs w:val="0"/>
        <w:spacing w:val="0"/>
        <w:w w:val="100"/>
        <w:sz w:val="24"/>
        <w:szCs w:val="24"/>
        <w:lang w:val="ru-RU" w:eastAsia="en-US" w:bidi="ar-SA"/>
      </w:rPr>
    </w:lvl>
    <w:lvl w:ilvl="1" w:tplc="AEC42942">
      <w:numFmt w:val="bullet"/>
      <w:lvlText w:val="•"/>
      <w:lvlJc w:val="left"/>
      <w:pPr>
        <w:ind w:left="2672" w:hanging="425"/>
      </w:pPr>
      <w:rPr>
        <w:rFonts w:hint="default"/>
        <w:lang w:val="ru-RU" w:eastAsia="en-US" w:bidi="ar-SA"/>
      </w:rPr>
    </w:lvl>
    <w:lvl w:ilvl="2" w:tplc="11D21E40">
      <w:numFmt w:val="bullet"/>
      <w:lvlText w:val="•"/>
      <w:lvlJc w:val="left"/>
      <w:pPr>
        <w:ind w:left="3525" w:hanging="425"/>
      </w:pPr>
      <w:rPr>
        <w:rFonts w:hint="default"/>
        <w:lang w:val="ru-RU" w:eastAsia="en-US" w:bidi="ar-SA"/>
      </w:rPr>
    </w:lvl>
    <w:lvl w:ilvl="3" w:tplc="DF2675BA">
      <w:numFmt w:val="bullet"/>
      <w:lvlText w:val="•"/>
      <w:lvlJc w:val="left"/>
      <w:pPr>
        <w:ind w:left="4377" w:hanging="425"/>
      </w:pPr>
      <w:rPr>
        <w:rFonts w:hint="default"/>
        <w:lang w:val="ru-RU" w:eastAsia="en-US" w:bidi="ar-SA"/>
      </w:rPr>
    </w:lvl>
    <w:lvl w:ilvl="4" w:tplc="04C69D08">
      <w:numFmt w:val="bullet"/>
      <w:lvlText w:val="•"/>
      <w:lvlJc w:val="left"/>
      <w:pPr>
        <w:ind w:left="5230" w:hanging="425"/>
      </w:pPr>
      <w:rPr>
        <w:rFonts w:hint="default"/>
        <w:lang w:val="ru-RU" w:eastAsia="en-US" w:bidi="ar-SA"/>
      </w:rPr>
    </w:lvl>
    <w:lvl w:ilvl="5" w:tplc="C39A7220">
      <w:numFmt w:val="bullet"/>
      <w:lvlText w:val="•"/>
      <w:lvlJc w:val="left"/>
      <w:pPr>
        <w:ind w:left="6083" w:hanging="425"/>
      </w:pPr>
      <w:rPr>
        <w:rFonts w:hint="default"/>
        <w:lang w:val="ru-RU" w:eastAsia="en-US" w:bidi="ar-SA"/>
      </w:rPr>
    </w:lvl>
    <w:lvl w:ilvl="6" w:tplc="ABAECBA2">
      <w:numFmt w:val="bullet"/>
      <w:lvlText w:val="•"/>
      <w:lvlJc w:val="left"/>
      <w:pPr>
        <w:ind w:left="6935" w:hanging="425"/>
      </w:pPr>
      <w:rPr>
        <w:rFonts w:hint="default"/>
        <w:lang w:val="ru-RU" w:eastAsia="en-US" w:bidi="ar-SA"/>
      </w:rPr>
    </w:lvl>
    <w:lvl w:ilvl="7" w:tplc="AF7A4604">
      <w:numFmt w:val="bullet"/>
      <w:lvlText w:val="•"/>
      <w:lvlJc w:val="left"/>
      <w:pPr>
        <w:ind w:left="7788" w:hanging="425"/>
      </w:pPr>
      <w:rPr>
        <w:rFonts w:hint="default"/>
        <w:lang w:val="ru-RU" w:eastAsia="en-US" w:bidi="ar-SA"/>
      </w:rPr>
    </w:lvl>
    <w:lvl w:ilvl="8" w:tplc="8B2E0A4A">
      <w:numFmt w:val="bullet"/>
      <w:lvlText w:val="•"/>
      <w:lvlJc w:val="left"/>
      <w:pPr>
        <w:ind w:left="8641" w:hanging="425"/>
      </w:pPr>
      <w:rPr>
        <w:rFonts w:hint="default"/>
        <w:lang w:val="ru-RU" w:eastAsia="en-US" w:bidi="ar-SA"/>
      </w:rPr>
    </w:lvl>
  </w:abstractNum>
  <w:abstractNum w:abstractNumId="29" w15:restartNumberingAfterBreak="0">
    <w:nsid w:val="1EDA4A28"/>
    <w:multiLevelType w:val="multilevel"/>
    <w:tmpl w:val="606805F6"/>
    <w:lvl w:ilvl="0">
      <w:start w:val="11"/>
      <w:numFmt w:val="decimal"/>
      <w:lvlText w:val="%1"/>
      <w:lvlJc w:val="left"/>
      <w:pPr>
        <w:ind w:left="730" w:hanging="392"/>
      </w:pPr>
      <w:rPr>
        <w:rFonts w:hint="default"/>
        <w:lang w:val="ru-RU" w:eastAsia="en-US" w:bidi="ar-SA"/>
      </w:rPr>
    </w:lvl>
    <w:lvl w:ilvl="1">
      <w:start w:val="1"/>
      <w:numFmt w:val="decimal"/>
      <w:lvlText w:val="%1.%2"/>
      <w:lvlJc w:val="left"/>
      <w:pPr>
        <w:ind w:left="730" w:hanging="392"/>
      </w:pPr>
      <w:rPr>
        <w:rFonts w:ascii="Times New Roman" w:eastAsia="Times New Roman" w:hAnsi="Times New Roman" w:cs="Times New Roman" w:hint="default"/>
        <w:b w:val="0"/>
        <w:bCs w:val="0"/>
        <w:i w:val="0"/>
        <w:iCs w:val="0"/>
        <w:spacing w:val="0"/>
        <w:w w:val="99"/>
        <w:sz w:val="20"/>
        <w:szCs w:val="20"/>
        <w:lang w:val="ru-RU" w:eastAsia="en-US" w:bidi="ar-SA"/>
      </w:rPr>
    </w:lvl>
    <w:lvl w:ilvl="2">
      <w:numFmt w:val="bullet"/>
      <w:lvlText w:val="•"/>
      <w:lvlJc w:val="left"/>
      <w:pPr>
        <w:ind w:left="2505" w:hanging="392"/>
      </w:pPr>
      <w:rPr>
        <w:rFonts w:hint="default"/>
        <w:lang w:val="ru-RU" w:eastAsia="en-US" w:bidi="ar-SA"/>
      </w:rPr>
    </w:lvl>
    <w:lvl w:ilvl="3">
      <w:numFmt w:val="bullet"/>
      <w:lvlText w:val="•"/>
      <w:lvlJc w:val="left"/>
      <w:pPr>
        <w:ind w:left="3388" w:hanging="392"/>
      </w:pPr>
      <w:rPr>
        <w:rFonts w:hint="default"/>
        <w:lang w:val="ru-RU" w:eastAsia="en-US" w:bidi="ar-SA"/>
      </w:rPr>
    </w:lvl>
    <w:lvl w:ilvl="4">
      <w:numFmt w:val="bullet"/>
      <w:lvlText w:val="•"/>
      <w:lvlJc w:val="left"/>
      <w:pPr>
        <w:ind w:left="4271" w:hanging="392"/>
      </w:pPr>
      <w:rPr>
        <w:rFonts w:hint="default"/>
        <w:lang w:val="ru-RU" w:eastAsia="en-US" w:bidi="ar-SA"/>
      </w:rPr>
    </w:lvl>
    <w:lvl w:ilvl="5">
      <w:numFmt w:val="bullet"/>
      <w:lvlText w:val="•"/>
      <w:lvlJc w:val="left"/>
      <w:pPr>
        <w:ind w:left="5154" w:hanging="392"/>
      </w:pPr>
      <w:rPr>
        <w:rFonts w:hint="default"/>
        <w:lang w:val="ru-RU" w:eastAsia="en-US" w:bidi="ar-SA"/>
      </w:rPr>
    </w:lvl>
    <w:lvl w:ilvl="6">
      <w:numFmt w:val="bullet"/>
      <w:lvlText w:val="•"/>
      <w:lvlJc w:val="left"/>
      <w:pPr>
        <w:ind w:left="6037" w:hanging="392"/>
      </w:pPr>
      <w:rPr>
        <w:rFonts w:hint="default"/>
        <w:lang w:val="ru-RU" w:eastAsia="en-US" w:bidi="ar-SA"/>
      </w:rPr>
    </w:lvl>
    <w:lvl w:ilvl="7">
      <w:numFmt w:val="bullet"/>
      <w:lvlText w:val="•"/>
      <w:lvlJc w:val="left"/>
      <w:pPr>
        <w:ind w:left="6920" w:hanging="392"/>
      </w:pPr>
      <w:rPr>
        <w:rFonts w:hint="default"/>
        <w:lang w:val="ru-RU" w:eastAsia="en-US" w:bidi="ar-SA"/>
      </w:rPr>
    </w:lvl>
    <w:lvl w:ilvl="8">
      <w:numFmt w:val="bullet"/>
      <w:lvlText w:val="•"/>
      <w:lvlJc w:val="left"/>
      <w:pPr>
        <w:ind w:left="7803" w:hanging="392"/>
      </w:pPr>
      <w:rPr>
        <w:rFonts w:hint="default"/>
        <w:lang w:val="ru-RU" w:eastAsia="en-US" w:bidi="ar-SA"/>
      </w:rPr>
    </w:lvl>
  </w:abstractNum>
  <w:abstractNum w:abstractNumId="30" w15:restartNumberingAfterBreak="0">
    <w:nsid w:val="1FE30538"/>
    <w:multiLevelType w:val="hybridMultilevel"/>
    <w:tmpl w:val="A706426C"/>
    <w:lvl w:ilvl="0" w:tplc="8592C73A">
      <w:numFmt w:val="bullet"/>
      <w:lvlText w:val="-"/>
      <w:lvlJc w:val="left"/>
      <w:pPr>
        <w:ind w:left="1169" w:hanging="360"/>
      </w:pPr>
      <w:rPr>
        <w:rFonts w:ascii="Courier New" w:eastAsia="Courier New" w:hAnsi="Courier New" w:cs="Courier New" w:hint="default"/>
        <w:b w:val="0"/>
        <w:bCs w:val="0"/>
        <w:i w:val="0"/>
        <w:iCs w:val="0"/>
        <w:spacing w:val="0"/>
        <w:w w:val="100"/>
        <w:sz w:val="24"/>
        <w:szCs w:val="24"/>
        <w:lang w:val="ru-RU" w:eastAsia="en-US" w:bidi="ar-SA"/>
      </w:rPr>
    </w:lvl>
    <w:lvl w:ilvl="1" w:tplc="8E70D3F0">
      <w:numFmt w:val="bullet"/>
      <w:lvlText w:val="•"/>
      <w:lvlJc w:val="left"/>
      <w:pPr>
        <w:ind w:left="1984" w:hanging="360"/>
      </w:pPr>
      <w:rPr>
        <w:rFonts w:hint="default"/>
        <w:lang w:val="ru-RU" w:eastAsia="en-US" w:bidi="ar-SA"/>
      </w:rPr>
    </w:lvl>
    <w:lvl w:ilvl="2" w:tplc="55C00B4C">
      <w:numFmt w:val="bullet"/>
      <w:lvlText w:val="•"/>
      <w:lvlJc w:val="left"/>
      <w:pPr>
        <w:ind w:left="2809" w:hanging="360"/>
      </w:pPr>
      <w:rPr>
        <w:rFonts w:hint="default"/>
        <w:lang w:val="ru-RU" w:eastAsia="en-US" w:bidi="ar-SA"/>
      </w:rPr>
    </w:lvl>
    <w:lvl w:ilvl="3" w:tplc="B388DF1E">
      <w:numFmt w:val="bullet"/>
      <w:lvlText w:val="•"/>
      <w:lvlJc w:val="left"/>
      <w:pPr>
        <w:ind w:left="3633" w:hanging="360"/>
      </w:pPr>
      <w:rPr>
        <w:rFonts w:hint="default"/>
        <w:lang w:val="ru-RU" w:eastAsia="en-US" w:bidi="ar-SA"/>
      </w:rPr>
    </w:lvl>
    <w:lvl w:ilvl="4" w:tplc="436C1246">
      <w:numFmt w:val="bullet"/>
      <w:lvlText w:val="•"/>
      <w:lvlJc w:val="left"/>
      <w:pPr>
        <w:ind w:left="4458" w:hanging="360"/>
      </w:pPr>
      <w:rPr>
        <w:rFonts w:hint="default"/>
        <w:lang w:val="ru-RU" w:eastAsia="en-US" w:bidi="ar-SA"/>
      </w:rPr>
    </w:lvl>
    <w:lvl w:ilvl="5" w:tplc="55E45E08">
      <w:numFmt w:val="bullet"/>
      <w:lvlText w:val="•"/>
      <w:lvlJc w:val="left"/>
      <w:pPr>
        <w:ind w:left="5283" w:hanging="360"/>
      </w:pPr>
      <w:rPr>
        <w:rFonts w:hint="default"/>
        <w:lang w:val="ru-RU" w:eastAsia="en-US" w:bidi="ar-SA"/>
      </w:rPr>
    </w:lvl>
    <w:lvl w:ilvl="6" w:tplc="EB3CE9CE">
      <w:numFmt w:val="bullet"/>
      <w:lvlText w:val="•"/>
      <w:lvlJc w:val="left"/>
      <w:pPr>
        <w:ind w:left="6107" w:hanging="360"/>
      </w:pPr>
      <w:rPr>
        <w:rFonts w:hint="default"/>
        <w:lang w:val="ru-RU" w:eastAsia="en-US" w:bidi="ar-SA"/>
      </w:rPr>
    </w:lvl>
    <w:lvl w:ilvl="7" w:tplc="4C50236E">
      <w:numFmt w:val="bullet"/>
      <w:lvlText w:val="•"/>
      <w:lvlJc w:val="left"/>
      <w:pPr>
        <w:ind w:left="6932" w:hanging="360"/>
      </w:pPr>
      <w:rPr>
        <w:rFonts w:hint="default"/>
        <w:lang w:val="ru-RU" w:eastAsia="en-US" w:bidi="ar-SA"/>
      </w:rPr>
    </w:lvl>
    <w:lvl w:ilvl="8" w:tplc="A03CC9BE">
      <w:numFmt w:val="bullet"/>
      <w:lvlText w:val="•"/>
      <w:lvlJc w:val="left"/>
      <w:pPr>
        <w:ind w:left="7757" w:hanging="360"/>
      </w:pPr>
      <w:rPr>
        <w:rFonts w:hint="default"/>
        <w:lang w:val="ru-RU" w:eastAsia="en-US" w:bidi="ar-SA"/>
      </w:rPr>
    </w:lvl>
  </w:abstractNum>
  <w:abstractNum w:abstractNumId="31" w15:restartNumberingAfterBreak="0">
    <w:nsid w:val="21224CE7"/>
    <w:multiLevelType w:val="hybridMultilevel"/>
    <w:tmpl w:val="EF38D2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15330B5"/>
    <w:multiLevelType w:val="hybridMultilevel"/>
    <w:tmpl w:val="84EA6778"/>
    <w:lvl w:ilvl="0" w:tplc="D368FD66">
      <w:numFmt w:val="bullet"/>
      <w:lvlText w:val="-"/>
      <w:lvlJc w:val="left"/>
      <w:pPr>
        <w:ind w:left="256" w:hanging="200"/>
      </w:pPr>
      <w:rPr>
        <w:rFonts w:ascii="Times New Roman" w:eastAsia="Times New Roman" w:hAnsi="Times New Roman" w:cs="Times New Roman" w:hint="default"/>
        <w:b w:val="0"/>
        <w:bCs w:val="0"/>
        <w:i w:val="0"/>
        <w:iCs w:val="0"/>
        <w:spacing w:val="0"/>
        <w:w w:val="100"/>
        <w:sz w:val="24"/>
        <w:szCs w:val="24"/>
        <w:lang w:val="ru-RU" w:eastAsia="en-US" w:bidi="ar-SA"/>
      </w:rPr>
    </w:lvl>
    <w:lvl w:ilvl="1" w:tplc="BCAA5722">
      <w:numFmt w:val="bullet"/>
      <w:lvlText w:val="•"/>
      <w:lvlJc w:val="left"/>
      <w:pPr>
        <w:ind w:left="1280" w:hanging="200"/>
      </w:pPr>
      <w:rPr>
        <w:rFonts w:hint="default"/>
        <w:lang w:val="ru-RU" w:eastAsia="en-US" w:bidi="ar-SA"/>
      </w:rPr>
    </w:lvl>
    <w:lvl w:ilvl="2" w:tplc="33C0DA2A">
      <w:numFmt w:val="bullet"/>
      <w:lvlText w:val="•"/>
      <w:lvlJc w:val="left"/>
      <w:pPr>
        <w:ind w:left="2301" w:hanging="200"/>
      </w:pPr>
      <w:rPr>
        <w:rFonts w:hint="default"/>
        <w:lang w:val="ru-RU" w:eastAsia="en-US" w:bidi="ar-SA"/>
      </w:rPr>
    </w:lvl>
    <w:lvl w:ilvl="3" w:tplc="048A969A">
      <w:numFmt w:val="bullet"/>
      <w:lvlText w:val="•"/>
      <w:lvlJc w:val="left"/>
      <w:pPr>
        <w:ind w:left="3321" w:hanging="200"/>
      </w:pPr>
      <w:rPr>
        <w:rFonts w:hint="default"/>
        <w:lang w:val="ru-RU" w:eastAsia="en-US" w:bidi="ar-SA"/>
      </w:rPr>
    </w:lvl>
    <w:lvl w:ilvl="4" w:tplc="02EEA76C">
      <w:numFmt w:val="bullet"/>
      <w:lvlText w:val="•"/>
      <w:lvlJc w:val="left"/>
      <w:pPr>
        <w:ind w:left="4342" w:hanging="200"/>
      </w:pPr>
      <w:rPr>
        <w:rFonts w:hint="default"/>
        <w:lang w:val="ru-RU" w:eastAsia="en-US" w:bidi="ar-SA"/>
      </w:rPr>
    </w:lvl>
    <w:lvl w:ilvl="5" w:tplc="46EEB018">
      <w:numFmt w:val="bullet"/>
      <w:lvlText w:val="•"/>
      <w:lvlJc w:val="left"/>
      <w:pPr>
        <w:ind w:left="5363" w:hanging="200"/>
      </w:pPr>
      <w:rPr>
        <w:rFonts w:hint="default"/>
        <w:lang w:val="ru-RU" w:eastAsia="en-US" w:bidi="ar-SA"/>
      </w:rPr>
    </w:lvl>
    <w:lvl w:ilvl="6" w:tplc="1B8402EA">
      <w:numFmt w:val="bullet"/>
      <w:lvlText w:val="•"/>
      <w:lvlJc w:val="left"/>
      <w:pPr>
        <w:ind w:left="6383" w:hanging="200"/>
      </w:pPr>
      <w:rPr>
        <w:rFonts w:hint="default"/>
        <w:lang w:val="ru-RU" w:eastAsia="en-US" w:bidi="ar-SA"/>
      </w:rPr>
    </w:lvl>
    <w:lvl w:ilvl="7" w:tplc="2E82A6FC">
      <w:numFmt w:val="bullet"/>
      <w:lvlText w:val="•"/>
      <w:lvlJc w:val="left"/>
      <w:pPr>
        <w:ind w:left="7404" w:hanging="200"/>
      </w:pPr>
      <w:rPr>
        <w:rFonts w:hint="default"/>
        <w:lang w:val="ru-RU" w:eastAsia="en-US" w:bidi="ar-SA"/>
      </w:rPr>
    </w:lvl>
    <w:lvl w:ilvl="8" w:tplc="AB26545C">
      <w:numFmt w:val="bullet"/>
      <w:lvlText w:val="•"/>
      <w:lvlJc w:val="left"/>
      <w:pPr>
        <w:ind w:left="8425" w:hanging="200"/>
      </w:pPr>
      <w:rPr>
        <w:rFonts w:hint="default"/>
        <w:lang w:val="ru-RU" w:eastAsia="en-US" w:bidi="ar-SA"/>
      </w:rPr>
    </w:lvl>
  </w:abstractNum>
  <w:abstractNum w:abstractNumId="33" w15:restartNumberingAfterBreak="0">
    <w:nsid w:val="21765DD0"/>
    <w:multiLevelType w:val="hybridMultilevel"/>
    <w:tmpl w:val="9F16B2A4"/>
    <w:lvl w:ilvl="0" w:tplc="B780608C">
      <w:numFmt w:val="bullet"/>
      <w:lvlText w:val=""/>
      <w:lvlJc w:val="left"/>
      <w:pPr>
        <w:ind w:left="536" w:hanging="708"/>
      </w:pPr>
      <w:rPr>
        <w:rFonts w:ascii="Symbol" w:eastAsia="Symbol" w:hAnsi="Symbol" w:cs="Symbol" w:hint="default"/>
        <w:b w:val="0"/>
        <w:bCs w:val="0"/>
        <w:i w:val="0"/>
        <w:iCs w:val="0"/>
        <w:spacing w:val="0"/>
        <w:w w:val="100"/>
        <w:sz w:val="24"/>
        <w:szCs w:val="24"/>
        <w:lang w:val="ru-RU" w:eastAsia="en-US" w:bidi="ar-SA"/>
      </w:rPr>
    </w:lvl>
    <w:lvl w:ilvl="1" w:tplc="35289BAC">
      <w:numFmt w:val="bullet"/>
      <w:lvlText w:val="•"/>
      <w:lvlJc w:val="left"/>
      <w:pPr>
        <w:ind w:left="1572" w:hanging="708"/>
      </w:pPr>
      <w:rPr>
        <w:rFonts w:hint="default"/>
        <w:lang w:val="ru-RU" w:eastAsia="en-US" w:bidi="ar-SA"/>
      </w:rPr>
    </w:lvl>
    <w:lvl w:ilvl="2" w:tplc="9FA61AA8">
      <w:numFmt w:val="bullet"/>
      <w:lvlText w:val="•"/>
      <w:lvlJc w:val="left"/>
      <w:pPr>
        <w:ind w:left="2605" w:hanging="708"/>
      </w:pPr>
      <w:rPr>
        <w:rFonts w:hint="default"/>
        <w:lang w:val="ru-RU" w:eastAsia="en-US" w:bidi="ar-SA"/>
      </w:rPr>
    </w:lvl>
    <w:lvl w:ilvl="3" w:tplc="267A9AAC">
      <w:numFmt w:val="bullet"/>
      <w:lvlText w:val="•"/>
      <w:lvlJc w:val="left"/>
      <w:pPr>
        <w:ind w:left="3637" w:hanging="708"/>
      </w:pPr>
      <w:rPr>
        <w:rFonts w:hint="default"/>
        <w:lang w:val="ru-RU" w:eastAsia="en-US" w:bidi="ar-SA"/>
      </w:rPr>
    </w:lvl>
    <w:lvl w:ilvl="4" w:tplc="47E8EE60">
      <w:numFmt w:val="bullet"/>
      <w:lvlText w:val="•"/>
      <w:lvlJc w:val="left"/>
      <w:pPr>
        <w:ind w:left="4670" w:hanging="708"/>
      </w:pPr>
      <w:rPr>
        <w:rFonts w:hint="default"/>
        <w:lang w:val="ru-RU" w:eastAsia="en-US" w:bidi="ar-SA"/>
      </w:rPr>
    </w:lvl>
    <w:lvl w:ilvl="5" w:tplc="82E87DD6">
      <w:numFmt w:val="bullet"/>
      <w:lvlText w:val="•"/>
      <w:lvlJc w:val="left"/>
      <w:pPr>
        <w:ind w:left="5703" w:hanging="708"/>
      </w:pPr>
      <w:rPr>
        <w:rFonts w:hint="default"/>
        <w:lang w:val="ru-RU" w:eastAsia="en-US" w:bidi="ar-SA"/>
      </w:rPr>
    </w:lvl>
    <w:lvl w:ilvl="6" w:tplc="ED848586">
      <w:numFmt w:val="bullet"/>
      <w:lvlText w:val="•"/>
      <w:lvlJc w:val="left"/>
      <w:pPr>
        <w:ind w:left="6735" w:hanging="708"/>
      </w:pPr>
      <w:rPr>
        <w:rFonts w:hint="default"/>
        <w:lang w:val="ru-RU" w:eastAsia="en-US" w:bidi="ar-SA"/>
      </w:rPr>
    </w:lvl>
    <w:lvl w:ilvl="7" w:tplc="CF6AC87C">
      <w:numFmt w:val="bullet"/>
      <w:lvlText w:val="•"/>
      <w:lvlJc w:val="left"/>
      <w:pPr>
        <w:ind w:left="7768" w:hanging="708"/>
      </w:pPr>
      <w:rPr>
        <w:rFonts w:hint="default"/>
        <w:lang w:val="ru-RU" w:eastAsia="en-US" w:bidi="ar-SA"/>
      </w:rPr>
    </w:lvl>
    <w:lvl w:ilvl="8" w:tplc="BC12AAA4">
      <w:numFmt w:val="bullet"/>
      <w:lvlText w:val="•"/>
      <w:lvlJc w:val="left"/>
      <w:pPr>
        <w:ind w:left="8801" w:hanging="708"/>
      </w:pPr>
      <w:rPr>
        <w:rFonts w:hint="default"/>
        <w:lang w:val="ru-RU" w:eastAsia="en-US" w:bidi="ar-SA"/>
      </w:rPr>
    </w:lvl>
  </w:abstractNum>
  <w:abstractNum w:abstractNumId="34" w15:restartNumberingAfterBreak="0">
    <w:nsid w:val="218A543B"/>
    <w:multiLevelType w:val="multilevel"/>
    <w:tmpl w:val="674E85BA"/>
    <w:lvl w:ilvl="0">
      <w:start w:val="1"/>
      <w:numFmt w:val="decimal"/>
      <w:lvlText w:val="%1."/>
      <w:lvlJc w:val="left"/>
      <w:pPr>
        <w:ind w:left="584" w:hanging="483"/>
      </w:pPr>
      <w:rPr>
        <w:rFonts w:ascii="Times New Roman" w:eastAsia="Times New Roman" w:hAnsi="Times New Roman" w:cs="Times New Roman" w:hint="default"/>
        <w:b/>
        <w:bCs/>
        <w:i w:val="0"/>
        <w:iCs w:val="0"/>
        <w:spacing w:val="0"/>
        <w:w w:val="99"/>
        <w:sz w:val="20"/>
        <w:szCs w:val="20"/>
        <w:lang w:val="ru-RU" w:eastAsia="en-US" w:bidi="ar-SA"/>
      </w:rPr>
    </w:lvl>
    <w:lvl w:ilvl="1">
      <w:start w:val="1"/>
      <w:numFmt w:val="decimal"/>
      <w:lvlText w:val="%1.%2"/>
      <w:lvlJc w:val="left"/>
      <w:pPr>
        <w:ind w:left="632" w:hanging="293"/>
      </w:pPr>
      <w:rPr>
        <w:rFonts w:ascii="Times New Roman" w:eastAsia="Times New Roman" w:hAnsi="Times New Roman" w:cs="Times New Roman" w:hint="default"/>
        <w:b w:val="0"/>
        <w:bCs w:val="0"/>
        <w:i w:val="0"/>
        <w:iCs w:val="0"/>
        <w:spacing w:val="0"/>
        <w:w w:val="99"/>
        <w:sz w:val="20"/>
        <w:szCs w:val="20"/>
        <w:lang w:val="ru-RU" w:eastAsia="en-US" w:bidi="ar-SA"/>
      </w:rPr>
    </w:lvl>
    <w:lvl w:ilvl="2">
      <w:start w:val="1"/>
      <w:numFmt w:val="decimal"/>
      <w:lvlText w:val="%1.%2.%3"/>
      <w:lvlJc w:val="left"/>
      <w:pPr>
        <w:ind w:left="1037" w:hanging="454"/>
      </w:pPr>
      <w:rPr>
        <w:rFonts w:ascii="Times New Roman" w:eastAsia="Times New Roman" w:hAnsi="Times New Roman" w:cs="Times New Roman" w:hint="default"/>
        <w:b/>
        <w:bCs/>
        <w:i/>
        <w:iCs/>
        <w:spacing w:val="0"/>
        <w:w w:val="99"/>
        <w:sz w:val="20"/>
        <w:szCs w:val="20"/>
        <w:lang w:val="ru-RU" w:eastAsia="en-US" w:bidi="ar-SA"/>
      </w:rPr>
    </w:lvl>
    <w:lvl w:ilvl="3">
      <w:numFmt w:val="bullet"/>
      <w:lvlText w:val="•"/>
      <w:lvlJc w:val="left"/>
      <w:pPr>
        <w:ind w:left="1040" w:hanging="454"/>
      </w:pPr>
      <w:rPr>
        <w:rFonts w:hint="default"/>
        <w:lang w:val="ru-RU" w:eastAsia="en-US" w:bidi="ar-SA"/>
      </w:rPr>
    </w:lvl>
    <w:lvl w:ilvl="4">
      <w:numFmt w:val="bullet"/>
      <w:lvlText w:val="•"/>
      <w:lvlJc w:val="left"/>
      <w:pPr>
        <w:ind w:left="2258" w:hanging="454"/>
      </w:pPr>
      <w:rPr>
        <w:rFonts w:hint="default"/>
        <w:lang w:val="ru-RU" w:eastAsia="en-US" w:bidi="ar-SA"/>
      </w:rPr>
    </w:lvl>
    <w:lvl w:ilvl="5">
      <w:numFmt w:val="bullet"/>
      <w:lvlText w:val="•"/>
      <w:lvlJc w:val="left"/>
      <w:pPr>
        <w:ind w:left="3476" w:hanging="454"/>
      </w:pPr>
      <w:rPr>
        <w:rFonts w:hint="default"/>
        <w:lang w:val="ru-RU" w:eastAsia="en-US" w:bidi="ar-SA"/>
      </w:rPr>
    </w:lvl>
    <w:lvl w:ilvl="6">
      <w:numFmt w:val="bullet"/>
      <w:lvlText w:val="•"/>
      <w:lvlJc w:val="left"/>
      <w:pPr>
        <w:ind w:left="4695" w:hanging="454"/>
      </w:pPr>
      <w:rPr>
        <w:rFonts w:hint="default"/>
        <w:lang w:val="ru-RU" w:eastAsia="en-US" w:bidi="ar-SA"/>
      </w:rPr>
    </w:lvl>
    <w:lvl w:ilvl="7">
      <w:numFmt w:val="bullet"/>
      <w:lvlText w:val="•"/>
      <w:lvlJc w:val="left"/>
      <w:pPr>
        <w:ind w:left="5913" w:hanging="454"/>
      </w:pPr>
      <w:rPr>
        <w:rFonts w:hint="default"/>
        <w:lang w:val="ru-RU" w:eastAsia="en-US" w:bidi="ar-SA"/>
      </w:rPr>
    </w:lvl>
    <w:lvl w:ilvl="8">
      <w:numFmt w:val="bullet"/>
      <w:lvlText w:val="•"/>
      <w:lvlJc w:val="left"/>
      <w:pPr>
        <w:ind w:left="7132" w:hanging="454"/>
      </w:pPr>
      <w:rPr>
        <w:rFonts w:hint="default"/>
        <w:lang w:val="ru-RU" w:eastAsia="en-US" w:bidi="ar-SA"/>
      </w:rPr>
    </w:lvl>
  </w:abstractNum>
  <w:abstractNum w:abstractNumId="35" w15:restartNumberingAfterBreak="0">
    <w:nsid w:val="232D1D68"/>
    <w:multiLevelType w:val="hybridMultilevel"/>
    <w:tmpl w:val="965CF1F6"/>
    <w:lvl w:ilvl="0" w:tplc="24AC2FA2">
      <w:start w:val="1"/>
      <w:numFmt w:val="decimal"/>
      <w:lvlText w:val="%1."/>
      <w:lvlJc w:val="left"/>
      <w:pPr>
        <w:ind w:left="1394" w:hanging="423"/>
      </w:pPr>
      <w:rPr>
        <w:rFonts w:ascii="Times New Roman" w:eastAsia="Times New Roman" w:hAnsi="Times New Roman" w:cs="Times New Roman" w:hint="default"/>
        <w:b w:val="0"/>
        <w:bCs w:val="0"/>
        <w:i w:val="0"/>
        <w:iCs w:val="0"/>
        <w:spacing w:val="0"/>
        <w:w w:val="100"/>
        <w:sz w:val="24"/>
        <w:szCs w:val="24"/>
        <w:lang w:val="ru-RU" w:eastAsia="en-US" w:bidi="ar-SA"/>
      </w:rPr>
    </w:lvl>
    <w:lvl w:ilvl="1" w:tplc="A2EA9A62">
      <w:numFmt w:val="bullet"/>
      <w:lvlText w:val="•"/>
      <w:lvlJc w:val="left"/>
      <w:pPr>
        <w:ind w:left="2244" w:hanging="423"/>
      </w:pPr>
      <w:rPr>
        <w:rFonts w:hint="default"/>
        <w:lang w:val="ru-RU" w:eastAsia="en-US" w:bidi="ar-SA"/>
      </w:rPr>
    </w:lvl>
    <w:lvl w:ilvl="2" w:tplc="25E2A9EE">
      <w:numFmt w:val="bullet"/>
      <w:lvlText w:val="•"/>
      <w:lvlJc w:val="left"/>
      <w:pPr>
        <w:ind w:left="3089" w:hanging="423"/>
      </w:pPr>
      <w:rPr>
        <w:rFonts w:hint="default"/>
        <w:lang w:val="ru-RU" w:eastAsia="en-US" w:bidi="ar-SA"/>
      </w:rPr>
    </w:lvl>
    <w:lvl w:ilvl="3" w:tplc="C256D888">
      <w:numFmt w:val="bullet"/>
      <w:lvlText w:val="•"/>
      <w:lvlJc w:val="left"/>
      <w:pPr>
        <w:ind w:left="3933" w:hanging="423"/>
      </w:pPr>
      <w:rPr>
        <w:rFonts w:hint="default"/>
        <w:lang w:val="ru-RU" w:eastAsia="en-US" w:bidi="ar-SA"/>
      </w:rPr>
    </w:lvl>
    <w:lvl w:ilvl="4" w:tplc="9A60CA38">
      <w:numFmt w:val="bullet"/>
      <w:lvlText w:val="•"/>
      <w:lvlJc w:val="left"/>
      <w:pPr>
        <w:ind w:left="4778" w:hanging="423"/>
      </w:pPr>
      <w:rPr>
        <w:rFonts w:hint="default"/>
        <w:lang w:val="ru-RU" w:eastAsia="en-US" w:bidi="ar-SA"/>
      </w:rPr>
    </w:lvl>
    <w:lvl w:ilvl="5" w:tplc="490A5DD8">
      <w:numFmt w:val="bullet"/>
      <w:lvlText w:val="•"/>
      <w:lvlJc w:val="left"/>
      <w:pPr>
        <w:ind w:left="5623" w:hanging="423"/>
      </w:pPr>
      <w:rPr>
        <w:rFonts w:hint="default"/>
        <w:lang w:val="ru-RU" w:eastAsia="en-US" w:bidi="ar-SA"/>
      </w:rPr>
    </w:lvl>
    <w:lvl w:ilvl="6" w:tplc="C086588E">
      <w:numFmt w:val="bullet"/>
      <w:lvlText w:val="•"/>
      <w:lvlJc w:val="left"/>
      <w:pPr>
        <w:ind w:left="6467" w:hanging="423"/>
      </w:pPr>
      <w:rPr>
        <w:rFonts w:hint="default"/>
        <w:lang w:val="ru-RU" w:eastAsia="en-US" w:bidi="ar-SA"/>
      </w:rPr>
    </w:lvl>
    <w:lvl w:ilvl="7" w:tplc="D80003DC">
      <w:numFmt w:val="bullet"/>
      <w:lvlText w:val="•"/>
      <w:lvlJc w:val="left"/>
      <w:pPr>
        <w:ind w:left="7312" w:hanging="423"/>
      </w:pPr>
      <w:rPr>
        <w:rFonts w:hint="default"/>
        <w:lang w:val="ru-RU" w:eastAsia="en-US" w:bidi="ar-SA"/>
      </w:rPr>
    </w:lvl>
    <w:lvl w:ilvl="8" w:tplc="627454CC">
      <w:numFmt w:val="bullet"/>
      <w:lvlText w:val="•"/>
      <w:lvlJc w:val="left"/>
      <w:pPr>
        <w:ind w:left="8157" w:hanging="423"/>
      </w:pPr>
      <w:rPr>
        <w:rFonts w:hint="default"/>
        <w:lang w:val="ru-RU" w:eastAsia="en-US" w:bidi="ar-SA"/>
      </w:rPr>
    </w:lvl>
  </w:abstractNum>
  <w:abstractNum w:abstractNumId="36" w15:restartNumberingAfterBreak="0">
    <w:nsid w:val="23F94F39"/>
    <w:multiLevelType w:val="hybridMultilevel"/>
    <w:tmpl w:val="00701B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40A4D57"/>
    <w:multiLevelType w:val="hybridMultilevel"/>
    <w:tmpl w:val="AE26944C"/>
    <w:lvl w:ilvl="0" w:tplc="9AA67294">
      <w:numFmt w:val="bullet"/>
      <w:lvlText w:val="◻"/>
      <w:lvlJc w:val="left"/>
      <w:pPr>
        <w:ind w:left="961" w:hanging="248"/>
      </w:pPr>
      <w:rPr>
        <w:rFonts w:ascii="Times New Roman" w:eastAsia="Times New Roman" w:hAnsi="Times New Roman" w:cs="Times New Roman" w:hint="default"/>
        <w:b w:val="0"/>
        <w:bCs w:val="0"/>
        <w:i w:val="0"/>
        <w:iCs w:val="0"/>
        <w:spacing w:val="0"/>
        <w:w w:val="77"/>
        <w:sz w:val="24"/>
        <w:szCs w:val="24"/>
        <w:lang w:val="ru-RU" w:eastAsia="en-US" w:bidi="ar-SA"/>
      </w:rPr>
    </w:lvl>
    <w:lvl w:ilvl="1" w:tplc="F13ACD9E">
      <w:numFmt w:val="bullet"/>
      <w:lvlText w:val="•"/>
      <w:lvlJc w:val="left"/>
      <w:pPr>
        <w:ind w:left="1936" w:hanging="248"/>
      </w:pPr>
      <w:rPr>
        <w:rFonts w:hint="default"/>
        <w:lang w:val="ru-RU" w:eastAsia="en-US" w:bidi="ar-SA"/>
      </w:rPr>
    </w:lvl>
    <w:lvl w:ilvl="2" w:tplc="CF40725A">
      <w:numFmt w:val="bullet"/>
      <w:lvlText w:val="•"/>
      <w:lvlJc w:val="left"/>
      <w:pPr>
        <w:ind w:left="2913" w:hanging="248"/>
      </w:pPr>
      <w:rPr>
        <w:rFonts w:hint="default"/>
        <w:lang w:val="ru-RU" w:eastAsia="en-US" w:bidi="ar-SA"/>
      </w:rPr>
    </w:lvl>
    <w:lvl w:ilvl="3" w:tplc="736A315C">
      <w:numFmt w:val="bullet"/>
      <w:lvlText w:val="•"/>
      <w:lvlJc w:val="left"/>
      <w:pPr>
        <w:ind w:left="3889" w:hanging="248"/>
      </w:pPr>
      <w:rPr>
        <w:rFonts w:hint="default"/>
        <w:lang w:val="ru-RU" w:eastAsia="en-US" w:bidi="ar-SA"/>
      </w:rPr>
    </w:lvl>
    <w:lvl w:ilvl="4" w:tplc="12A0C194">
      <w:numFmt w:val="bullet"/>
      <w:lvlText w:val="•"/>
      <w:lvlJc w:val="left"/>
      <w:pPr>
        <w:ind w:left="4866" w:hanging="248"/>
      </w:pPr>
      <w:rPr>
        <w:rFonts w:hint="default"/>
        <w:lang w:val="ru-RU" w:eastAsia="en-US" w:bidi="ar-SA"/>
      </w:rPr>
    </w:lvl>
    <w:lvl w:ilvl="5" w:tplc="D4985CD2">
      <w:numFmt w:val="bullet"/>
      <w:lvlText w:val="•"/>
      <w:lvlJc w:val="left"/>
      <w:pPr>
        <w:ind w:left="5843" w:hanging="248"/>
      </w:pPr>
      <w:rPr>
        <w:rFonts w:hint="default"/>
        <w:lang w:val="ru-RU" w:eastAsia="en-US" w:bidi="ar-SA"/>
      </w:rPr>
    </w:lvl>
    <w:lvl w:ilvl="6" w:tplc="58BC9242">
      <w:numFmt w:val="bullet"/>
      <w:lvlText w:val="•"/>
      <w:lvlJc w:val="left"/>
      <w:pPr>
        <w:ind w:left="6819" w:hanging="248"/>
      </w:pPr>
      <w:rPr>
        <w:rFonts w:hint="default"/>
        <w:lang w:val="ru-RU" w:eastAsia="en-US" w:bidi="ar-SA"/>
      </w:rPr>
    </w:lvl>
    <w:lvl w:ilvl="7" w:tplc="9084BBE6">
      <w:numFmt w:val="bullet"/>
      <w:lvlText w:val="•"/>
      <w:lvlJc w:val="left"/>
      <w:pPr>
        <w:ind w:left="7796" w:hanging="248"/>
      </w:pPr>
      <w:rPr>
        <w:rFonts w:hint="default"/>
        <w:lang w:val="ru-RU" w:eastAsia="en-US" w:bidi="ar-SA"/>
      </w:rPr>
    </w:lvl>
    <w:lvl w:ilvl="8" w:tplc="15A0E61E">
      <w:numFmt w:val="bullet"/>
      <w:lvlText w:val="•"/>
      <w:lvlJc w:val="left"/>
      <w:pPr>
        <w:ind w:left="8773" w:hanging="248"/>
      </w:pPr>
      <w:rPr>
        <w:rFonts w:hint="default"/>
        <w:lang w:val="ru-RU" w:eastAsia="en-US" w:bidi="ar-SA"/>
      </w:rPr>
    </w:lvl>
  </w:abstractNum>
  <w:abstractNum w:abstractNumId="38" w15:restartNumberingAfterBreak="0">
    <w:nsid w:val="24226B88"/>
    <w:multiLevelType w:val="hybridMultilevel"/>
    <w:tmpl w:val="275A15A2"/>
    <w:lvl w:ilvl="0" w:tplc="3776FADA">
      <w:start w:val="1"/>
      <w:numFmt w:val="decimal"/>
      <w:lvlText w:val="%1."/>
      <w:lvlJc w:val="left"/>
      <w:pPr>
        <w:ind w:left="964" w:hanging="281"/>
      </w:pPr>
      <w:rPr>
        <w:rFonts w:ascii="Times New Roman" w:eastAsia="Times New Roman" w:hAnsi="Times New Roman" w:cs="Times New Roman" w:hint="default"/>
        <w:b w:val="0"/>
        <w:bCs w:val="0"/>
        <w:i w:val="0"/>
        <w:iCs w:val="0"/>
        <w:spacing w:val="0"/>
        <w:w w:val="100"/>
        <w:sz w:val="24"/>
        <w:szCs w:val="24"/>
        <w:lang w:val="ru-RU" w:eastAsia="en-US" w:bidi="ar-SA"/>
      </w:rPr>
    </w:lvl>
    <w:lvl w:ilvl="1" w:tplc="13D43202">
      <w:numFmt w:val="bullet"/>
      <w:lvlText w:val="•"/>
      <w:lvlJc w:val="left"/>
      <w:pPr>
        <w:ind w:left="1910" w:hanging="281"/>
      </w:pPr>
      <w:rPr>
        <w:rFonts w:hint="default"/>
        <w:lang w:val="ru-RU" w:eastAsia="en-US" w:bidi="ar-SA"/>
      </w:rPr>
    </w:lvl>
    <w:lvl w:ilvl="2" w:tplc="E99E0C3C">
      <w:numFmt w:val="bullet"/>
      <w:lvlText w:val="•"/>
      <w:lvlJc w:val="left"/>
      <w:pPr>
        <w:ind w:left="2861" w:hanging="281"/>
      </w:pPr>
      <w:rPr>
        <w:rFonts w:hint="default"/>
        <w:lang w:val="ru-RU" w:eastAsia="en-US" w:bidi="ar-SA"/>
      </w:rPr>
    </w:lvl>
    <w:lvl w:ilvl="3" w:tplc="CDA27B8A">
      <w:numFmt w:val="bullet"/>
      <w:lvlText w:val="•"/>
      <w:lvlJc w:val="left"/>
      <w:pPr>
        <w:ind w:left="3811" w:hanging="281"/>
      </w:pPr>
      <w:rPr>
        <w:rFonts w:hint="default"/>
        <w:lang w:val="ru-RU" w:eastAsia="en-US" w:bidi="ar-SA"/>
      </w:rPr>
    </w:lvl>
    <w:lvl w:ilvl="4" w:tplc="BCDE2734">
      <w:numFmt w:val="bullet"/>
      <w:lvlText w:val="•"/>
      <w:lvlJc w:val="left"/>
      <w:pPr>
        <w:ind w:left="4762" w:hanging="281"/>
      </w:pPr>
      <w:rPr>
        <w:rFonts w:hint="default"/>
        <w:lang w:val="ru-RU" w:eastAsia="en-US" w:bidi="ar-SA"/>
      </w:rPr>
    </w:lvl>
    <w:lvl w:ilvl="5" w:tplc="8174A930">
      <w:numFmt w:val="bullet"/>
      <w:lvlText w:val="•"/>
      <w:lvlJc w:val="left"/>
      <w:pPr>
        <w:ind w:left="5713" w:hanging="281"/>
      </w:pPr>
      <w:rPr>
        <w:rFonts w:hint="default"/>
        <w:lang w:val="ru-RU" w:eastAsia="en-US" w:bidi="ar-SA"/>
      </w:rPr>
    </w:lvl>
    <w:lvl w:ilvl="6" w:tplc="1BACF6EA">
      <w:numFmt w:val="bullet"/>
      <w:lvlText w:val="•"/>
      <w:lvlJc w:val="left"/>
      <w:pPr>
        <w:ind w:left="6663" w:hanging="281"/>
      </w:pPr>
      <w:rPr>
        <w:rFonts w:hint="default"/>
        <w:lang w:val="ru-RU" w:eastAsia="en-US" w:bidi="ar-SA"/>
      </w:rPr>
    </w:lvl>
    <w:lvl w:ilvl="7" w:tplc="F43E7810">
      <w:numFmt w:val="bullet"/>
      <w:lvlText w:val="•"/>
      <w:lvlJc w:val="left"/>
      <w:pPr>
        <w:ind w:left="7614" w:hanging="281"/>
      </w:pPr>
      <w:rPr>
        <w:rFonts w:hint="default"/>
        <w:lang w:val="ru-RU" w:eastAsia="en-US" w:bidi="ar-SA"/>
      </w:rPr>
    </w:lvl>
    <w:lvl w:ilvl="8" w:tplc="7764A44C">
      <w:numFmt w:val="bullet"/>
      <w:lvlText w:val="•"/>
      <w:lvlJc w:val="left"/>
      <w:pPr>
        <w:ind w:left="8565" w:hanging="281"/>
      </w:pPr>
      <w:rPr>
        <w:rFonts w:hint="default"/>
        <w:lang w:val="ru-RU" w:eastAsia="en-US" w:bidi="ar-SA"/>
      </w:rPr>
    </w:lvl>
  </w:abstractNum>
  <w:abstractNum w:abstractNumId="39" w15:restartNumberingAfterBreak="0">
    <w:nsid w:val="2554339C"/>
    <w:multiLevelType w:val="hybridMultilevel"/>
    <w:tmpl w:val="5B983528"/>
    <w:lvl w:ilvl="0" w:tplc="A706086E">
      <w:numFmt w:val="bullet"/>
      <w:lvlText w:val="-"/>
      <w:lvlJc w:val="left"/>
      <w:pPr>
        <w:ind w:left="678" w:hanging="200"/>
      </w:pPr>
      <w:rPr>
        <w:rFonts w:ascii="Times New Roman" w:eastAsia="Times New Roman" w:hAnsi="Times New Roman" w:cs="Times New Roman" w:hint="default"/>
        <w:b w:val="0"/>
        <w:bCs w:val="0"/>
        <w:i w:val="0"/>
        <w:iCs w:val="0"/>
        <w:spacing w:val="0"/>
        <w:w w:val="100"/>
        <w:sz w:val="24"/>
        <w:szCs w:val="24"/>
        <w:lang w:val="ru-RU" w:eastAsia="en-US" w:bidi="ar-SA"/>
      </w:rPr>
    </w:lvl>
    <w:lvl w:ilvl="1" w:tplc="CC4C1820">
      <w:numFmt w:val="bullet"/>
      <w:lvlText w:val="•"/>
      <w:lvlJc w:val="left"/>
      <w:pPr>
        <w:ind w:left="1684" w:hanging="200"/>
      </w:pPr>
      <w:rPr>
        <w:rFonts w:hint="default"/>
        <w:lang w:val="ru-RU" w:eastAsia="en-US" w:bidi="ar-SA"/>
      </w:rPr>
    </w:lvl>
    <w:lvl w:ilvl="2" w:tplc="CCD485FA">
      <w:numFmt w:val="bullet"/>
      <w:lvlText w:val="•"/>
      <w:lvlJc w:val="left"/>
      <w:pPr>
        <w:ind w:left="2689" w:hanging="200"/>
      </w:pPr>
      <w:rPr>
        <w:rFonts w:hint="default"/>
        <w:lang w:val="ru-RU" w:eastAsia="en-US" w:bidi="ar-SA"/>
      </w:rPr>
    </w:lvl>
    <w:lvl w:ilvl="3" w:tplc="3C18D1B8">
      <w:numFmt w:val="bullet"/>
      <w:lvlText w:val="•"/>
      <w:lvlJc w:val="left"/>
      <w:pPr>
        <w:ind w:left="3693" w:hanging="200"/>
      </w:pPr>
      <w:rPr>
        <w:rFonts w:hint="default"/>
        <w:lang w:val="ru-RU" w:eastAsia="en-US" w:bidi="ar-SA"/>
      </w:rPr>
    </w:lvl>
    <w:lvl w:ilvl="4" w:tplc="21E496BA">
      <w:numFmt w:val="bullet"/>
      <w:lvlText w:val="•"/>
      <w:lvlJc w:val="left"/>
      <w:pPr>
        <w:ind w:left="4698" w:hanging="200"/>
      </w:pPr>
      <w:rPr>
        <w:rFonts w:hint="default"/>
        <w:lang w:val="ru-RU" w:eastAsia="en-US" w:bidi="ar-SA"/>
      </w:rPr>
    </w:lvl>
    <w:lvl w:ilvl="5" w:tplc="07583618">
      <w:numFmt w:val="bullet"/>
      <w:lvlText w:val="•"/>
      <w:lvlJc w:val="left"/>
      <w:pPr>
        <w:ind w:left="5703" w:hanging="200"/>
      </w:pPr>
      <w:rPr>
        <w:rFonts w:hint="default"/>
        <w:lang w:val="ru-RU" w:eastAsia="en-US" w:bidi="ar-SA"/>
      </w:rPr>
    </w:lvl>
    <w:lvl w:ilvl="6" w:tplc="B77EFD74">
      <w:numFmt w:val="bullet"/>
      <w:lvlText w:val="•"/>
      <w:lvlJc w:val="left"/>
      <w:pPr>
        <w:ind w:left="6707" w:hanging="200"/>
      </w:pPr>
      <w:rPr>
        <w:rFonts w:hint="default"/>
        <w:lang w:val="ru-RU" w:eastAsia="en-US" w:bidi="ar-SA"/>
      </w:rPr>
    </w:lvl>
    <w:lvl w:ilvl="7" w:tplc="13284F98">
      <w:numFmt w:val="bullet"/>
      <w:lvlText w:val="•"/>
      <w:lvlJc w:val="left"/>
      <w:pPr>
        <w:ind w:left="7712" w:hanging="200"/>
      </w:pPr>
      <w:rPr>
        <w:rFonts w:hint="default"/>
        <w:lang w:val="ru-RU" w:eastAsia="en-US" w:bidi="ar-SA"/>
      </w:rPr>
    </w:lvl>
    <w:lvl w:ilvl="8" w:tplc="D8F4936C">
      <w:numFmt w:val="bullet"/>
      <w:lvlText w:val="•"/>
      <w:lvlJc w:val="left"/>
      <w:pPr>
        <w:ind w:left="8717" w:hanging="200"/>
      </w:pPr>
      <w:rPr>
        <w:rFonts w:hint="default"/>
        <w:lang w:val="ru-RU" w:eastAsia="en-US" w:bidi="ar-SA"/>
      </w:rPr>
    </w:lvl>
  </w:abstractNum>
  <w:abstractNum w:abstractNumId="40" w15:restartNumberingAfterBreak="0">
    <w:nsid w:val="283660AC"/>
    <w:multiLevelType w:val="multilevel"/>
    <w:tmpl w:val="F16EC8E6"/>
    <w:lvl w:ilvl="0">
      <w:start w:val="17"/>
      <w:numFmt w:val="decimal"/>
      <w:lvlText w:val="%1"/>
      <w:lvlJc w:val="left"/>
      <w:pPr>
        <w:ind w:left="780" w:hanging="442"/>
      </w:pPr>
      <w:rPr>
        <w:rFonts w:hint="default"/>
        <w:lang w:val="ru-RU" w:eastAsia="en-US" w:bidi="ar-SA"/>
      </w:rPr>
    </w:lvl>
    <w:lvl w:ilvl="1">
      <w:start w:val="6"/>
      <w:numFmt w:val="decimal"/>
      <w:lvlText w:val="%1.%2."/>
      <w:lvlJc w:val="left"/>
      <w:pPr>
        <w:ind w:left="780" w:hanging="442"/>
      </w:pPr>
      <w:rPr>
        <w:rFonts w:ascii="Times New Roman" w:eastAsia="Times New Roman" w:hAnsi="Times New Roman" w:cs="Times New Roman" w:hint="default"/>
        <w:b w:val="0"/>
        <w:bCs w:val="0"/>
        <w:i w:val="0"/>
        <w:iCs w:val="0"/>
        <w:spacing w:val="0"/>
        <w:w w:val="99"/>
        <w:sz w:val="20"/>
        <w:szCs w:val="20"/>
        <w:lang w:val="ru-RU" w:eastAsia="en-US" w:bidi="ar-SA"/>
      </w:rPr>
    </w:lvl>
    <w:lvl w:ilvl="2">
      <w:start w:val="1"/>
      <w:numFmt w:val="decimal"/>
      <w:lvlText w:val="%1.%2.%3."/>
      <w:lvlJc w:val="left"/>
      <w:pPr>
        <w:ind w:left="929" w:hanging="591"/>
      </w:pPr>
      <w:rPr>
        <w:rFonts w:ascii="Times New Roman" w:eastAsia="Times New Roman" w:hAnsi="Times New Roman" w:cs="Times New Roman" w:hint="default"/>
        <w:b w:val="0"/>
        <w:bCs w:val="0"/>
        <w:i w:val="0"/>
        <w:iCs w:val="0"/>
        <w:spacing w:val="-2"/>
        <w:w w:val="99"/>
        <w:sz w:val="20"/>
        <w:szCs w:val="20"/>
        <w:lang w:val="ru-RU" w:eastAsia="en-US" w:bidi="ar-SA"/>
      </w:rPr>
    </w:lvl>
    <w:lvl w:ilvl="3">
      <w:numFmt w:val="bullet"/>
      <w:lvlText w:val="•"/>
      <w:lvlJc w:val="left"/>
      <w:pPr>
        <w:ind w:left="2841" w:hanging="591"/>
      </w:pPr>
      <w:rPr>
        <w:rFonts w:hint="default"/>
        <w:lang w:val="ru-RU" w:eastAsia="en-US" w:bidi="ar-SA"/>
      </w:rPr>
    </w:lvl>
    <w:lvl w:ilvl="4">
      <w:numFmt w:val="bullet"/>
      <w:lvlText w:val="•"/>
      <w:lvlJc w:val="left"/>
      <w:pPr>
        <w:ind w:left="3802" w:hanging="591"/>
      </w:pPr>
      <w:rPr>
        <w:rFonts w:hint="default"/>
        <w:lang w:val="ru-RU" w:eastAsia="en-US" w:bidi="ar-SA"/>
      </w:rPr>
    </w:lvl>
    <w:lvl w:ilvl="5">
      <w:numFmt w:val="bullet"/>
      <w:lvlText w:val="•"/>
      <w:lvlJc w:val="left"/>
      <w:pPr>
        <w:ind w:left="4763" w:hanging="591"/>
      </w:pPr>
      <w:rPr>
        <w:rFonts w:hint="default"/>
        <w:lang w:val="ru-RU" w:eastAsia="en-US" w:bidi="ar-SA"/>
      </w:rPr>
    </w:lvl>
    <w:lvl w:ilvl="6">
      <w:numFmt w:val="bullet"/>
      <w:lvlText w:val="•"/>
      <w:lvlJc w:val="left"/>
      <w:pPr>
        <w:ind w:left="5724" w:hanging="591"/>
      </w:pPr>
      <w:rPr>
        <w:rFonts w:hint="default"/>
        <w:lang w:val="ru-RU" w:eastAsia="en-US" w:bidi="ar-SA"/>
      </w:rPr>
    </w:lvl>
    <w:lvl w:ilvl="7">
      <w:numFmt w:val="bullet"/>
      <w:lvlText w:val="•"/>
      <w:lvlJc w:val="left"/>
      <w:pPr>
        <w:ind w:left="6685" w:hanging="591"/>
      </w:pPr>
      <w:rPr>
        <w:rFonts w:hint="default"/>
        <w:lang w:val="ru-RU" w:eastAsia="en-US" w:bidi="ar-SA"/>
      </w:rPr>
    </w:lvl>
    <w:lvl w:ilvl="8">
      <w:numFmt w:val="bullet"/>
      <w:lvlText w:val="•"/>
      <w:lvlJc w:val="left"/>
      <w:pPr>
        <w:ind w:left="7646" w:hanging="591"/>
      </w:pPr>
      <w:rPr>
        <w:rFonts w:hint="default"/>
        <w:lang w:val="ru-RU" w:eastAsia="en-US" w:bidi="ar-SA"/>
      </w:rPr>
    </w:lvl>
  </w:abstractNum>
  <w:abstractNum w:abstractNumId="41" w15:restartNumberingAfterBreak="0">
    <w:nsid w:val="283C3A8B"/>
    <w:multiLevelType w:val="multilevel"/>
    <w:tmpl w:val="478C5066"/>
    <w:lvl w:ilvl="0">
      <w:start w:val="5"/>
      <w:numFmt w:val="decimal"/>
      <w:lvlText w:val="%1"/>
      <w:lvlJc w:val="left"/>
      <w:pPr>
        <w:ind w:left="821" w:hanging="483"/>
      </w:pPr>
      <w:rPr>
        <w:rFonts w:hint="default"/>
        <w:lang w:val="ru-RU" w:eastAsia="en-US" w:bidi="ar-SA"/>
      </w:rPr>
    </w:lvl>
    <w:lvl w:ilvl="1">
      <w:start w:val="2"/>
      <w:numFmt w:val="decimal"/>
      <w:lvlText w:val="%1.%2"/>
      <w:lvlJc w:val="left"/>
      <w:pPr>
        <w:ind w:left="821" w:hanging="483"/>
      </w:pPr>
      <w:rPr>
        <w:rFonts w:ascii="Times New Roman" w:eastAsia="Times New Roman" w:hAnsi="Times New Roman" w:cs="Times New Roman" w:hint="default"/>
        <w:b w:val="0"/>
        <w:bCs w:val="0"/>
        <w:i w:val="0"/>
        <w:iCs w:val="0"/>
        <w:spacing w:val="0"/>
        <w:w w:val="99"/>
        <w:sz w:val="20"/>
        <w:szCs w:val="20"/>
        <w:lang w:val="ru-RU" w:eastAsia="en-US" w:bidi="ar-SA"/>
      </w:rPr>
    </w:lvl>
    <w:lvl w:ilvl="2">
      <w:start w:val="1"/>
      <w:numFmt w:val="decimal"/>
      <w:lvlText w:val="%1.%2.%3"/>
      <w:lvlJc w:val="left"/>
      <w:pPr>
        <w:ind w:left="583" w:hanging="718"/>
      </w:pPr>
      <w:rPr>
        <w:rFonts w:ascii="Times New Roman" w:eastAsia="Times New Roman" w:hAnsi="Times New Roman" w:cs="Times New Roman" w:hint="default"/>
        <w:b/>
        <w:bCs/>
        <w:i/>
        <w:iCs/>
        <w:spacing w:val="0"/>
        <w:w w:val="99"/>
        <w:sz w:val="20"/>
        <w:szCs w:val="20"/>
        <w:lang w:val="ru-RU" w:eastAsia="en-US" w:bidi="ar-SA"/>
      </w:rPr>
    </w:lvl>
    <w:lvl w:ilvl="3">
      <w:start w:val="1"/>
      <w:numFmt w:val="decimal"/>
      <w:lvlText w:val="%1.%2.%3.%4"/>
      <w:lvlJc w:val="left"/>
      <w:pPr>
        <w:ind w:left="1301" w:hanging="963"/>
      </w:pPr>
      <w:rPr>
        <w:rFonts w:ascii="Times New Roman" w:eastAsia="Times New Roman" w:hAnsi="Times New Roman" w:cs="Times New Roman" w:hint="default"/>
        <w:b w:val="0"/>
        <w:bCs w:val="0"/>
        <w:i/>
        <w:iCs/>
        <w:spacing w:val="-2"/>
        <w:w w:val="99"/>
        <w:sz w:val="20"/>
        <w:szCs w:val="20"/>
        <w:lang w:val="ru-RU" w:eastAsia="en-US" w:bidi="ar-SA"/>
      </w:rPr>
    </w:lvl>
    <w:lvl w:ilvl="4">
      <w:numFmt w:val="bullet"/>
      <w:lvlText w:val="•"/>
      <w:lvlJc w:val="left"/>
      <w:pPr>
        <w:ind w:left="3367" w:hanging="963"/>
      </w:pPr>
      <w:rPr>
        <w:rFonts w:hint="default"/>
        <w:lang w:val="ru-RU" w:eastAsia="en-US" w:bidi="ar-SA"/>
      </w:rPr>
    </w:lvl>
    <w:lvl w:ilvl="5">
      <w:numFmt w:val="bullet"/>
      <w:lvlText w:val="•"/>
      <w:lvlJc w:val="left"/>
      <w:pPr>
        <w:ind w:left="4400" w:hanging="963"/>
      </w:pPr>
      <w:rPr>
        <w:rFonts w:hint="default"/>
        <w:lang w:val="ru-RU" w:eastAsia="en-US" w:bidi="ar-SA"/>
      </w:rPr>
    </w:lvl>
    <w:lvl w:ilvl="6">
      <w:numFmt w:val="bullet"/>
      <w:lvlText w:val="•"/>
      <w:lvlJc w:val="left"/>
      <w:pPr>
        <w:ind w:left="5434" w:hanging="963"/>
      </w:pPr>
      <w:rPr>
        <w:rFonts w:hint="default"/>
        <w:lang w:val="ru-RU" w:eastAsia="en-US" w:bidi="ar-SA"/>
      </w:rPr>
    </w:lvl>
    <w:lvl w:ilvl="7">
      <w:numFmt w:val="bullet"/>
      <w:lvlText w:val="•"/>
      <w:lvlJc w:val="left"/>
      <w:pPr>
        <w:ind w:left="6468" w:hanging="963"/>
      </w:pPr>
      <w:rPr>
        <w:rFonts w:hint="default"/>
        <w:lang w:val="ru-RU" w:eastAsia="en-US" w:bidi="ar-SA"/>
      </w:rPr>
    </w:lvl>
    <w:lvl w:ilvl="8">
      <w:numFmt w:val="bullet"/>
      <w:lvlText w:val="•"/>
      <w:lvlJc w:val="left"/>
      <w:pPr>
        <w:ind w:left="7501" w:hanging="963"/>
      </w:pPr>
      <w:rPr>
        <w:rFonts w:hint="default"/>
        <w:lang w:val="ru-RU" w:eastAsia="en-US" w:bidi="ar-SA"/>
      </w:rPr>
    </w:lvl>
  </w:abstractNum>
  <w:abstractNum w:abstractNumId="42" w15:restartNumberingAfterBreak="0">
    <w:nsid w:val="28725BA8"/>
    <w:multiLevelType w:val="multilevel"/>
    <w:tmpl w:val="05AE2F96"/>
    <w:lvl w:ilvl="0">
      <w:start w:val="17"/>
      <w:numFmt w:val="decimal"/>
      <w:lvlText w:val="%1"/>
      <w:lvlJc w:val="left"/>
      <w:pPr>
        <w:ind w:left="732" w:hanging="394"/>
      </w:pPr>
      <w:rPr>
        <w:rFonts w:hint="default"/>
        <w:lang w:val="ru-RU" w:eastAsia="en-US" w:bidi="ar-SA"/>
      </w:rPr>
    </w:lvl>
    <w:lvl w:ilvl="1">
      <w:start w:val="8"/>
      <w:numFmt w:val="decimal"/>
      <w:lvlText w:val="%1.%2"/>
      <w:lvlJc w:val="left"/>
      <w:pPr>
        <w:ind w:left="732" w:hanging="394"/>
      </w:pPr>
      <w:rPr>
        <w:rFonts w:ascii="Times New Roman" w:eastAsia="Times New Roman" w:hAnsi="Times New Roman" w:cs="Times New Roman" w:hint="default"/>
        <w:b w:val="0"/>
        <w:bCs w:val="0"/>
        <w:i w:val="0"/>
        <w:iCs w:val="0"/>
        <w:spacing w:val="0"/>
        <w:w w:val="99"/>
        <w:sz w:val="20"/>
        <w:szCs w:val="20"/>
        <w:lang w:val="ru-RU" w:eastAsia="en-US" w:bidi="ar-SA"/>
      </w:rPr>
    </w:lvl>
    <w:lvl w:ilvl="2">
      <w:start w:val="1"/>
      <w:numFmt w:val="decimal"/>
      <w:lvlText w:val="%1.%2.%3"/>
      <w:lvlJc w:val="left"/>
      <w:pPr>
        <w:ind w:left="1135" w:hanging="552"/>
      </w:pPr>
      <w:rPr>
        <w:rFonts w:ascii="Times New Roman" w:eastAsia="Times New Roman" w:hAnsi="Times New Roman" w:cs="Times New Roman" w:hint="default"/>
        <w:b/>
        <w:bCs/>
        <w:i/>
        <w:iCs/>
        <w:spacing w:val="-2"/>
        <w:w w:val="99"/>
        <w:sz w:val="20"/>
        <w:szCs w:val="20"/>
        <w:lang w:val="ru-RU" w:eastAsia="en-US" w:bidi="ar-SA"/>
      </w:rPr>
    </w:lvl>
    <w:lvl w:ilvl="3">
      <w:numFmt w:val="bullet"/>
      <w:lvlText w:val="•"/>
      <w:lvlJc w:val="left"/>
      <w:pPr>
        <w:ind w:left="3013" w:hanging="552"/>
      </w:pPr>
      <w:rPr>
        <w:rFonts w:hint="default"/>
        <w:lang w:val="ru-RU" w:eastAsia="en-US" w:bidi="ar-SA"/>
      </w:rPr>
    </w:lvl>
    <w:lvl w:ilvl="4">
      <w:numFmt w:val="bullet"/>
      <w:lvlText w:val="•"/>
      <w:lvlJc w:val="left"/>
      <w:pPr>
        <w:ind w:left="3949" w:hanging="552"/>
      </w:pPr>
      <w:rPr>
        <w:rFonts w:hint="default"/>
        <w:lang w:val="ru-RU" w:eastAsia="en-US" w:bidi="ar-SA"/>
      </w:rPr>
    </w:lvl>
    <w:lvl w:ilvl="5">
      <w:numFmt w:val="bullet"/>
      <w:lvlText w:val="•"/>
      <w:lvlJc w:val="left"/>
      <w:pPr>
        <w:ind w:left="4886" w:hanging="552"/>
      </w:pPr>
      <w:rPr>
        <w:rFonts w:hint="default"/>
        <w:lang w:val="ru-RU" w:eastAsia="en-US" w:bidi="ar-SA"/>
      </w:rPr>
    </w:lvl>
    <w:lvl w:ilvl="6">
      <w:numFmt w:val="bullet"/>
      <w:lvlText w:val="•"/>
      <w:lvlJc w:val="left"/>
      <w:pPr>
        <w:ind w:left="5822" w:hanging="552"/>
      </w:pPr>
      <w:rPr>
        <w:rFonts w:hint="default"/>
        <w:lang w:val="ru-RU" w:eastAsia="en-US" w:bidi="ar-SA"/>
      </w:rPr>
    </w:lvl>
    <w:lvl w:ilvl="7">
      <w:numFmt w:val="bullet"/>
      <w:lvlText w:val="•"/>
      <w:lvlJc w:val="left"/>
      <w:pPr>
        <w:ind w:left="6759" w:hanging="552"/>
      </w:pPr>
      <w:rPr>
        <w:rFonts w:hint="default"/>
        <w:lang w:val="ru-RU" w:eastAsia="en-US" w:bidi="ar-SA"/>
      </w:rPr>
    </w:lvl>
    <w:lvl w:ilvl="8">
      <w:numFmt w:val="bullet"/>
      <w:lvlText w:val="•"/>
      <w:lvlJc w:val="left"/>
      <w:pPr>
        <w:ind w:left="7695" w:hanging="552"/>
      </w:pPr>
      <w:rPr>
        <w:rFonts w:hint="default"/>
        <w:lang w:val="ru-RU" w:eastAsia="en-US" w:bidi="ar-SA"/>
      </w:rPr>
    </w:lvl>
  </w:abstractNum>
  <w:abstractNum w:abstractNumId="43" w15:restartNumberingAfterBreak="0">
    <w:nsid w:val="2941566F"/>
    <w:multiLevelType w:val="hybridMultilevel"/>
    <w:tmpl w:val="6AE40684"/>
    <w:lvl w:ilvl="0" w:tplc="04190001">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44" w15:restartNumberingAfterBreak="0">
    <w:nsid w:val="296258BF"/>
    <w:multiLevelType w:val="hybridMultilevel"/>
    <w:tmpl w:val="9FEEEB90"/>
    <w:lvl w:ilvl="0" w:tplc="983A7CEE">
      <w:numFmt w:val="bullet"/>
      <w:lvlText w:val="-"/>
      <w:lvlJc w:val="left"/>
      <w:pPr>
        <w:ind w:left="681" w:hanging="248"/>
      </w:pPr>
      <w:rPr>
        <w:rFonts w:ascii="Times New Roman" w:eastAsia="Times New Roman" w:hAnsi="Times New Roman" w:cs="Times New Roman" w:hint="default"/>
        <w:b w:val="0"/>
        <w:bCs w:val="0"/>
        <w:i w:val="0"/>
        <w:iCs w:val="0"/>
        <w:spacing w:val="0"/>
        <w:w w:val="100"/>
        <w:sz w:val="24"/>
        <w:szCs w:val="24"/>
        <w:lang w:val="ru-RU" w:eastAsia="en-US" w:bidi="ar-SA"/>
      </w:rPr>
    </w:lvl>
    <w:lvl w:ilvl="1" w:tplc="383CC4B8">
      <w:numFmt w:val="bullet"/>
      <w:lvlText w:val="•"/>
      <w:lvlJc w:val="left"/>
      <w:pPr>
        <w:ind w:left="1658" w:hanging="248"/>
      </w:pPr>
      <w:rPr>
        <w:rFonts w:hint="default"/>
        <w:lang w:val="ru-RU" w:eastAsia="en-US" w:bidi="ar-SA"/>
      </w:rPr>
    </w:lvl>
    <w:lvl w:ilvl="2" w:tplc="6DA26F3E">
      <w:numFmt w:val="bullet"/>
      <w:lvlText w:val="•"/>
      <w:lvlJc w:val="left"/>
      <w:pPr>
        <w:ind w:left="2637" w:hanging="248"/>
      </w:pPr>
      <w:rPr>
        <w:rFonts w:hint="default"/>
        <w:lang w:val="ru-RU" w:eastAsia="en-US" w:bidi="ar-SA"/>
      </w:rPr>
    </w:lvl>
    <w:lvl w:ilvl="3" w:tplc="0B1231AC">
      <w:numFmt w:val="bullet"/>
      <w:lvlText w:val="•"/>
      <w:lvlJc w:val="left"/>
      <w:pPr>
        <w:ind w:left="3615" w:hanging="248"/>
      </w:pPr>
      <w:rPr>
        <w:rFonts w:hint="default"/>
        <w:lang w:val="ru-RU" w:eastAsia="en-US" w:bidi="ar-SA"/>
      </w:rPr>
    </w:lvl>
    <w:lvl w:ilvl="4" w:tplc="246482EA">
      <w:numFmt w:val="bullet"/>
      <w:lvlText w:val="•"/>
      <w:lvlJc w:val="left"/>
      <w:pPr>
        <w:ind w:left="4594" w:hanging="248"/>
      </w:pPr>
      <w:rPr>
        <w:rFonts w:hint="default"/>
        <w:lang w:val="ru-RU" w:eastAsia="en-US" w:bidi="ar-SA"/>
      </w:rPr>
    </w:lvl>
    <w:lvl w:ilvl="5" w:tplc="EB407E64">
      <w:numFmt w:val="bullet"/>
      <w:lvlText w:val="•"/>
      <w:lvlJc w:val="left"/>
      <w:pPr>
        <w:ind w:left="5573" w:hanging="248"/>
      </w:pPr>
      <w:rPr>
        <w:rFonts w:hint="default"/>
        <w:lang w:val="ru-RU" w:eastAsia="en-US" w:bidi="ar-SA"/>
      </w:rPr>
    </w:lvl>
    <w:lvl w:ilvl="6" w:tplc="2052360E">
      <w:numFmt w:val="bullet"/>
      <w:lvlText w:val="•"/>
      <w:lvlJc w:val="left"/>
      <w:pPr>
        <w:ind w:left="6551" w:hanging="248"/>
      </w:pPr>
      <w:rPr>
        <w:rFonts w:hint="default"/>
        <w:lang w:val="ru-RU" w:eastAsia="en-US" w:bidi="ar-SA"/>
      </w:rPr>
    </w:lvl>
    <w:lvl w:ilvl="7" w:tplc="34B2FECC">
      <w:numFmt w:val="bullet"/>
      <w:lvlText w:val="•"/>
      <w:lvlJc w:val="left"/>
      <w:pPr>
        <w:ind w:left="7530" w:hanging="248"/>
      </w:pPr>
      <w:rPr>
        <w:rFonts w:hint="default"/>
        <w:lang w:val="ru-RU" w:eastAsia="en-US" w:bidi="ar-SA"/>
      </w:rPr>
    </w:lvl>
    <w:lvl w:ilvl="8" w:tplc="999EB310">
      <w:numFmt w:val="bullet"/>
      <w:lvlText w:val="•"/>
      <w:lvlJc w:val="left"/>
      <w:pPr>
        <w:ind w:left="8509" w:hanging="248"/>
      </w:pPr>
      <w:rPr>
        <w:rFonts w:hint="default"/>
        <w:lang w:val="ru-RU" w:eastAsia="en-US" w:bidi="ar-SA"/>
      </w:rPr>
    </w:lvl>
  </w:abstractNum>
  <w:abstractNum w:abstractNumId="45" w15:restartNumberingAfterBreak="0">
    <w:nsid w:val="2A6A5A6F"/>
    <w:multiLevelType w:val="hybridMultilevel"/>
    <w:tmpl w:val="5A107D2C"/>
    <w:lvl w:ilvl="0" w:tplc="1EC6133E">
      <w:numFmt w:val="bullet"/>
      <w:lvlText w:val="–"/>
      <w:lvlJc w:val="left"/>
      <w:pPr>
        <w:ind w:left="1429" w:hanging="360"/>
      </w:pPr>
      <w:rPr>
        <w:rFonts w:ascii="Times New Roman" w:eastAsia="Times New Roman" w:hAnsi="Times New Roman" w:cs="Times New Roman" w:hint="default"/>
        <w:b w:val="0"/>
        <w:sz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2A792003"/>
    <w:multiLevelType w:val="hybridMultilevel"/>
    <w:tmpl w:val="981013D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AF077AF"/>
    <w:multiLevelType w:val="multilevel"/>
    <w:tmpl w:val="8892B3D8"/>
    <w:lvl w:ilvl="0">
      <w:start w:val="7"/>
      <w:numFmt w:val="decimal"/>
      <w:lvlText w:val="%1"/>
      <w:lvlJc w:val="left"/>
      <w:pPr>
        <w:ind w:left="360" w:hanging="360"/>
      </w:pPr>
      <w:rPr>
        <w:rFonts w:hint="default"/>
      </w:rPr>
    </w:lvl>
    <w:lvl w:ilvl="1">
      <w:start w:val="1"/>
      <w:numFmt w:val="decimal"/>
      <w:lvlText w:val="%1.%2"/>
      <w:lvlJc w:val="left"/>
      <w:pPr>
        <w:ind w:left="1746" w:hanging="360"/>
      </w:pPr>
      <w:rPr>
        <w:rFonts w:hint="default"/>
      </w:rPr>
    </w:lvl>
    <w:lvl w:ilvl="2">
      <w:start w:val="1"/>
      <w:numFmt w:val="decimal"/>
      <w:lvlText w:val="%1.%2.%3"/>
      <w:lvlJc w:val="left"/>
      <w:pPr>
        <w:ind w:left="3492" w:hanging="720"/>
      </w:pPr>
      <w:rPr>
        <w:rFonts w:hint="default"/>
      </w:rPr>
    </w:lvl>
    <w:lvl w:ilvl="3">
      <w:start w:val="1"/>
      <w:numFmt w:val="decimal"/>
      <w:lvlText w:val="%1.%2.%3.%4"/>
      <w:lvlJc w:val="left"/>
      <w:pPr>
        <w:ind w:left="4878" w:hanging="720"/>
      </w:pPr>
      <w:rPr>
        <w:rFonts w:hint="default"/>
      </w:rPr>
    </w:lvl>
    <w:lvl w:ilvl="4">
      <w:start w:val="1"/>
      <w:numFmt w:val="decimal"/>
      <w:lvlText w:val="%1.%2.%3.%4.%5"/>
      <w:lvlJc w:val="left"/>
      <w:pPr>
        <w:ind w:left="6624" w:hanging="1080"/>
      </w:pPr>
      <w:rPr>
        <w:rFonts w:hint="default"/>
      </w:rPr>
    </w:lvl>
    <w:lvl w:ilvl="5">
      <w:start w:val="1"/>
      <w:numFmt w:val="decimal"/>
      <w:lvlText w:val="%1.%2.%3.%4.%5.%6"/>
      <w:lvlJc w:val="left"/>
      <w:pPr>
        <w:ind w:left="8010" w:hanging="1080"/>
      </w:pPr>
      <w:rPr>
        <w:rFonts w:hint="default"/>
      </w:rPr>
    </w:lvl>
    <w:lvl w:ilvl="6">
      <w:start w:val="1"/>
      <w:numFmt w:val="decimal"/>
      <w:lvlText w:val="%1.%2.%3.%4.%5.%6.%7"/>
      <w:lvlJc w:val="left"/>
      <w:pPr>
        <w:ind w:left="9756" w:hanging="1440"/>
      </w:pPr>
      <w:rPr>
        <w:rFonts w:hint="default"/>
      </w:rPr>
    </w:lvl>
    <w:lvl w:ilvl="7">
      <w:start w:val="1"/>
      <w:numFmt w:val="decimal"/>
      <w:lvlText w:val="%1.%2.%3.%4.%5.%6.%7.%8"/>
      <w:lvlJc w:val="left"/>
      <w:pPr>
        <w:ind w:left="11142" w:hanging="1440"/>
      </w:pPr>
      <w:rPr>
        <w:rFonts w:hint="default"/>
      </w:rPr>
    </w:lvl>
    <w:lvl w:ilvl="8">
      <w:start w:val="1"/>
      <w:numFmt w:val="decimal"/>
      <w:lvlText w:val="%1.%2.%3.%4.%5.%6.%7.%8.%9"/>
      <w:lvlJc w:val="left"/>
      <w:pPr>
        <w:ind w:left="12888" w:hanging="1800"/>
      </w:pPr>
      <w:rPr>
        <w:rFonts w:hint="default"/>
      </w:rPr>
    </w:lvl>
  </w:abstractNum>
  <w:abstractNum w:abstractNumId="48" w15:restartNumberingAfterBreak="0">
    <w:nsid w:val="2AF47EEC"/>
    <w:multiLevelType w:val="hybridMultilevel"/>
    <w:tmpl w:val="F098ACA8"/>
    <w:lvl w:ilvl="0" w:tplc="55A619E2">
      <w:numFmt w:val="bullet"/>
      <w:lvlText w:val=""/>
      <w:lvlJc w:val="left"/>
      <w:pPr>
        <w:ind w:left="961" w:hanging="425"/>
      </w:pPr>
      <w:rPr>
        <w:rFonts w:ascii="Symbol" w:eastAsia="Symbol" w:hAnsi="Symbol" w:cs="Symbol" w:hint="default"/>
        <w:b w:val="0"/>
        <w:bCs w:val="0"/>
        <w:i w:val="0"/>
        <w:iCs w:val="0"/>
        <w:spacing w:val="0"/>
        <w:w w:val="100"/>
        <w:sz w:val="24"/>
        <w:szCs w:val="24"/>
        <w:lang w:val="ru-RU" w:eastAsia="en-US" w:bidi="ar-SA"/>
      </w:rPr>
    </w:lvl>
    <w:lvl w:ilvl="1" w:tplc="4EAA3230">
      <w:numFmt w:val="bullet"/>
      <w:lvlText w:val="•"/>
      <w:lvlJc w:val="left"/>
      <w:pPr>
        <w:ind w:left="1936" w:hanging="425"/>
      </w:pPr>
      <w:rPr>
        <w:rFonts w:hint="default"/>
        <w:lang w:val="ru-RU" w:eastAsia="en-US" w:bidi="ar-SA"/>
      </w:rPr>
    </w:lvl>
    <w:lvl w:ilvl="2" w:tplc="A244A59C">
      <w:numFmt w:val="bullet"/>
      <w:lvlText w:val="•"/>
      <w:lvlJc w:val="left"/>
      <w:pPr>
        <w:ind w:left="2913" w:hanging="425"/>
      </w:pPr>
      <w:rPr>
        <w:rFonts w:hint="default"/>
        <w:lang w:val="ru-RU" w:eastAsia="en-US" w:bidi="ar-SA"/>
      </w:rPr>
    </w:lvl>
    <w:lvl w:ilvl="3" w:tplc="FA02D370">
      <w:numFmt w:val="bullet"/>
      <w:lvlText w:val="•"/>
      <w:lvlJc w:val="left"/>
      <w:pPr>
        <w:ind w:left="3889" w:hanging="425"/>
      </w:pPr>
      <w:rPr>
        <w:rFonts w:hint="default"/>
        <w:lang w:val="ru-RU" w:eastAsia="en-US" w:bidi="ar-SA"/>
      </w:rPr>
    </w:lvl>
    <w:lvl w:ilvl="4" w:tplc="19B8FC9C">
      <w:numFmt w:val="bullet"/>
      <w:lvlText w:val="•"/>
      <w:lvlJc w:val="left"/>
      <w:pPr>
        <w:ind w:left="4866" w:hanging="425"/>
      </w:pPr>
      <w:rPr>
        <w:rFonts w:hint="default"/>
        <w:lang w:val="ru-RU" w:eastAsia="en-US" w:bidi="ar-SA"/>
      </w:rPr>
    </w:lvl>
    <w:lvl w:ilvl="5" w:tplc="B2E0E1D2">
      <w:numFmt w:val="bullet"/>
      <w:lvlText w:val="•"/>
      <w:lvlJc w:val="left"/>
      <w:pPr>
        <w:ind w:left="5843" w:hanging="425"/>
      </w:pPr>
      <w:rPr>
        <w:rFonts w:hint="default"/>
        <w:lang w:val="ru-RU" w:eastAsia="en-US" w:bidi="ar-SA"/>
      </w:rPr>
    </w:lvl>
    <w:lvl w:ilvl="6" w:tplc="F97A81A4">
      <w:numFmt w:val="bullet"/>
      <w:lvlText w:val="•"/>
      <w:lvlJc w:val="left"/>
      <w:pPr>
        <w:ind w:left="6819" w:hanging="425"/>
      </w:pPr>
      <w:rPr>
        <w:rFonts w:hint="default"/>
        <w:lang w:val="ru-RU" w:eastAsia="en-US" w:bidi="ar-SA"/>
      </w:rPr>
    </w:lvl>
    <w:lvl w:ilvl="7" w:tplc="D59A211A">
      <w:numFmt w:val="bullet"/>
      <w:lvlText w:val="•"/>
      <w:lvlJc w:val="left"/>
      <w:pPr>
        <w:ind w:left="7796" w:hanging="425"/>
      </w:pPr>
      <w:rPr>
        <w:rFonts w:hint="default"/>
        <w:lang w:val="ru-RU" w:eastAsia="en-US" w:bidi="ar-SA"/>
      </w:rPr>
    </w:lvl>
    <w:lvl w:ilvl="8" w:tplc="22768BB2">
      <w:numFmt w:val="bullet"/>
      <w:lvlText w:val="•"/>
      <w:lvlJc w:val="left"/>
      <w:pPr>
        <w:ind w:left="8773" w:hanging="425"/>
      </w:pPr>
      <w:rPr>
        <w:rFonts w:hint="default"/>
        <w:lang w:val="ru-RU" w:eastAsia="en-US" w:bidi="ar-SA"/>
      </w:rPr>
    </w:lvl>
  </w:abstractNum>
  <w:abstractNum w:abstractNumId="49" w15:restartNumberingAfterBreak="0">
    <w:nsid w:val="2B186EE1"/>
    <w:multiLevelType w:val="multilevel"/>
    <w:tmpl w:val="FECA22D2"/>
    <w:lvl w:ilvl="0">
      <w:start w:val="4"/>
      <w:numFmt w:val="decimal"/>
      <w:lvlText w:val="%1"/>
      <w:lvlJc w:val="left"/>
      <w:pPr>
        <w:ind w:left="536" w:hanging="471"/>
      </w:pPr>
      <w:rPr>
        <w:rFonts w:hint="default"/>
        <w:lang w:val="ru-RU" w:eastAsia="en-US" w:bidi="ar-SA"/>
      </w:rPr>
    </w:lvl>
    <w:lvl w:ilvl="1">
      <w:start w:val="1"/>
      <w:numFmt w:val="decimal"/>
      <w:lvlText w:val="%1.%2."/>
      <w:lvlJc w:val="left"/>
      <w:pPr>
        <w:ind w:left="536" w:hanging="471"/>
        <w:jc w:val="right"/>
      </w:pPr>
      <w:rPr>
        <w:rFonts w:ascii="Times New Roman" w:eastAsia="Times New Roman" w:hAnsi="Times New Roman" w:cs="Times New Roman" w:hint="default"/>
        <w:b w:val="0"/>
        <w:bCs w:val="0"/>
        <w:i w:val="0"/>
        <w:iCs w:val="0"/>
        <w:spacing w:val="0"/>
        <w:w w:val="95"/>
        <w:sz w:val="24"/>
        <w:szCs w:val="24"/>
        <w:lang w:val="ru-RU" w:eastAsia="en-US" w:bidi="ar-SA"/>
      </w:rPr>
    </w:lvl>
    <w:lvl w:ilvl="2">
      <w:start w:val="1"/>
      <w:numFmt w:val="decimal"/>
      <w:lvlText w:val="%3."/>
      <w:lvlJc w:val="left"/>
      <w:pPr>
        <w:ind w:left="116" w:hanging="281"/>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2736" w:hanging="281"/>
      </w:pPr>
      <w:rPr>
        <w:rFonts w:hint="default"/>
        <w:lang w:val="ru-RU" w:eastAsia="en-US" w:bidi="ar-SA"/>
      </w:rPr>
    </w:lvl>
    <w:lvl w:ilvl="4">
      <w:numFmt w:val="bullet"/>
      <w:lvlText w:val="•"/>
      <w:lvlJc w:val="left"/>
      <w:pPr>
        <w:ind w:left="3835" w:hanging="281"/>
      </w:pPr>
      <w:rPr>
        <w:rFonts w:hint="default"/>
        <w:lang w:val="ru-RU" w:eastAsia="en-US" w:bidi="ar-SA"/>
      </w:rPr>
    </w:lvl>
    <w:lvl w:ilvl="5">
      <w:numFmt w:val="bullet"/>
      <w:lvlText w:val="•"/>
      <w:lvlJc w:val="left"/>
      <w:pPr>
        <w:ind w:left="4933" w:hanging="281"/>
      </w:pPr>
      <w:rPr>
        <w:rFonts w:hint="default"/>
        <w:lang w:val="ru-RU" w:eastAsia="en-US" w:bidi="ar-SA"/>
      </w:rPr>
    </w:lvl>
    <w:lvl w:ilvl="6">
      <w:numFmt w:val="bullet"/>
      <w:lvlText w:val="•"/>
      <w:lvlJc w:val="left"/>
      <w:pPr>
        <w:ind w:left="6032" w:hanging="281"/>
      </w:pPr>
      <w:rPr>
        <w:rFonts w:hint="default"/>
        <w:lang w:val="ru-RU" w:eastAsia="en-US" w:bidi="ar-SA"/>
      </w:rPr>
    </w:lvl>
    <w:lvl w:ilvl="7">
      <w:numFmt w:val="bullet"/>
      <w:lvlText w:val="•"/>
      <w:lvlJc w:val="left"/>
      <w:pPr>
        <w:ind w:left="7130" w:hanging="281"/>
      </w:pPr>
      <w:rPr>
        <w:rFonts w:hint="default"/>
        <w:lang w:val="ru-RU" w:eastAsia="en-US" w:bidi="ar-SA"/>
      </w:rPr>
    </w:lvl>
    <w:lvl w:ilvl="8">
      <w:numFmt w:val="bullet"/>
      <w:lvlText w:val="•"/>
      <w:lvlJc w:val="left"/>
      <w:pPr>
        <w:ind w:left="8229" w:hanging="281"/>
      </w:pPr>
      <w:rPr>
        <w:rFonts w:hint="default"/>
        <w:lang w:val="ru-RU" w:eastAsia="en-US" w:bidi="ar-SA"/>
      </w:rPr>
    </w:lvl>
  </w:abstractNum>
  <w:abstractNum w:abstractNumId="50" w15:restartNumberingAfterBreak="0">
    <w:nsid w:val="2BB33FA2"/>
    <w:multiLevelType w:val="hybridMultilevel"/>
    <w:tmpl w:val="B77E063A"/>
    <w:lvl w:ilvl="0" w:tplc="506C988E">
      <w:numFmt w:val="bullet"/>
      <w:lvlText w:val="·"/>
      <w:lvlJc w:val="left"/>
      <w:pPr>
        <w:ind w:left="1218" w:hanging="358"/>
      </w:pPr>
      <w:rPr>
        <w:rFonts w:ascii="Times New Roman" w:eastAsia="Times New Roman" w:hAnsi="Times New Roman" w:cs="Times New Roman" w:hint="default"/>
        <w:b w:val="0"/>
        <w:bCs w:val="0"/>
        <w:i w:val="0"/>
        <w:iCs w:val="0"/>
        <w:spacing w:val="0"/>
        <w:w w:val="100"/>
        <w:sz w:val="24"/>
        <w:szCs w:val="24"/>
        <w:lang w:val="ru-RU" w:eastAsia="en-US" w:bidi="ar-SA"/>
      </w:rPr>
    </w:lvl>
    <w:lvl w:ilvl="1" w:tplc="022EF6F4">
      <w:numFmt w:val="bullet"/>
      <w:lvlText w:val="•"/>
      <w:lvlJc w:val="left"/>
      <w:pPr>
        <w:ind w:left="2116" w:hanging="358"/>
      </w:pPr>
      <w:rPr>
        <w:rFonts w:hint="default"/>
        <w:lang w:val="ru-RU" w:eastAsia="en-US" w:bidi="ar-SA"/>
      </w:rPr>
    </w:lvl>
    <w:lvl w:ilvl="2" w:tplc="7B04DA6A">
      <w:numFmt w:val="bullet"/>
      <w:lvlText w:val="•"/>
      <w:lvlJc w:val="left"/>
      <w:pPr>
        <w:ind w:left="3013" w:hanging="358"/>
      </w:pPr>
      <w:rPr>
        <w:rFonts w:hint="default"/>
        <w:lang w:val="ru-RU" w:eastAsia="en-US" w:bidi="ar-SA"/>
      </w:rPr>
    </w:lvl>
    <w:lvl w:ilvl="3" w:tplc="CB24A47A">
      <w:numFmt w:val="bullet"/>
      <w:lvlText w:val="•"/>
      <w:lvlJc w:val="left"/>
      <w:pPr>
        <w:ind w:left="3909" w:hanging="358"/>
      </w:pPr>
      <w:rPr>
        <w:rFonts w:hint="default"/>
        <w:lang w:val="ru-RU" w:eastAsia="en-US" w:bidi="ar-SA"/>
      </w:rPr>
    </w:lvl>
    <w:lvl w:ilvl="4" w:tplc="5E88F212">
      <w:numFmt w:val="bullet"/>
      <w:lvlText w:val="•"/>
      <w:lvlJc w:val="left"/>
      <w:pPr>
        <w:ind w:left="4806" w:hanging="358"/>
      </w:pPr>
      <w:rPr>
        <w:rFonts w:hint="default"/>
        <w:lang w:val="ru-RU" w:eastAsia="en-US" w:bidi="ar-SA"/>
      </w:rPr>
    </w:lvl>
    <w:lvl w:ilvl="5" w:tplc="3EBC09C0">
      <w:numFmt w:val="bullet"/>
      <w:lvlText w:val="•"/>
      <w:lvlJc w:val="left"/>
      <w:pPr>
        <w:ind w:left="5703" w:hanging="358"/>
      </w:pPr>
      <w:rPr>
        <w:rFonts w:hint="default"/>
        <w:lang w:val="ru-RU" w:eastAsia="en-US" w:bidi="ar-SA"/>
      </w:rPr>
    </w:lvl>
    <w:lvl w:ilvl="6" w:tplc="5CF48F4E">
      <w:numFmt w:val="bullet"/>
      <w:lvlText w:val="•"/>
      <w:lvlJc w:val="left"/>
      <w:pPr>
        <w:ind w:left="6599" w:hanging="358"/>
      </w:pPr>
      <w:rPr>
        <w:rFonts w:hint="default"/>
        <w:lang w:val="ru-RU" w:eastAsia="en-US" w:bidi="ar-SA"/>
      </w:rPr>
    </w:lvl>
    <w:lvl w:ilvl="7" w:tplc="395C09DE">
      <w:numFmt w:val="bullet"/>
      <w:lvlText w:val="•"/>
      <w:lvlJc w:val="left"/>
      <w:pPr>
        <w:ind w:left="7496" w:hanging="358"/>
      </w:pPr>
      <w:rPr>
        <w:rFonts w:hint="default"/>
        <w:lang w:val="ru-RU" w:eastAsia="en-US" w:bidi="ar-SA"/>
      </w:rPr>
    </w:lvl>
    <w:lvl w:ilvl="8" w:tplc="FCEC9022">
      <w:numFmt w:val="bullet"/>
      <w:lvlText w:val="•"/>
      <w:lvlJc w:val="left"/>
      <w:pPr>
        <w:ind w:left="8393" w:hanging="358"/>
      </w:pPr>
      <w:rPr>
        <w:rFonts w:hint="default"/>
        <w:lang w:val="ru-RU" w:eastAsia="en-US" w:bidi="ar-SA"/>
      </w:rPr>
    </w:lvl>
  </w:abstractNum>
  <w:abstractNum w:abstractNumId="51" w15:restartNumberingAfterBreak="0">
    <w:nsid w:val="2C6311B5"/>
    <w:multiLevelType w:val="hybridMultilevel"/>
    <w:tmpl w:val="23B2D8D6"/>
    <w:lvl w:ilvl="0" w:tplc="4A6C79FC">
      <w:numFmt w:val="bullet"/>
      <w:lvlText w:val="-"/>
      <w:lvlJc w:val="left"/>
      <w:pPr>
        <w:ind w:left="121" w:hanging="142"/>
      </w:pPr>
      <w:rPr>
        <w:rFonts w:ascii="Times New Roman" w:eastAsia="Times New Roman" w:hAnsi="Times New Roman" w:cs="Times New Roman" w:hint="default"/>
        <w:b w:val="0"/>
        <w:bCs w:val="0"/>
        <w:i w:val="0"/>
        <w:iCs w:val="0"/>
        <w:spacing w:val="0"/>
        <w:w w:val="100"/>
        <w:sz w:val="24"/>
        <w:szCs w:val="24"/>
        <w:lang w:val="ru-RU" w:eastAsia="en-US" w:bidi="ar-SA"/>
      </w:rPr>
    </w:lvl>
    <w:lvl w:ilvl="1" w:tplc="3CCE2BE4">
      <w:numFmt w:val="bullet"/>
      <w:lvlText w:val="•"/>
      <w:lvlJc w:val="left"/>
      <w:pPr>
        <w:ind w:left="1067" w:hanging="142"/>
      </w:pPr>
      <w:rPr>
        <w:rFonts w:hint="default"/>
        <w:lang w:val="ru-RU" w:eastAsia="en-US" w:bidi="ar-SA"/>
      </w:rPr>
    </w:lvl>
    <w:lvl w:ilvl="2" w:tplc="220A1AF8">
      <w:numFmt w:val="bullet"/>
      <w:lvlText w:val="•"/>
      <w:lvlJc w:val="left"/>
      <w:pPr>
        <w:ind w:left="2015" w:hanging="142"/>
      </w:pPr>
      <w:rPr>
        <w:rFonts w:hint="default"/>
        <w:lang w:val="ru-RU" w:eastAsia="en-US" w:bidi="ar-SA"/>
      </w:rPr>
    </w:lvl>
    <w:lvl w:ilvl="3" w:tplc="0EC4D31E">
      <w:numFmt w:val="bullet"/>
      <w:lvlText w:val="•"/>
      <w:lvlJc w:val="left"/>
      <w:pPr>
        <w:ind w:left="2963" w:hanging="142"/>
      </w:pPr>
      <w:rPr>
        <w:rFonts w:hint="default"/>
        <w:lang w:val="ru-RU" w:eastAsia="en-US" w:bidi="ar-SA"/>
      </w:rPr>
    </w:lvl>
    <w:lvl w:ilvl="4" w:tplc="A4EA3EE0">
      <w:numFmt w:val="bullet"/>
      <w:lvlText w:val="•"/>
      <w:lvlJc w:val="left"/>
      <w:pPr>
        <w:ind w:left="3911" w:hanging="142"/>
      </w:pPr>
      <w:rPr>
        <w:rFonts w:hint="default"/>
        <w:lang w:val="ru-RU" w:eastAsia="en-US" w:bidi="ar-SA"/>
      </w:rPr>
    </w:lvl>
    <w:lvl w:ilvl="5" w:tplc="62E68E4A">
      <w:numFmt w:val="bullet"/>
      <w:lvlText w:val="•"/>
      <w:lvlJc w:val="left"/>
      <w:pPr>
        <w:ind w:left="4859" w:hanging="142"/>
      </w:pPr>
      <w:rPr>
        <w:rFonts w:hint="default"/>
        <w:lang w:val="ru-RU" w:eastAsia="en-US" w:bidi="ar-SA"/>
      </w:rPr>
    </w:lvl>
    <w:lvl w:ilvl="6" w:tplc="1A347E44">
      <w:numFmt w:val="bullet"/>
      <w:lvlText w:val="•"/>
      <w:lvlJc w:val="left"/>
      <w:pPr>
        <w:ind w:left="5807" w:hanging="142"/>
      </w:pPr>
      <w:rPr>
        <w:rFonts w:hint="default"/>
        <w:lang w:val="ru-RU" w:eastAsia="en-US" w:bidi="ar-SA"/>
      </w:rPr>
    </w:lvl>
    <w:lvl w:ilvl="7" w:tplc="84F8B57C">
      <w:numFmt w:val="bullet"/>
      <w:lvlText w:val="•"/>
      <w:lvlJc w:val="left"/>
      <w:pPr>
        <w:ind w:left="6755" w:hanging="142"/>
      </w:pPr>
      <w:rPr>
        <w:rFonts w:hint="default"/>
        <w:lang w:val="ru-RU" w:eastAsia="en-US" w:bidi="ar-SA"/>
      </w:rPr>
    </w:lvl>
    <w:lvl w:ilvl="8" w:tplc="FAC6181C">
      <w:numFmt w:val="bullet"/>
      <w:lvlText w:val="•"/>
      <w:lvlJc w:val="left"/>
      <w:pPr>
        <w:ind w:left="7703" w:hanging="142"/>
      </w:pPr>
      <w:rPr>
        <w:rFonts w:hint="default"/>
        <w:lang w:val="ru-RU" w:eastAsia="en-US" w:bidi="ar-SA"/>
      </w:rPr>
    </w:lvl>
  </w:abstractNum>
  <w:abstractNum w:abstractNumId="52" w15:restartNumberingAfterBreak="0">
    <w:nsid w:val="2E5374DC"/>
    <w:multiLevelType w:val="hybridMultilevel"/>
    <w:tmpl w:val="FD3A4938"/>
    <w:lvl w:ilvl="0" w:tplc="296A544E">
      <w:start w:val="1"/>
      <w:numFmt w:val="bullet"/>
      <w:lvlText w:val=""/>
      <w:lvlJc w:val="left"/>
      <w:pPr>
        <w:tabs>
          <w:tab w:val="num" w:pos="1440"/>
        </w:tabs>
        <w:ind w:left="1440" w:hanging="360"/>
      </w:pPr>
      <w:rPr>
        <w:rFonts w:ascii="Wingdings" w:hAnsi="Wingdings" w:cs="Times New Roman" w:hint="default"/>
      </w:rPr>
    </w:lvl>
    <w:lvl w:ilvl="1" w:tplc="04190005">
      <w:start w:val="1"/>
      <w:numFmt w:val="bullet"/>
      <w:lvlText w:val=""/>
      <w:lvlJc w:val="left"/>
      <w:pPr>
        <w:tabs>
          <w:tab w:val="num" w:pos="2160"/>
        </w:tabs>
        <w:ind w:left="2160" w:hanging="360"/>
      </w:pPr>
      <w:rPr>
        <w:rFonts w:ascii="Wingdings" w:hAnsi="Wingdings" w:hint="default"/>
      </w:rPr>
    </w:lvl>
    <w:lvl w:ilvl="2" w:tplc="51E64D08">
      <w:start w:val="4"/>
      <w:numFmt w:val="decimal"/>
      <w:lvlText w:val="%3"/>
      <w:lvlJc w:val="left"/>
      <w:pPr>
        <w:ind w:left="2880" w:hanging="360"/>
      </w:pPr>
      <w:rPr>
        <w:rFonts w:hint="default"/>
      </w:rPr>
    </w:lvl>
    <w:lvl w:ilvl="3" w:tplc="EA20629E">
      <w:numFmt w:val="none"/>
      <w:lvlText w:val=""/>
      <w:lvlJc w:val="left"/>
      <w:pPr>
        <w:tabs>
          <w:tab w:val="num" w:pos="360"/>
        </w:tabs>
      </w:pPr>
    </w:lvl>
    <w:lvl w:ilvl="4" w:tplc="C6901114" w:tentative="1">
      <w:start w:val="1"/>
      <w:numFmt w:val="bullet"/>
      <w:lvlText w:val="o"/>
      <w:lvlJc w:val="left"/>
      <w:pPr>
        <w:tabs>
          <w:tab w:val="num" w:pos="4320"/>
        </w:tabs>
        <w:ind w:left="4320" w:hanging="360"/>
      </w:pPr>
      <w:rPr>
        <w:rFonts w:ascii="Courier New" w:hAnsi="Courier New" w:cs="Courier New" w:hint="default"/>
      </w:rPr>
    </w:lvl>
    <w:lvl w:ilvl="5" w:tplc="6AD01B70" w:tentative="1">
      <w:start w:val="1"/>
      <w:numFmt w:val="bullet"/>
      <w:lvlText w:val=""/>
      <w:lvlJc w:val="left"/>
      <w:pPr>
        <w:tabs>
          <w:tab w:val="num" w:pos="5040"/>
        </w:tabs>
        <w:ind w:left="5040" w:hanging="360"/>
      </w:pPr>
      <w:rPr>
        <w:rFonts w:ascii="Wingdings" w:hAnsi="Wingdings" w:hint="default"/>
      </w:rPr>
    </w:lvl>
    <w:lvl w:ilvl="6" w:tplc="E55A5CCA" w:tentative="1">
      <w:start w:val="1"/>
      <w:numFmt w:val="bullet"/>
      <w:lvlText w:val=""/>
      <w:lvlJc w:val="left"/>
      <w:pPr>
        <w:tabs>
          <w:tab w:val="num" w:pos="5760"/>
        </w:tabs>
        <w:ind w:left="5760" w:hanging="360"/>
      </w:pPr>
      <w:rPr>
        <w:rFonts w:ascii="Symbol" w:hAnsi="Symbol" w:hint="default"/>
      </w:rPr>
    </w:lvl>
    <w:lvl w:ilvl="7" w:tplc="24067454">
      <w:numFmt w:val="none"/>
      <w:lvlText w:val=""/>
      <w:lvlJc w:val="left"/>
      <w:pPr>
        <w:tabs>
          <w:tab w:val="num" w:pos="360"/>
        </w:tabs>
      </w:pPr>
    </w:lvl>
    <w:lvl w:ilvl="8" w:tplc="57C0BD18" w:tentative="1">
      <w:start w:val="1"/>
      <w:numFmt w:val="bullet"/>
      <w:lvlText w:val=""/>
      <w:lvlJc w:val="left"/>
      <w:pPr>
        <w:tabs>
          <w:tab w:val="num" w:pos="7200"/>
        </w:tabs>
        <w:ind w:left="7200" w:hanging="360"/>
      </w:pPr>
      <w:rPr>
        <w:rFonts w:ascii="Wingdings" w:hAnsi="Wingdings" w:hint="default"/>
      </w:rPr>
    </w:lvl>
  </w:abstractNum>
  <w:abstractNum w:abstractNumId="53" w15:restartNumberingAfterBreak="0">
    <w:nsid w:val="32563EA5"/>
    <w:multiLevelType w:val="hybridMultilevel"/>
    <w:tmpl w:val="0DB061D0"/>
    <w:lvl w:ilvl="0" w:tplc="C83EA430">
      <w:numFmt w:val="bullet"/>
      <w:lvlText w:val="-"/>
      <w:lvlJc w:val="left"/>
      <w:pPr>
        <w:ind w:left="121" w:hanging="286"/>
      </w:pPr>
      <w:rPr>
        <w:rFonts w:ascii="Times New Roman" w:eastAsia="Times New Roman" w:hAnsi="Times New Roman" w:cs="Times New Roman" w:hint="default"/>
        <w:b w:val="0"/>
        <w:bCs w:val="0"/>
        <w:i w:val="0"/>
        <w:iCs w:val="0"/>
        <w:spacing w:val="0"/>
        <w:w w:val="100"/>
        <w:sz w:val="21"/>
        <w:szCs w:val="21"/>
        <w:lang w:val="ru-RU" w:eastAsia="en-US" w:bidi="ar-SA"/>
      </w:rPr>
    </w:lvl>
    <w:lvl w:ilvl="1" w:tplc="5874B148">
      <w:numFmt w:val="bullet"/>
      <w:lvlText w:val="•"/>
      <w:lvlJc w:val="left"/>
      <w:pPr>
        <w:ind w:left="1067" w:hanging="286"/>
      </w:pPr>
      <w:rPr>
        <w:rFonts w:hint="default"/>
        <w:lang w:val="ru-RU" w:eastAsia="en-US" w:bidi="ar-SA"/>
      </w:rPr>
    </w:lvl>
    <w:lvl w:ilvl="2" w:tplc="BEF8A526">
      <w:numFmt w:val="bullet"/>
      <w:lvlText w:val="•"/>
      <w:lvlJc w:val="left"/>
      <w:pPr>
        <w:ind w:left="2015" w:hanging="286"/>
      </w:pPr>
      <w:rPr>
        <w:rFonts w:hint="default"/>
        <w:lang w:val="ru-RU" w:eastAsia="en-US" w:bidi="ar-SA"/>
      </w:rPr>
    </w:lvl>
    <w:lvl w:ilvl="3" w:tplc="228A6F08">
      <w:numFmt w:val="bullet"/>
      <w:lvlText w:val="•"/>
      <w:lvlJc w:val="left"/>
      <w:pPr>
        <w:ind w:left="2963" w:hanging="286"/>
      </w:pPr>
      <w:rPr>
        <w:rFonts w:hint="default"/>
        <w:lang w:val="ru-RU" w:eastAsia="en-US" w:bidi="ar-SA"/>
      </w:rPr>
    </w:lvl>
    <w:lvl w:ilvl="4" w:tplc="2634DB0C">
      <w:numFmt w:val="bullet"/>
      <w:lvlText w:val="•"/>
      <w:lvlJc w:val="left"/>
      <w:pPr>
        <w:ind w:left="3911" w:hanging="286"/>
      </w:pPr>
      <w:rPr>
        <w:rFonts w:hint="default"/>
        <w:lang w:val="ru-RU" w:eastAsia="en-US" w:bidi="ar-SA"/>
      </w:rPr>
    </w:lvl>
    <w:lvl w:ilvl="5" w:tplc="DF1EFD6E">
      <w:numFmt w:val="bullet"/>
      <w:lvlText w:val="•"/>
      <w:lvlJc w:val="left"/>
      <w:pPr>
        <w:ind w:left="4859" w:hanging="286"/>
      </w:pPr>
      <w:rPr>
        <w:rFonts w:hint="default"/>
        <w:lang w:val="ru-RU" w:eastAsia="en-US" w:bidi="ar-SA"/>
      </w:rPr>
    </w:lvl>
    <w:lvl w:ilvl="6" w:tplc="10A050A2">
      <w:numFmt w:val="bullet"/>
      <w:lvlText w:val="•"/>
      <w:lvlJc w:val="left"/>
      <w:pPr>
        <w:ind w:left="5807" w:hanging="286"/>
      </w:pPr>
      <w:rPr>
        <w:rFonts w:hint="default"/>
        <w:lang w:val="ru-RU" w:eastAsia="en-US" w:bidi="ar-SA"/>
      </w:rPr>
    </w:lvl>
    <w:lvl w:ilvl="7" w:tplc="B55E478C">
      <w:numFmt w:val="bullet"/>
      <w:lvlText w:val="•"/>
      <w:lvlJc w:val="left"/>
      <w:pPr>
        <w:ind w:left="6755" w:hanging="286"/>
      </w:pPr>
      <w:rPr>
        <w:rFonts w:hint="default"/>
        <w:lang w:val="ru-RU" w:eastAsia="en-US" w:bidi="ar-SA"/>
      </w:rPr>
    </w:lvl>
    <w:lvl w:ilvl="8" w:tplc="1704477C">
      <w:numFmt w:val="bullet"/>
      <w:lvlText w:val="•"/>
      <w:lvlJc w:val="left"/>
      <w:pPr>
        <w:ind w:left="7703" w:hanging="286"/>
      </w:pPr>
      <w:rPr>
        <w:rFonts w:hint="default"/>
        <w:lang w:val="ru-RU" w:eastAsia="en-US" w:bidi="ar-SA"/>
      </w:rPr>
    </w:lvl>
  </w:abstractNum>
  <w:abstractNum w:abstractNumId="54" w15:restartNumberingAfterBreak="0">
    <w:nsid w:val="3262207A"/>
    <w:multiLevelType w:val="hybridMultilevel"/>
    <w:tmpl w:val="500077D8"/>
    <w:lvl w:ilvl="0" w:tplc="FC8068A6">
      <w:numFmt w:val="bullet"/>
      <w:lvlText w:val="•"/>
      <w:lvlJc w:val="left"/>
      <w:pPr>
        <w:ind w:left="112"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3B7A3A30">
      <w:numFmt w:val="bullet"/>
      <w:lvlText w:val="•"/>
      <w:lvlJc w:val="left"/>
      <w:pPr>
        <w:ind w:left="1154" w:hanging="708"/>
      </w:pPr>
      <w:rPr>
        <w:rFonts w:hint="default"/>
        <w:lang w:val="ru-RU" w:eastAsia="en-US" w:bidi="ar-SA"/>
      </w:rPr>
    </w:lvl>
    <w:lvl w:ilvl="2" w:tplc="CE3459A8">
      <w:numFmt w:val="bullet"/>
      <w:lvlText w:val="•"/>
      <w:lvlJc w:val="left"/>
      <w:pPr>
        <w:ind w:left="2189" w:hanging="708"/>
      </w:pPr>
      <w:rPr>
        <w:rFonts w:hint="default"/>
        <w:lang w:val="ru-RU" w:eastAsia="en-US" w:bidi="ar-SA"/>
      </w:rPr>
    </w:lvl>
    <w:lvl w:ilvl="3" w:tplc="F670C1A2">
      <w:numFmt w:val="bullet"/>
      <w:lvlText w:val="•"/>
      <w:lvlJc w:val="left"/>
      <w:pPr>
        <w:ind w:left="3223" w:hanging="708"/>
      </w:pPr>
      <w:rPr>
        <w:rFonts w:hint="default"/>
        <w:lang w:val="ru-RU" w:eastAsia="en-US" w:bidi="ar-SA"/>
      </w:rPr>
    </w:lvl>
    <w:lvl w:ilvl="4" w:tplc="E916B200">
      <w:numFmt w:val="bullet"/>
      <w:lvlText w:val="•"/>
      <w:lvlJc w:val="left"/>
      <w:pPr>
        <w:ind w:left="4258" w:hanging="708"/>
      </w:pPr>
      <w:rPr>
        <w:rFonts w:hint="default"/>
        <w:lang w:val="ru-RU" w:eastAsia="en-US" w:bidi="ar-SA"/>
      </w:rPr>
    </w:lvl>
    <w:lvl w:ilvl="5" w:tplc="23BAF498">
      <w:numFmt w:val="bullet"/>
      <w:lvlText w:val="•"/>
      <w:lvlJc w:val="left"/>
      <w:pPr>
        <w:ind w:left="5293" w:hanging="708"/>
      </w:pPr>
      <w:rPr>
        <w:rFonts w:hint="default"/>
        <w:lang w:val="ru-RU" w:eastAsia="en-US" w:bidi="ar-SA"/>
      </w:rPr>
    </w:lvl>
    <w:lvl w:ilvl="6" w:tplc="EDFA203E">
      <w:numFmt w:val="bullet"/>
      <w:lvlText w:val="•"/>
      <w:lvlJc w:val="left"/>
      <w:pPr>
        <w:ind w:left="6327" w:hanging="708"/>
      </w:pPr>
      <w:rPr>
        <w:rFonts w:hint="default"/>
        <w:lang w:val="ru-RU" w:eastAsia="en-US" w:bidi="ar-SA"/>
      </w:rPr>
    </w:lvl>
    <w:lvl w:ilvl="7" w:tplc="3CA608D4">
      <w:numFmt w:val="bullet"/>
      <w:lvlText w:val="•"/>
      <w:lvlJc w:val="left"/>
      <w:pPr>
        <w:ind w:left="7362" w:hanging="708"/>
      </w:pPr>
      <w:rPr>
        <w:rFonts w:hint="default"/>
        <w:lang w:val="ru-RU" w:eastAsia="en-US" w:bidi="ar-SA"/>
      </w:rPr>
    </w:lvl>
    <w:lvl w:ilvl="8" w:tplc="2494A39C">
      <w:numFmt w:val="bullet"/>
      <w:lvlText w:val="•"/>
      <w:lvlJc w:val="left"/>
      <w:pPr>
        <w:ind w:left="8397" w:hanging="708"/>
      </w:pPr>
      <w:rPr>
        <w:rFonts w:hint="default"/>
        <w:lang w:val="ru-RU" w:eastAsia="en-US" w:bidi="ar-SA"/>
      </w:rPr>
    </w:lvl>
  </w:abstractNum>
  <w:abstractNum w:abstractNumId="55" w15:restartNumberingAfterBreak="0">
    <w:nsid w:val="32AA4EAC"/>
    <w:multiLevelType w:val="hybridMultilevel"/>
    <w:tmpl w:val="96DAC8C4"/>
    <w:lvl w:ilvl="0" w:tplc="AAF03632">
      <w:numFmt w:val="bullet"/>
      <w:lvlText w:val="-"/>
      <w:lvlJc w:val="left"/>
      <w:pPr>
        <w:ind w:left="120" w:hanging="144"/>
      </w:pPr>
      <w:rPr>
        <w:rFonts w:ascii="Times New Roman" w:eastAsia="Times New Roman" w:hAnsi="Times New Roman" w:cs="Times New Roman" w:hint="default"/>
        <w:b w:val="0"/>
        <w:bCs w:val="0"/>
        <w:i w:val="0"/>
        <w:iCs w:val="0"/>
        <w:spacing w:val="0"/>
        <w:w w:val="100"/>
        <w:sz w:val="21"/>
        <w:szCs w:val="21"/>
        <w:lang w:val="ru-RU" w:eastAsia="en-US" w:bidi="ar-SA"/>
      </w:rPr>
    </w:lvl>
    <w:lvl w:ilvl="1" w:tplc="868ABCB0">
      <w:numFmt w:val="bullet"/>
      <w:lvlText w:val=""/>
      <w:lvlJc w:val="left"/>
      <w:pPr>
        <w:ind w:left="120" w:hanging="286"/>
      </w:pPr>
      <w:rPr>
        <w:rFonts w:ascii="Symbol" w:eastAsia="Symbol" w:hAnsi="Symbol" w:cs="Symbol" w:hint="default"/>
        <w:b w:val="0"/>
        <w:bCs w:val="0"/>
        <w:i w:val="0"/>
        <w:iCs w:val="0"/>
        <w:spacing w:val="0"/>
        <w:w w:val="100"/>
        <w:sz w:val="24"/>
        <w:szCs w:val="24"/>
        <w:lang w:val="ru-RU" w:eastAsia="en-US" w:bidi="ar-SA"/>
      </w:rPr>
    </w:lvl>
    <w:lvl w:ilvl="2" w:tplc="26F04856">
      <w:numFmt w:val="bullet"/>
      <w:lvlText w:val="•"/>
      <w:lvlJc w:val="left"/>
      <w:pPr>
        <w:ind w:left="2041" w:hanging="286"/>
      </w:pPr>
      <w:rPr>
        <w:rFonts w:hint="default"/>
        <w:lang w:val="ru-RU" w:eastAsia="en-US" w:bidi="ar-SA"/>
      </w:rPr>
    </w:lvl>
    <w:lvl w:ilvl="3" w:tplc="8A5EB774">
      <w:numFmt w:val="bullet"/>
      <w:lvlText w:val="•"/>
      <w:lvlJc w:val="left"/>
      <w:pPr>
        <w:ind w:left="3001" w:hanging="286"/>
      </w:pPr>
      <w:rPr>
        <w:rFonts w:hint="default"/>
        <w:lang w:val="ru-RU" w:eastAsia="en-US" w:bidi="ar-SA"/>
      </w:rPr>
    </w:lvl>
    <w:lvl w:ilvl="4" w:tplc="8376C9A0">
      <w:numFmt w:val="bullet"/>
      <w:lvlText w:val="•"/>
      <w:lvlJc w:val="left"/>
      <w:pPr>
        <w:ind w:left="3962" w:hanging="286"/>
      </w:pPr>
      <w:rPr>
        <w:rFonts w:hint="default"/>
        <w:lang w:val="ru-RU" w:eastAsia="en-US" w:bidi="ar-SA"/>
      </w:rPr>
    </w:lvl>
    <w:lvl w:ilvl="5" w:tplc="7226A634">
      <w:numFmt w:val="bullet"/>
      <w:lvlText w:val="•"/>
      <w:lvlJc w:val="left"/>
      <w:pPr>
        <w:ind w:left="4923" w:hanging="286"/>
      </w:pPr>
      <w:rPr>
        <w:rFonts w:hint="default"/>
        <w:lang w:val="ru-RU" w:eastAsia="en-US" w:bidi="ar-SA"/>
      </w:rPr>
    </w:lvl>
    <w:lvl w:ilvl="6" w:tplc="B130FAAE">
      <w:numFmt w:val="bullet"/>
      <w:lvlText w:val="•"/>
      <w:lvlJc w:val="left"/>
      <w:pPr>
        <w:ind w:left="5883" w:hanging="286"/>
      </w:pPr>
      <w:rPr>
        <w:rFonts w:hint="default"/>
        <w:lang w:val="ru-RU" w:eastAsia="en-US" w:bidi="ar-SA"/>
      </w:rPr>
    </w:lvl>
    <w:lvl w:ilvl="7" w:tplc="97F41A6A">
      <w:numFmt w:val="bullet"/>
      <w:lvlText w:val="•"/>
      <w:lvlJc w:val="left"/>
      <w:pPr>
        <w:ind w:left="6844" w:hanging="286"/>
      </w:pPr>
      <w:rPr>
        <w:rFonts w:hint="default"/>
        <w:lang w:val="ru-RU" w:eastAsia="en-US" w:bidi="ar-SA"/>
      </w:rPr>
    </w:lvl>
    <w:lvl w:ilvl="8" w:tplc="C3AE751A">
      <w:numFmt w:val="bullet"/>
      <w:lvlText w:val="•"/>
      <w:lvlJc w:val="left"/>
      <w:pPr>
        <w:ind w:left="7805" w:hanging="286"/>
      </w:pPr>
      <w:rPr>
        <w:rFonts w:hint="default"/>
        <w:lang w:val="ru-RU" w:eastAsia="en-US" w:bidi="ar-SA"/>
      </w:rPr>
    </w:lvl>
  </w:abstractNum>
  <w:abstractNum w:abstractNumId="56" w15:restartNumberingAfterBreak="0">
    <w:nsid w:val="33184A6B"/>
    <w:multiLevelType w:val="hybridMultilevel"/>
    <w:tmpl w:val="6DEC6BB0"/>
    <w:lvl w:ilvl="0" w:tplc="95EE3A60">
      <w:start w:val="3"/>
      <w:numFmt w:val="decimal"/>
      <w:lvlText w:val="%1."/>
      <w:lvlJc w:val="left"/>
      <w:pPr>
        <w:ind w:left="1090" w:hanging="142"/>
      </w:pPr>
      <w:rPr>
        <w:rFonts w:ascii="Times New Roman" w:eastAsia="Times New Roman" w:hAnsi="Times New Roman" w:cs="Times New Roman" w:hint="default"/>
        <w:b w:val="0"/>
        <w:bCs w:val="0"/>
        <w:i w:val="0"/>
        <w:iCs w:val="0"/>
        <w:spacing w:val="0"/>
        <w:w w:val="99"/>
        <w:sz w:val="14"/>
        <w:szCs w:val="14"/>
        <w:lang w:val="ru-RU" w:eastAsia="en-US" w:bidi="ar-SA"/>
      </w:rPr>
    </w:lvl>
    <w:lvl w:ilvl="1" w:tplc="F92E0F98">
      <w:numFmt w:val="bullet"/>
      <w:lvlText w:val="•"/>
      <w:lvlJc w:val="left"/>
      <w:pPr>
        <w:ind w:left="2048" w:hanging="142"/>
      </w:pPr>
      <w:rPr>
        <w:rFonts w:hint="default"/>
        <w:lang w:val="ru-RU" w:eastAsia="en-US" w:bidi="ar-SA"/>
      </w:rPr>
    </w:lvl>
    <w:lvl w:ilvl="2" w:tplc="8F0438F0">
      <w:numFmt w:val="bullet"/>
      <w:lvlText w:val="•"/>
      <w:lvlJc w:val="left"/>
      <w:pPr>
        <w:ind w:left="2997" w:hanging="142"/>
      </w:pPr>
      <w:rPr>
        <w:rFonts w:hint="default"/>
        <w:lang w:val="ru-RU" w:eastAsia="en-US" w:bidi="ar-SA"/>
      </w:rPr>
    </w:lvl>
    <w:lvl w:ilvl="3" w:tplc="D3167454">
      <w:numFmt w:val="bullet"/>
      <w:lvlText w:val="•"/>
      <w:lvlJc w:val="left"/>
      <w:pPr>
        <w:ind w:left="3945" w:hanging="142"/>
      </w:pPr>
      <w:rPr>
        <w:rFonts w:hint="default"/>
        <w:lang w:val="ru-RU" w:eastAsia="en-US" w:bidi="ar-SA"/>
      </w:rPr>
    </w:lvl>
    <w:lvl w:ilvl="4" w:tplc="2702F51E">
      <w:numFmt w:val="bullet"/>
      <w:lvlText w:val="•"/>
      <w:lvlJc w:val="left"/>
      <w:pPr>
        <w:ind w:left="4894" w:hanging="142"/>
      </w:pPr>
      <w:rPr>
        <w:rFonts w:hint="default"/>
        <w:lang w:val="ru-RU" w:eastAsia="en-US" w:bidi="ar-SA"/>
      </w:rPr>
    </w:lvl>
    <w:lvl w:ilvl="5" w:tplc="3306DA5E">
      <w:numFmt w:val="bullet"/>
      <w:lvlText w:val="•"/>
      <w:lvlJc w:val="left"/>
      <w:pPr>
        <w:ind w:left="5843" w:hanging="142"/>
      </w:pPr>
      <w:rPr>
        <w:rFonts w:hint="default"/>
        <w:lang w:val="ru-RU" w:eastAsia="en-US" w:bidi="ar-SA"/>
      </w:rPr>
    </w:lvl>
    <w:lvl w:ilvl="6" w:tplc="CC903B6C">
      <w:numFmt w:val="bullet"/>
      <w:lvlText w:val="•"/>
      <w:lvlJc w:val="left"/>
      <w:pPr>
        <w:ind w:left="6791" w:hanging="142"/>
      </w:pPr>
      <w:rPr>
        <w:rFonts w:hint="default"/>
        <w:lang w:val="ru-RU" w:eastAsia="en-US" w:bidi="ar-SA"/>
      </w:rPr>
    </w:lvl>
    <w:lvl w:ilvl="7" w:tplc="30466F72">
      <w:numFmt w:val="bullet"/>
      <w:lvlText w:val="•"/>
      <w:lvlJc w:val="left"/>
      <w:pPr>
        <w:ind w:left="7740" w:hanging="142"/>
      </w:pPr>
      <w:rPr>
        <w:rFonts w:hint="default"/>
        <w:lang w:val="ru-RU" w:eastAsia="en-US" w:bidi="ar-SA"/>
      </w:rPr>
    </w:lvl>
    <w:lvl w:ilvl="8" w:tplc="EC8C4230">
      <w:numFmt w:val="bullet"/>
      <w:lvlText w:val="•"/>
      <w:lvlJc w:val="left"/>
      <w:pPr>
        <w:ind w:left="8689" w:hanging="142"/>
      </w:pPr>
      <w:rPr>
        <w:rFonts w:hint="default"/>
        <w:lang w:val="ru-RU" w:eastAsia="en-US" w:bidi="ar-SA"/>
      </w:rPr>
    </w:lvl>
  </w:abstractNum>
  <w:abstractNum w:abstractNumId="57" w15:restartNumberingAfterBreak="0">
    <w:nsid w:val="34C80C1D"/>
    <w:multiLevelType w:val="hybridMultilevel"/>
    <w:tmpl w:val="D4206B26"/>
    <w:lvl w:ilvl="0" w:tplc="F9889AA4">
      <w:numFmt w:val="bullet"/>
      <w:lvlText w:val=""/>
      <w:lvlJc w:val="left"/>
      <w:pPr>
        <w:ind w:left="1249" w:hanging="356"/>
      </w:pPr>
      <w:rPr>
        <w:rFonts w:ascii="Symbol" w:eastAsia="Symbol" w:hAnsi="Symbol" w:cs="Symbol" w:hint="default"/>
        <w:spacing w:val="0"/>
        <w:w w:val="100"/>
        <w:lang w:val="ru-RU" w:eastAsia="en-US" w:bidi="ar-SA"/>
      </w:rPr>
    </w:lvl>
    <w:lvl w:ilvl="1" w:tplc="FC2EFD72">
      <w:numFmt w:val="bullet"/>
      <w:lvlText w:val="•"/>
      <w:lvlJc w:val="left"/>
      <w:pPr>
        <w:ind w:left="2202" w:hanging="356"/>
      </w:pPr>
      <w:rPr>
        <w:rFonts w:hint="default"/>
        <w:lang w:val="ru-RU" w:eastAsia="en-US" w:bidi="ar-SA"/>
      </w:rPr>
    </w:lvl>
    <w:lvl w:ilvl="2" w:tplc="9BD23ECA">
      <w:numFmt w:val="bullet"/>
      <w:lvlText w:val="•"/>
      <w:lvlJc w:val="left"/>
      <w:pPr>
        <w:ind w:left="3165" w:hanging="356"/>
      </w:pPr>
      <w:rPr>
        <w:rFonts w:hint="default"/>
        <w:lang w:val="ru-RU" w:eastAsia="en-US" w:bidi="ar-SA"/>
      </w:rPr>
    </w:lvl>
    <w:lvl w:ilvl="3" w:tplc="18F49412">
      <w:numFmt w:val="bullet"/>
      <w:lvlText w:val="•"/>
      <w:lvlJc w:val="left"/>
      <w:pPr>
        <w:ind w:left="4127" w:hanging="356"/>
      </w:pPr>
      <w:rPr>
        <w:rFonts w:hint="default"/>
        <w:lang w:val="ru-RU" w:eastAsia="en-US" w:bidi="ar-SA"/>
      </w:rPr>
    </w:lvl>
    <w:lvl w:ilvl="4" w:tplc="1598C754">
      <w:numFmt w:val="bullet"/>
      <w:lvlText w:val="•"/>
      <w:lvlJc w:val="left"/>
      <w:pPr>
        <w:ind w:left="5090" w:hanging="356"/>
      </w:pPr>
      <w:rPr>
        <w:rFonts w:hint="default"/>
        <w:lang w:val="ru-RU" w:eastAsia="en-US" w:bidi="ar-SA"/>
      </w:rPr>
    </w:lvl>
    <w:lvl w:ilvl="5" w:tplc="8E142750">
      <w:numFmt w:val="bullet"/>
      <w:lvlText w:val="•"/>
      <w:lvlJc w:val="left"/>
      <w:pPr>
        <w:ind w:left="6053" w:hanging="356"/>
      </w:pPr>
      <w:rPr>
        <w:rFonts w:hint="default"/>
        <w:lang w:val="ru-RU" w:eastAsia="en-US" w:bidi="ar-SA"/>
      </w:rPr>
    </w:lvl>
    <w:lvl w:ilvl="6" w:tplc="A364E19C">
      <w:numFmt w:val="bullet"/>
      <w:lvlText w:val="•"/>
      <w:lvlJc w:val="left"/>
      <w:pPr>
        <w:ind w:left="7015" w:hanging="356"/>
      </w:pPr>
      <w:rPr>
        <w:rFonts w:hint="default"/>
        <w:lang w:val="ru-RU" w:eastAsia="en-US" w:bidi="ar-SA"/>
      </w:rPr>
    </w:lvl>
    <w:lvl w:ilvl="7" w:tplc="B2E209F2">
      <w:numFmt w:val="bullet"/>
      <w:lvlText w:val="•"/>
      <w:lvlJc w:val="left"/>
      <w:pPr>
        <w:ind w:left="7978" w:hanging="356"/>
      </w:pPr>
      <w:rPr>
        <w:rFonts w:hint="default"/>
        <w:lang w:val="ru-RU" w:eastAsia="en-US" w:bidi="ar-SA"/>
      </w:rPr>
    </w:lvl>
    <w:lvl w:ilvl="8" w:tplc="F9E45D3C">
      <w:numFmt w:val="bullet"/>
      <w:lvlText w:val="•"/>
      <w:lvlJc w:val="left"/>
      <w:pPr>
        <w:ind w:left="8941" w:hanging="356"/>
      </w:pPr>
      <w:rPr>
        <w:rFonts w:hint="default"/>
        <w:lang w:val="ru-RU" w:eastAsia="en-US" w:bidi="ar-SA"/>
      </w:rPr>
    </w:lvl>
  </w:abstractNum>
  <w:abstractNum w:abstractNumId="58" w15:restartNumberingAfterBreak="0">
    <w:nsid w:val="35512D2B"/>
    <w:multiLevelType w:val="multilevel"/>
    <w:tmpl w:val="2794C43C"/>
    <w:lvl w:ilvl="0">
      <w:start w:val="4"/>
      <w:numFmt w:val="decimal"/>
      <w:lvlText w:val="%1"/>
      <w:lvlJc w:val="left"/>
      <w:pPr>
        <w:ind w:left="339" w:hanging="293"/>
      </w:pPr>
      <w:rPr>
        <w:rFonts w:hint="default"/>
        <w:lang w:val="ru-RU" w:eastAsia="en-US" w:bidi="ar-SA"/>
      </w:rPr>
    </w:lvl>
    <w:lvl w:ilvl="1">
      <w:start w:val="2"/>
      <w:numFmt w:val="decimal"/>
      <w:lvlText w:val="%1.%2"/>
      <w:lvlJc w:val="left"/>
      <w:pPr>
        <w:ind w:left="339" w:hanging="293"/>
      </w:pPr>
      <w:rPr>
        <w:rFonts w:ascii="Times New Roman" w:eastAsia="Times New Roman" w:hAnsi="Times New Roman" w:cs="Times New Roman" w:hint="default"/>
        <w:b w:val="0"/>
        <w:bCs w:val="0"/>
        <w:i w:val="0"/>
        <w:iCs w:val="0"/>
        <w:spacing w:val="0"/>
        <w:w w:val="99"/>
        <w:sz w:val="20"/>
        <w:szCs w:val="20"/>
        <w:lang w:val="ru-RU" w:eastAsia="en-US" w:bidi="ar-SA"/>
      </w:rPr>
    </w:lvl>
    <w:lvl w:ilvl="2">
      <w:numFmt w:val="bullet"/>
      <w:lvlText w:val="•"/>
      <w:lvlJc w:val="left"/>
      <w:pPr>
        <w:ind w:left="2185" w:hanging="293"/>
      </w:pPr>
      <w:rPr>
        <w:rFonts w:hint="default"/>
        <w:lang w:val="ru-RU" w:eastAsia="en-US" w:bidi="ar-SA"/>
      </w:rPr>
    </w:lvl>
    <w:lvl w:ilvl="3">
      <w:numFmt w:val="bullet"/>
      <w:lvlText w:val="•"/>
      <w:lvlJc w:val="left"/>
      <w:pPr>
        <w:ind w:left="3108" w:hanging="293"/>
      </w:pPr>
      <w:rPr>
        <w:rFonts w:hint="default"/>
        <w:lang w:val="ru-RU" w:eastAsia="en-US" w:bidi="ar-SA"/>
      </w:rPr>
    </w:lvl>
    <w:lvl w:ilvl="4">
      <w:numFmt w:val="bullet"/>
      <w:lvlText w:val="•"/>
      <w:lvlJc w:val="left"/>
      <w:pPr>
        <w:ind w:left="4031" w:hanging="293"/>
      </w:pPr>
      <w:rPr>
        <w:rFonts w:hint="default"/>
        <w:lang w:val="ru-RU" w:eastAsia="en-US" w:bidi="ar-SA"/>
      </w:rPr>
    </w:lvl>
    <w:lvl w:ilvl="5">
      <w:numFmt w:val="bullet"/>
      <w:lvlText w:val="•"/>
      <w:lvlJc w:val="left"/>
      <w:pPr>
        <w:ind w:left="4954" w:hanging="293"/>
      </w:pPr>
      <w:rPr>
        <w:rFonts w:hint="default"/>
        <w:lang w:val="ru-RU" w:eastAsia="en-US" w:bidi="ar-SA"/>
      </w:rPr>
    </w:lvl>
    <w:lvl w:ilvl="6">
      <w:numFmt w:val="bullet"/>
      <w:lvlText w:val="•"/>
      <w:lvlJc w:val="left"/>
      <w:pPr>
        <w:ind w:left="5877" w:hanging="293"/>
      </w:pPr>
      <w:rPr>
        <w:rFonts w:hint="default"/>
        <w:lang w:val="ru-RU" w:eastAsia="en-US" w:bidi="ar-SA"/>
      </w:rPr>
    </w:lvl>
    <w:lvl w:ilvl="7">
      <w:numFmt w:val="bullet"/>
      <w:lvlText w:val="•"/>
      <w:lvlJc w:val="left"/>
      <w:pPr>
        <w:ind w:left="6800" w:hanging="293"/>
      </w:pPr>
      <w:rPr>
        <w:rFonts w:hint="default"/>
        <w:lang w:val="ru-RU" w:eastAsia="en-US" w:bidi="ar-SA"/>
      </w:rPr>
    </w:lvl>
    <w:lvl w:ilvl="8">
      <w:numFmt w:val="bullet"/>
      <w:lvlText w:val="•"/>
      <w:lvlJc w:val="left"/>
      <w:pPr>
        <w:ind w:left="7723" w:hanging="293"/>
      </w:pPr>
      <w:rPr>
        <w:rFonts w:hint="default"/>
        <w:lang w:val="ru-RU" w:eastAsia="en-US" w:bidi="ar-SA"/>
      </w:rPr>
    </w:lvl>
  </w:abstractNum>
  <w:abstractNum w:abstractNumId="59" w15:restartNumberingAfterBreak="0">
    <w:nsid w:val="35803188"/>
    <w:multiLevelType w:val="multilevel"/>
    <w:tmpl w:val="D49CF51E"/>
    <w:lvl w:ilvl="0">
      <w:start w:val="14"/>
      <w:numFmt w:val="decimal"/>
      <w:lvlText w:val="%1"/>
      <w:lvlJc w:val="left"/>
      <w:pPr>
        <w:ind w:left="732" w:hanging="394"/>
      </w:pPr>
      <w:rPr>
        <w:rFonts w:hint="default"/>
        <w:lang w:val="ru-RU" w:eastAsia="en-US" w:bidi="ar-SA"/>
      </w:rPr>
    </w:lvl>
    <w:lvl w:ilvl="1">
      <w:start w:val="1"/>
      <w:numFmt w:val="decimal"/>
      <w:lvlText w:val="%1.%2"/>
      <w:lvlJc w:val="left"/>
      <w:pPr>
        <w:ind w:left="732" w:hanging="394"/>
      </w:pPr>
      <w:rPr>
        <w:rFonts w:ascii="Times New Roman" w:eastAsia="Times New Roman" w:hAnsi="Times New Roman" w:cs="Times New Roman" w:hint="default"/>
        <w:b w:val="0"/>
        <w:bCs w:val="0"/>
        <w:i w:val="0"/>
        <w:iCs w:val="0"/>
        <w:spacing w:val="0"/>
        <w:w w:val="99"/>
        <w:sz w:val="20"/>
        <w:szCs w:val="20"/>
        <w:lang w:val="ru-RU" w:eastAsia="en-US" w:bidi="ar-SA"/>
      </w:rPr>
    </w:lvl>
    <w:lvl w:ilvl="2">
      <w:numFmt w:val="bullet"/>
      <w:lvlText w:val="•"/>
      <w:lvlJc w:val="left"/>
      <w:pPr>
        <w:ind w:left="2505" w:hanging="394"/>
      </w:pPr>
      <w:rPr>
        <w:rFonts w:hint="default"/>
        <w:lang w:val="ru-RU" w:eastAsia="en-US" w:bidi="ar-SA"/>
      </w:rPr>
    </w:lvl>
    <w:lvl w:ilvl="3">
      <w:numFmt w:val="bullet"/>
      <w:lvlText w:val="•"/>
      <w:lvlJc w:val="left"/>
      <w:pPr>
        <w:ind w:left="3388" w:hanging="394"/>
      </w:pPr>
      <w:rPr>
        <w:rFonts w:hint="default"/>
        <w:lang w:val="ru-RU" w:eastAsia="en-US" w:bidi="ar-SA"/>
      </w:rPr>
    </w:lvl>
    <w:lvl w:ilvl="4">
      <w:numFmt w:val="bullet"/>
      <w:lvlText w:val="•"/>
      <w:lvlJc w:val="left"/>
      <w:pPr>
        <w:ind w:left="4271" w:hanging="394"/>
      </w:pPr>
      <w:rPr>
        <w:rFonts w:hint="default"/>
        <w:lang w:val="ru-RU" w:eastAsia="en-US" w:bidi="ar-SA"/>
      </w:rPr>
    </w:lvl>
    <w:lvl w:ilvl="5">
      <w:numFmt w:val="bullet"/>
      <w:lvlText w:val="•"/>
      <w:lvlJc w:val="left"/>
      <w:pPr>
        <w:ind w:left="5154" w:hanging="394"/>
      </w:pPr>
      <w:rPr>
        <w:rFonts w:hint="default"/>
        <w:lang w:val="ru-RU" w:eastAsia="en-US" w:bidi="ar-SA"/>
      </w:rPr>
    </w:lvl>
    <w:lvl w:ilvl="6">
      <w:numFmt w:val="bullet"/>
      <w:lvlText w:val="•"/>
      <w:lvlJc w:val="left"/>
      <w:pPr>
        <w:ind w:left="6037" w:hanging="394"/>
      </w:pPr>
      <w:rPr>
        <w:rFonts w:hint="default"/>
        <w:lang w:val="ru-RU" w:eastAsia="en-US" w:bidi="ar-SA"/>
      </w:rPr>
    </w:lvl>
    <w:lvl w:ilvl="7">
      <w:numFmt w:val="bullet"/>
      <w:lvlText w:val="•"/>
      <w:lvlJc w:val="left"/>
      <w:pPr>
        <w:ind w:left="6920" w:hanging="394"/>
      </w:pPr>
      <w:rPr>
        <w:rFonts w:hint="default"/>
        <w:lang w:val="ru-RU" w:eastAsia="en-US" w:bidi="ar-SA"/>
      </w:rPr>
    </w:lvl>
    <w:lvl w:ilvl="8">
      <w:numFmt w:val="bullet"/>
      <w:lvlText w:val="•"/>
      <w:lvlJc w:val="left"/>
      <w:pPr>
        <w:ind w:left="7803" w:hanging="394"/>
      </w:pPr>
      <w:rPr>
        <w:rFonts w:hint="default"/>
        <w:lang w:val="ru-RU" w:eastAsia="en-US" w:bidi="ar-SA"/>
      </w:rPr>
    </w:lvl>
  </w:abstractNum>
  <w:abstractNum w:abstractNumId="60" w15:restartNumberingAfterBreak="0">
    <w:nsid w:val="36134521"/>
    <w:multiLevelType w:val="hybridMultilevel"/>
    <w:tmpl w:val="701E98FA"/>
    <w:lvl w:ilvl="0" w:tplc="1BAE4520">
      <w:numFmt w:val="bullet"/>
      <w:lvlText w:val="–"/>
      <w:lvlJc w:val="left"/>
      <w:pPr>
        <w:ind w:left="1218" w:hanging="358"/>
      </w:pPr>
      <w:rPr>
        <w:rFonts w:ascii="MS Gothic" w:eastAsia="MS Gothic" w:hAnsi="MS Gothic" w:cs="MS Gothic" w:hint="default"/>
        <w:b w:val="0"/>
        <w:bCs w:val="0"/>
        <w:i w:val="0"/>
        <w:iCs w:val="0"/>
        <w:spacing w:val="0"/>
        <w:w w:val="88"/>
        <w:sz w:val="24"/>
        <w:szCs w:val="24"/>
        <w:lang w:val="ru-RU" w:eastAsia="en-US" w:bidi="ar-SA"/>
      </w:rPr>
    </w:lvl>
    <w:lvl w:ilvl="1" w:tplc="5DCCC062">
      <w:numFmt w:val="bullet"/>
      <w:lvlText w:val="•"/>
      <w:lvlJc w:val="left"/>
      <w:pPr>
        <w:ind w:left="2116" w:hanging="358"/>
      </w:pPr>
      <w:rPr>
        <w:rFonts w:hint="default"/>
        <w:lang w:val="ru-RU" w:eastAsia="en-US" w:bidi="ar-SA"/>
      </w:rPr>
    </w:lvl>
    <w:lvl w:ilvl="2" w:tplc="F922573A">
      <w:numFmt w:val="bullet"/>
      <w:lvlText w:val="•"/>
      <w:lvlJc w:val="left"/>
      <w:pPr>
        <w:ind w:left="3013" w:hanging="358"/>
      </w:pPr>
      <w:rPr>
        <w:rFonts w:hint="default"/>
        <w:lang w:val="ru-RU" w:eastAsia="en-US" w:bidi="ar-SA"/>
      </w:rPr>
    </w:lvl>
    <w:lvl w:ilvl="3" w:tplc="BC70C59A">
      <w:numFmt w:val="bullet"/>
      <w:lvlText w:val="•"/>
      <w:lvlJc w:val="left"/>
      <w:pPr>
        <w:ind w:left="3909" w:hanging="358"/>
      </w:pPr>
      <w:rPr>
        <w:rFonts w:hint="default"/>
        <w:lang w:val="ru-RU" w:eastAsia="en-US" w:bidi="ar-SA"/>
      </w:rPr>
    </w:lvl>
    <w:lvl w:ilvl="4" w:tplc="44AE5A88">
      <w:numFmt w:val="bullet"/>
      <w:lvlText w:val="•"/>
      <w:lvlJc w:val="left"/>
      <w:pPr>
        <w:ind w:left="4806" w:hanging="358"/>
      </w:pPr>
      <w:rPr>
        <w:rFonts w:hint="default"/>
        <w:lang w:val="ru-RU" w:eastAsia="en-US" w:bidi="ar-SA"/>
      </w:rPr>
    </w:lvl>
    <w:lvl w:ilvl="5" w:tplc="9C981FAA">
      <w:numFmt w:val="bullet"/>
      <w:lvlText w:val="•"/>
      <w:lvlJc w:val="left"/>
      <w:pPr>
        <w:ind w:left="5703" w:hanging="358"/>
      </w:pPr>
      <w:rPr>
        <w:rFonts w:hint="default"/>
        <w:lang w:val="ru-RU" w:eastAsia="en-US" w:bidi="ar-SA"/>
      </w:rPr>
    </w:lvl>
    <w:lvl w:ilvl="6" w:tplc="187CAA9A">
      <w:numFmt w:val="bullet"/>
      <w:lvlText w:val="•"/>
      <w:lvlJc w:val="left"/>
      <w:pPr>
        <w:ind w:left="6599" w:hanging="358"/>
      </w:pPr>
      <w:rPr>
        <w:rFonts w:hint="default"/>
        <w:lang w:val="ru-RU" w:eastAsia="en-US" w:bidi="ar-SA"/>
      </w:rPr>
    </w:lvl>
    <w:lvl w:ilvl="7" w:tplc="8564F518">
      <w:numFmt w:val="bullet"/>
      <w:lvlText w:val="•"/>
      <w:lvlJc w:val="left"/>
      <w:pPr>
        <w:ind w:left="7496" w:hanging="358"/>
      </w:pPr>
      <w:rPr>
        <w:rFonts w:hint="default"/>
        <w:lang w:val="ru-RU" w:eastAsia="en-US" w:bidi="ar-SA"/>
      </w:rPr>
    </w:lvl>
    <w:lvl w:ilvl="8" w:tplc="6152E016">
      <w:numFmt w:val="bullet"/>
      <w:lvlText w:val="•"/>
      <w:lvlJc w:val="left"/>
      <w:pPr>
        <w:ind w:left="8393" w:hanging="358"/>
      </w:pPr>
      <w:rPr>
        <w:rFonts w:hint="default"/>
        <w:lang w:val="ru-RU" w:eastAsia="en-US" w:bidi="ar-SA"/>
      </w:rPr>
    </w:lvl>
  </w:abstractNum>
  <w:abstractNum w:abstractNumId="61" w15:restartNumberingAfterBreak="0">
    <w:nsid w:val="38182122"/>
    <w:multiLevelType w:val="hybridMultilevel"/>
    <w:tmpl w:val="99B65D1C"/>
    <w:lvl w:ilvl="0" w:tplc="7E6C9954">
      <w:numFmt w:val="bullet"/>
      <w:lvlText w:val=""/>
      <w:lvlJc w:val="left"/>
      <w:pPr>
        <w:ind w:left="1105" w:hanging="428"/>
      </w:pPr>
      <w:rPr>
        <w:rFonts w:ascii="Symbol" w:eastAsia="Symbol" w:hAnsi="Symbol" w:cs="Symbol" w:hint="default"/>
        <w:b w:val="0"/>
        <w:bCs w:val="0"/>
        <w:i w:val="0"/>
        <w:iCs w:val="0"/>
        <w:spacing w:val="0"/>
        <w:w w:val="100"/>
        <w:sz w:val="24"/>
        <w:szCs w:val="24"/>
        <w:lang w:val="ru-RU" w:eastAsia="en-US" w:bidi="ar-SA"/>
      </w:rPr>
    </w:lvl>
    <w:lvl w:ilvl="1" w:tplc="A9524B70">
      <w:numFmt w:val="bullet"/>
      <w:lvlText w:val="•"/>
      <w:lvlJc w:val="left"/>
      <w:pPr>
        <w:ind w:left="2062" w:hanging="428"/>
      </w:pPr>
      <w:rPr>
        <w:rFonts w:hint="default"/>
        <w:lang w:val="ru-RU" w:eastAsia="en-US" w:bidi="ar-SA"/>
      </w:rPr>
    </w:lvl>
    <w:lvl w:ilvl="2" w:tplc="809A1C28">
      <w:numFmt w:val="bullet"/>
      <w:lvlText w:val="•"/>
      <w:lvlJc w:val="left"/>
      <w:pPr>
        <w:ind w:left="3025" w:hanging="428"/>
      </w:pPr>
      <w:rPr>
        <w:rFonts w:hint="default"/>
        <w:lang w:val="ru-RU" w:eastAsia="en-US" w:bidi="ar-SA"/>
      </w:rPr>
    </w:lvl>
    <w:lvl w:ilvl="3" w:tplc="8B1E5FD4">
      <w:numFmt w:val="bullet"/>
      <w:lvlText w:val="•"/>
      <w:lvlJc w:val="left"/>
      <w:pPr>
        <w:ind w:left="3987" w:hanging="428"/>
      </w:pPr>
      <w:rPr>
        <w:rFonts w:hint="default"/>
        <w:lang w:val="ru-RU" w:eastAsia="en-US" w:bidi="ar-SA"/>
      </w:rPr>
    </w:lvl>
    <w:lvl w:ilvl="4" w:tplc="C442A0A4">
      <w:numFmt w:val="bullet"/>
      <w:lvlText w:val="•"/>
      <w:lvlJc w:val="left"/>
      <w:pPr>
        <w:ind w:left="4950" w:hanging="428"/>
      </w:pPr>
      <w:rPr>
        <w:rFonts w:hint="default"/>
        <w:lang w:val="ru-RU" w:eastAsia="en-US" w:bidi="ar-SA"/>
      </w:rPr>
    </w:lvl>
    <w:lvl w:ilvl="5" w:tplc="24B80A4C">
      <w:numFmt w:val="bullet"/>
      <w:lvlText w:val="•"/>
      <w:lvlJc w:val="left"/>
      <w:pPr>
        <w:ind w:left="5913" w:hanging="428"/>
      </w:pPr>
      <w:rPr>
        <w:rFonts w:hint="default"/>
        <w:lang w:val="ru-RU" w:eastAsia="en-US" w:bidi="ar-SA"/>
      </w:rPr>
    </w:lvl>
    <w:lvl w:ilvl="6" w:tplc="881E5F74">
      <w:numFmt w:val="bullet"/>
      <w:lvlText w:val="•"/>
      <w:lvlJc w:val="left"/>
      <w:pPr>
        <w:ind w:left="6875" w:hanging="428"/>
      </w:pPr>
      <w:rPr>
        <w:rFonts w:hint="default"/>
        <w:lang w:val="ru-RU" w:eastAsia="en-US" w:bidi="ar-SA"/>
      </w:rPr>
    </w:lvl>
    <w:lvl w:ilvl="7" w:tplc="38AEDB92">
      <w:numFmt w:val="bullet"/>
      <w:lvlText w:val="•"/>
      <w:lvlJc w:val="left"/>
      <w:pPr>
        <w:ind w:left="7838" w:hanging="428"/>
      </w:pPr>
      <w:rPr>
        <w:rFonts w:hint="default"/>
        <w:lang w:val="ru-RU" w:eastAsia="en-US" w:bidi="ar-SA"/>
      </w:rPr>
    </w:lvl>
    <w:lvl w:ilvl="8" w:tplc="F300CAB6">
      <w:numFmt w:val="bullet"/>
      <w:lvlText w:val="•"/>
      <w:lvlJc w:val="left"/>
      <w:pPr>
        <w:ind w:left="8801" w:hanging="428"/>
      </w:pPr>
      <w:rPr>
        <w:rFonts w:hint="default"/>
        <w:lang w:val="ru-RU" w:eastAsia="en-US" w:bidi="ar-SA"/>
      </w:rPr>
    </w:lvl>
  </w:abstractNum>
  <w:abstractNum w:abstractNumId="62" w15:restartNumberingAfterBreak="0">
    <w:nsid w:val="38350563"/>
    <w:multiLevelType w:val="hybridMultilevel"/>
    <w:tmpl w:val="D11A62AA"/>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63" w15:restartNumberingAfterBreak="0">
    <w:nsid w:val="3D2D273D"/>
    <w:multiLevelType w:val="hybridMultilevel"/>
    <w:tmpl w:val="2B66564A"/>
    <w:lvl w:ilvl="0" w:tplc="E8827E3E">
      <w:start w:val="3"/>
      <w:numFmt w:val="decimal"/>
      <w:lvlText w:val="%1."/>
      <w:lvlJc w:val="left"/>
      <w:pPr>
        <w:ind w:left="1089" w:hanging="142"/>
      </w:pPr>
      <w:rPr>
        <w:rFonts w:ascii="Times New Roman" w:eastAsia="Times New Roman" w:hAnsi="Times New Roman" w:cs="Times New Roman" w:hint="default"/>
        <w:b w:val="0"/>
        <w:bCs w:val="0"/>
        <w:i w:val="0"/>
        <w:iCs w:val="0"/>
        <w:spacing w:val="0"/>
        <w:w w:val="99"/>
        <w:sz w:val="14"/>
        <w:szCs w:val="14"/>
        <w:lang w:val="ru-RU" w:eastAsia="en-US" w:bidi="ar-SA"/>
      </w:rPr>
    </w:lvl>
    <w:lvl w:ilvl="1" w:tplc="8870B55E">
      <w:numFmt w:val="bullet"/>
      <w:lvlText w:val="•"/>
      <w:lvlJc w:val="left"/>
      <w:pPr>
        <w:ind w:left="2030" w:hanging="142"/>
      </w:pPr>
      <w:rPr>
        <w:rFonts w:hint="default"/>
        <w:lang w:val="ru-RU" w:eastAsia="en-US" w:bidi="ar-SA"/>
      </w:rPr>
    </w:lvl>
    <w:lvl w:ilvl="2" w:tplc="4B70664A">
      <w:numFmt w:val="bullet"/>
      <w:lvlText w:val="•"/>
      <w:lvlJc w:val="left"/>
      <w:pPr>
        <w:ind w:left="2981" w:hanging="142"/>
      </w:pPr>
      <w:rPr>
        <w:rFonts w:hint="default"/>
        <w:lang w:val="ru-RU" w:eastAsia="en-US" w:bidi="ar-SA"/>
      </w:rPr>
    </w:lvl>
    <w:lvl w:ilvl="3" w:tplc="BD1A0F08">
      <w:numFmt w:val="bullet"/>
      <w:lvlText w:val="•"/>
      <w:lvlJc w:val="left"/>
      <w:pPr>
        <w:ind w:left="3931" w:hanging="142"/>
      </w:pPr>
      <w:rPr>
        <w:rFonts w:hint="default"/>
        <w:lang w:val="ru-RU" w:eastAsia="en-US" w:bidi="ar-SA"/>
      </w:rPr>
    </w:lvl>
    <w:lvl w:ilvl="4" w:tplc="FB9E69C0">
      <w:numFmt w:val="bullet"/>
      <w:lvlText w:val="•"/>
      <w:lvlJc w:val="left"/>
      <w:pPr>
        <w:ind w:left="4882" w:hanging="142"/>
      </w:pPr>
      <w:rPr>
        <w:rFonts w:hint="default"/>
        <w:lang w:val="ru-RU" w:eastAsia="en-US" w:bidi="ar-SA"/>
      </w:rPr>
    </w:lvl>
    <w:lvl w:ilvl="5" w:tplc="828241B2">
      <w:numFmt w:val="bullet"/>
      <w:lvlText w:val="•"/>
      <w:lvlJc w:val="left"/>
      <w:pPr>
        <w:ind w:left="5833" w:hanging="142"/>
      </w:pPr>
      <w:rPr>
        <w:rFonts w:hint="default"/>
        <w:lang w:val="ru-RU" w:eastAsia="en-US" w:bidi="ar-SA"/>
      </w:rPr>
    </w:lvl>
    <w:lvl w:ilvl="6" w:tplc="DE006190">
      <w:numFmt w:val="bullet"/>
      <w:lvlText w:val="•"/>
      <w:lvlJc w:val="left"/>
      <w:pPr>
        <w:ind w:left="6783" w:hanging="142"/>
      </w:pPr>
      <w:rPr>
        <w:rFonts w:hint="default"/>
        <w:lang w:val="ru-RU" w:eastAsia="en-US" w:bidi="ar-SA"/>
      </w:rPr>
    </w:lvl>
    <w:lvl w:ilvl="7" w:tplc="4CD869F2">
      <w:numFmt w:val="bullet"/>
      <w:lvlText w:val="•"/>
      <w:lvlJc w:val="left"/>
      <w:pPr>
        <w:ind w:left="7734" w:hanging="142"/>
      </w:pPr>
      <w:rPr>
        <w:rFonts w:hint="default"/>
        <w:lang w:val="ru-RU" w:eastAsia="en-US" w:bidi="ar-SA"/>
      </w:rPr>
    </w:lvl>
    <w:lvl w:ilvl="8" w:tplc="0A8E280E">
      <w:numFmt w:val="bullet"/>
      <w:lvlText w:val="•"/>
      <w:lvlJc w:val="left"/>
      <w:pPr>
        <w:ind w:left="8685" w:hanging="142"/>
      </w:pPr>
      <w:rPr>
        <w:rFonts w:hint="default"/>
        <w:lang w:val="ru-RU" w:eastAsia="en-US" w:bidi="ar-SA"/>
      </w:rPr>
    </w:lvl>
  </w:abstractNum>
  <w:abstractNum w:abstractNumId="64" w15:restartNumberingAfterBreak="0">
    <w:nsid w:val="3E7D1529"/>
    <w:multiLevelType w:val="hybridMultilevel"/>
    <w:tmpl w:val="E3C234DE"/>
    <w:lvl w:ilvl="0" w:tplc="A4887284">
      <w:numFmt w:val="bullet"/>
      <w:lvlText w:val=""/>
      <w:lvlJc w:val="left"/>
      <w:pPr>
        <w:ind w:left="872" w:hanging="360"/>
      </w:pPr>
      <w:rPr>
        <w:rFonts w:ascii="Symbol" w:eastAsia="Symbol" w:hAnsi="Symbol" w:cs="Symbol" w:hint="default"/>
        <w:b w:val="0"/>
        <w:bCs w:val="0"/>
        <w:i w:val="0"/>
        <w:iCs w:val="0"/>
        <w:spacing w:val="0"/>
        <w:w w:val="100"/>
        <w:sz w:val="24"/>
        <w:szCs w:val="24"/>
        <w:lang w:val="ru-RU" w:eastAsia="en-US" w:bidi="ar-SA"/>
      </w:rPr>
    </w:lvl>
    <w:lvl w:ilvl="1" w:tplc="C2363238">
      <w:numFmt w:val="bullet"/>
      <w:lvlText w:val="•"/>
      <w:lvlJc w:val="left"/>
      <w:pPr>
        <w:ind w:left="1810" w:hanging="360"/>
      </w:pPr>
      <w:rPr>
        <w:rFonts w:hint="default"/>
        <w:lang w:val="ru-RU" w:eastAsia="en-US" w:bidi="ar-SA"/>
      </w:rPr>
    </w:lvl>
    <w:lvl w:ilvl="2" w:tplc="FC8659D2">
      <w:numFmt w:val="bullet"/>
      <w:lvlText w:val="•"/>
      <w:lvlJc w:val="left"/>
      <w:pPr>
        <w:ind w:left="2741" w:hanging="360"/>
      </w:pPr>
      <w:rPr>
        <w:rFonts w:hint="default"/>
        <w:lang w:val="ru-RU" w:eastAsia="en-US" w:bidi="ar-SA"/>
      </w:rPr>
    </w:lvl>
    <w:lvl w:ilvl="3" w:tplc="3AAC64E0">
      <w:numFmt w:val="bullet"/>
      <w:lvlText w:val="•"/>
      <w:lvlJc w:val="left"/>
      <w:pPr>
        <w:ind w:left="3671" w:hanging="360"/>
      </w:pPr>
      <w:rPr>
        <w:rFonts w:hint="default"/>
        <w:lang w:val="ru-RU" w:eastAsia="en-US" w:bidi="ar-SA"/>
      </w:rPr>
    </w:lvl>
    <w:lvl w:ilvl="4" w:tplc="440CECB0">
      <w:numFmt w:val="bullet"/>
      <w:lvlText w:val="•"/>
      <w:lvlJc w:val="left"/>
      <w:pPr>
        <w:ind w:left="4602" w:hanging="360"/>
      </w:pPr>
      <w:rPr>
        <w:rFonts w:hint="default"/>
        <w:lang w:val="ru-RU" w:eastAsia="en-US" w:bidi="ar-SA"/>
      </w:rPr>
    </w:lvl>
    <w:lvl w:ilvl="5" w:tplc="A288C190">
      <w:numFmt w:val="bullet"/>
      <w:lvlText w:val="•"/>
      <w:lvlJc w:val="left"/>
      <w:pPr>
        <w:ind w:left="5533" w:hanging="360"/>
      </w:pPr>
      <w:rPr>
        <w:rFonts w:hint="default"/>
        <w:lang w:val="ru-RU" w:eastAsia="en-US" w:bidi="ar-SA"/>
      </w:rPr>
    </w:lvl>
    <w:lvl w:ilvl="6" w:tplc="5178E7CE">
      <w:numFmt w:val="bullet"/>
      <w:lvlText w:val="•"/>
      <w:lvlJc w:val="left"/>
      <w:pPr>
        <w:ind w:left="6463" w:hanging="360"/>
      </w:pPr>
      <w:rPr>
        <w:rFonts w:hint="default"/>
        <w:lang w:val="ru-RU" w:eastAsia="en-US" w:bidi="ar-SA"/>
      </w:rPr>
    </w:lvl>
    <w:lvl w:ilvl="7" w:tplc="5C8489F8">
      <w:numFmt w:val="bullet"/>
      <w:lvlText w:val="•"/>
      <w:lvlJc w:val="left"/>
      <w:pPr>
        <w:ind w:left="7394" w:hanging="360"/>
      </w:pPr>
      <w:rPr>
        <w:rFonts w:hint="default"/>
        <w:lang w:val="ru-RU" w:eastAsia="en-US" w:bidi="ar-SA"/>
      </w:rPr>
    </w:lvl>
    <w:lvl w:ilvl="8" w:tplc="8332AF8E">
      <w:numFmt w:val="bullet"/>
      <w:lvlText w:val="•"/>
      <w:lvlJc w:val="left"/>
      <w:pPr>
        <w:ind w:left="8325" w:hanging="360"/>
      </w:pPr>
      <w:rPr>
        <w:rFonts w:hint="default"/>
        <w:lang w:val="ru-RU" w:eastAsia="en-US" w:bidi="ar-SA"/>
      </w:rPr>
    </w:lvl>
  </w:abstractNum>
  <w:abstractNum w:abstractNumId="65" w15:restartNumberingAfterBreak="0">
    <w:nsid w:val="3F962497"/>
    <w:multiLevelType w:val="hybridMultilevel"/>
    <w:tmpl w:val="DD9651D0"/>
    <w:lvl w:ilvl="0" w:tplc="1FDA6552">
      <w:numFmt w:val="bullet"/>
      <w:lvlText w:val=""/>
      <w:lvlJc w:val="left"/>
      <w:pPr>
        <w:ind w:left="536" w:hanging="488"/>
      </w:pPr>
      <w:rPr>
        <w:rFonts w:ascii="Symbol" w:eastAsia="Symbol" w:hAnsi="Symbol" w:cs="Symbol" w:hint="default"/>
        <w:b w:val="0"/>
        <w:bCs w:val="0"/>
        <w:i w:val="0"/>
        <w:iCs w:val="0"/>
        <w:spacing w:val="0"/>
        <w:w w:val="100"/>
        <w:sz w:val="24"/>
        <w:szCs w:val="24"/>
        <w:lang w:val="ru-RU" w:eastAsia="en-US" w:bidi="ar-SA"/>
      </w:rPr>
    </w:lvl>
    <w:lvl w:ilvl="1" w:tplc="85CA3580">
      <w:numFmt w:val="bullet"/>
      <w:lvlText w:val="•"/>
      <w:lvlJc w:val="left"/>
      <w:pPr>
        <w:ind w:left="1572" w:hanging="488"/>
      </w:pPr>
      <w:rPr>
        <w:rFonts w:hint="default"/>
        <w:lang w:val="ru-RU" w:eastAsia="en-US" w:bidi="ar-SA"/>
      </w:rPr>
    </w:lvl>
    <w:lvl w:ilvl="2" w:tplc="FAB23A98">
      <w:numFmt w:val="bullet"/>
      <w:lvlText w:val="•"/>
      <w:lvlJc w:val="left"/>
      <w:pPr>
        <w:ind w:left="2605" w:hanging="488"/>
      </w:pPr>
      <w:rPr>
        <w:rFonts w:hint="default"/>
        <w:lang w:val="ru-RU" w:eastAsia="en-US" w:bidi="ar-SA"/>
      </w:rPr>
    </w:lvl>
    <w:lvl w:ilvl="3" w:tplc="60BC9756">
      <w:numFmt w:val="bullet"/>
      <w:lvlText w:val="•"/>
      <w:lvlJc w:val="left"/>
      <w:pPr>
        <w:ind w:left="3637" w:hanging="488"/>
      </w:pPr>
      <w:rPr>
        <w:rFonts w:hint="default"/>
        <w:lang w:val="ru-RU" w:eastAsia="en-US" w:bidi="ar-SA"/>
      </w:rPr>
    </w:lvl>
    <w:lvl w:ilvl="4" w:tplc="22C08976">
      <w:numFmt w:val="bullet"/>
      <w:lvlText w:val="•"/>
      <w:lvlJc w:val="left"/>
      <w:pPr>
        <w:ind w:left="4670" w:hanging="488"/>
      </w:pPr>
      <w:rPr>
        <w:rFonts w:hint="default"/>
        <w:lang w:val="ru-RU" w:eastAsia="en-US" w:bidi="ar-SA"/>
      </w:rPr>
    </w:lvl>
    <w:lvl w:ilvl="5" w:tplc="0CE8703E">
      <w:numFmt w:val="bullet"/>
      <w:lvlText w:val="•"/>
      <w:lvlJc w:val="left"/>
      <w:pPr>
        <w:ind w:left="5703" w:hanging="488"/>
      </w:pPr>
      <w:rPr>
        <w:rFonts w:hint="default"/>
        <w:lang w:val="ru-RU" w:eastAsia="en-US" w:bidi="ar-SA"/>
      </w:rPr>
    </w:lvl>
    <w:lvl w:ilvl="6" w:tplc="7F5C8F9E">
      <w:numFmt w:val="bullet"/>
      <w:lvlText w:val="•"/>
      <w:lvlJc w:val="left"/>
      <w:pPr>
        <w:ind w:left="6735" w:hanging="488"/>
      </w:pPr>
      <w:rPr>
        <w:rFonts w:hint="default"/>
        <w:lang w:val="ru-RU" w:eastAsia="en-US" w:bidi="ar-SA"/>
      </w:rPr>
    </w:lvl>
    <w:lvl w:ilvl="7" w:tplc="3C5E5D1C">
      <w:numFmt w:val="bullet"/>
      <w:lvlText w:val="•"/>
      <w:lvlJc w:val="left"/>
      <w:pPr>
        <w:ind w:left="7768" w:hanging="488"/>
      </w:pPr>
      <w:rPr>
        <w:rFonts w:hint="default"/>
        <w:lang w:val="ru-RU" w:eastAsia="en-US" w:bidi="ar-SA"/>
      </w:rPr>
    </w:lvl>
    <w:lvl w:ilvl="8" w:tplc="95D49342">
      <w:numFmt w:val="bullet"/>
      <w:lvlText w:val="•"/>
      <w:lvlJc w:val="left"/>
      <w:pPr>
        <w:ind w:left="8801" w:hanging="488"/>
      </w:pPr>
      <w:rPr>
        <w:rFonts w:hint="default"/>
        <w:lang w:val="ru-RU" w:eastAsia="en-US" w:bidi="ar-SA"/>
      </w:rPr>
    </w:lvl>
  </w:abstractNum>
  <w:abstractNum w:abstractNumId="66" w15:restartNumberingAfterBreak="0">
    <w:nsid w:val="3FD80D26"/>
    <w:multiLevelType w:val="hybridMultilevel"/>
    <w:tmpl w:val="2FE257CC"/>
    <w:lvl w:ilvl="0" w:tplc="8C5A019A">
      <w:numFmt w:val="bullet"/>
      <w:lvlText w:val=""/>
      <w:lvlJc w:val="left"/>
      <w:pPr>
        <w:ind w:left="976" w:hanging="360"/>
      </w:pPr>
      <w:rPr>
        <w:rFonts w:ascii="Symbol" w:eastAsia="Symbol" w:hAnsi="Symbol" w:cs="Symbol" w:hint="default"/>
        <w:b w:val="0"/>
        <w:bCs w:val="0"/>
        <w:i w:val="0"/>
        <w:iCs w:val="0"/>
        <w:spacing w:val="0"/>
        <w:w w:val="100"/>
        <w:sz w:val="24"/>
        <w:szCs w:val="24"/>
        <w:lang w:val="ru-RU" w:eastAsia="en-US" w:bidi="ar-SA"/>
      </w:rPr>
    </w:lvl>
    <w:lvl w:ilvl="1" w:tplc="ABF2F904">
      <w:numFmt w:val="bullet"/>
      <w:lvlText w:val="•"/>
      <w:lvlJc w:val="left"/>
      <w:pPr>
        <w:ind w:left="1928" w:hanging="360"/>
      </w:pPr>
      <w:rPr>
        <w:rFonts w:hint="default"/>
        <w:lang w:val="ru-RU" w:eastAsia="en-US" w:bidi="ar-SA"/>
      </w:rPr>
    </w:lvl>
    <w:lvl w:ilvl="2" w:tplc="9B2E9DDC">
      <w:numFmt w:val="bullet"/>
      <w:lvlText w:val="•"/>
      <w:lvlJc w:val="left"/>
      <w:pPr>
        <w:ind w:left="2877" w:hanging="360"/>
      </w:pPr>
      <w:rPr>
        <w:rFonts w:hint="default"/>
        <w:lang w:val="ru-RU" w:eastAsia="en-US" w:bidi="ar-SA"/>
      </w:rPr>
    </w:lvl>
    <w:lvl w:ilvl="3" w:tplc="8BE2E95A">
      <w:numFmt w:val="bullet"/>
      <w:lvlText w:val="•"/>
      <w:lvlJc w:val="left"/>
      <w:pPr>
        <w:ind w:left="3825" w:hanging="360"/>
      </w:pPr>
      <w:rPr>
        <w:rFonts w:hint="default"/>
        <w:lang w:val="ru-RU" w:eastAsia="en-US" w:bidi="ar-SA"/>
      </w:rPr>
    </w:lvl>
    <w:lvl w:ilvl="4" w:tplc="CDD6199C">
      <w:numFmt w:val="bullet"/>
      <w:lvlText w:val="•"/>
      <w:lvlJc w:val="left"/>
      <w:pPr>
        <w:ind w:left="4774" w:hanging="360"/>
      </w:pPr>
      <w:rPr>
        <w:rFonts w:hint="default"/>
        <w:lang w:val="ru-RU" w:eastAsia="en-US" w:bidi="ar-SA"/>
      </w:rPr>
    </w:lvl>
    <w:lvl w:ilvl="5" w:tplc="F2F09DC8">
      <w:numFmt w:val="bullet"/>
      <w:lvlText w:val="•"/>
      <w:lvlJc w:val="left"/>
      <w:pPr>
        <w:ind w:left="5723" w:hanging="360"/>
      </w:pPr>
      <w:rPr>
        <w:rFonts w:hint="default"/>
        <w:lang w:val="ru-RU" w:eastAsia="en-US" w:bidi="ar-SA"/>
      </w:rPr>
    </w:lvl>
    <w:lvl w:ilvl="6" w:tplc="67662626">
      <w:numFmt w:val="bullet"/>
      <w:lvlText w:val="•"/>
      <w:lvlJc w:val="left"/>
      <w:pPr>
        <w:ind w:left="6671" w:hanging="360"/>
      </w:pPr>
      <w:rPr>
        <w:rFonts w:hint="default"/>
        <w:lang w:val="ru-RU" w:eastAsia="en-US" w:bidi="ar-SA"/>
      </w:rPr>
    </w:lvl>
    <w:lvl w:ilvl="7" w:tplc="FA7878DE">
      <w:numFmt w:val="bullet"/>
      <w:lvlText w:val="•"/>
      <w:lvlJc w:val="left"/>
      <w:pPr>
        <w:ind w:left="7620" w:hanging="360"/>
      </w:pPr>
      <w:rPr>
        <w:rFonts w:hint="default"/>
        <w:lang w:val="ru-RU" w:eastAsia="en-US" w:bidi="ar-SA"/>
      </w:rPr>
    </w:lvl>
    <w:lvl w:ilvl="8" w:tplc="6A5CE478">
      <w:numFmt w:val="bullet"/>
      <w:lvlText w:val="•"/>
      <w:lvlJc w:val="left"/>
      <w:pPr>
        <w:ind w:left="8569" w:hanging="360"/>
      </w:pPr>
      <w:rPr>
        <w:rFonts w:hint="default"/>
        <w:lang w:val="ru-RU" w:eastAsia="en-US" w:bidi="ar-SA"/>
      </w:rPr>
    </w:lvl>
  </w:abstractNum>
  <w:abstractNum w:abstractNumId="67" w15:restartNumberingAfterBreak="0">
    <w:nsid w:val="41342757"/>
    <w:multiLevelType w:val="multilevel"/>
    <w:tmpl w:val="B87E4408"/>
    <w:lvl w:ilvl="0">
      <w:start w:val="13"/>
      <w:numFmt w:val="decimal"/>
      <w:lvlText w:val="%1"/>
      <w:lvlJc w:val="left"/>
      <w:pPr>
        <w:ind w:left="730" w:hanging="392"/>
      </w:pPr>
      <w:rPr>
        <w:rFonts w:hint="default"/>
        <w:lang w:val="ru-RU" w:eastAsia="en-US" w:bidi="ar-SA"/>
      </w:rPr>
    </w:lvl>
    <w:lvl w:ilvl="1">
      <w:start w:val="1"/>
      <w:numFmt w:val="decimal"/>
      <w:lvlText w:val="%1.%2"/>
      <w:lvlJc w:val="left"/>
      <w:pPr>
        <w:ind w:left="730" w:hanging="392"/>
      </w:pPr>
      <w:rPr>
        <w:rFonts w:ascii="Times New Roman" w:eastAsia="Times New Roman" w:hAnsi="Times New Roman" w:cs="Times New Roman" w:hint="default"/>
        <w:b/>
        <w:bCs/>
        <w:i w:val="0"/>
        <w:iCs w:val="0"/>
        <w:spacing w:val="0"/>
        <w:w w:val="99"/>
        <w:sz w:val="20"/>
        <w:szCs w:val="20"/>
        <w:lang w:val="ru-RU" w:eastAsia="en-US" w:bidi="ar-SA"/>
      </w:rPr>
    </w:lvl>
    <w:lvl w:ilvl="2">
      <w:numFmt w:val="bullet"/>
      <w:lvlText w:val="•"/>
      <w:lvlJc w:val="left"/>
      <w:pPr>
        <w:ind w:left="2505" w:hanging="392"/>
      </w:pPr>
      <w:rPr>
        <w:rFonts w:hint="default"/>
        <w:lang w:val="ru-RU" w:eastAsia="en-US" w:bidi="ar-SA"/>
      </w:rPr>
    </w:lvl>
    <w:lvl w:ilvl="3">
      <w:numFmt w:val="bullet"/>
      <w:lvlText w:val="•"/>
      <w:lvlJc w:val="left"/>
      <w:pPr>
        <w:ind w:left="3388" w:hanging="392"/>
      </w:pPr>
      <w:rPr>
        <w:rFonts w:hint="default"/>
        <w:lang w:val="ru-RU" w:eastAsia="en-US" w:bidi="ar-SA"/>
      </w:rPr>
    </w:lvl>
    <w:lvl w:ilvl="4">
      <w:numFmt w:val="bullet"/>
      <w:lvlText w:val="•"/>
      <w:lvlJc w:val="left"/>
      <w:pPr>
        <w:ind w:left="4271" w:hanging="392"/>
      </w:pPr>
      <w:rPr>
        <w:rFonts w:hint="default"/>
        <w:lang w:val="ru-RU" w:eastAsia="en-US" w:bidi="ar-SA"/>
      </w:rPr>
    </w:lvl>
    <w:lvl w:ilvl="5">
      <w:numFmt w:val="bullet"/>
      <w:lvlText w:val="•"/>
      <w:lvlJc w:val="left"/>
      <w:pPr>
        <w:ind w:left="5154" w:hanging="392"/>
      </w:pPr>
      <w:rPr>
        <w:rFonts w:hint="default"/>
        <w:lang w:val="ru-RU" w:eastAsia="en-US" w:bidi="ar-SA"/>
      </w:rPr>
    </w:lvl>
    <w:lvl w:ilvl="6">
      <w:numFmt w:val="bullet"/>
      <w:lvlText w:val="•"/>
      <w:lvlJc w:val="left"/>
      <w:pPr>
        <w:ind w:left="6037" w:hanging="392"/>
      </w:pPr>
      <w:rPr>
        <w:rFonts w:hint="default"/>
        <w:lang w:val="ru-RU" w:eastAsia="en-US" w:bidi="ar-SA"/>
      </w:rPr>
    </w:lvl>
    <w:lvl w:ilvl="7">
      <w:numFmt w:val="bullet"/>
      <w:lvlText w:val="•"/>
      <w:lvlJc w:val="left"/>
      <w:pPr>
        <w:ind w:left="6920" w:hanging="392"/>
      </w:pPr>
      <w:rPr>
        <w:rFonts w:hint="default"/>
        <w:lang w:val="ru-RU" w:eastAsia="en-US" w:bidi="ar-SA"/>
      </w:rPr>
    </w:lvl>
    <w:lvl w:ilvl="8">
      <w:numFmt w:val="bullet"/>
      <w:lvlText w:val="•"/>
      <w:lvlJc w:val="left"/>
      <w:pPr>
        <w:ind w:left="7803" w:hanging="392"/>
      </w:pPr>
      <w:rPr>
        <w:rFonts w:hint="default"/>
        <w:lang w:val="ru-RU" w:eastAsia="en-US" w:bidi="ar-SA"/>
      </w:rPr>
    </w:lvl>
  </w:abstractNum>
  <w:abstractNum w:abstractNumId="68" w15:restartNumberingAfterBreak="0">
    <w:nsid w:val="43A72AD2"/>
    <w:multiLevelType w:val="hybridMultilevel"/>
    <w:tmpl w:val="C8089450"/>
    <w:lvl w:ilvl="0" w:tplc="24C88870">
      <w:numFmt w:val="bullet"/>
      <w:lvlText w:val=""/>
      <w:lvlJc w:val="left"/>
      <w:pPr>
        <w:ind w:left="1528" w:hanging="680"/>
      </w:pPr>
      <w:rPr>
        <w:rFonts w:ascii="Symbol" w:eastAsia="Symbol" w:hAnsi="Symbol" w:cs="Symbol" w:hint="default"/>
        <w:b w:val="0"/>
        <w:bCs w:val="0"/>
        <w:i w:val="0"/>
        <w:iCs w:val="0"/>
        <w:spacing w:val="0"/>
        <w:w w:val="100"/>
        <w:sz w:val="24"/>
        <w:szCs w:val="24"/>
        <w:lang w:val="ru-RU" w:eastAsia="en-US" w:bidi="ar-SA"/>
      </w:rPr>
    </w:lvl>
    <w:lvl w:ilvl="1" w:tplc="C382E834">
      <w:numFmt w:val="bullet"/>
      <w:lvlText w:val="•"/>
      <w:lvlJc w:val="left"/>
      <w:pPr>
        <w:ind w:left="2414" w:hanging="680"/>
      </w:pPr>
      <w:rPr>
        <w:rFonts w:hint="default"/>
        <w:lang w:val="ru-RU" w:eastAsia="en-US" w:bidi="ar-SA"/>
      </w:rPr>
    </w:lvl>
    <w:lvl w:ilvl="2" w:tplc="B010FF56">
      <w:numFmt w:val="bullet"/>
      <w:lvlText w:val="•"/>
      <w:lvlJc w:val="left"/>
      <w:pPr>
        <w:ind w:left="3309" w:hanging="680"/>
      </w:pPr>
      <w:rPr>
        <w:rFonts w:hint="default"/>
        <w:lang w:val="ru-RU" w:eastAsia="en-US" w:bidi="ar-SA"/>
      </w:rPr>
    </w:lvl>
    <w:lvl w:ilvl="3" w:tplc="3F8EB1B8">
      <w:numFmt w:val="bullet"/>
      <w:lvlText w:val="•"/>
      <w:lvlJc w:val="left"/>
      <w:pPr>
        <w:ind w:left="4203" w:hanging="680"/>
      </w:pPr>
      <w:rPr>
        <w:rFonts w:hint="default"/>
        <w:lang w:val="ru-RU" w:eastAsia="en-US" w:bidi="ar-SA"/>
      </w:rPr>
    </w:lvl>
    <w:lvl w:ilvl="4" w:tplc="8EAA88E4">
      <w:numFmt w:val="bullet"/>
      <w:lvlText w:val="•"/>
      <w:lvlJc w:val="left"/>
      <w:pPr>
        <w:ind w:left="5098" w:hanging="680"/>
      </w:pPr>
      <w:rPr>
        <w:rFonts w:hint="default"/>
        <w:lang w:val="ru-RU" w:eastAsia="en-US" w:bidi="ar-SA"/>
      </w:rPr>
    </w:lvl>
    <w:lvl w:ilvl="5" w:tplc="FAD08FC8">
      <w:numFmt w:val="bullet"/>
      <w:lvlText w:val="•"/>
      <w:lvlJc w:val="left"/>
      <w:pPr>
        <w:ind w:left="5993" w:hanging="680"/>
      </w:pPr>
      <w:rPr>
        <w:rFonts w:hint="default"/>
        <w:lang w:val="ru-RU" w:eastAsia="en-US" w:bidi="ar-SA"/>
      </w:rPr>
    </w:lvl>
    <w:lvl w:ilvl="6" w:tplc="8FE027D0">
      <w:numFmt w:val="bullet"/>
      <w:lvlText w:val="•"/>
      <w:lvlJc w:val="left"/>
      <w:pPr>
        <w:ind w:left="6887" w:hanging="680"/>
      </w:pPr>
      <w:rPr>
        <w:rFonts w:hint="default"/>
        <w:lang w:val="ru-RU" w:eastAsia="en-US" w:bidi="ar-SA"/>
      </w:rPr>
    </w:lvl>
    <w:lvl w:ilvl="7" w:tplc="9FC86514">
      <w:numFmt w:val="bullet"/>
      <w:lvlText w:val="•"/>
      <w:lvlJc w:val="left"/>
      <w:pPr>
        <w:ind w:left="7782" w:hanging="680"/>
      </w:pPr>
      <w:rPr>
        <w:rFonts w:hint="default"/>
        <w:lang w:val="ru-RU" w:eastAsia="en-US" w:bidi="ar-SA"/>
      </w:rPr>
    </w:lvl>
    <w:lvl w:ilvl="8" w:tplc="46E2A0DE">
      <w:numFmt w:val="bullet"/>
      <w:lvlText w:val="•"/>
      <w:lvlJc w:val="left"/>
      <w:pPr>
        <w:ind w:left="8677" w:hanging="680"/>
      </w:pPr>
      <w:rPr>
        <w:rFonts w:hint="default"/>
        <w:lang w:val="ru-RU" w:eastAsia="en-US" w:bidi="ar-SA"/>
      </w:rPr>
    </w:lvl>
  </w:abstractNum>
  <w:abstractNum w:abstractNumId="69" w15:restartNumberingAfterBreak="0">
    <w:nsid w:val="44280380"/>
    <w:multiLevelType w:val="hybridMultilevel"/>
    <w:tmpl w:val="D37E43B2"/>
    <w:lvl w:ilvl="0" w:tplc="04190001">
      <w:start w:val="1"/>
      <w:numFmt w:val="bullet"/>
      <w:lvlText w:val=""/>
      <w:lvlJc w:val="left"/>
      <w:pPr>
        <w:tabs>
          <w:tab w:val="num" w:pos="1485"/>
        </w:tabs>
        <w:ind w:left="1485" w:hanging="360"/>
      </w:pPr>
      <w:rPr>
        <w:rFonts w:ascii="Symbol" w:hAnsi="Symbol" w:hint="default"/>
      </w:rPr>
    </w:lvl>
    <w:lvl w:ilvl="1" w:tplc="04190003">
      <w:start w:val="1"/>
      <w:numFmt w:val="bullet"/>
      <w:lvlText w:val="o"/>
      <w:lvlJc w:val="left"/>
      <w:pPr>
        <w:tabs>
          <w:tab w:val="num" w:pos="2205"/>
        </w:tabs>
        <w:ind w:left="2205" w:hanging="360"/>
      </w:pPr>
      <w:rPr>
        <w:rFonts w:ascii="Courier New" w:hAnsi="Courier New" w:cs="Courier New"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cs="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cs="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abstractNum w:abstractNumId="70" w15:restartNumberingAfterBreak="0">
    <w:nsid w:val="442806F4"/>
    <w:multiLevelType w:val="hybridMultilevel"/>
    <w:tmpl w:val="CE8EAE76"/>
    <w:lvl w:ilvl="0" w:tplc="92927DCA">
      <w:start w:val="3"/>
      <w:numFmt w:val="decimal"/>
      <w:lvlText w:val="%1."/>
      <w:lvlJc w:val="left"/>
      <w:pPr>
        <w:ind w:left="1090" w:hanging="142"/>
      </w:pPr>
      <w:rPr>
        <w:rFonts w:ascii="Times New Roman" w:eastAsia="Times New Roman" w:hAnsi="Times New Roman" w:cs="Times New Roman" w:hint="default"/>
        <w:b w:val="0"/>
        <w:bCs w:val="0"/>
        <w:i w:val="0"/>
        <w:iCs w:val="0"/>
        <w:spacing w:val="0"/>
        <w:w w:val="99"/>
        <w:sz w:val="14"/>
        <w:szCs w:val="14"/>
        <w:lang w:val="ru-RU" w:eastAsia="en-US" w:bidi="ar-SA"/>
      </w:rPr>
    </w:lvl>
    <w:lvl w:ilvl="1" w:tplc="3274F484">
      <w:numFmt w:val="bullet"/>
      <w:lvlText w:val="•"/>
      <w:lvlJc w:val="left"/>
      <w:pPr>
        <w:ind w:left="2048" w:hanging="142"/>
      </w:pPr>
      <w:rPr>
        <w:rFonts w:hint="default"/>
        <w:lang w:val="ru-RU" w:eastAsia="en-US" w:bidi="ar-SA"/>
      </w:rPr>
    </w:lvl>
    <w:lvl w:ilvl="2" w:tplc="18DCFBEA">
      <w:numFmt w:val="bullet"/>
      <w:lvlText w:val="•"/>
      <w:lvlJc w:val="left"/>
      <w:pPr>
        <w:ind w:left="2997" w:hanging="142"/>
      </w:pPr>
      <w:rPr>
        <w:rFonts w:hint="default"/>
        <w:lang w:val="ru-RU" w:eastAsia="en-US" w:bidi="ar-SA"/>
      </w:rPr>
    </w:lvl>
    <w:lvl w:ilvl="3" w:tplc="CF160B32">
      <w:numFmt w:val="bullet"/>
      <w:lvlText w:val="•"/>
      <w:lvlJc w:val="left"/>
      <w:pPr>
        <w:ind w:left="3945" w:hanging="142"/>
      </w:pPr>
      <w:rPr>
        <w:rFonts w:hint="default"/>
        <w:lang w:val="ru-RU" w:eastAsia="en-US" w:bidi="ar-SA"/>
      </w:rPr>
    </w:lvl>
    <w:lvl w:ilvl="4" w:tplc="E8361A3C">
      <w:numFmt w:val="bullet"/>
      <w:lvlText w:val="•"/>
      <w:lvlJc w:val="left"/>
      <w:pPr>
        <w:ind w:left="4894" w:hanging="142"/>
      </w:pPr>
      <w:rPr>
        <w:rFonts w:hint="default"/>
        <w:lang w:val="ru-RU" w:eastAsia="en-US" w:bidi="ar-SA"/>
      </w:rPr>
    </w:lvl>
    <w:lvl w:ilvl="5" w:tplc="DA9063A8">
      <w:numFmt w:val="bullet"/>
      <w:lvlText w:val="•"/>
      <w:lvlJc w:val="left"/>
      <w:pPr>
        <w:ind w:left="5843" w:hanging="142"/>
      </w:pPr>
      <w:rPr>
        <w:rFonts w:hint="default"/>
        <w:lang w:val="ru-RU" w:eastAsia="en-US" w:bidi="ar-SA"/>
      </w:rPr>
    </w:lvl>
    <w:lvl w:ilvl="6" w:tplc="AEF8E6D6">
      <w:numFmt w:val="bullet"/>
      <w:lvlText w:val="•"/>
      <w:lvlJc w:val="left"/>
      <w:pPr>
        <w:ind w:left="6791" w:hanging="142"/>
      </w:pPr>
      <w:rPr>
        <w:rFonts w:hint="default"/>
        <w:lang w:val="ru-RU" w:eastAsia="en-US" w:bidi="ar-SA"/>
      </w:rPr>
    </w:lvl>
    <w:lvl w:ilvl="7" w:tplc="59743E10">
      <w:numFmt w:val="bullet"/>
      <w:lvlText w:val="•"/>
      <w:lvlJc w:val="left"/>
      <w:pPr>
        <w:ind w:left="7740" w:hanging="142"/>
      </w:pPr>
      <w:rPr>
        <w:rFonts w:hint="default"/>
        <w:lang w:val="ru-RU" w:eastAsia="en-US" w:bidi="ar-SA"/>
      </w:rPr>
    </w:lvl>
    <w:lvl w:ilvl="8" w:tplc="69185A9E">
      <w:numFmt w:val="bullet"/>
      <w:lvlText w:val="•"/>
      <w:lvlJc w:val="left"/>
      <w:pPr>
        <w:ind w:left="8689" w:hanging="142"/>
      </w:pPr>
      <w:rPr>
        <w:rFonts w:hint="default"/>
        <w:lang w:val="ru-RU" w:eastAsia="en-US" w:bidi="ar-SA"/>
      </w:rPr>
    </w:lvl>
  </w:abstractNum>
  <w:abstractNum w:abstractNumId="71" w15:restartNumberingAfterBreak="0">
    <w:nsid w:val="444C4ED3"/>
    <w:multiLevelType w:val="hybridMultilevel"/>
    <w:tmpl w:val="97366B32"/>
    <w:lvl w:ilvl="0" w:tplc="B80660F8">
      <w:numFmt w:val="bullet"/>
      <w:lvlText w:val="-"/>
      <w:lvlJc w:val="left"/>
      <w:pPr>
        <w:ind w:left="121" w:hanging="708"/>
      </w:pPr>
      <w:rPr>
        <w:rFonts w:ascii="Times New Roman" w:eastAsia="Times New Roman" w:hAnsi="Times New Roman" w:cs="Times New Roman" w:hint="default"/>
        <w:spacing w:val="0"/>
        <w:w w:val="100"/>
        <w:lang w:val="ru-RU" w:eastAsia="en-US" w:bidi="ar-SA"/>
      </w:rPr>
    </w:lvl>
    <w:lvl w:ilvl="1" w:tplc="6EFA0D72">
      <w:numFmt w:val="bullet"/>
      <w:lvlText w:val="•"/>
      <w:lvlJc w:val="left"/>
      <w:pPr>
        <w:ind w:left="1067" w:hanging="708"/>
      </w:pPr>
      <w:rPr>
        <w:rFonts w:hint="default"/>
        <w:lang w:val="ru-RU" w:eastAsia="en-US" w:bidi="ar-SA"/>
      </w:rPr>
    </w:lvl>
    <w:lvl w:ilvl="2" w:tplc="4DE6D7D2">
      <w:numFmt w:val="bullet"/>
      <w:lvlText w:val="•"/>
      <w:lvlJc w:val="left"/>
      <w:pPr>
        <w:ind w:left="2015" w:hanging="708"/>
      </w:pPr>
      <w:rPr>
        <w:rFonts w:hint="default"/>
        <w:lang w:val="ru-RU" w:eastAsia="en-US" w:bidi="ar-SA"/>
      </w:rPr>
    </w:lvl>
    <w:lvl w:ilvl="3" w:tplc="14CAEDC0">
      <w:numFmt w:val="bullet"/>
      <w:lvlText w:val="•"/>
      <w:lvlJc w:val="left"/>
      <w:pPr>
        <w:ind w:left="2963" w:hanging="708"/>
      </w:pPr>
      <w:rPr>
        <w:rFonts w:hint="default"/>
        <w:lang w:val="ru-RU" w:eastAsia="en-US" w:bidi="ar-SA"/>
      </w:rPr>
    </w:lvl>
    <w:lvl w:ilvl="4" w:tplc="8746F3D0">
      <w:numFmt w:val="bullet"/>
      <w:lvlText w:val="•"/>
      <w:lvlJc w:val="left"/>
      <w:pPr>
        <w:ind w:left="3911" w:hanging="708"/>
      </w:pPr>
      <w:rPr>
        <w:rFonts w:hint="default"/>
        <w:lang w:val="ru-RU" w:eastAsia="en-US" w:bidi="ar-SA"/>
      </w:rPr>
    </w:lvl>
    <w:lvl w:ilvl="5" w:tplc="FDFEC188">
      <w:numFmt w:val="bullet"/>
      <w:lvlText w:val="•"/>
      <w:lvlJc w:val="left"/>
      <w:pPr>
        <w:ind w:left="4859" w:hanging="708"/>
      </w:pPr>
      <w:rPr>
        <w:rFonts w:hint="default"/>
        <w:lang w:val="ru-RU" w:eastAsia="en-US" w:bidi="ar-SA"/>
      </w:rPr>
    </w:lvl>
    <w:lvl w:ilvl="6" w:tplc="0B2C061A">
      <w:numFmt w:val="bullet"/>
      <w:lvlText w:val="•"/>
      <w:lvlJc w:val="left"/>
      <w:pPr>
        <w:ind w:left="5807" w:hanging="708"/>
      </w:pPr>
      <w:rPr>
        <w:rFonts w:hint="default"/>
        <w:lang w:val="ru-RU" w:eastAsia="en-US" w:bidi="ar-SA"/>
      </w:rPr>
    </w:lvl>
    <w:lvl w:ilvl="7" w:tplc="657CB92C">
      <w:numFmt w:val="bullet"/>
      <w:lvlText w:val="•"/>
      <w:lvlJc w:val="left"/>
      <w:pPr>
        <w:ind w:left="6755" w:hanging="708"/>
      </w:pPr>
      <w:rPr>
        <w:rFonts w:hint="default"/>
        <w:lang w:val="ru-RU" w:eastAsia="en-US" w:bidi="ar-SA"/>
      </w:rPr>
    </w:lvl>
    <w:lvl w:ilvl="8" w:tplc="692E6898">
      <w:numFmt w:val="bullet"/>
      <w:lvlText w:val="•"/>
      <w:lvlJc w:val="left"/>
      <w:pPr>
        <w:ind w:left="7703" w:hanging="708"/>
      </w:pPr>
      <w:rPr>
        <w:rFonts w:hint="default"/>
        <w:lang w:val="ru-RU" w:eastAsia="en-US" w:bidi="ar-SA"/>
      </w:rPr>
    </w:lvl>
  </w:abstractNum>
  <w:abstractNum w:abstractNumId="72" w15:restartNumberingAfterBreak="0">
    <w:nsid w:val="45AC1DA5"/>
    <w:multiLevelType w:val="hybridMultilevel"/>
    <w:tmpl w:val="12B64F4A"/>
    <w:lvl w:ilvl="0" w:tplc="5BAAE0B4">
      <w:numFmt w:val="bullet"/>
      <w:lvlText w:val="-"/>
      <w:lvlJc w:val="left"/>
      <w:pPr>
        <w:ind w:left="676"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06206DAA">
      <w:numFmt w:val="bullet"/>
      <w:lvlText w:val="•"/>
      <w:lvlJc w:val="left"/>
      <w:pPr>
        <w:ind w:left="1698" w:hanging="140"/>
      </w:pPr>
      <w:rPr>
        <w:rFonts w:hint="default"/>
        <w:lang w:val="ru-RU" w:eastAsia="en-US" w:bidi="ar-SA"/>
      </w:rPr>
    </w:lvl>
    <w:lvl w:ilvl="2" w:tplc="941C6436">
      <w:numFmt w:val="bullet"/>
      <w:lvlText w:val="•"/>
      <w:lvlJc w:val="left"/>
      <w:pPr>
        <w:ind w:left="2717" w:hanging="140"/>
      </w:pPr>
      <w:rPr>
        <w:rFonts w:hint="default"/>
        <w:lang w:val="ru-RU" w:eastAsia="en-US" w:bidi="ar-SA"/>
      </w:rPr>
    </w:lvl>
    <w:lvl w:ilvl="3" w:tplc="DDBE45B0">
      <w:numFmt w:val="bullet"/>
      <w:lvlText w:val="•"/>
      <w:lvlJc w:val="left"/>
      <w:pPr>
        <w:ind w:left="3735" w:hanging="140"/>
      </w:pPr>
      <w:rPr>
        <w:rFonts w:hint="default"/>
        <w:lang w:val="ru-RU" w:eastAsia="en-US" w:bidi="ar-SA"/>
      </w:rPr>
    </w:lvl>
    <w:lvl w:ilvl="4" w:tplc="F746F4EE">
      <w:numFmt w:val="bullet"/>
      <w:lvlText w:val="•"/>
      <w:lvlJc w:val="left"/>
      <w:pPr>
        <w:ind w:left="4754" w:hanging="140"/>
      </w:pPr>
      <w:rPr>
        <w:rFonts w:hint="default"/>
        <w:lang w:val="ru-RU" w:eastAsia="en-US" w:bidi="ar-SA"/>
      </w:rPr>
    </w:lvl>
    <w:lvl w:ilvl="5" w:tplc="DA4AF302">
      <w:numFmt w:val="bullet"/>
      <w:lvlText w:val="•"/>
      <w:lvlJc w:val="left"/>
      <w:pPr>
        <w:ind w:left="5773" w:hanging="140"/>
      </w:pPr>
      <w:rPr>
        <w:rFonts w:hint="default"/>
        <w:lang w:val="ru-RU" w:eastAsia="en-US" w:bidi="ar-SA"/>
      </w:rPr>
    </w:lvl>
    <w:lvl w:ilvl="6" w:tplc="48E84896">
      <w:numFmt w:val="bullet"/>
      <w:lvlText w:val="•"/>
      <w:lvlJc w:val="left"/>
      <w:pPr>
        <w:ind w:left="6791" w:hanging="140"/>
      </w:pPr>
      <w:rPr>
        <w:rFonts w:hint="default"/>
        <w:lang w:val="ru-RU" w:eastAsia="en-US" w:bidi="ar-SA"/>
      </w:rPr>
    </w:lvl>
    <w:lvl w:ilvl="7" w:tplc="0F5CAD1C">
      <w:numFmt w:val="bullet"/>
      <w:lvlText w:val="•"/>
      <w:lvlJc w:val="left"/>
      <w:pPr>
        <w:ind w:left="7810" w:hanging="140"/>
      </w:pPr>
      <w:rPr>
        <w:rFonts w:hint="default"/>
        <w:lang w:val="ru-RU" w:eastAsia="en-US" w:bidi="ar-SA"/>
      </w:rPr>
    </w:lvl>
    <w:lvl w:ilvl="8" w:tplc="9CC4B96A">
      <w:numFmt w:val="bullet"/>
      <w:lvlText w:val="•"/>
      <w:lvlJc w:val="left"/>
      <w:pPr>
        <w:ind w:left="8829" w:hanging="140"/>
      </w:pPr>
      <w:rPr>
        <w:rFonts w:hint="default"/>
        <w:lang w:val="ru-RU" w:eastAsia="en-US" w:bidi="ar-SA"/>
      </w:rPr>
    </w:lvl>
  </w:abstractNum>
  <w:abstractNum w:abstractNumId="73" w15:restartNumberingAfterBreak="0">
    <w:nsid w:val="45D425AF"/>
    <w:multiLevelType w:val="hybridMultilevel"/>
    <w:tmpl w:val="B936D308"/>
    <w:lvl w:ilvl="0" w:tplc="850CA99E">
      <w:start w:val="1"/>
      <w:numFmt w:val="decimal"/>
      <w:lvlText w:val="%1)"/>
      <w:lvlJc w:val="left"/>
      <w:pPr>
        <w:ind w:left="261" w:hanging="262"/>
      </w:pPr>
      <w:rPr>
        <w:rFonts w:ascii="Times New Roman" w:eastAsia="Times New Roman" w:hAnsi="Times New Roman" w:cs="Times New Roman" w:hint="default"/>
        <w:b w:val="0"/>
        <w:bCs w:val="0"/>
        <w:i w:val="0"/>
        <w:iCs w:val="0"/>
        <w:spacing w:val="0"/>
        <w:w w:val="100"/>
        <w:sz w:val="24"/>
        <w:szCs w:val="24"/>
        <w:lang w:val="ru-RU" w:eastAsia="en-US" w:bidi="ar-SA"/>
      </w:rPr>
    </w:lvl>
    <w:lvl w:ilvl="1" w:tplc="98321F90">
      <w:numFmt w:val="bullet"/>
      <w:lvlText w:val="•"/>
      <w:lvlJc w:val="left"/>
      <w:pPr>
        <w:ind w:left="1214" w:hanging="262"/>
      </w:pPr>
      <w:rPr>
        <w:rFonts w:hint="default"/>
        <w:lang w:val="ru-RU" w:eastAsia="en-US" w:bidi="ar-SA"/>
      </w:rPr>
    </w:lvl>
    <w:lvl w:ilvl="2" w:tplc="4D22A124">
      <w:numFmt w:val="bullet"/>
      <w:lvlText w:val="•"/>
      <w:lvlJc w:val="left"/>
      <w:pPr>
        <w:ind w:left="2169" w:hanging="262"/>
      </w:pPr>
      <w:rPr>
        <w:rFonts w:hint="default"/>
        <w:lang w:val="ru-RU" w:eastAsia="en-US" w:bidi="ar-SA"/>
      </w:rPr>
    </w:lvl>
    <w:lvl w:ilvl="3" w:tplc="81D8DF9E">
      <w:numFmt w:val="bullet"/>
      <w:lvlText w:val="•"/>
      <w:lvlJc w:val="left"/>
      <w:pPr>
        <w:ind w:left="3123" w:hanging="262"/>
      </w:pPr>
      <w:rPr>
        <w:rFonts w:hint="default"/>
        <w:lang w:val="ru-RU" w:eastAsia="en-US" w:bidi="ar-SA"/>
      </w:rPr>
    </w:lvl>
    <w:lvl w:ilvl="4" w:tplc="70A2541C">
      <w:numFmt w:val="bullet"/>
      <w:lvlText w:val="•"/>
      <w:lvlJc w:val="left"/>
      <w:pPr>
        <w:ind w:left="4078" w:hanging="262"/>
      </w:pPr>
      <w:rPr>
        <w:rFonts w:hint="default"/>
        <w:lang w:val="ru-RU" w:eastAsia="en-US" w:bidi="ar-SA"/>
      </w:rPr>
    </w:lvl>
    <w:lvl w:ilvl="5" w:tplc="320414D2">
      <w:numFmt w:val="bullet"/>
      <w:lvlText w:val="•"/>
      <w:lvlJc w:val="left"/>
      <w:pPr>
        <w:ind w:left="5033" w:hanging="262"/>
      </w:pPr>
      <w:rPr>
        <w:rFonts w:hint="default"/>
        <w:lang w:val="ru-RU" w:eastAsia="en-US" w:bidi="ar-SA"/>
      </w:rPr>
    </w:lvl>
    <w:lvl w:ilvl="6" w:tplc="255A499A">
      <w:numFmt w:val="bullet"/>
      <w:lvlText w:val="•"/>
      <w:lvlJc w:val="left"/>
      <w:pPr>
        <w:ind w:left="5987" w:hanging="262"/>
      </w:pPr>
      <w:rPr>
        <w:rFonts w:hint="default"/>
        <w:lang w:val="ru-RU" w:eastAsia="en-US" w:bidi="ar-SA"/>
      </w:rPr>
    </w:lvl>
    <w:lvl w:ilvl="7" w:tplc="F31872B0">
      <w:numFmt w:val="bullet"/>
      <w:lvlText w:val="•"/>
      <w:lvlJc w:val="left"/>
      <w:pPr>
        <w:ind w:left="6942" w:hanging="262"/>
      </w:pPr>
      <w:rPr>
        <w:rFonts w:hint="default"/>
        <w:lang w:val="ru-RU" w:eastAsia="en-US" w:bidi="ar-SA"/>
      </w:rPr>
    </w:lvl>
    <w:lvl w:ilvl="8" w:tplc="45924644">
      <w:numFmt w:val="bullet"/>
      <w:lvlText w:val="•"/>
      <w:lvlJc w:val="left"/>
      <w:pPr>
        <w:ind w:left="7897" w:hanging="262"/>
      </w:pPr>
      <w:rPr>
        <w:rFonts w:hint="default"/>
        <w:lang w:val="ru-RU" w:eastAsia="en-US" w:bidi="ar-SA"/>
      </w:rPr>
    </w:lvl>
  </w:abstractNum>
  <w:abstractNum w:abstractNumId="74" w15:restartNumberingAfterBreak="0">
    <w:nsid w:val="470C636C"/>
    <w:multiLevelType w:val="hybridMultilevel"/>
    <w:tmpl w:val="FE9E76E8"/>
    <w:lvl w:ilvl="0" w:tplc="433CDB48">
      <w:numFmt w:val="bullet"/>
      <w:lvlText w:val="–"/>
      <w:lvlJc w:val="left"/>
      <w:pPr>
        <w:ind w:left="121" w:hanging="363"/>
      </w:pPr>
      <w:rPr>
        <w:rFonts w:ascii="Times New Roman" w:eastAsia="Times New Roman" w:hAnsi="Times New Roman" w:cs="Times New Roman" w:hint="default"/>
        <w:b w:val="0"/>
        <w:bCs w:val="0"/>
        <w:i w:val="0"/>
        <w:iCs w:val="0"/>
        <w:spacing w:val="0"/>
        <w:w w:val="100"/>
        <w:sz w:val="24"/>
        <w:szCs w:val="24"/>
        <w:lang w:val="ru-RU" w:eastAsia="en-US" w:bidi="ar-SA"/>
      </w:rPr>
    </w:lvl>
    <w:lvl w:ilvl="1" w:tplc="D1BCC0AC">
      <w:numFmt w:val="bullet"/>
      <w:lvlText w:val=""/>
      <w:lvlJc w:val="left"/>
      <w:pPr>
        <w:ind w:left="121" w:hanging="286"/>
      </w:pPr>
      <w:rPr>
        <w:rFonts w:ascii="Symbol" w:eastAsia="Symbol" w:hAnsi="Symbol" w:cs="Symbol" w:hint="default"/>
        <w:b w:val="0"/>
        <w:bCs w:val="0"/>
        <w:i w:val="0"/>
        <w:iCs w:val="0"/>
        <w:spacing w:val="0"/>
        <w:w w:val="100"/>
        <w:sz w:val="24"/>
        <w:szCs w:val="24"/>
        <w:lang w:val="ru-RU" w:eastAsia="en-US" w:bidi="ar-SA"/>
      </w:rPr>
    </w:lvl>
    <w:lvl w:ilvl="2" w:tplc="FB8CE578">
      <w:numFmt w:val="bullet"/>
      <w:lvlText w:val="•"/>
      <w:lvlJc w:val="left"/>
      <w:pPr>
        <w:ind w:left="2015" w:hanging="286"/>
      </w:pPr>
      <w:rPr>
        <w:rFonts w:hint="default"/>
        <w:lang w:val="ru-RU" w:eastAsia="en-US" w:bidi="ar-SA"/>
      </w:rPr>
    </w:lvl>
    <w:lvl w:ilvl="3" w:tplc="BDD8B2D8">
      <w:numFmt w:val="bullet"/>
      <w:lvlText w:val="•"/>
      <w:lvlJc w:val="left"/>
      <w:pPr>
        <w:ind w:left="2963" w:hanging="286"/>
      </w:pPr>
      <w:rPr>
        <w:rFonts w:hint="default"/>
        <w:lang w:val="ru-RU" w:eastAsia="en-US" w:bidi="ar-SA"/>
      </w:rPr>
    </w:lvl>
    <w:lvl w:ilvl="4" w:tplc="7AFED8A6">
      <w:numFmt w:val="bullet"/>
      <w:lvlText w:val="•"/>
      <w:lvlJc w:val="left"/>
      <w:pPr>
        <w:ind w:left="3911" w:hanging="286"/>
      </w:pPr>
      <w:rPr>
        <w:rFonts w:hint="default"/>
        <w:lang w:val="ru-RU" w:eastAsia="en-US" w:bidi="ar-SA"/>
      </w:rPr>
    </w:lvl>
    <w:lvl w:ilvl="5" w:tplc="FD30CBD6">
      <w:numFmt w:val="bullet"/>
      <w:lvlText w:val="•"/>
      <w:lvlJc w:val="left"/>
      <w:pPr>
        <w:ind w:left="4859" w:hanging="286"/>
      </w:pPr>
      <w:rPr>
        <w:rFonts w:hint="default"/>
        <w:lang w:val="ru-RU" w:eastAsia="en-US" w:bidi="ar-SA"/>
      </w:rPr>
    </w:lvl>
    <w:lvl w:ilvl="6" w:tplc="5B461386">
      <w:numFmt w:val="bullet"/>
      <w:lvlText w:val="•"/>
      <w:lvlJc w:val="left"/>
      <w:pPr>
        <w:ind w:left="5807" w:hanging="286"/>
      </w:pPr>
      <w:rPr>
        <w:rFonts w:hint="default"/>
        <w:lang w:val="ru-RU" w:eastAsia="en-US" w:bidi="ar-SA"/>
      </w:rPr>
    </w:lvl>
    <w:lvl w:ilvl="7" w:tplc="5508744E">
      <w:numFmt w:val="bullet"/>
      <w:lvlText w:val="•"/>
      <w:lvlJc w:val="left"/>
      <w:pPr>
        <w:ind w:left="6755" w:hanging="286"/>
      </w:pPr>
      <w:rPr>
        <w:rFonts w:hint="default"/>
        <w:lang w:val="ru-RU" w:eastAsia="en-US" w:bidi="ar-SA"/>
      </w:rPr>
    </w:lvl>
    <w:lvl w:ilvl="8" w:tplc="6810A496">
      <w:numFmt w:val="bullet"/>
      <w:lvlText w:val="•"/>
      <w:lvlJc w:val="left"/>
      <w:pPr>
        <w:ind w:left="7703" w:hanging="286"/>
      </w:pPr>
      <w:rPr>
        <w:rFonts w:hint="default"/>
        <w:lang w:val="ru-RU" w:eastAsia="en-US" w:bidi="ar-SA"/>
      </w:rPr>
    </w:lvl>
  </w:abstractNum>
  <w:abstractNum w:abstractNumId="75" w15:restartNumberingAfterBreak="0">
    <w:nsid w:val="47F67331"/>
    <w:multiLevelType w:val="hybridMultilevel"/>
    <w:tmpl w:val="BF6884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48A362E1"/>
    <w:multiLevelType w:val="hybridMultilevel"/>
    <w:tmpl w:val="388A92F2"/>
    <w:lvl w:ilvl="0" w:tplc="B8E223F0">
      <w:start w:val="1"/>
      <w:numFmt w:val="decimal"/>
      <w:lvlText w:val="%1."/>
      <w:lvlJc w:val="left"/>
      <w:pPr>
        <w:ind w:left="1123" w:hanging="142"/>
      </w:pPr>
      <w:rPr>
        <w:rFonts w:ascii="Times New Roman" w:eastAsia="Times New Roman" w:hAnsi="Times New Roman" w:cs="Times New Roman" w:hint="default"/>
        <w:b w:val="0"/>
        <w:bCs w:val="0"/>
        <w:i w:val="0"/>
        <w:iCs w:val="0"/>
        <w:spacing w:val="0"/>
        <w:w w:val="99"/>
        <w:sz w:val="14"/>
        <w:szCs w:val="14"/>
        <w:lang w:val="ru-RU" w:eastAsia="en-US" w:bidi="ar-SA"/>
      </w:rPr>
    </w:lvl>
    <w:lvl w:ilvl="1" w:tplc="2190094E">
      <w:numFmt w:val="bullet"/>
      <w:lvlText w:val="•"/>
      <w:lvlJc w:val="left"/>
      <w:pPr>
        <w:ind w:left="2066" w:hanging="142"/>
      </w:pPr>
      <w:rPr>
        <w:rFonts w:hint="default"/>
        <w:lang w:val="ru-RU" w:eastAsia="en-US" w:bidi="ar-SA"/>
      </w:rPr>
    </w:lvl>
    <w:lvl w:ilvl="2" w:tplc="36E446B6">
      <w:numFmt w:val="bullet"/>
      <w:lvlText w:val="•"/>
      <w:lvlJc w:val="left"/>
      <w:pPr>
        <w:ind w:left="3013" w:hanging="142"/>
      </w:pPr>
      <w:rPr>
        <w:rFonts w:hint="default"/>
        <w:lang w:val="ru-RU" w:eastAsia="en-US" w:bidi="ar-SA"/>
      </w:rPr>
    </w:lvl>
    <w:lvl w:ilvl="3" w:tplc="0BE49C2E">
      <w:numFmt w:val="bullet"/>
      <w:lvlText w:val="•"/>
      <w:lvlJc w:val="left"/>
      <w:pPr>
        <w:ind w:left="3959" w:hanging="142"/>
      </w:pPr>
      <w:rPr>
        <w:rFonts w:hint="default"/>
        <w:lang w:val="ru-RU" w:eastAsia="en-US" w:bidi="ar-SA"/>
      </w:rPr>
    </w:lvl>
    <w:lvl w:ilvl="4" w:tplc="FDDC9394">
      <w:numFmt w:val="bullet"/>
      <w:lvlText w:val="•"/>
      <w:lvlJc w:val="left"/>
      <w:pPr>
        <w:ind w:left="4906" w:hanging="142"/>
      </w:pPr>
      <w:rPr>
        <w:rFonts w:hint="default"/>
        <w:lang w:val="ru-RU" w:eastAsia="en-US" w:bidi="ar-SA"/>
      </w:rPr>
    </w:lvl>
    <w:lvl w:ilvl="5" w:tplc="006804AA">
      <w:numFmt w:val="bullet"/>
      <w:lvlText w:val="•"/>
      <w:lvlJc w:val="left"/>
      <w:pPr>
        <w:ind w:left="5853" w:hanging="142"/>
      </w:pPr>
      <w:rPr>
        <w:rFonts w:hint="default"/>
        <w:lang w:val="ru-RU" w:eastAsia="en-US" w:bidi="ar-SA"/>
      </w:rPr>
    </w:lvl>
    <w:lvl w:ilvl="6" w:tplc="2ABCCE86">
      <w:numFmt w:val="bullet"/>
      <w:lvlText w:val="•"/>
      <w:lvlJc w:val="left"/>
      <w:pPr>
        <w:ind w:left="6799" w:hanging="142"/>
      </w:pPr>
      <w:rPr>
        <w:rFonts w:hint="default"/>
        <w:lang w:val="ru-RU" w:eastAsia="en-US" w:bidi="ar-SA"/>
      </w:rPr>
    </w:lvl>
    <w:lvl w:ilvl="7" w:tplc="9B2C7A92">
      <w:numFmt w:val="bullet"/>
      <w:lvlText w:val="•"/>
      <w:lvlJc w:val="left"/>
      <w:pPr>
        <w:ind w:left="7746" w:hanging="142"/>
      </w:pPr>
      <w:rPr>
        <w:rFonts w:hint="default"/>
        <w:lang w:val="ru-RU" w:eastAsia="en-US" w:bidi="ar-SA"/>
      </w:rPr>
    </w:lvl>
    <w:lvl w:ilvl="8" w:tplc="ACA268EC">
      <w:numFmt w:val="bullet"/>
      <w:lvlText w:val="•"/>
      <w:lvlJc w:val="left"/>
      <w:pPr>
        <w:ind w:left="8693" w:hanging="142"/>
      </w:pPr>
      <w:rPr>
        <w:rFonts w:hint="default"/>
        <w:lang w:val="ru-RU" w:eastAsia="en-US" w:bidi="ar-SA"/>
      </w:rPr>
    </w:lvl>
  </w:abstractNum>
  <w:abstractNum w:abstractNumId="77" w15:restartNumberingAfterBreak="0">
    <w:nsid w:val="49504160"/>
    <w:multiLevelType w:val="hybridMultilevel"/>
    <w:tmpl w:val="878EE774"/>
    <w:lvl w:ilvl="0" w:tplc="D1A40EFA">
      <w:start w:val="1"/>
      <w:numFmt w:val="decimal"/>
      <w:lvlText w:val="%1."/>
      <w:lvlJc w:val="left"/>
      <w:pPr>
        <w:ind w:left="309" w:hanging="195"/>
      </w:pPr>
      <w:rPr>
        <w:rFonts w:ascii="Times New Roman" w:eastAsia="Times New Roman" w:hAnsi="Times New Roman" w:cs="Times New Roman" w:hint="default"/>
        <w:b w:val="0"/>
        <w:bCs w:val="0"/>
        <w:i w:val="0"/>
        <w:iCs w:val="0"/>
        <w:spacing w:val="-9"/>
        <w:w w:val="131"/>
        <w:sz w:val="16"/>
        <w:szCs w:val="16"/>
        <w:lang w:val="ru-RU" w:eastAsia="en-US" w:bidi="ar-SA"/>
      </w:rPr>
    </w:lvl>
    <w:lvl w:ilvl="1" w:tplc="10B2F8E4">
      <w:numFmt w:val="bullet"/>
      <w:lvlText w:val="•"/>
      <w:lvlJc w:val="left"/>
      <w:pPr>
        <w:ind w:left="1254" w:hanging="195"/>
      </w:pPr>
      <w:rPr>
        <w:rFonts w:hint="default"/>
        <w:lang w:val="ru-RU" w:eastAsia="en-US" w:bidi="ar-SA"/>
      </w:rPr>
    </w:lvl>
    <w:lvl w:ilvl="2" w:tplc="F5BCC4EC">
      <w:numFmt w:val="bullet"/>
      <w:lvlText w:val="•"/>
      <w:lvlJc w:val="left"/>
      <w:pPr>
        <w:ind w:left="2209" w:hanging="195"/>
      </w:pPr>
      <w:rPr>
        <w:rFonts w:hint="default"/>
        <w:lang w:val="ru-RU" w:eastAsia="en-US" w:bidi="ar-SA"/>
      </w:rPr>
    </w:lvl>
    <w:lvl w:ilvl="3" w:tplc="29389836">
      <w:numFmt w:val="bullet"/>
      <w:lvlText w:val="•"/>
      <w:lvlJc w:val="left"/>
      <w:pPr>
        <w:ind w:left="3163" w:hanging="195"/>
      </w:pPr>
      <w:rPr>
        <w:rFonts w:hint="default"/>
        <w:lang w:val="ru-RU" w:eastAsia="en-US" w:bidi="ar-SA"/>
      </w:rPr>
    </w:lvl>
    <w:lvl w:ilvl="4" w:tplc="FAA2AB36">
      <w:numFmt w:val="bullet"/>
      <w:lvlText w:val="•"/>
      <w:lvlJc w:val="left"/>
      <w:pPr>
        <w:ind w:left="4118" w:hanging="195"/>
      </w:pPr>
      <w:rPr>
        <w:rFonts w:hint="default"/>
        <w:lang w:val="ru-RU" w:eastAsia="en-US" w:bidi="ar-SA"/>
      </w:rPr>
    </w:lvl>
    <w:lvl w:ilvl="5" w:tplc="A798128C">
      <w:numFmt w:val="bullet"/>
      <w:lvlText w:val="•"/>
      <w:lvlJc w:val="left"/>
      <w:pPr>
        <w:ind w:left="5073" w:hanging="195"/>
      </w:pPr>
      <w:rPr>
        <w:rFonts w:hint="default"/>
        <w:lang w:val="ru-RU" w:eastAsia="en-US" w:bidi="ar-SA"/>
      </w:rPr>
    </w:lvl>
    <w:lvl w:ilvl="6" w:tplc="EAB6E25A">
      <w:numFmt w:val="bullet"/>
      <w:lvlText w:val="•"/>
      <w:lvlJc w:val="left"/>
      <w:pPr>
        <w:ind w:left="6027" w:hanging="195"/>
      </w:pPr>
      <w:rPr>
        <w:rFonts w:hint="default"/>
        <w:lang w:val="ru-RU" w:eastAsia="en-US" w:bidi="ar-SA"/>
      </w:rPr>
    </w:lvl>
    <w:lvl w:ilvl="7" w:tplc="32963036">
      <w:numFmt w:val="bullet"/>
      <w:lvlText w:val="•"/>
      <w:lvlJc w:val="left"/>
      <w:pPr>
        <w:ind w:left="6982" w:hanging="195"/>
      </w:pPr>
      <w:rPr>
        <w:rFonts w:hint="default"/>
        <w:lang w:val="ru-RU" w:eastAsia="en-US" w:bidi="ar-SA"/>
      </w:rPr>
    </w:lvl>
    <w:lvl w:ilvl="8" w:tplc="F2F6825E">
      <w:numFmt w:val="bullet"/>
      <w:lvlText w:val="•"/>
      <w:lvlJc w:val="left"/>
      <w:pPr>
        <w:ind w:left="7937" w:hanging="195"/>
      </w:pPr>
      <w:rPr>
        <w:rFonts w:hint="default"/>
        <w:lang w:val="ru-RU" w:eastAsia="en-US" w:bidi="ar-SA"/>
      </w:rPr>
    </w:lvl>
  </w:abstractNum>
  <w:abstractNum w:abstractNumId="78" w15:restartNumberingAfterBreak="0">
    <w:nsid w:val="49987ED7"/>
    <w:multiLevelType w:val="hybridMultilevel"/>
    <w:tmpl w:val="CA466ECC"/>
    <w:lvl w:ilvl="0" w:tplc="0C78D130">
      <w:numFmt w:val="bullet"/>
      <w:lvlText w:val=""/>
      <w:lvlJc w:val="left"/>
      <w:pPr>
        <w:ind w:left="719" w:hanging="425"/>
      </w:pPr>
      <w:rPr>
        <w:rFonts w:ascii="Symbol" w:eastAsia="Symbol" w:hAnsi="Symbol" w:cs="Symbol" w:hint="default"/>
        <w:b w:val="0"/>
        <w:bCs w:val="0"/>
        <w:i w:val="0"/>
        <w:iCs w:val="0"/>
        <w:spacing w:val="0"/>
        <w:w w:val="100"/>
        <w:sz w:val="24"/>
        <w:szCs w:val="24"/>
        <w:lang w:val="ru-RU" w:eastAsia="en-US" w:bidi="ar-SA"/>
      </w:rPr>
    </w:lvl>
    <w:lvl w:ilvl="1" w:tplc="D4FE8B8E">
      <w:numFmt w:val="bullet"/>
      <w:lvlText w:val="•"/>
      <w:lvlJc w:val="left"/>
      <w:pPr>
        <w:ind w:left="1666" w:hanging="425"/>
      </w:pPr>
      <w:rPr>
        <w:rFonts w:hint="default"/>
        <w:lang w:val="ru-RU" w:eastAsia="en-US" w:bidi="ar-SA"/>
      </w:rPr>
    </w:lvl>
    <w:lvl w:ilvl="2" w:tplc="46128EE0">
      <w:numFmt w:val="bullet"/>
      <w:lvlText w:val="•"/>
      <w:lvlJc w:val="left"/>
      <w:pPr>
        <w:ind w:left="2613" w:hanging="425"/>
      </w:pPr>
      <w:rPr>
        <w:rFonts w:hint="default"/>
        <w:lang w:val="ru-RU" w:eastAsia="en-US" w:bidi="ar-SA"/>
      </w:rPr>
    </w:lvl>
    <w:lvl w:ilvl="3" w:tplc="CC9E446A">
      <w:numFmt w:val="bullet"/>
      <w:lvlText w:val="•"/>
      <w:lvlJc w:val="left"/>
      <w:pPr>
        <w:ind w:left="3559" w:hanging="425"/>
      </w:pPr>
      <w:rPr>
        <w:rFonts w:hint="default"/>
        <w:lang w:val="ru-RU" w:eastAsia="en-US" w:bidi="ar-SA"/>
      </w:rPr>
    </w:lvl>
    <w:lvl w:ilvl="4" w:tplc="26FE53A8">
      <w:numFmt w:val="bullet"/>
      <w:lvlText w:val="•"/>
      <w:lvlJc w:val="left"/>
      <w:pPr>
        <w:ind w:left="4506" w:hanging="425"/>
      </w:pPr>
      <w:rPr>
        <w:rFonts w:hint="default"/>
        <w:lang w:val="ru-RU" w:eastAsia="en-US" w:bidi="ar-SA"/>
      </w:rPr>
    </w:lvl>
    <w:lvl w:ilvl="5" w:tplc="D8B8A35C">
      <w:numFmt w:val="bullet"/>
      <w:lvlText w:val="•"/>
      <w:lvlJc w:val="left"/>
      <w:pPr>
        <w:ind w:left="5453" w:hanging="425"/>
      </w:pPr>
      <w:rPr>
        <w:rFonts w:hint="default"/>
        <w:lang w:val="ru-RU" w:eastAsia="en-US" w:bidi="ar-SA"/>
      </w:rPr>
    </w:lvl>
    <w:lvl w:ilvl="6" w:tplc="956CC8B6">
      <w:numFmt w:val="bullet"/>
      <w:lvlText w:val="•"/>
      <w:lvlJc w:val="left"/>
      <w:pPr>
        <w:ind w:left="6399" w:hanging="425"/>
      </w:pPr>
      <w:rPr>
        <w:rFonts w:hint="default"/>
        <w:lang w:val="ru-RU" w:eastAsia="en-US" w:bidi="ar-SA"/>
      </w:rPr>
    </w:lvl>
    <w:lvl w:ilvl="7" w:tplc="A6FA6D3C">
      <w:numFmt w:val="bullet"/>
      <w:lvlText w:val="•"/>
      <w:lvlJc w:val="left"/>
      <w:pPr>
        <w:ind w:left="7346" w:hanging="425"/>
      </w:pPr>
      <w:rPr>
        <w:rFonts w:hint="default"/>
        <w:lang w:val="ru-RU" w:eastAsia="en-US" w:bidi="ar-SA"/>
      </w:rPr>
    </w:lvl>
    <w:lvl w:ilvl="8" w:tplc="1E0ACD86">
      <w:numFmt w:val="bullet"/>
      <w:lvlText w:val="•"/>
      <w:lvlJc w:val="left"/>
      <w:pPr>
        <w:ind w:left="8293" w:hanging="425"/>
      </w:pPr>
      <w:rPr>
        <w:rFonts w:hint="default"/>
        <w:lang w:val="ru-RU" w:eastAsia="en-US" w:bidi="ar-SA"/>
      </w:rPr>
    </w:lvl>
  </w:abstractNum>
  <w:abstractNum w:abstractNumId="79" w15:restartNumberingAfterBreak="0">
    <w:nsid w:val="49E93440"/>
    <w:multiLevelType w:val="hybridMultilevel"/>
    <w:tmpl w:val="9516161A"/>
    <w:lvl w:ilvl="0" w:tplc="6B32BB76">
      <w:numFmt w:val="bullet"/>
      <w:lvlText w:val="-"/>
      <w:lvlJc w:val="left"/>
      <w:pPr>
        <w:ind w:left="121" w:hanging="188"/>
      </w:pPr>
      <w:rPr>
        <w:rFonts w:ascii="Times New Roman" w:eastAsia="Times New Roman" w:hAnsi="Times New Roman" w:cs="Times New Roman" w:hint="default"/>
        <w:b w:val="0"/>
        <w:bCs w:val="0"/>
        <w:i w:val="0"/>
        <w:iCs w:val="0"/>
        <w:spacing w:val="0"/>
        <w:w w:val="100"/>
        <w:sz w:val="24"/>
        <w:szCs w:val="24"/>
        <w:lang w:val="ru-RU" w:eastAsia="en-US" w:bidi="ar-SA"/>
      </w:rPr>
    </w:lvl>
    <w:lvl w:ilvl="1" w:tplc="4D4CBA08">
      <w:numFmt w:val="bullet"/>
      <w:lvlText w:val="•"/>
      <w:lvlJc w:val="left"/>
      <w:pPr>
        <w:ind w:left="1067" w:hanging="188"/>
      </w:pPr>
      <w:rPr>
        <w:rFonts w:hint="default"/>
        <w:lang w:val="ru-RU" w:eastAsia="en-US" w:bidi="ar-SA"/>
      </w:rPr>
    </w:lvl>
    <w:lvl w:ilvl="2" w:tplc="4956C7DE">
      <w:numFmt w:val="bullet"/>
      <w:lvlText w:val="•"/>
      <w:lvlJc w:val="left"/>
      <w:pPr>
        <w:ind w:left="2015" w:hanging="188"/>
      </w:pPr>
      <w:rPr>
        <w:rFonts w:hint="default"/>
        <w:lang w:val="ru-RU" w:eastAsia="en-US" w:bidi="ar-SA"/>
      </w:rPr>
    </w:lvl>
    <w:lvl w:ilvl="3" w:tplc="40789CD0">
      <w:numFmt w:val="bullet"/>
      <w:lvlText w:val="•"/>
      <w:lvlJc w:val="left"/>
      <w:pPr>
        <w:ind w:left="2963" w:hanging="188"/>
      </w:pPr>
      <w:rPr>
        <w:rFonts w:hint="default"/>
        <w:lang w:val="ru-RU" w:eastAsia="en-US" w:bidi="ar-SA"/>
      </w:rPr>
    </w:lvl>
    <w:lvl w:ilvl="4" w:tplc="6A5E1216">
      <w:numFmt w:val="bullet"/>
      <w:lvlText w:val="•"/>
      <w:lvlJc w:val="left"/>
      <w:pPr>
        <w:ind w:left="3911" w:hanging="188"/>
      </w:pPr>
      <w:rPr>
        <w:rFonts w:hint="default"/>
        <w:lang w:val="ru-RU" w:eastAsia="en-US" w:bidi="ar-SA"/>
      </w:rPr>
    </w:lvl>
    <w:lvl w:ilvl="5" w:tplc="3FFC0340">
      <w:numFmt w:val="bullet"/>
      <w:lvlText w:val="•"/>
      <w:lvlJc w:val="left"/>
      <w:pPr>
        <w:ind w:left="4859" w:hanging="188"/>
      </w:pPr>
      <w:rPr>
        <w:rFonts w:hint="default"/>
        <w:lang w:val="ru-RU" w:eastAsia="en-US" w:bidi="ar-SA"/>
      </w:rPr>
    </w:lvl>
    <w:lvl w:ilvl="6" w:tplc="18CA79B4">
      <w:numFmt w:val="bullet"/>
      <w:lvlText w:val="•"/>
      <w:lvlJc w:val="left"/>
      <w:pPr>
        <w:ind w:left="5807" w:hanging="188"/>
      </w:pPr>
      <w:rPr>
        <w:rFonts w:hint="default"/>
        <w:lang w:val="ru-RU" w:eastAsia="en-US" w:bidi="ar-SA"/>
      </w:rPr>
    </w:lvl>
    <w:lvl w:ilvl="7" w:tplc="69BCE5B0">
      <w:numFmt w:val="bullet"/>
      <w:lvlText w:val="•"/>
      <w:lvlJc w:val="left"/>
      <w:pPr>
        <w:ind w:left="6755" w:hanging="188"/>
      </w:pPr>
      <w:rPr>
        <w:rFonts w:hint="default"/>
        <w:lang w:val="ru-RU" w:eastAsia="en-US" w:bidi="ar-SA"/>
      </w:rPr>
    </w:lvl>
    <w:lvl w:ilvl="8" w:tplc="51BAD58E">
      <w:numFmt w:val="bullet"/>
      <w:lvlText w:val="•"/>
      <w:lvlJc w:val="left"/>
      <w:pPr>
        <w:ind w:left="7703" w:hanging="188"/>
      </w:pPr>
      <w:rPr>
        <w:rFonts w:hint="default"/>
        <w:lang w:val="ru-RU" w:eastAsia="en-US" w:bidi="ar-SA"/>
      </w:rPr>
    </w:lvl>
  </w:abstractNum>
  <w:abstractNum w:abstractNumId="80" w15:restartNumberingAfterBreak="0">
    <w:nsid w:val="4B401805"/>
    <w:multiLevelType w:val="hybridMultilevel"/>
    <w:tmpl w:val="378A0742"/>
    <w:lvl w:ilvl="0" w:tplc="D868A850">
      <w:start w:val="1"/>
      <w:numFmt w:val="decimal"/>
      <w:lvlText w:val="%1."/>
      <w:lvlJc w:val="left"/>
      <w:pPr>
        <w:ind w:left="152"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79A2DE54">
      <w:numFmt w:val="bullet"/>
      <w:lvlText w:val="•"/>
      <w:lvlJc w:val="left"/>
      <w:pPr>
        <w:ind w:left="1162" w:hanging="708"/>
      </w:pPr>
      <w:rPr>
        <w:rFonts w:hint="default"/>
        <w:lang w:val="ru-RU" w:eastAsia="en-US" w:bidi="ar-SA"/>
      </w:rPr>
    </w:lvl>
    <w:lvl w:ilvl="2" w:tplc="C840D96A">
      <w:numFmt w:val="bullet"/>
      <w:lvlText w:val="•"/>
      <w:lvlJc w:val="left"/>
      <w:pPr>
        <w:ind w:left="2165" w:hanging="708"/>
      </w:pPr>
      <w:rPr>
        <w:rFonts w:hint="default"/>
        <w:lang w:val="ru-RU" w:eastAsia="en-US" w:bidi="ar-SA"/>
      </w:rPr>
    </w:lvl>
    <w:lvl w:ilvl="3" w:tplc="5EF42770">
      <w:numFmt w:val="bullet"/>
      <w:lvlText w:val="•"/>
      <w:lvlJc w:val="left"/>
      <w:pPr>
        <w:ind w:left="3167" w:hanging="708"/>
      </w:pPr>
      <w:rPr>
        <w:rFonts w:hint="default"/>
        <w:lang w:val="ru-RU" w:eastAsia="en-US" w:bidi="ar-SA"/>
      </w:rPr>
    </w:lvl>
    <w:lvl w:ilvl="4" w:tplc="4A946A1C">
      <w:numFmt w:val="bullet"/>
      <w:lvlText w:val="•"/>
      <w:lvlJc w:val="left"/>
      <w:pPr>
        <w:ind w:left="4170" w:hanging="708"/>
      </w:pPr>
      <w:rPr>
        <w:rFonts w:hint="default"/>
        <w:lang w:val="ru-RU" w:eastAsia="en-US" w:bidi="ar-SA"/>
      </w:rPr>
    </w:lvl>
    <w:lvl w:ilvl="5" w:tplc="0A828C82">
      <w:numFmt w:val="bullet"/>
      <w:lvlText w:val="•"/>
      <w:lvlJc w:val="left"/>
      <w:pPr>
        <w:ind w:left="5173" w:hanging="708"/>
      </w:pPr>
      <w:rPr>
        <w:rFonts w:hint="default"/>
        <w:lang w:val="ru-RU" w:eastAsia="en-US" w:bidi="ar-SA"/>
      </w:rPr>
    </w:lvl>
    <w:lvl w:ilvl="6" w:tplc="ECD2D62A">
      <w:numFmt w:val="bullet"/>
      <w:lvlText w:val="•"/>
      <w:lvlJc w:val="left"/>
      <w:pPr>
        <w:ind w:left="6175" w:hanging="708"/>
      </w:pPr>
      <w:rPr>
        <w:rFonts w:hint="default"/>
        <w:lang w:val="ru-RU" w:eastAsia="en-US" w:bidi="ar-SA"/>
      </w:rPr>
    </w:lvl>
    <w:lvl w:ilvl="7" w:tplc="B05419F0">
      <w:numFmt w:val="bullet"/>
      <w:lvlText w:val="•"/>
      <w:lvlJc w:val="left"/>
      <w:pPr>
        <w:ind w:left="7178" w:hanging="708"/>
      </w:pPr>
      <w:rPr>
        <w:rFonts w:hint="default"/>
        <w:lang w:val="ru-RU" w:eastAsia="en-US" w:bidi="ar-SA"/>
      </w:rPr>
    </w:lvl>
    <w:lvl w:ilvl="8" w:tplc="5ECAFE1E">
      <w:numFmt w:val="bullet"/>
      <w:lvlText w:val="•"/>
      <w:lvlJc w:val="left"/>
      <w:pPr>
        <w:ind w:left="8181" w:hanging="708"/>
      </w:pPr>
      <w:rPr>
        <w:rFonts w:hint="default"/>
        <w:lang w:val="ru-RU" w:eastAsia="en-US" w:bidi="ar-SA"/>
      </w:rPr>
    </w:lvl>
  </w:abstractNum>
  <w:abstractNum w:abstractNumId="81" w15:restartNumberingAfterBreak="0">
    <w:nsid w:val="4B4F4FAC"/>
    <w:multiLevelType w:val="hybridMultilevel"/>
    <w:tmpl w:val="1E24C544"/>
    <w:lvl w:ilvl="0" w:tplc="FBA822F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4BF77E80"/>
    <w:multiLevelType w:val="hybridMultilevel"/>
    <w:tmpl w:val="7B701546"/>
    <w:lvl w:ilvl="0" w:tplc="5DD62D32">
      <w:start w:val="1"/>
      <w:numFmt w:val="decimal"/>
      <w:lvlText w:val="%1."/>
      <w:lvlJc w:val="left"/>
      <w:pPr>
        <w:ind w:left="816" w:hanging="138"/>
      </w:pPr>
      <w:rPr>
        <w:rFonts w:ascii="Times New Roman" w:eastAsia="Times New Roman" w:hAnsi="Times New Roman" w:cs="Times New Roman" w:hint="default"/>
        <w:b w:val="0"/>
        <w:bCs w:val="0"/>
        <w:i w:val="0"/>
        <w:iCs w:val="0"/>
        <w:spacing w:val="0"/>
        <w:w w:val="96"/>
        <w:sz w:val="16"/>
        <w:szCs w:val="16"/>
        <w:lang w:val="ru-RU" w:eastAsia="en-US" w:bidi="ar-SA"/>
      </w:rPr>
    </w:lvl>
    <w:lvl w:ilvl="1" w:tplc="2EFE2036">
      <w:numFmt w:val="bullet"/>
      <w:lvlText w:val="•"/>
      <w:lvlJc w:val="left"/>
      <w:pPr>
        <w:ind w:left="1810" w:hanging="138"/>
      </w:pPr>
      <w:rPr>
        <w:rFonts w:hint="default"/>
        <w:lang w:val="ru-RU" w:eastAsia="en-US" w:bidi="ar-SA"/>
      </w:rPr>
    </w:lvl>
    <w:lvl w:ilvl="2" w:tplc="18ACDB66">
      <w:numFmt w:val="bullet"/>
      <w:lvlText w:val="•"/>
      <w:lvlJc w:val="left"/>
      <w:pPr>
        <w:ind w:left="2801" w:hanging="138"/>
      </w:pPr>
      <w:rPr>
        <w:rFonts w:hint="default"/>
        <w:lang w:val="ru-RU" w:eastAsia="en-US" w:bidi="ar-SA"/>
      </w:rPr>
    </w:lvl>
    <w:lvl w:ilvl="3" w:tplc="9B7ED53C">
      <w:numFmt w:val="bullet"/>
      <w:lvlText w:val="•"/>
      <w:lvlJc w:val="left"/>
      <w:pPr>
        <w:ind w:left="3791" w:hanging="138"/>
      </w:pPr>
      <w:rPr>
        <w:rFonts w:hint="default"/>
        <w:lang w:val="ru-RU" w:eastAsia="en-US" w:bidi="ar-SA"/>
      </w:rPr>
    </w:lvl>
    <w:lvl w:ilvl="4" w:tplc="09D0AC42">
      <w:numFmt w:val="bullet"/>
      <w:lvlText w:val="•"/>
      <w:lvlJc w:val="left"/>
      <w:pPr>
        <w:ind w:left="4782" w:hanging="138"/>
      </w:pPr>
      <w:rPr>
        <w:rFonts w:hint="default"/>
        <w:lang w:val="ru-RU" w:eastAsia="en-US" w:bidi="ar-SA"/>
      </w:rPr>
    </w:lvl>
    <w:lvl w:ilvl="5" w:tplc="E9DADFB6">
      <w:numFmt w:val="bullet"/>
      <w:lvlText w:val="•"/>
      <w:lvlJc w:val="left"/>
      <w:pPr>
        <w:ind w:left="5773" w:hanging="138"/>
      </w:pPr>
      <w:rPr>
        <w:rFonts w:hint="default"/>
        <w:lang w:val="ru-RU" w:eastAsia="en-US" w:bidi="ar-SA"/>
      </w:rPr>
    </w:lvl>
    <w:lvl w:ilvl="6" w:tplc="FC26FCF0">
      <w:numFmt w:val="bullet"/>
      <w:lvlText w:val="•"/>
      <w:lvlJc w:val="left"/>
      <w:pPr>
        <w:ind w:left="6763" w:hanging="138"/>
      </w:pPr>
      <w:rPr>
        <w:rFonts w:hint="default"/>
        <w:lang w:val="ru-RU" w:eastAsia="en-US" w:bidi="ar-SA"/>
      </w:rPr>
    </w:lvl>
    <w:lvl w:ilvl="7" w:tplc="370E8990">
      <w:numFmt w:val="bullet"/>
      <w:lvlText w:val="•"/>
      <w:lvlJc w:val="left"/>
      <w:pPr>
        <w:ind w:left="7754" w:hanging="138"/>
      </w:pPr>
      <w:rPr>
        <w:rFonts w:hint="default"/>
        <w:lang w:val="ru-RU" w:eastAsia="en-US" w:bidi="ar-SA"/>
      </w:rPr>
    </w:lvl>
    <w:lvl w:ilvl="8" w:tplc="BE94CBE4">
      <w:numFmt w:val="bullet"/>
      <w:lvlText w:val="•"/>
      <w:lvlJc w:val="left"/>
      <w:pPr>
        <w:ind w:left="8745" w:hanging="138"/>
      </w:pPr>
      <w:rPr>
        <w:rFonts w:hint="default"/>
        <w:lang w:val="ru-RU" w:eastAsia="en-US" w:bidi="ar-SA"/>
      </w:rPr>
    </w:lvl>
  </w:abstractNum>
  <w:abstractNum w:abstractNumId="83" w15:restartNumberingAfterBreak="0">
    <w:nsid w:val="4C5F1847"/>
    <w:multiLevelType w:val="multilevel"/>
    <w:tmpl w:val="0B482AC4"/>
    <w:lvl w:ilvl="0">
      <w:start w:val="5"/>
      <w:numFmt w:val="decimal"/>
      <w:lvlText w:val="%1"/>
      <w:lvlJc w:val="left"/>
      <w:pPr>
        <w:ind w:left="1672" w:hanging="708"/>
      </w:pPr>
      <w:rPr>
        <w:rFonts w:hint="default"/>
        <w:lang w:val="ru-RU" w:eastAsia="en-US" w:bidi="ar-SA"/>
      </w:rPr>
    </w:lvl>
    <w:lvl w:ilvl="1">
      <w:start w:val="2"/>
      <w:numFmt w:val="decimal"/>
      <w:lvlText w:val="%1.%2"/>
      <w:lvlJc w:val="left"/>
      <w:pPr>
        <w:ind w:left="1672" w:hanging="708"/>
      </w:pPr>
      <w:rPr>
        <w:rFonts w:ascii="Times New Roman" w:eastAsia="Times New Roman" w:hAnsi="Times New Roman" w:cs="Times New Roman" w:hint="default"/>
        <w:b/>
        <w:bCs/>
        <w:i w:val="0"/>
        <w:iCs w:val="0"/>
        <w:spacing w:val="0"/>
        <w:w w:val="100"/>
        <w:sz w:val="24"/>
        <w:szCs w:val="24"/>
        <w:lang w:val="ru-RU" w:eastAsia="en-US" w:bidi="ar-SA"/>
      </w:rPr>
    </w:lvl>
    <w:lvl w:ilvl="2">
      <w:start w:val="1"/>
      <w:numFmt w:val="decimal"/>
      <w:lvlText w:val="%1.%2.%3"/>
      <w:lvlJc w:val="left"/>
      <w:pPr>
        <w:ind w:left="256" w:hanging="708"/>
      </w:pPr>
      <w:rPr>
        <w:rFonts w:hint="default"/>
        <w:spacing w:val="0"/>
        <w:w w:val="100"/>
        <w:lang w:val="ru-RU" w:eastAsia="en-US" w:bidi="ar-SA"/>
      </w:rPr>
    </w:lvl>
    <w:lvl w:ilvl="3">
      <w:start w:val="1"/>
      <w:numFmt w:val="decimal"/>
      <w:lvlText w:val="%1.%2.%3.%4"/>
      <w:lvlJc w:val="left"/>
      <w:pPr>
        <w:ind w:left="1675" w:hanging="711"/>
        <w:jc w:val="right"/>
      </w:pPr>
      <w:rPr>
        <w:rFonts w:ascii="Times New Roman" w:eastAsia="Times New Roman" w:hAnsi="Times New Roman" w:cs="Times New Roman" w:hint="default"/>
        <w:b/>
        <w:bCs/>
        <w:i/>
        <w:iCs/>
        <w:spacing w:val="0"/>
        <w:w w:val="100"/>
        <w:sz w:val="24"/>
        <w:szCs w:val="24"/>
        <w:lang w:val="ru-RU" w:eastAsia="en-US" w:bidi="ar-SA"/>
      </w:rPr>
    </w:lvl>
    <w:lvl w:ilvl="4">
      <w:numFmt w:val="bullet"/>
      <w:lvlText w:val=""/>
      <w:lvlJc w:val="left"/>
      <w:pPr>
        <w:ind w:left="256" w:hanging="389"/>
      </w:pPr>
      <w:rPr>
        <w:rFonts w:ascii="Wingdings" w:eastAsia="Wingdings" w:hAnsi="Wingdings" w:cs="Wingdings" w:hint="default"/>
        <w:b w:val="0"/>
        <w:bCs w:val="0"/>
        <w:i w:val="0"/>
        <w:iCs w:val="0"/>
        <w:spacing w:val="0"/>
        <w:w w:val="100"/>
        <w:sz w:val="24"/>
        <w:szCs w:val="24"/>
        <w:lang w:val="ru-RU" w:eastAsia="en-US" w:bidi="ar-SA"/>
      </w:rPr>
    </w:lvl>
    <w:lvl w:ilvl="5">
      <w:numFmt w:val="bullet"/>
      <w:lvlText w:val="•"/>
      <w:lvlJc w:val="left"/>
      <w:pPr>
        <w:ind w:left="5585" w:hanging="389"/>
      </w:pPr>
      <w:rPr>
        <w:rFonts w:hint="default"/>
        <w:lang w:val="ru-RU" w:eastAsia="en-US" w:bidi="ar-SA"/>
      </w:rPr>
    </w:lvl>
    <w:lvl w:ilvl="6">
      <w:numFmt w:val="bullet"/>
      <w:lvlText w:val="•"/>
      <w:lvlJc w:val="left"/>
      <w:pPr>
        <w:ind w:left="6561" w:hanging="389"/>
      </w:pPr>
      <w:rPr>
        <w:rFonts w:hint="default"/>
        <w:lang w:val="ru-RU" w:eastAsia="en-US" w:bidi="ar-SA"/>
      </w:rPr>
    </w:lvl>
    <w:lvl w:ilvl="7">
      <w:numFmt w:val="bullet"/>
      <w:lvlText w:val="•"/>
      <w:lvlJc w:val="left"/>
      <w:pPr>
        <w:ind w:left="7537" w:hanging="389"/>
      </w:pPr>
      <w:rPr>
        <w:rFonts w:hint="default"/>
        <w:lang w:val="ru-RU" w:eastAsia="en-US" w:bidi="ar-SA"/>
      </w:rPr>
    </w:lvl>
    <w:lvl w:ilvl="8">
      <w:numFmt w:val="bullet"/>
      <w:lvlText w:val="•"/>
      <w:lvlJc w:val="left"/>
      <w:pPr>
        <w:ind w:left="8513" w:hanging="389"/>
      </w:pPr>
      <w:rPr>
        <w:rFonts w:hint="default"/>
        <w:lang w:val="ru-RU" w:eastAsia="en-US" w:bidi="ar-SA"/>
      </w:rPr>
    </w:lvl>
  </w:abstractNum>
  <w:abstractNum w:abstractNumId="84" w15:restartNumberingAfterBreak="0">
    <w:nsid w:val="4C9658ED"/>
    <w:multiLevelType w:val="multilevel"/>
    <w:tmpl w:val="6914BE88"/>
    <w:lvl w:ilvl="0">
      <w:start w:val="2"/>
      <w:numFmt w:val="decimal"/>
      <w:lvlText w:val="%1"/>
      <w:lvlJc w:val="left"/>
      <w:pPr>
        <w:ind w:left="1037" w:hanging="454"/>
      </w:pPr>
      <w:rPr>
        <w:rFonts w:hint="default"/>
        <w:lang w:val="ru-RU" w:eastAsia="en-US" w:bidi="ar-SA"/>
      </w:rPr>
    </w:lvl>
    <w:lvl w:ilvl="1">
      <w:start w:val="4"/>
      <w:numFmt w:val="decimal"/>
      <w:lvlText w:val="%1.%2"/>
      <w:lvlJc w:val="left"/>
      <w:pPr>
        <w:ind w:left="1037" w:hanging="454"/>
      </w:pPr>
      <w:rPr>
        <w:rFonts w:hint="default"/>
        <w:lang w:val="ru-RU" w:eastAsia="en-US" w:bidi="ar-SA"/>
      </w:rPr>
    </w:lvl>
    <w:lvl w:ilvl="2">
      <w:start w:val="2"/>
      <w:numFmt w:val="decimal"/>
      <w:lvlText w:val="%1.%2.%3"/>
      <w:lvlJc w:val="left"/>
      <w:pPr>
        <w:ind w:left="1037" w:hanging="454"/>
      </w:pPr>
      <w:rPr>
        <w:rFonts w:ascii="Times New Roman" w:eastAsia="Times New Roman" w:hAnsi="Times New Roman" w:cs="Times New Roman" w:hint="default"/>
        <w:b/>
        <w:bCs/>
        <w:i/>
        <w:iCs/>
        <w:spacing w:val="0"/>
        <w:w w:val="99"/>
        <w:sz w:val="20"/>
        <w:szCs w:val="20"/>
        <w:lang w:val="ru-RU" w:eastAsia="en-US" w:bidi="ar-SA"/>
      </w:rPr>
    </w:lvl>
    <w:lvl w:ilvl="3">
      <w:start w:val="1"/>
      <w:numFmt w:val="decimal"/>
      <w:lvlText w:val="%1.%2.%3.%4"/>
      <w:lvlJc w:val="left"/>
      <w:pPr>
        <w:ind w:left="1186" w:hanging="603"/>
      </w:pPr>
      <w:rPr>
        <w:rFonts w:ascii="Times New Roman" w:eastAsia="Times New Roman" w:hAnsi="Times New Roman" w:cs="Times New Roman" w:hint="default"/>
        <w:b/>
        <w:bCs/>
        <w:i/>
        <w:iCs/>
        <w:spacing w:val="-2"/>
        <w:w w:val="99"/>
        <w:sz w:val="20"/>
        <w:szCs w:val="20"/>
        <w:lang w:val="ru-RU" w:eastAsia="en-US" w:bidi="ar-SA"/>
      </w:rPr>
    </w:lvl>
    <w:lvl w:ilvl="4">
      <w:numFmt w:val="bullet"/>
      <w:lvlText w:val="•"/>
      <w:lvlJc w:val="left"/>
      <w:pPr>
        <w:ind w:left="3976" w:hanging="603"/>
      </w:pPr>
      <w:rPr>
        <w:rFonts w:hint="default"/>
        <w:lang w:val="ru-RU" w:eastAsia="en-US" w:bidi="ar-SA"/>
      </w:rPr>
    </w:lvl>
    <w:lvl w:ilvl="5">
      <w:numFmt w:val="bullet"/>
      <w:lvlText w:val="•"/>
      <w:lvlJc w:val="left"/>
      <w:pPr>
        <w:ind w:left="4908" w:hanging="603"/>
      </w:pPr>
      <w:rPr>
        <w:rFonts w:hint="default"/>
        <w:lang w:val="ru-RU" w:eastAsia="en-US" w:bidi="ar-SA"/>
      </w:rPr>
    </w:lvl>
    <w:lvl w:ilvl="6">
      <w:numFmt w:val="bullet"/>
      <w:lvlText w:val="•"/>
      <w:lvlJc w:val="left"/>
      <w:pPr>
        <w:ind w:left="5840" w:hanging="603"/>
      </w:pPr>
      <w:rPr>
        <w:rFonts w:hint="default"/>
        <w:lang w:val="ru-RU" w:eastAsia="en-US" w:bidi="ar-SA"/>
      </w:rPr>
    </w:lvl>
    <w:lvl w:ilvl="7">
      <w:numFmt w:val="bullet"/>
      <w:lvlText w:val="•"/>
      <w:lvlJc w:val="left"/>
      <w:pPr>
        <w:ind w:left="6772" w:hanging="603"/>
      </w:pPr>
      <w:rPr>
        <w:rFonts w:hint="default"/>
        <w:lang w:val="ru-RU" w:eastAsia="en-US" w:bidi="ar-SA"/>
      </w:rPr>
    </w:lvl>
    <w:lvl w:ilvl="8">
      <w:numFmt w:val="bullet"/>
      <w:lvlText w:val="•"/>
      <w:lvlJc w:val="left"/>
      <w:pPr>
        <w:ind w:left="7704" w:hanging="603"/>
      </w:pPr>
      <w:rPr>
        <w:rFonts w:hint="default"/>
        <w:lang w:val="ru-RU" w:eastAsia="en-US" w:bidi="ar-SA"/>
      </w:rPr>
    </w:lvl>
  </w:abstractNum>
  <w:abstractNum w:abstractNumId="85" w15:restartNumberingAfterBreak="0">
    <w:nsid w:val="4CB21116"/>
    <w:multiLevelType w:val="hybridMultilevel"/>
    <w:tmpl w:val="50B236F0"/>
    <w:lvl w:ilvl="0" w:tplc="201A0BB2">
      <w:numFmt w:val="bullet"/>
      <w:lvlText w:val="-"/>
      <w:lvlJc w:val="left"/>
      <w:pPr>
        <w:ind w:left="261" w:hanging="212"/>
      </w:pPr>
      <w:rPr>
        <w:rFonts w:ascii="Times New Roman" w:eastAsia="Times New Roman" w:hAnsi="Times New Roman" w:cs="Times New Roman" w:hint="default"/>
        <w:b w:val="0"/>
        <w:bCs w:val="0"/>
        <w:i w:val="0"/>
        <w:iCs w:val="0"/>
        <w:spacing w:val="0"/>
        <w:w w:val="100"/>
        <w:sz w:val="24"/>
        <w:szCs w:val="24"/>
        <w:lang w:val="ru-RU" w:eastAsia="en-US" w:bidi="ar-SA"/>
      </w:rPr>
    </w:lvl>
    <w:lvl w:ilvl="1" w:tplc="272C07B4">
      <w:numFmt w:val="bullet"/>
      <w:lvlText w:val="•"/>
      <w:lvlJc w:val="left"/>
      <w:pPr>
        <w:ind w:left="1214" w:hanging="212"/>
      </w:pPr>
      <w:rPr>
        <w:rFonts w:hint="default"/>
        <w:lang w:val="ru-RU" w:eastAsia="en-US" w:bidi="ar-SA"/>
      </w:rPr>
    </w:lvl>
    <w:lvl w:ilvl="2" w:tplc="F73691A0">
      <w:numFmt w:val="bullet"/>
      <w:lvlText w:val="•"/>
      <w:lvlJc w:val="left"/>
      <w:pPr>
        <w:ind w:left="2169" w:hanging="212"/>
      </w:pPr>
      <w:rPr>
        <w:rFonts w:hint="default"/>
        <w:lang w:val="ru-RU" w:eastAsia="en-US" w:bidi="ar-SA"/>
      </w:rPr>
    </w:lvl>
    <w:lvl w:ilvl="3" w:tplc="316A3286">
      <w:numFmt w:val="bullet"/>
      <w:lvlText w:val="•"/>
      <w:lvlJc w:val="left"/>
      <w:pPr>
        <w:ind w:left="3123" w:hanging="212"/>
      </w:pPr>
      <w:rPr>
        <w:rFonts w:hint="default"/>
        <w:lang w:val="ru-RU" w:eastAsia="en-US" w:bidi="ar-SA"/>
      </w:rPr>
    </w:lvl>
    <w:lvl w:ilvl="4" w:tplc="C5DE7E0A">
      <w:numFmt w:val="bullet"/>
      <w:lvlText w:val="•"/>
      <w:lvlJc w:val="left"/>
      <w:pPr>
        <w:ind w:left="4078" w:hanging="212"/>
      </w:pPr>
      <w:rPr>
        <w:rFonts w:hint="default"/>
        <w:lang w:val="ru-RU" w:eastAsia="en-US" w:bidi="ar-SA"/>
      </w:rPr>
    </w:lvl>
    <w:lvl w:ilvl="5" w:tplc="D6C0FB6E">
      <w:numFmt w:val="bullet"/>
      <w:lvlText w:val="•"/>
      <w:lvlJc w:val="left"/>
      <w:pPr>
        <w:ind w:left="5033" w:hanging="212"/>
      </w:pPr>
      <w:rPr>
        <w:rFonts w:hint="default"/>
        <w:lang w:val="ru-RU" w:eastAsia="en-US" w:bidi="ar-SA"/>
      </w:rPr>
    </w:lvl>
    <w:lvl w:ilvl="6" w:tplc="4430688C">
      <w:numFmt w:val="bullet"/>
      <w:lvlText w:val="•"/>
      <w:lvlJc w:val="left"/>
      <w:pPr>
        <w:ind w:left="5987" w:hanging="212"/>
      </w:pPr>
      <w:rPr>
        <w:rFonts w:hint="default"/>
        <w:lang w:val="ru-RU" w:eastAsia="en-US" w:bidi="ar-SA"/>
      </w:rPr>
    </w:lvl>
    <w:lvl w:ilvl="7" w:tplc="4202BCCA">
      <w:numFmt w:val="bullet"/>
      <w:lvlText w:val="•"/>
      <w:lvlJc w:val="left"/>
      <w:pPr>
        <w:ind w:left="6942" w:hanging="212"/>
      </w:pPr>
      <w:rPr>
        <w:rFonts w:hint="default"/>
        <w:lang w:val="ru-RU" w:eastAsia="en-US" w:bidi="ar-SA"/>
      </w:rPr>
    </w:lvl>
    <w:lvl w:ilvl="8" w:tplc="00784D1A">
      <w:numFmt w:val="bullet"/>
      <w:lvlText w:val="•"/>
      <w:lvlJc w:val="left"/>
      <w:pPr>
        <w:ind w:left="7897" w:hanging="212"/>
      </w:pPr>
      <w:rPr>
        <w:rFonts w:hint="default"/>
        <w:lang w:val="ru-RU" w:eastAsia="en-US" w:bidi="ar-SA"/>
      </w:rPr>
    </w:lvl>
  </w:abstractNum>
  <w:abstractNum w:abstractNumId="86" w15:restartNumberingAfterBreak="0">
    <w:nsid w:val="4EA844F6"/>
    <w:multiLevelType w:val="multilevel"/>
    <w:tmpl w:val="958A4B7E"/>
    <w:lvl w:ilvl="0">
      <w:start w:val="10"/>
      <w:numFmt w:val="decimal"/>
      <w:lvlText w:val="%1"/>
      <w:lvlJc w:val="left"/>
      <w:pPr>
        <w:ind w:left="732" w:hanging="394"/>
      </w:pPr>
      <w:rPr>
        <w:rFonts w:hint="default"/>
        <w:lang w:val="ru-RU" w:eastAsia="en-US" w:bidi="ar-SA"/>
      </w:rPr>
    </w:lvl>
    <w:lvl w:ilvl="1">
      <w:start w:val="1"/>
      <w:numFmt w:val="decimal"/>
      <w:lvlText w:val="%1.%2"/>
      <w:lvlJc w:val="left"/>
      <w:pPr>
        <w:ind w:left="732" w:hanging="394"/>
      </w:pPr>
      <w:rPr>
        <w:rFonts w:ascii="Times New Roman" w:eastAsia="Times New Roman" w:hAnsi="Times New Roman" w:cs="Times New Roman" w:hint="default"/>
        <w:b w:val="0"/>
        <w:bCs w:val="0"/>
        <w:i w:val="0"/>
        <w:iCs w:val="0"/>
        <w:spacing w:val="0"/>
        <w:w w:val="99"/>
        <w:sz w:val="20"/>
        <w:szCs w:val="20"/>
        <w:lang w:val="ru-RU" w:eastAsia="en-US" w:bidi="ar-SA"/>
      </w:rPr>
    </w:lvl>
    <w:lvl w:ilvl="2">
      <w:numFmt w:val="bullet"/>
      <w:lvlText w:val="•"/>
      <w:lvlJc w:val="left"/>
      <w:pPr>
        <w:ind w:left="2505" w:hanging="394"/>
      </w:pPr>
      <w:rPr>
        <w:rFonts w:hint="default"/>
        <w:lang w:val="ru-RU" w:eastAsia="en-US" w:bidi="ar-SA"/>
      </w:rPr>
    </w:lvl>
    <w:lvl w:ilvl="3">
      <w:numFmt w:val="bullet"/>
      <w:lvlText w:val="•"/>
      <w:lvlJc w:val="left"/>
      <w:pPr>
        <w:ind w:left="3388" w:hanging="394"/>
      </w:pPr>
      <w:rPr>
        <w:rFonts w:hint="default"/>
        <w:lang w:val="ru-RU" w:eastAsia="en-US" w:bidi="ar-SA"/>
      </w:rPr>
    </w:lvl>
    <w:lvl w:ilvl="4">
      <w:numFmt w:val="bullet"/>
      <w:lvlText w:val="•"/>
      <w:lvlJc w:val="left"/>
      <w:pPr>
        <w:ind w:left="4271" w:hanging="394"/>
      </w:pPr>
      <w:rPr>
        <w:rFonts w:hint="default"/>
        <w:lang w:val="ru-RU" w:eastAsia="en-US" w:bidi="ar-SA"/>
      </w:rPr>
    </w:lvl>
    <w:lvl w:ilvl="5">
      <w:numFmt w:val="bullet"/>
      <w:lvlText w:val="•"/>
      <w:lvlJc w:val="left"/>
      <w:pPr>
        <w:ind w:left="5154" w:hanging="394"/>
      </w:pPr>
      <w:rPr>
        <w:rFonts w:hint="default"/>
        <w:lang w:val="ru-RU" w:eastAsia="en-US" w:bidi="ar-SA"/>
      </w:rPr>
    </w:lvl>
    <w:lvl w:ilvl="6">
      <w:numFmt w:val="bullet"/>
      <w:lvlText w:val="•"/>
      <w:lvlJc w:val="left"/>
      <w:pPr>
        <w:ind w:left="6037" w:hanging="394"/>
      </w:pPr>
      <w:rPr>
        <w:rFonts w:hint="default"/>
        <w:lang w:val="ru-RU" w:eastAsia="en-US" w:bidi="ar-SA"/>
      </w:rPr>
    </w:lvl>
    <w:lvl w:ilvl="7">
      <w:numFmt w:val="bullet"/>
      <w:lvlText w:val="•"/>
      <w:lvlJc w:val="left"/>
      <w:pPr>
        <w:ind w:left="6920" w:hanging="394"/>
      </w:pPr>
      <w:rPr>
        <w:rFonts w:hint="default"/>
        <w:lang w:val="ru-RU" w:eastAsia="en-US" w:bidi="ar-SA"/>
      </w:rPr>
    </w:lvl>
    <w:lvl w:ilvl="8">
      <w:numFmt w:val="bullet"/>
      <w:lvlText w:val="•"/>
      <w:lvlJc w:val="left"/>
      <w:pPr>
        <w:ind w:left="7803" w:hanging="394"/>
      </w:pPr>
      <w:rPr>
        <w:rFonts w:hint="default"/>
        <w:lang w:val="ru-RU" w:eastAsia="en-US" w:bidi="ar-SA"/>
      </w:rPr>
    </w:lvl>
  </w:abstractNum>
  <w:abstractNum w:abstractNumId="87" w15:restartNumberingAfterBreak="0">
    <w:nsid w:val="4F4B3393"/>
    <w:multiLevelType w:val="hybridMultilevel"/>
    <w:tmpl w:val="A3E4D58E"/>
    <w:lvl w:ilvl="0" w:tplc="BFEEA49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517110F7"/>
    <w:multiLevelType w:val="hybridMultilevel"/>
    <w:tmpl w:val="0CE4F52A"/>
    <w:lvl w:ilvl="0" w:tplc="13980196">
      <w:numFmt w:val="bullet"/>
      <w:lvlText w:val="◻"/>
      <w:lvlJc w:val="left"/>
      <w:pPr>
        <w:ind w:left="1216" w:hanging="248"/>
      </w:pPr>
      <w:rPr>
        <w:rFonts w:ascii="Times New Roman" w:eastAsia="Times New Roman" w:hAnsi="Times New Roman" w:cs="Times New Roman" w:hint="default"/>
        <w:b w:val="0"/>
        <w:bCs w:val="0"/>
        <w:i w:val="0"/>
        <w:iCs w:val="0"/>
        <w:spacing w:val="0"/>
        <w:w w:val="77"/>
        <w:sz w:val="24"/>
        <w:szCs w:val="24"/>
        <w:lang w:val="ru-RU" w:eastAsia="en-US" w:bidi="ar-SA"/>
      </w:rPr>
    </w:lvl>
    <w:lvl w:ilvl="1" w:tplc="1378378C">
      <w:numFmt w:val="bullet"/>
      <w:lvlText w:val="•"/>
      <w:lvlJc w:val="left"/>
      <w:pPr>
        <w:ind w:left="2070" w:hanging="248"/>
      </w:pPr>
      <w:rPr>
        <w:rFonts w:hint="default"/>
        <w:lang w:val="ru-RU" w:eastAsia="en-US" w:bidi="ar-SA"/>
      </w:rPr>
    </w:lvl>
    <w:lvl w:ilvl="2" w:tplc="7FFC6E20">
      <w:numFmt w:val="bullet"/>
      <w:lvlText w:val="•"/>
      <w:lvlJc w:val="left"/>
      <w:pPr>
        <w:ind w:left="2921" w:hanging="248"/>
      </w:pPr>
      <w:rPr>
        <w:rFonts w:hint="default"/>
        <w:lang w:val="ru-RU" w:eastAsia="en-US" w:bidi="ar-SA"/>
      </w:rPr>
    </w:lvl>
    <w:lvl w:ilvl="3" w:tplc="3BD6EF78">
      <w:numFmt w:val="bullet"/>
      <w:lvlText w:val="•"/>
      <w:lvlJc w:val="left"/>
      <w:pPr>
        <w:ind w:left="3771" w:hanging="248"/>
      </w:pPr>
      <w:rPr>
        <w:rFonts w:hint="default"/>
        <w:lang w:val="ru-RU" w:eastAsia="en-US" w:bidi="ar-SA"/>
      </w:rPr>
    </w:lvl>
    <w:lvl w:ilvl="4" w:tplc="5066D3DE">
      <w:numFmt w:val="bullet"/>
      <w:lvlText w:val="•"/>
      <w:lvlJc w:val="left"/>
      <w:pPr>
        <w:ind w:left="4622" w:hanging="248"/>
      </w:pPr>
      <w:rPr>
        <w:rFonts w:hint="default"/>
        <w:lang w:val="ru-RU" w:eastAsia="en-US" w:bidi="ar-SA"/>
      </w:rPr>
    </w:lvl>
    <w:lvl w:ilvl="5" w:tplc="ABB0F8A0">
      <w:numFmt w:val="bullet"/>
      <w:lvlText w:val="•"/>
      <w:lvlJc w:val="left"/>
      <w:pPr>
        <w:ind w:left="5473" w:hanging="248"/>
      </w:pPr>
      <w:rPr>
        <w:rFonts w:hint="default"/>
        <w:lang w:val="ru-RU" w:eastAsia="en-US" w:bidi="ar-SA"/>
      </w:rPr>
    </w:lvl>
    <w:lvl w:ilvl="6" w:tplc="98522916">
      <w:numFmt w:val="bullet"/>
      <w:lvlText w:val="•"/>
      <w:lvlJc w:val="left"/>
      <w:pPr>
        <w:ind w:left="6323" w:hanging="248"/>
      </w:pPr>
      <w:rPr>
        <w:rFonts w:hint="default"/>
        <w:lang w:val="ru-RU" w:eastAsia="en-US" w:bidi="ar-SA"/>
      </w:rPr>
    </w:lvl>
    <w:lvl w:ilvl="7" w:tplc="B6AEAA8A">
      <w:numFmt w:val="bullet"/>
      <w:lvlText w:val="•"/>
      <w:lvlJc w:val="left"/>
      <w:pPr>
        <w:ind w:left="7174" w:hanging="248"/>
      </w:pPr>
      <w:rPr>
        <w:rFonts w:hint="default"/>
        <w:lang w:val="ru-RU" w:eastAsia="en-US" w:bidi="ar-SA"/>
      </w:rPr>
    </w:lvl>
    <w:lvl w:ilvl="8" w:tplc="F3CEC97E">
      <w:numFmt w:val="bullet"/>
      <w:lvlText w:val="•"/>
      <w:lvlJc w:val="left"/>
      <w:pPr>
        <w:ind w:left="8025" w:hanging="248"/>
      </w:pPr>
      <w:rPr>
        <w:rFonts w:hint="default"/>
        <w:lang w:val="ru-RU" w:eastAsia="en-US" w:bidi="ar-SA"/>
      </w:rPr>
    </w:lvl>
  </w:abstractNum>
  <w:abstractNum w:abstractNumId="89" w15:restartNumberingAfterBreak="0">
    <w:nsid w:val="53564256"/>
    <w:multiLevelType w:val="multilevel"/>
    <w:tmpl w:val="3E5A65EC"/>
    <w:lvl w:ilvl="0">
      <w:start w:val="7"/>
      <w:numFmt w:val="decimal"/>
      <w:lvlText w:val="%1"/>
      <w:lvlJc w:val="left"/>
      <w:pPr>
        <w:ind w:left="339" w:hanging="293"/>
      </w:pPr>
      <w:rPr>
        <w:rFonts w:hint="default"/>
        <w:lang w:val="ru-RU" w:eastAsia="en-US" w:bidi="ar-SA"/>
      </w:rPr>
    </w:lvl>
    <w:lvl w:ilvl="1">
      <w:start w:val="1"/>
      <w:numFmt w:val="decimal"/>
      <w:lvlText w:val="%1.%2"/>
      <w:lvlJc w:val="left"/>
      <w:pPr>
        <w:ind w:left="339" w:hanging="293"/>
      </w:pPr>
      <w:rPr>
        <w:rFonts w:ascii="Times New Roman" w:eastAsia="Times New Roman" w:hAnsi="Times New Roman" w:cs="Times New Roman" w:hint="default"/>
        <w:b w:val="0"/>
        <w:bCs w:val="0"/>
        <w:i w:val="0"/>
        <w:iCs w:val="0"/>
        <w:spacing w:val="0"/>
        <w:w w:val="99"/>
        <w:sz w:val="20"/>
        <w:szCs w:val="20"/>
        <w:lang w:val="ru-RU" w:eastAsia="en-US" w:bidi="ar-SA"/>
      </w:rPr>
    </w:lvl>
    <w:lvl w:ilvl="2">
      <w:start w:val="2"/>
      <w:numFmt w:val="decimal"/>
      <w:lvlText w:val="%1.%2.%3"/>
      <w:lvlJc w:val="left"/>
      <w:pPr>
        <w:ind w:left="1037" w:hanging="454"/>
      </w:pPr>
      <w:rPr>
        <w:rFonts w:ascii="Times New Roman" w:eastAsia="Times New Roman" w:hAnsi="Times New Roman" w:cs="Times New Roman" w:hint="default"/>
        <w:b/>
        <w:bCs/>
        <w:i/>
        <w:iCs/>
        <w:spacing w:val="0"/>
        <w:w w:val="99"/>
        <w:sz w:val="20"/>
        <w:szCs w:val="20"/>
        <w:lang w:val="ru-RU" w:eastAsia="en-US" w:bidi="ar-SA"/>
      </w:rPr>
    </w:lvl>
    <w:lvl w:ilvl="3">
      <w:numFmt w:val="bullet"/>
      <w:lvlText w:val="•"/>
      <w:lvlJc w:val="left"/>
      <w:pPr>
        <w:ind w:left="2935" w:hanging="454"/>
      </w:pPr>
      <w:rPr>
        <w:rFonts w:hint="default"/>
        <w:lang w:val="ru-RU" w:eastAsia="en-US" w:bidi="ar-SA"/>
      </w:rPr>
    </w:lvl>
    <w:lvl w:ilvl="4">
      <w:numFmt w:val="bullet"/>
      <w:lvlText w:val="•"/>
      <w:lvlJc w:val="left"/>
      <w:pPr>
        <w:ind w:left="3882" w:hanging="454"/>
      </w:pPr>
      <w:rPr>
        <w:rFonts w:hint="default"/>
        <w:lang w:val="ru-RU" w:eastAsia="en-US" w:bidi="ar-SA"/>
      </w:rPr>
    </w:lvl>
    <w:lvl w:ilvl="5">
      <w:numFmt w:val="bullet"/>
      <w:lvlText w:val="•"/>
      <w:lvlJc w:val="left"/>
      <w:pPr>
        <w:ind w:left="4830" w:hanging="454"/>
      </w:pPr>
      <w:rPr>
        <w:rFonts w:hint="default"/>
        <w:lang w:val="ru-RU" w:eastAsia="en-US" w:bidi="ar-SA"/>
      </w:rPr>
    </w:lvl>
    <w:lvl w:ilvl="6">
      <w:numFmt w:val="bullet"/>
      <w:lvlText w:val="•"/>
      <w:lvlJc w:val="left"/>
      <w:pPr>
        <w:ind w:left="5778" w:hanging="454"/>
      </w:pPr>
      <w:rPr>
        <w:rFonts w:hint="default"/>
        <w:lang w:val="ru-RU" w:eastAsia="en-US" w:bidi="ar-SA"/>
      </w:rPr>
    </w:lvl>
    <w:lvl w:ilvl="7">
      <w:numFmt w:val="bullet"/>
      <w:lvlText w:val="•"/>
      <w:lvlJc w:val="left"/>
      <w:pPr>
        <w:ind w:left="6725" w:hanging="454"/>
      </w:pPr>
      <w:rPr>
        <w:rFonts w:hint="default"/>
        <w:lang w:val="ru-RU" w:eastAsia="en-US" w:bidi="ar-SA"/>
      </w:rPr>
    </w:lvl>
    <w:lvl w:ilvl="8">
      <w:numFmt w:val="bullet"/>
      <w:lvlText w:val="•"/>
      <w:lvlJc w:val="left"/>
      <w:pPr>
        <w:ind w:left="7673" w:hanging="454"/>
      </w:pPr>
      <w:rPr>
        <w:rFonts w:hint="default"/>
        <w:lang w:val="ru-RU" w:eastAsia="en-US" w:bidi="ar-SA"/>
      </w:rPr>
    </w:lvl>
  </w:abstractNum>
  <w:abstractNum w:abstractNumId="90" w15:restartNumberingAfterBreak="0">
    <w:nsid w:val="54C84DC8"/>
    <w:multiLevelType w:val="hybridMultilevel"/>
    <w:tmpl w:val="79182DDC"/>
    <w:lvl w:ilvl="0" w:tplc="D0E0D570">
      <w:numFmt w:val="bullet"/>
      <w:lvlText w:val="-"/>
      <w:lvlJc w:val="left"/>
      <w:pPr>
        <w:ind w:left="188" w:hanging="132"/>
      </w:pPr>
      <w:rPr>
        <w:rFonts w:ascii="Times New Roman" w:eastAsia="Times New Roman" w:hAnsi="Times New Roman" w:cs="Times New Roman" w:hint="default"/>
        <w:b w:val="0"/>
        <w:bCs w:val="0"/>
        <w:i w:val="0"/>
        <w:iCs w:val="0"/>
        <w:spacing w:val="0"/>
        <w:w w:val="100"/>
        <w:sz w:val="24"/>
        <w:szCs w:val="24"/>
        <w:lang w:val="ru-RU" w:eastAsia="en-US" w:bidi="ar-SA"/>
      </w:rPr>
    </w:lvl>
    <w:lvl w:ilvl="1" w:tplc="E1DA2B6A">
      <w:numFmt w:val="bullet"/>
      <w:lvlText w:val="•"/>
      <w:lvlJc w:val="left"/>
      <w:pPr>
        <w:ind w:left="1041" w:hanging="132"/>
      </w:pPr>
      <w:rPr>
        <w:rFonts w:hint="default"/>
        <w:lang w:val="ru-RU" w:eastAsia="en-US" w:bidi="ar-SA"/>
      </w:rPr>
    </w:lvl>
    <w:lvl w:ilvl="2" w:tplc="E334CCB4">
      <w:numFmt w:val="bullet"/>
      <w:lvlText w:val="•"/>
      <w:lvlJc w:val="left"/>
      <w:pPr>
        <w:ind w:left="1903" w:hanging="132"/>
      </w:pPr>
      <w:rPr>
        <w:rFonts w:hint="default"/>
        <w:lang w:val="ru-RU" w:eastAsia="en-US" w:bidi="ar-SA"/>
      </w:rPr>
    </w:lvl>
    <w:lvl w:ilvl="3" w:tplc="CA524EAE">
      <w:numFmt w:val="bullet"/>
      <w:lvlText w:val="•"/>
      <w:lvlJc w:val="left"/>
      <w:pPr>
        <w:ind w:left="2765" w:hanging="132"/>
      </w:pPr>
      <w:rPr>
        <w:rFonts w:hint="default"/>
        <w:lang w:val="ru-RU" w:eastAsia="en-US" w:bidi="ar-SA"/>
      </w:rPr>
    </w:lvl>
    <w:lvl w:ilvl="4" w:tplc="E11813DA">
      <w:numFmt w:val="bullet"/>
      <w:lvlText w:val="•"/>
      <w:lvlJc w:val="left"/>
      <w:pPr>
        <w:ind w:left="3626" w:hanging="132"/>
      </w:pPr>
      <w:rPr>
        <w:rFonts w:hint="default"/>
        <w:lang w:val="ru-RU" w:eastAsia="en-US" w:bidi="ar-SA"/>
      </w:rPr>
    </w:lvl>
    <w:lvl w:ilvl="5" w:tplc="0F0A6B2A">
      <w:numFmt w:val="bullet"/>
      <w:lvlText w:val="•"/>
      <w:lvlJc w:val="left"/>
      <w:pPr>
        <w:ind w:left="4488" w:hanging="132"/>
      </w:pPr>
      <w:rPr>
        <w:rFonts w:hint="default"/>
        <w:lang w:val="ru-RU" w:eastAsia="en-US" w:bidi="ar-SA"/>
      </w:rPr>
    </w:lvl>
    <w:lvl w:ilvl="6" w:tplc="BEC87F98">
      <w:numFmt w:val="bullet"/>
      <w:lvlText w:val="•"/>
      <w:lvlJc w:val="left"/>
      <w:pPr>
        <w:ind w:left="5350" w:hanging="132"/>
      </w:pPr>
      <w:rPr>
        <w:rFonts w:hint="default"/>
        <w:lang w:val="ru-RU" w:eastAsia="en-US" w:bidi="ar-SA"/>
      </w:rPr>
    </w:lvl>
    <w:lvl w:ilvl="7" w:tplc="840A17DA">
      <w:numFmt w:val="bullet"/>
      <w:lvlText w:val="•"/>
      <w:lvlJc w:val="left"/>
      <w:pPr>
        <w:ind w:left="6212" w:hanging="132"/>
      </w:pPr>
      <w:rPr>
        <w:rFonts w:hint="default"/>
        <w:lang w:val="ru-RU" w:eastAsia="en-US" w:bidi="ar-SA"/>
      </w:rPr>
    </w:lvl>
    <w:lvl w:ilvl="8" w:tplc="8B6C352E">
      <w:numFmt w:val="bullet"/>
      <w:lvlText w:val="•"/>
      <w:lvlJc w:val="left"/>
      <w:pPr>
        <w:ind w:left="7073" w:hanging="132"/>
      </w:pPr>
      <w:rPr>
        <w:rFonts w:hint="default"/>
        <w:lang w:val="ru-RU" w:eastAsia="en-US" w:bidi="ar-SA"/>
      </w:rPr>
    </w:lvl>
  </w:abstractNum>
  <w:abstractNum w:abstractNumId="91" w15:restartNumberingAfterBreak="0">
    <w:nsid w:val="54DD6F37"/>
    <w:multiLevelType w:val="hybridMultilevel"/>
    <w:tmpl w:val="A290F716"/>
    <w:lvl w:ilvl="0" w:tplc="963C0836">
      <w:numFmt w:val="bullet"/>
      <w:lvlText w:val=""/>
      <w:lvlJc w:val="left"/>
      <w:pPr>
        <w:ind w:left="680" w:hanging="144"/>
      </w:pPr>
      <w:rPr>
        <w:rFonts w:ascii="Symbol" w:eastAsia="Symbol" w:hAnsi="Symbol" w:cs="Symbol" w:hint="default"/>
        <w:b w:val="0"/>
        <w:bCs w:val="0"/>
        <w:i w:val="0"/>
        <w:iCs w:val="0"/>
        <w:spacing w:val="0"/>
        <w:w w:val="100"/>
        <w:sz w:val="24"/>
        <w:szCs w:val="24"/>
        <w:lang w:val="ru-RU" w:eastAsia="en-US" w:bidi="ar-SA"/>
      </w:rPr>
    </w:lvl>
    <w:lvl w:ilvl="1" w:tplc="6AAA8834">
      <w:numFmt w:val="bullet"/>
      <w:lvlText w:val="•"/>
      <w:lvlJc w:val="left"/>
      <w:pPr>
        <w:ind w:left="1646" w:hanging="144"/>
      </w:pPr>
      <w:rPr>
        <w:rFonts w:hint="default"/>
        <w:lang w:val="ru-RU" w:eastAsia="en-US" w:bidi="ar-SA"/>
      </w:rPr>
    </w:lvl>
    <w:lvl w:ilvl="2" w:tplc="A0A0961E">
      <w:numFmt w:val="bullet"/>
      <w:lvlText w:val="•"/>
      <w:lvlJc w:val="left"/>
      <w:pPr>
        <w:ind w:left="2613" w:hanging="144"/>
      </w:pPr>
      <w:rPr>
        <w:rFonts w:hint="default"/>
        <w:lang w:val="ru-RU" w:eastAsia="en-US" w:bidi="ar-SA"/>
      </w:rPr>
    </w:lvl>
    <w:lvl w:ilvl="3" w:tplc="879CEB10">
      <w:numFmt w:val="bullet"/>
      <w:lvlText w:val="•"/>
      <w:lvlJc w:val="left"/>
      <w:pPr>
        <w:ind w:left="3579" w:hanging="144"/>
      </w:pPr>
      <w:rPr>
        <w:rFonts w:hint="default"/>
        <w:lang w:val="ru-RU" w:eastAsia="en-US" w:bidi="ar-SA"/>
      </w:rPr>
    </w:lvl>
    <w:lvl w:ilvl="4" w:tplc="4C3880FE">
      <w:numFmt w:val="bullet"/>
      <w:lvlText w:val="•"/>
      <w:lvlJc w:val="left"/>
      <w:pPr>
        <w:ind w:left="4546" w:hanging="144"/>
      </w:pPr>
      <w:rPr>
        <w:rFonts w:hint="default"/>
        <w:lang w:val="ru-RU" w:eastAsia="en-US" w:bidi="ar-SA"/>
      </w:rPr>
    </w:lvl>
    <w:lvl w:ilvl="5" w:tplc="09B48012">
      <w:numFmt w:val="bullet"/>
      <w:lvlText w:val="•"/>
      <w:lvlJc w:val="left"/>
      <w:pPr>
        <w:ind w:left="5513" w:hanging="144"/>
      </w:pPr>
      <w:rPr>
        <w:rFonts w:hint="default"/>
        <w:lang w:val="ru-RU" w:eastAsia="en-US" w:bidi="ar-SA"/>
      </w:rPr>
    </w:lvl>
    <w:lvl w:ilvl="6" w:tplc="A9D28446">
      <w:numFmt w:val="bullet"/>
      <w:lvlText w:val="•"/>
      <w:lvlJc w:val="left"/>
      <w:pPr>
        <w:ind w:left="6479" w:hanging="144"/>
      </w:pPr>
      <w:rPr>
        <w:rFonts w:hint="default"/>
        <w:lang w:val="ru-RU" w:eastAsia="en-US" w:bidi="ar-SA"/>
      </w:rPr>
    </w:lvl>
    <w:lvl w:ilvl="7" w:tplc="F1E8D6A8">
      <w:numFmt w:val="bullet"/>
      <w:lvlText w:val="•"/>
      <w:lvlJc w:val="left"/>
      <w:pPr>
        <w:ind w:left="7446" w:hanging="144"/>
      </w:pPr>
      <w:rPr>
        <w:rFonts w:hint="default"/>
        <w:lang w:val="ru-RU" w:eastAsia="en-US" w:bidi="ar-SA"/>
      </w:rPr>
    </w:lvl>
    <w:lvl w:ilvl="8" w:tplc="6C3E0944">
      <w:numFmt w:val="bullet"/>
      <w:lvlText w:val="•"/>
      <w:lvlJc w:val="left"/>
      <w:pPr>
        <w:ind w:left="8413" w:hanging="144"/>
      </w:pPr>
      <w:rPr>
        <w:rFonts w:hint="default"/>
        <w:lang w:val="ru-RU" w:eastAsia="en-US" w:bidi="ar-SA"/>
      </w:rPr>
    </w:lvl>
  </w:abstractNum>
  <w:abstractNum w:abstractNumId="92" w15:restartNumberingAfterBreak="0">
    <w:nsid w:val="558F1B12"/>
    <w:multiLevelType w:val="multilevel"/>
    <w:tmpl w:val="644A05DC"/>
    <w:lvl w:ilvl="0">
      <w:start w:val="4"/>
      <w:numFmt w:val="decimal"/>
      <w:lvlText w:val="%1"/>
      <w:lvlJc w:val="left"/>
      <w:pPr>
        <w:ind w:left="360" w:hanging="360"/>
      </w:pPr>
      <w:rPr>
        <w:rFonts w:hint="default"/>
      </w:rPr>
    </w:lvl>
    <w:lvl w:ilvl="1">
      <w:start w:val="4"/>
      <w:numFmt w:val="decimal"/>
      <w:lvlText w:val="%1.%2"/>
      <w:lvlJc w:val="left"/>
      <w:pPr>
        <w:ind w:left="642" w:hanging="360"/>
      </w:pPr>
      <w:rPr>
        <w:rFonts w:hint="default"/>
      </w:rPr>
    </w:lvl>
    <w:lvl w:ilvl="2">
      <w:start w:val="1"/>
      <w:numFmt w:val="decimal"/>
      <w:lvlText w:val="%1.%2.%3"/>
      <w:lvlJc w:val="left"/>
      <w:pPr>
        <w:ind w:left="1284" w:hanging="720"/>
      </w:pPr>
      <w:rPr>
        <w:rFonts w:hint="default"/>
      </w:rPr>
    </w:lvl>
    <w:lvl w:ilvl="3">
      <w:start w:val="1"/>
      <w:numFmt w:val="decimal"/>
      <w:lvlText w:val="%1.%2.%3.%4"/>
      <w:lvlJc w:val="left"/>
      <w:pPr>
        <w:ind w:left="1566" w:hanging="720"/>
      </w:pPr>
      <w:rPr>
        <w:rFonts w:hint="default"/>
      </w:rPr>
    </w:lvl>
    <w:lvl w:ilvl="4">
      <w:start w:val="1"/>
      <w:numFmt w:val="decimal"/>
      <w:lvlText w:val="%1.%2.%3.%4.%5"/>
      <w:lvlJc w:val="left"/>
      <w:pPr>
        <w:ind w:left="2208" w:hanging="1080"/>
      </w:pPr>
      <w:rPr>
        <w:rFonts w:hint="default"/>
      </w:rPr>
    </w:lvl>
    <w:lvl w:ilvl="5">
      <w:start w:val="1"/>
      <w:numFmt w:val="decimal"/>
      <w:lvlText w:val="%1.%2.%3.%4.%5.%6"/>
      <w:lvlJc w:val="left"/>
      <w:pPr>
        <w:ind w:left="2490" w:hanging="1080"/>
      </w:pPr>
      <w:rPr>
        <w:rFonts w:hint="default"/>
      </w:rPr>
    </w:lvl>
    <w:lvl w:ilvl="6">
      <w:start w:val="1"/>
      <w:numFmt w:val="decimal"/>
      <w:lvlText w:val="%1.%2.%3.%4.%5.%6.%7"/>
      <w:lvlJc w:val="left"/>
      <w:pPr>
        <w:ind w:left="3132" w:hanging="1440"/>
      </w:pPr>
      <w:rPr>
        <w:rFonts w:hint="default"/>
      </w:rPr>
    </w:lvl>
    <w:lvl w:ilvl="7">
      <w:start w:val="1"/>
      <w:numFmt w:val="decimal"/>
      <w:lvlText w:val="%1.%2.%3.%4.%5.%6.%7.%8"/>
      <w:lvlJc w:val="left"/>
      <w:pPr>
        <w:ind w:left="3414" w:hanging="1440"/>
      </w:pPr>
      <w:rPr>
        <w:rFonts w:hint="default"/>
      </w:rPr>
    </w:lvl>
    <w:lvl w:ilvl="8">
      <w:start w:val="1"/>
      <w:numFmt w:val="decimal"/>
      <w:lvlText w:val="%1.%2.%3.%4.%5.%6.%7.%8.%9"/>
      <w:lvlJc w:val="left"/>
      <w:pPr>
        <w:ind w:left="4056" w:hanging="1800"/>
      </w:pPr>
      <w:rPr>
        <w:rFonts w:hint="default"/>
      </w:rPr>
    </w:lvl>
  </w:abstractNum>
  <w:abstractNum w:abstractNumId="93" w15:restartNumberingAfterBreak="0">
    <w:nsid w:val="565E26F5"/>
    <w:multiLevelType w:val="hybridMultilevel"/>
    <w:tmpl w:val="83BAF83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4" w15:restartNumberingAfterBreak="0">
    <w:nsid w:val="57702CA6"/>
    <w:multiLevelType w:val="hybridMultilevel"/>
    <w:tmpl w:val="2506C83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5" w15:restartNumberingAfterBreak="0">
    <w:nsid w:val="577B5193"/>
    <w:multiLevelType w:val="hybridMultilevel"/>
    <w:tmpl w:val="693CC1A6"/>
    <w:lvl w:ilvl="0" w:tplc="9DCE66C0">
      <w:numFmt w:val="bullet"/>
      <w:lvlText w:val="-"/>
      <w:lvlJc w:val="left"/>
      <w:pPr>
        <w:ind w:left="961" w:hanging="156"/>
      </w:pPr>
      <w:rPr>
        <w:rFonts w:ascii="Times New Roman" w:eastAsia="Times New Roman" w:hAnsi="Times New Roman" w:cs="Times New Roman" w:hint="default"/>
        <w:b w:val="0"/>
        <w:bCs w:val="0"/>
        <w:i w:val="0"/>
        <w:iCs w:val="0"/>
        <w:spacing w:val="0"/>
        <w:w w:val="100"/>
        <w:sz w:val="24"/>
        <w:szCs w:val="24"/>
        <w:lang w:val="ru-RU" w:eastAsia="en-US" w:bidi="ar-SA"/>
      </w:rPr>
    </w:lvl>
    <w:lvl w:ilvl="1" w:tplc="3B4E9690">
      <w:numFmt w:val="bullet"/>
      <w:lvlText w:val="•"/>
      <w:lvlJc w:val="left"/>
      <w:pPr>
        <w:ind w:left="1936" w:hanging="156"/>
      </w:pPr>
      <w:rPr>
        <w:rFonts w:hint="default"/>
        <w:lang w:val="ru-RU" w:eastAsia="en-US" w:bidi="ar-SA"/>
      </w:rPr>
    </w:lvl>
    <w:lvl w:ilvl="2" w:tplc="AFC8FC7C">
      <w:numFmt w:val="bullet"/>
      <w:lvlText w:val="•"/>
      <w:lvlJc w:val="left"/>
      <w:pPr>
        <w:ind w:left="2913" w:hanging="156"/>
      </w:pPr>
      <w:rPr>
        <w:rFonts w:hint="default"/>
        <w:lang w:val="ru-RU" w:eastAsia="en-US" w:bidi="ar-SA"/>
      </w:rPr>
    </w:lvl>
    <w:lvl w:ilvl="3" w:tplc="AF3069D0">
      <w:numFmt w:val="bullet"/>
      <w:lvlText w:val="•"/>
      <w:lvlJc w:val="left"/>
      <w:pPr>
        <w:ind w:left="3889" w:hanging="156"/>
      </w:pPr>
      <w:rPr>
        <w:rFonts w:hint="default"/>
        <w:lang w:val="ru-RU" w:eastAsia="en-US" w:bidi="ar-SA"/>
      </w:rPr>
    </w:lvl>
    <w:lvl w:ilvl="4" w:tplc="DC7C0A14">
      <w:numFmt w:val="bullet"/>
      <w:lvlText w:val="•"/>
      <w:lvlJc w:val="left"/>
      <w:pPr>
        <w:ind w:left="4866" w:hanging="156"/>
      </w:pPr>
      <w:rPr>
        <w:rFonts w:hint="default"/>
        <w:lang w:val="ru-RU" w:eastAsia="en-US" w:bidi="ar-SA"/>
      </w:rPr>
    </w:lvl>
    <w:lvl w:ilvl="5" w:tplc="DC403140">
      <w:numFmt w:val="bullet"/>
      <w:lvlText w:val="•"/>
      <w:lvlJc w:val="left"/>
      <w:pPr>
        <w:ind w:left="5843" w:hanging="156"/>
      </w:pPr>
      <w:rPr>
        <w:rFonts w:hint="default"/>
        <w:lang w:val="ru-RU" w:eastAsia="en-US" w:bidi="ar-SA"/>
      </w:rPr>
    </w:lvl>
    <w:lvl w:ilvl="6" w:tplc="F3FEF69A">
      <w:numFmt w:val="bullet"/>
      <w:lvlText w:val="•"/>
      <w:lvlJc w:val="left"/>
      <w:pPr>
        <w:ind w:left="6819" w:hanging="156"/>
      </w:pPr>
      <w:rPr>
        <w:rFonts w:hint="default"/>
        <w:lang w:val="ru-RU" w:eastAsia="en-US" w:bidi="ar-SA"/>
      </w:rPr>
    </w:lvl>
    <w:lvl w:ilvl="7" w:tplc="28940BCA">
      <w:numFmt w:val="bullet"/>
      <w:lvlText w:val="•"/>
      <w:lvlJc w:val="left"/>
      <w:pPr>
        <w:ind w:left="7796" w:hanging="156"/>
      </w:pPr>
      <w:rPr>
        <w:rFonts w:hint="default"/>
        <w:lang w:val="ru-RU" w:eastAsia="en-US" w:bidi="ar-SA"/>
      </w:rPr>
    </w:lvl>
    <w:lvl w:ilvl="8" w:tplc="B964C9B0">
      <w:numFmt w:val="bullet"/>
      <w:lvlText w:val="•"/>
      <w:lvlJc w:val="left"/>
      <w:pPr>
        <w:ind w:left="8773" w:hanging="156"/>
      </w:pPr>
      <w:rPr>
        <w:rFonts w:hint="default"/>
        <w:lang w:val="ru-RU" w:eastAsia="en-US" w:bidi="ar-SA"/>
      </w:rPr>
    </w:lvl>
  </w:abstractNum>
  <w:abstractNum w:abstractNumId="96" w15:restartNumberingAfterBreak="0">
    <w:nsid w:val="57D311B9"/>
    <w:multiLevelType w:val="multilevel"/>
    <w:tmpl w:val="3F32AD54"/>
    <w:lvl w:ilvl="0">
      <w:start w:val="5"/>
      <w:numFmt w:val="decimal"/>
      <w:lvlText w:val="%1."/>
      <w:lvlJc w:val="left"/>
      <w:pPr>
        <w:ind w:left="101" w:hanging="483"/>
      </w:pPr>
      <w:rPr>
        <w:rFonts w:ascii="Times New Roman" w:eastAsia="Times New Roman" w:hAnsi="Times New Roman" w:cs="Times New Roman" w:hint="default"/>
        <w:b/>
        <w:bCs/>
        <w:i w:val="0"/>
        <w:iCs w:val="0"/>
        <w:spacing w:val="0"/>
        <w:w w:val="99"/>
        <w:sz w:val="20"/>
        <w:szCs w:val="20"/>
        <w:lang w:val="ru-RU" w:eastAsia="en-US" w:bidi="ar-SA"/>
      </w:rPr>
    </w:lvl>
    <w:lvl w:ilvl="1">
      <w:start w:val="1"/>
      <w:numFmt w:val="decimal"/>
      <w:lvlText w:val="%1.%2."/>
      <w:lvlJc w:val="left"/>
      <w:pPr>
        <w:ind w:left="682" w:hanging="344"/>
      </w:pPr>
      <w:rPr>
        <w:rFonts w:ascii="Times New Roman" w:eastAsia="Times New Roman" w:hAnsi="Times New Roman" w:cs="Times New Roman" w:hint="default"/>
        <w:b w:val="0"/>
        <w:bCs w:val="0"/>
        <w:i w:val="0"/>
        <w:iCs w:val="0"/>
        <w:spacing w:val="0"/>
        <w:w w:val="99"/>
        <w:sz w:val="20"/>
        <w:szCs w:val="20"/>
        <w:lang w:val="ru-RU" w:eastAsia="en-US" w:bidi="ar-SA"/>
      </w:rPr>
    </w:lvl>
    <w:lvl w:ilvl="2">
      <w:start w:val="1"/>
      <w:numFmt w:val="decimal"/>
      <w:lvlText w:val="%1.%2.%3"/>
      <w:lvlJc w:val="left"/>
      <w:pPr>
        <w:ind w:left="1037" w:hanging="454"/>
      </w:pPr>
      <w:rPr>
        <w:rFonts w:ascii="Times New Roman" w:eastAsia="Times New Roman" w:hAnsi="Times New Roman" w:cs="Times New Roman" w:hint="default"/>
        <w:b/>
        <w:bCs/>
        <w:i/>
        <w:iCs/>
        <w:spacing w:val="0"/>
        <w:w w:val="99"/>
        <w:sz w:val="20"/>
        <w:szCs w:val="20"/>
        <w:lang w:val="ru-RU" w:eastAsia="en-US" w:bidi="ar-SA"/>
      </w:rPr>
    </w:lvl>
    <w:lvl w:ilvl="3">
      <w:numFmt w:val="bullet"/>
      <w:lvlText w:val="•"/>
      <w:lvlJc w:val="left"/>
      <w:pPr>
        <w:ind w:left="1040" w:hanging="454"/>
      </w:pPr>
      <w:rPr>
        <w:rFonts w:hint="default"/>
        <w:lang w:val="ru-RU" w:eastAsia="en-US" w:bidi="ar-SA"/>
      </w:rPr>
    </w:lvl>
    <w:lvl w:ilvl="4">
      <w:numFmt w:val="bullet"/>
      <w:lvlText w:val="•"/>
      <w:lvlJc w:val="left"/>
      <w:pPr>
        <w:ind w:left="2258" w:hanging="454"/>
      </w:pPr>
      <w:rPr>
        <w:rFonts w:hint="default"/>
        <w:lang w:val="ru-RU" w:eastAsia="en-US" w:bidi="ar-SA"/>
      </w:rPr>
    </w:lvl>
    <w:lvl w:ilvl="5">
      <w:numFmt w:val="bullet"/>
      <w:lvlText w:val="•"/>
      <w:lvlJc w:val="left"/>
      <w:pPr>
        <w:ind w:left="3476" w:hanging="454"/>
      </w:pPr>
      <w:rPr>
        <w:rFonts w:hint="default"/>
        <w:lang w:val="ru-RU" w:eastAsia="en-US" w:bidi="ar-SA"/>
      </w:rPr>
    </w:lvl>
    <w:lvl w:ilvl="6">
      <w:numFmt w:val="bullet"/>
      <w:lvlText w:val="•"/>
      <w:lvlJc w:val="left"/>
      <w:pPr>
        <w:ind w:left="4695" w:hanging="454"/>
      </w:pPr>
      <w:rPr>
        <w:rFonts w:hint="default"/>
        <w:lang w:val="ru-RU" w:eastAsia="en-US" w:bidi="ar-SA"/>
      </w:rPr>
    </w:lvl>
    <w:lvl w:ilvl="7">
      <w:numFmt w:val="bullet"/>
      <w:lvlText w:val="•"/>
      <w:lvlJc w:val="left"/>
      <w:pPr>
        <w:ind w:left="5913" w:hanging="454"/>
      </w:pPr>
      <w:rPr>
        <w:rFonts w:hint="default"/>
        <w:lang w:val="ru-RU" w:eastAsia="en-US" w:bidi="ar-SA"/>
      </w:rPr>
    </w:lvl>
    <w:lvl w:ilvl="8">
      <w:numFmt w:val="bullet"/>
      <w:lvlText w:val="•"/>
      <w:lvlJc w:val="left"/>
      <w:pPr>
        <w:ind w:left="7132" w:hanging="454"/>
      </w:pPr>
      <w:rPr>
        <w:rFonts w:hint="default"/>
        <w:lang w:val="ru-RU" w:eastAsia="en-US" w:bidi="ar-SA"/>
      </w:rPr>
    </w:lvl>
  </w:abstractNum>
  <w:abstractNum w:abstractNumId="97" w15:restartNumberingAfterBreak="0">
    <w:nsid w:val="585C0C23"/>
    <w:multiLevelType w:val="multilevel"/>
    <w:tmpl w:val="94B6B0BA"/>
    <w:lvl w:ilvl="0">
      <w:start w:val="8"/>
      <w:numFmt w:val="decimal"/>
      <w:lvlText w:val="%1"/>
      <w:lvlJc w:val="left"/>
      <w:pPr>
        <w:ind w:left="261" w:hanging="855"/>
      </w:pPr>
      <w:rPr>
        <w:rFonts w:hint="default"/>
        <w:lang w:val="ru-RU" w:eastAsia="en-US" w:bidi="ar-SA"/>
      </w:rPr>
    </w:lvl>
    <w:lvl w:ilvl="1">
      <w:start w:val="1"/>
      <w:numFmt w:val="decimal"/>
      <w:lvlText w:val="%1.%2."/>
      <w:lvlJc w:val="left"/>
      <w:pPr>
        <w:ind w:left="261" w:hanging="855"/>
        <w:jc w:val="right"/>
      </w:pPr>
      <w:rPr>
        <w:rFonts w:ascii="Times New Roman" w:eastAsia="Times New Roman" w:hAnsi="Times New Roman" w:cs="Times New Roman" w:hint="default"/>
        <w:b/>
        <w:bCs/>
        <w:i w:val="0"/>
        <w:iCs w:val="0"/>
        <w:spacing w:val="0"/>
        <w:w w:val="100"/>
        <w:sz w:val="24"/>
        <w:szCs w:val="24"/>
        <w:lang w:val="ru-RU" w:eastAsia="en-US" w:bidi="ar-SA"/>
      </w:rPr>
    </w:lvl>
    <w:lvl w:ilvl="2">
      <w:start w:val="1"/>
      <w:numFmt w:val="decimal"/>
      <w:lvlText w:val="%1.%2.%3"/>
      <w:lvlJc w:val="left"/>
      <w:pPr>
        <w:ind w:left="1349" w:hanging="540"/>
        <w:jc w:val="right"/>
      </w:pPr>
      <w:rPr>
        <w:rFonts w:hint="default"/>
        <w:spacing w:val="0"/>
        <w:w w:val="100"/>
        <w:lang w:val="ru-RU" w:eastAsia="en-US" w:bidi="ar-SA"/>
      </w:rPr>
    </w:lvl>
    <w:lvl w:ilvl="3">
      <w:numFmt w:val="bullet"/>
      <w:lvlText w:val="•"/>
      <w:lvlJc w:val="left"/>
      <w:pPr>
        <w:ind w:left="3168" w:hanging="540"/>
      </w:pPr>
      <w:rPr>
        <w:rFonts w:hint="default"/>
        <w:lang w:val="ru-RU" w:eastAsia="en-US" w:bidi="ar-SA"/>
      </w:rPr>
    </w:lvl>
    <w:lvl w:ilvl="4">
      <w:numFmt w:val="bullet"/>
      <w:lvlText w:val="•"/>
      <w:lvlJc w:val="left"/>
      <w:pPr>
        <w:ind w:left="4082" w:hanging="540"/>
      </w:pPr>
      <w:rPr>
        <w:rFonts w:hint="default"/>
        <w:lang w:val="ru-RU" w:eastAsia="en-US" w:bidi="ar-SA"/>
      </w:rPr>
    </w:lvl>
    <w:lvl w:ilvl="5">
      <w:numFmt w:val="bullet"/>
      <w:lvlText w:val="•"/>
      <w:lvlJc w:val="left"/>
      <w:pPr>
        <w:ind w:left="4996" w:hanging="540"/>
      </w:pPr>
      <w:rPr>
        <w:rFonts w:hint="default"/>
        <w:lang w:val="ru-RU" w:eastAsia="en-US" w:bidi="ar-SA"/>
      </w:rPr>
    </w:lvl>
    <w:lvl w:ilvl="6">
      <w:numFmt w:val="bullet"/>
      <w:lvlText w:val="•"/>
      <w:lvlJc w:val="left"/>
      <w:pPr>
        <w:ind w:left="5910" w:hanging="540"/>
      </w:pPr>
      <w:rPr>
        <w:rFonts w:hint="default"/>
        <w:lang w:val="ru-RU" w:eastAsia="en-US" w:bidi="ar-SA"/>
      </w:rPr>
    </w:lvl>
    <w:lvl w:ilvl="7">
      <w:numFmt w:val="bullet"/>
      <w:lvlText w:val="•"/>
      <w:lvlJc w:val="left"/>
      <w:pPr>
        <w:ind w:left="6824" w:hanging="540"/>
      </w:pPr>
      <w:rPr>
        <w:rFonts w:hint="default"/>
        <w:lang w:val="ru-RU" w:eastAsia="en-US" w:bidi="ar-SA"/>
      </w:rPr>
    </w:lvl>
    <w:lvl w:ilvl="8">
      <w:numFmt w:val="bullet"/>
      <w:lvlText w:val="•"/>
      <w:lvlJc w:val="left"/>
      <w:pPr>
        <w:ind w:left="7738" w:hanging="540"/>
      </w:pPr>
      <w:rPr>
        <w:rFonts w:hint="default"/>
        <w:lang w:val="ru-RU" w:eastAsia="en-US" w:bidi="ar-SA"/>
      </w:rPr>
    </w:lvl>
  </w:abstractNum>
  <w:abstractNum w:abstractNumId="98" w15:restartNumberingAfterBreak="0">
    <w:nsid w:val="58880F3F"/>
    <w:multiLevelType w:val="hybridMultilevel"/>
    <w:tmpl w:val="26C6EEB2"/>
    <w:lvl w:ilvl="0" w:tplc="B818F44A">
      <w:numFmt w:val="bullet"/>
      <w:lvlText w:val="o"/>
      <w:lvlJc w:val="left"/>
      <w:pPr>
        <w:ind w:left="2261" w:hanging="1440"/>
      </w:pPr>
      <w:rPr>
        <w:rFonts w:ascii="Courier New" w:eastAsia="Courier New" w:hAnsi="Courier New" w:cs="Courier New" w:hint="default"/>
        <w:b w:val="0"/>
        <w:bCs w:val="0"/>
        <w:i w:val="0"/>
        <w:iCs w:val="0"/>
        <w:spacing w:val="0"/>
        <w:w w:val="100"/>
        <w:sz w:val="24"/>
        <w:szCs w:val="24"/>
        <w:lang w:val="ru-RU" w:eastAsia="en-US" w:bidi="ar-SA"/>
      </w:rPr>
    </w:lvl>
    <w:lvl w:ilvl="1" w:tplc="6F941A40">
      <w:numFmt w:val="bullet"/>
      <w:lvlText w:val="•"/>
      <w:lvlJc w:val="left"/>
      <w:pPr>
        <w:ind w:left="2974" w:hanging="1440"/>
      </w:pPr>
      <w:rPr>
        <w:rFonts w:hint="default"/>
        <w:lang w:val="ru-RU" w:eastAsia="en-US" w:bidi="ar-SA"/>
      </w:rPr>
    </w:lvl>
    <w:lvl w:ilvl="2" w:tplc="63C4AB8C">
      <w:numFmt w:val="bullet"/>
      <w:lvlText w:val="•"/>
      <w:lvlJc w:val="left"/>
      <w:pPr>
        <w:ind w:left="3689" w:hanging="1440"/>
      </w:pPr>
      <w:rPr>
        <w:rFonts w:hint="default"/>
        <w:lang w:val="ru-RU" w:eastAsia="en-US" w:bidi="ar-SA"/>
      </w:rPr>
    </w:lvl>
    <w:lvl w:ilvl="3" w:tplc="836C4534">
      <w:numFmt w:val="bullet"/>
      <w:lvlText w:val="•"/>
      <w:lvlJc w:val="left"/>
      <w:pPr>
        <w:ind w:left="4403" w:hanging="1440"/>
      </w:pPr>
      <w:rPr>
        <w:rFonts w:hint="default"/>
        <w:lang w:val="ru-RU" w:eastAsia="en-US" w:bidi="ar-SA"/>
      </w:rPr>
    </w:lvl>
    <w:lvl w:ilvl="4" w:tplc="6F64B78E">
      <w:numFmt w:val="bullet"/>
      <w:lvlText w:val="•"/>
      <w:lvlJc w:val="left"/>
      <w:pPr>
        <w:ind w:left="5118" w:hanging="1440"/>
      </w:pPr>
      <w:rPr>
        <w:rFonts w:hint="default"/>
        <w:lang w:val="ru-RU" w:eastAsia="en-US" w:bidi="ar-SA"/>
      </w:rPr>
    </w:lvl>
    <w:lvl w:ilvl="5" w:tplc="5F326310">
      <w:numFmt w:val="bullet"/>
      <w:lvlText w:val="•"/>
      <w:lvlJc w:val="left"/>
      <w:pPr>
        <w:ind w:left="5833" w:hanging="1440"/>
      </w:pPr>
      <w:rPr>
        <w:rFonts w:hint="default"/>
        <w:lang w:val="ru-RU" w:eastAsia="en-US" w:bidi="ar-SA"/>
      </w:rPr>
    </w:lvl>
    <w:lvl w:ilvl="6" w:tplc="C9FEBA26">
      <w:numFmt w:val="bullet"/>
      <w:lvlText w:val="•"/>
      <w:lvlJc w:val="left"/>
      <w:pPr>
        <w:ind w:left="6547" w:hanging="1440"/>
      </w:pPr>
      <w:rPr>
        <w:rFonts w:hint="default"/>
        <w:lang w:val="ru-RU" w:eastAsia="en-US" w:bidi="ar-SA"/>
      </w:rPr>
    </w:lvl>
    <w:lvl w:ilvl="7" w:tplc="EB5CA554">
      <w:numFmt w:val="bullet"/>
      <w:lvlText w:val="•"/>
      <w:lvlJc w:val="left"/>
      <w:pPr>
        <w:ind w:left="7262" w:hanging="1440"/>
      </w:pPr>
      <w:rPr>
        <w:rFonts w:hint="default"/>
        <w:lang w:val="ru-RU" w:eastAsia="en-US" w:bidi="ar-SA"/>
      </w:rPr>
    </w:lvl>
    <w:lvl w:ilvl="8" w:tplc="3000E6E0">
      <w:numFmt w:val="bullet"/>
      <w:lvlText w:val="•"/>
      <w:lvlJc w:val="left"/>
      <w:pPr>
        <w:ind w:left="7977" w:hanging="1440"/>
      </w:pPr>
      <w:rPr>
        <w:rFonts w:hint="default"/>
        <w:lang w:val="ru-RU" w:eastAsia="en-US" w:bidi="ar-SA"/>
      </w:rPr>
    </w:lvl>
  </w:abstractNum>
  <w:abstractNum w:abstractNumId="99" w15:restartNumberingAfterBreak="0">
    <w:nsid w:val="59CF2100"/>
    <w:multiLevelType w:val="hybridMultilevel"/>
    <w:tmpl w:val="482AE6A6"/>
    <w:lvl w:ilvl="0" w:tplc="1EC6133E">
      <w:numFmt w:val="bullet"/>
      <w:lvlText w:val="–"/>
      <w:lvlJc w:val="left"/>
      <w:pPr>
        <w:ind w:left="1429" w:hanging="360"/>
      </w:pPr>
      <w:rPr>
        <w:rFonts w:ascii="Times New Roman" w:eastAsia="Times New Roman" w:hAnsi="Times New Roman" w:cs="Times New Roman" w:hint="default"/>
        <w:b w:val="0"/>
        <w:sz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5A954F0B"/>
    <w:multiLevelType w:val="hybridMultilevel"/>
    <w:tmpl w:val="1E46EE86"/>
    <w:lvl w:ilvl="0" w:tplc="4126D164">
      <w:numFmt w:val="bullet"/>
      <w:lvlText w:val="-"/>
      <w:lvlJc w:val="left"/>
      <w:pPr>
        <w:ind w:left="1218" w:hanging="358"/>
      </w:pPr>
      <w:rPr>
        <w:rFonts w:ascii="Times New Roman" w:eastAsia="Times New Roman" w:hAnsi="Times New Roman" w:cs="Times New Roman" w:hint="default"/>
        <w:b w:val="0"/>
        <w:bCs w:val="0"/>
        <w:i w:val="0"/>
        <w:iCs w:val="0"/>
        <w:spacing w:val="0"/>
        <w:w w:val="100"/>
        <w:sz w:val="24"/>
        <w:szCs w:val="24"/>
        <w:lang w:val="ru-RU" w:eastAsia="en-US" w:bidi="ar-SA"/>
      </w:rPr>
    </w:lvl>
    <w:lvl w:ilvl="1" w:tplc="975E943A">
      <w:numFmt w:val="bullet"/>
      <w:lvlText w:val="•"/>
      <w:lvlJc w:val="left"/>
      <w:pPr>
        <w:ind w:left="2116" w:hanging="358"/>
      </w:pPr>
      <w:rPr>
        <w:rFonts w:hint="default"/>
        <w:lang w:val="ru-RU" w:eastAsia="en-US" w:bidi="ar-SA"/>
      </w:rPr>
    </w:lvl>
    <w:lvl w:ilvl="2" w:tplc="0F626808">
      <w:numFmt w:val="bullet"/>
      <w:lvlText w:val="•"/>
      <w:lvlJc w:val="left"/>
      <w:pPr>
        <w:ind w:left="3013" w:hanging="358"/>
      </w:pPr>
      <w:rPr>
        <w:rFonts w:hint="default"/>
        <w:lang w:val="ru-RU" w:eastAsia="en-US" w:bidi="ar-SA"/>
      </w:rPr>
    </w:lvl>
    <w:lvl w:ilvl="3" w:tplc="94D0960A">
      <w:numFmt w:val="bullet"/>
      <w:lvlText w:val="•"/>
      <w:lvlJc w:val="left"/>
      <w:pPr>
        <w:ind w:left="3909" w:hanging="358"/>
      </w:pPr>
      <w:rPr>
        <w:rFonts w:hint="default"/>
        <w:lang w:val="ru-RU" w:eastAsia="en-US" w:bidi="ar-SA"/>
      </w:rPr>
    </w:lvl>
    <w:lvl w:ilvl="4" w:tplc="6346FD20">
      <w:numFmt w:val="bullet"/>
      <w:lvlText w:val="•"/>
      <w:lvlJc w:val="left"/>
      <w:pPr>
        <w:ind w:left="4806" w:hanging="358"/>
      </w:pPr>
      <w:rPr>
        <w:rFonts w:hint="default"/>
        <w:lang w:val="ru-RU" w:eastAsia="en-US" w:bidi="ar-SA"/>
      </w:rPr>
    </w:lvl>
    <w:lvl w:ilvl="5" w:tplc="8030366A">
      <w:numFmt w:val="bullet"/>
      <w:lvlText w:val="•"/>
      <w:lvlJc w:val="left"/>
      <w:pPr>
        <w:ind w:left="5703" w:hanging="358"/>
      </w:pPr>
      <w:rPr>
        <w:rFonts w:hint="default"/>
        <w:lang w:val="ru-RU" w:eastAsia="en-US" w:bidi="ar-SA"/>
      </w:rPr>
    </w:lvl>
    <w:lvl w:ilvl="6" w:tplc="D8F273CA">
      <w:numFmt w:val="bullet"/>
      <w:lvlText w:val="•"/>
      <w:lvlJc w:val="left"/>
      <w:pPr>
        <w:ind w:left="6599" w:hanging="358"/>
      </w:pPr>
      <w:rPr>
        <w:rFonts w:hint="default"/>
        <w:lang w:val="ru-RU" w:eastAsia="en-US" w:bidi="ar-SA"/>
      </w:rPr>
    </w:lvl>
    <w:lvl w:ilvl="7" w:tplc="947E4FB8">
      <w:numFmt w:val="bullet"/>
      <w:lvlText w:val="•"/>
      <w:lvlJc w:val="left"/>
      <w:pPr>
        <w:ind w:left="7496" w:hanging="358"/>
      </w:pPr>
      <w:rPr>
        <w:rFonts w:hint="default"/>
        <w:lang w:val="ru-RU" w:eastAsia="en-US" w:bidi="ar-SA"/>
      </w:rPr>
    </w:lvl>
    <w:lvl w:ilvl="8" w:tplc="C76E5B84">
      <w:numFmt w:val="bullet"/>
      <w:lvlText w:val="•"/>
      <w:lvlJc w:val="left"/>
      <w:pPr>
        <w:ind w:left="8393" w:hanging="358"/>
      </w:pPr>
      <w:rPr>
        <w:rFonts w:hint="default"/>
        <w:lang w:val="ru-RU" w:eastAsia="en-US" w:bidi="ar-SA"/>
      </w:rPr>
    </w:lvl>
  </w:abstractNum>
  <w:abstractNum w:abstractNumId="101" w15:restartNumberingAfterBreak="0">
    <w:nsid w:val="5A9A0E63"/>
    <w:multiLevelType w:val="hybridMultilevel"/>
    <w:tmpl w:val="5E24171C"/>
    <w:lvl w:ilvl="0" w:tplc="027A3F9A">
      <w:start w:val="3"/>
      <w:numFmt w:val="decimal"/>
      <w:lvlText w:val="%1."/>
      <w:lvlJc w:val="left"/>
      <w:pPr>
        <w:ind w:left="1089" w:hanging="142"/>
      </w:pPr>
      <w:rPr>
        <w:rFonts w:ascii="Times New Roman" w:eastAsia="Times New Roman" w:hAnsi="Times New Roman" w:cs="Times New Roman" w:hint="default"/>
        <w:b w:val="0"/>
        <w:bCs w:val="0"/>
        <w:i w:val="0"/>
        <w:iCs w:val="0"/>
        <w:spacing w:val="0"/>
        <w:w w:val="99"/>
        <w:sz w:val="14"/>
        <w:szCs w:val="14"/>
        <w:lang w:val="ru-RU" w:eastAsia="en-US" w:bidi="ar-SA"/>
      </w:rPr>
    </w:lvl>
    <w:lvl w:ilvl="1" w:tplc="4BAC6A52">
      <w:numFmt w:val="bullet"/>
      <w:lvlText w:val="•"/>
      <w:lvlJc w:val="left"/>
      <w:pPr>
        <w:ind w:left="2030" w:hanging="142"/>
      </w:pPr>
      <w:rPr>
        <w:rFonts w:hint="default"/>
        <w:lang w:val="ru-RU" w:eastAsia="en-US" w:bidi="ar-SA"/>
      </w:rPr>
    </w:lvl>
    <w:lvl w:ilvl="2" w:tplc="37F62F74">
      <w:numFmt w:val="bullet"/>
      <w:lvlText w:val="•"/>
      <w:lvlJc w:val="left"/>
      <w:pPr>
        <w:ind w:left="2981" w:hanging="142"/>
      </w:pPr>
      <w:rPr>
        <w:rFonts w:hint="default"/>
        <w:lang w:val="ru-RU" w:eastAsia="en-US" w:bidi="ar-SA"/>
      </w:rPr>
    </w:lvl>
    <w:lvl w:ilvl="3" w:tplc="FD4C0CF8">
      <w:numFmt w:val="bullet"/>
      <w:lvlText w:val="•"/>
      <w:lvlJc w:val="left"/>
      <w:pPr>
        <w:ind w:left="3931" w:hanging="142"/>
      </w:pPr>
      <w:rPr>
        <w:rFonts w:hint="default"/>
        <w:lang w:val="ru-RU" w:eastAsia="en-US" w:bidi="ar-SA"/>
      </w:rPr>
    </w:lvl>
    <w:lvl w:ilvl="4" w:tplc="DDAA6112">
      <w:numFmt w:val="bullet"/>
      <w:lvlText w:val="•"/>
      <w:lvlJc w:val="left"/>
      <w:pPr>
        <w:ind w:left="4882" w:hanging="142"/>
      </w:pPr>
      <w:rPr>
        <w:rFonts w:hint="default"/>
        <w:lang w:val="ru-RU" w:eastAsia="en-US" w:bidi="ar-SA"/>
      </w:rPr>
    </w:lvl>
    <w:lvl w:ilvl="5" w:tplc="67348F64">
      <w:numFmt w:val="bullet"/>
      <w:lvlText w:val="•"/>
      <w:lvlJc w:val="left"/>
      <w:pPr>
        <w:ind w:left="5833" w:hanging="142"/>
      </w:pPr>
      <w:rPr>
        <w:rFonts w:hint="default"/>
        <w:lang w:val="ru-RU" w:eastAsia="en-US" w:bidi="ar-SA"/>
      </w:rPr>
    </w:lvl>
    <w:lvl w:ilvl="6" w:tplc="60064402">
      <w:numFmt w:val="bullet"/>
      <w:lvlText w:val="•"/>
      <w:lvlJc w:val="left"/>
      <w:pPr>
        <w:ind w:left="6783" w:hanging="142"/>
      </w:pPr>
      <w:rPr>
        <w:rFonts w:hint="default"/>
        <w:lang w:val="ru-RU" w:eastAsia="en-US" w:bidi="ar-SA"/>
      </w:rPr>
    </w:lvl>
    <w:lvl w:ilvl="7" w:tplc="4CA6E308">
      <w:numFmt w:val="bullet"/>
      <w:lvlText w:val="•"/>
      <w:lvlJc w:val="left"/>
      <w:pPr>
        <w:ind w:left="7734" w:hanging="142"/>
      </w:pPr>
      <w:rPr>
        <w:rFonts w:hint="default"/>
        <w:lang w:val="ru-RU" w:eastAsia="en-US" w:bidi="ar-SA"/>
      </w:rPr>
    </w:lvl>
    <w:lvl w:ilvl="8" w:tplc="6B2CD464">
      <w:numFmt w:val="bullet"/>
      <w:lvlText w:val="•"/>
      <w:lvlJc w:val="left"/>
      <w:pPr>
        <w:ind w:left="8685" w:hanging="142"/>
      </w:pPr>
      <w:rPr>
        <w:rFonts w:hint="default"/>
        <w:lang w:val="ru-RU" w:eastAsia="en-US" w:bidi="ar-SA"/>
      </w:rPr>
    </w:lvl>
  </w:abstractNum>
  <w:abstractNum w:abstractNumId="102" w15:restartNumberingAfterBreak="0">
    <w:nsid w:val="5B8420C7"/>
    <w:multiLevelType w:val="hybridMultilevel"/>
    <w:tmpl w:val="6D4EAA80"/>
    <w:lvl w:ilvl="0" w:tplc="1EC6133E">
      <w:numFmt w:val="bullet"/>
      <w:lvlText w:val="–"/>
      <w:lvlJc w:val="left"/>
      <w:pPr>
        <w:ind w:left="1429" w:hanging="360"/>
      </w:pPr>
      <w:rPr>
        <w:rFonts w:ascii="Times New Roman" w:eastAsia="Times New Roman" w:hAnsi="Times New Roman" w:cs="Times New Roman" w:hint="default"/>
        <w:b w:val="0"/>
        <w:sz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5DA54BDF"/>
    <w:multiLevelType w:val="hybridMultilevel"/>
    <w:tmpl w:val="E7F41666"/>
    <w:lvl w:ilvl="0" w:tplc="04190003">
      <w:start w:val="1"/>
      <w:numFmt w:val="bullet"/>
      <w:lvlText w:val="-"/>
      <w:lvlJc w:val="left"/>
      <w:pPr>
        <w:tabs>
          <w:tab w:val="num" w:pos="1485"/>
        </w:tabs>
        <w:ind w:left="1485" w:hanging="360"/>
      </w:pPr>
      <w:rPr>
        <w:rFonts w:ascii="Symbol" w:hAnsi="Symbol" w:hint="default"/>
      </w:rPr>
    </w:lvl>
    <w:lvl w:ilvl="1" w:tplc="04190003">
      <w:start w:val="1"/>
      <w:numFmt w:val="bullet"/>
      <w:lvlText w:val="o"/>
      <w:lvlJc w:val="left"/>
      <w:pPr>
        <w:tabs>
          <w:tab w:val="num" w:pos="2205"/>
        </w:tabs>
        <w:ind w:left="2205" w:hanging="360"/>
      </w:pPr>
      <w:rPr>
        <w:rFonts w:ascii="Courier New" w:hAnsi="Courier New" w:cs="Courier New"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cs="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cs="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abstractNum w:abstractNumId="104" w15:restartNumberingAfterBreak="0">
    <w:nsid w:val="5E1E6050"/>
    <w:multiLevelType w:val="hybridMultilevel"/>
    <w:tmpl w:val="72F0D4C0"/>
    <w:lvl w:ilvl="0" w:tplc="5E0682A8">
      <w:numFmt w:val="bullet"/>
      <w:lvlText w:val=""/>
      <w:lvlJc w:val="left"/>
      <w:pPr>
        <w:ind w:left="256" w:hanging="708"/>
      </w:pPr>
      <w:rPr>
        <w:rFonts w:ascii="Wingdings" w:eastAsia="Wingdings" w:hAnsi="Wingdings" w:cs="Wingdings" w:hint="default"/>
        <w:spacing w:val="0"/>
        <w:w w:val="100"/>
        <w:lang w:val="ru-RU" w:eastAsia="en-US" w:bidi="ar-SA"/>
      </w:rPr>
    </w:lvl>
    <w:lvl w:ilvl="1" w:tplc="07EE929A">
      <w:numFmt w:val="bullet"/>
      <w:lvlText w:val="•"/>
      <w:lvlJc w:val="left"/>
      <w:pPr>
        <w:ind w:left="1280" w:hanging="708"/>
      </w:pPr>
      <w:rPr>
        <w:rFonts w:hint="default"/>
        <w:lang w:val="ru-RU" w:eastAsia="en-US" w:bidi="ar-SA"/>
      </w:rPr>
    </w:lvl>
    <w:lvl w:ilvl="2" w:tplc="C764EE28">
      <w:numFmt w:val="bullet"/>
      <w:lvlText w:val="•"/>
      <w:lvlJc w:val="left"/>
      <w:pPr>
        <w:ind w:left="2301" w:hanging="708"/>
      </w:pPr>
      <w:rPr>
        <w:rFonts w:hint="default"/>
        <w:lang w:val="ru-RU" w:eastAsia="en-US" w:bidi="ar-SA"/>
      </w:rPr>
    </w:lvl>
    <w:lvl w:ilvl="3" w:tplc="12BE7CF8">
      <w:numFmt w:val="bullet"/>
      <w:lvlText w:val="•"/>
      <w:lvlJc w:val="left"/>
      <w:pPr>
        <w:ind w:left="3321" w:hanging="708"/>
      </w:pPr>
      <w:rPr>
        <w:rFonts w:hint="default"/>
        <w:lang w:val="ru-RU" w:eastAsia="en-US" w:bidi="ar-SA"/>
      </w:rPr>
    </w:lvl>
    <w:lvl w:ilvl="4" w:tplc="C0787218">
      <w:numFmt w:val="bullet"/>
      <w:lvlText w:val="•"/>
      <w:lvlJc w:val="left"/>
      <w:pPr>
        <w:ind w:left="4342" w:hanging="708"/>
      </w:pPr>
      <w:rPr>
        <w:rFonts w:hint="default"/>
        <w:lang w:val="ru-RU" w:eastAsia="en-US" w:bidi="ar-SA"/>
      </w:rPr>
    </w:lvl>
    <w:lvl w:ilvl="5" w:tplc="62167844">
      <w:numFmt w:val="bullet"/>
      <w:lvlText w:val="•"/>
      <w:lvlJc w:val="left"/>
      <w:pPr>
        <w:ind w:left="5363" w:hanging="708"/>
      </w:pPr>
      <w:rPr>
        <w:rFonts w:hint="default"/>
        <w:lang w:val="ru-RU" w:eastAsia="en-US" w:bidi="ar-SA"/>
      </w:rPr>
    </w:lvl>
    <w:lvl w:ilvl="6" w:tplc="350C97D6">
      <w:numFmt w:val="bullet"/>
      <w:lvlText w:val="•"/>
      <w:lvlJc w:val="left"/>
      <w:pPr>
        <w:ind w:left="6383" w:hanging="708"/>
      </w:pPr>
      <w:rPr>
        <w:rFonts w:hint="default"/>
        <w:lang w:val="ru-RU" w:eastAsia="en-US" w:bidi="ar-SA"/>
      </w:rPr>
    </w:lvl>
    <w:lvl w:ilvl="7" w:tplc="5CB40022">
      <w:numFmt w:val="bullet"/>
      <w:lvlText w:val="•"/>
      <w:lvlJc w:val="left"/>
      <w:pPr>
        <w:ind w:left="7404" w:hanging="708"/>
      </w:pPr>
      <w:rPr>
        <w:rFonts w:hint="default"/>
        <w:lang w:val="ru-RU" w:eastAsia="en-US" w:bidi="ar-SA"/>
      </w:rPr>
    </w:lvl>
    <w:lvl w:ilvl="8" w:tplc="4EA6AC98">
      <w:numFmt w:val="bullet"/>
      <w:lvlText w:val="•"/>
      <w:lvlJc w:val="left"/>
      <w:pPr>
        <w:ind w:left="8425" w:hanging="708"/>
      </w:pPr>
      <w:rPr>
        <w:rFonts w:hint="default"/>
        <w:lang w:val="ru-RU" w:eastAsia="en-US" w:bidi="ar-SA"/>
      </w:rPr>
    </w:lvl>
  </w:abstractNum>
  <w:abstractNum w:abstractNumId="105" w15:restartNumberingAfterBreak="0">
    <w:nsid w:val="5E2B55E6"/>
    <w:multiLevelType w:val="multilevel"/>
    <w:tmpl w:val="4E9C4D84"/>
    <w:lvl w:ilvl="0">
      <w:start w:val="4"/>
      <w:numFmt w:val="decimal"/>
      <w:lvlText w:val="%1"/>
      <w:lvlJc w:val="left"/>
      <w:pPr>
        <w:ind w:left="1604" w:hanging="360"/>
      </w:pPr>
      <w:rPr>
        <w:rFonts w:hint="default"/>
        <w:lang w:val="ru-RU" w:eastAsia="en-US" w:bidi="ar-SA"/>
      </w:rPr>
    </w:lvl>
    <w:lvl w:ilvl="1">
      <w:start w:val="2"/>
      <w:numFmt w:val="decimal"/>
      <w:lvlText w:val="%1.%2"/>
      <w:lvlJc w:val="left"/>
      <w:pPr>
        <w:ind w:left="1604" w:hanging="360"/>
        <w:jc w:val="right"/>
      </w:pPr>
      <w:rPr>
        <w:rFonts w:ascii="Times New Roman" w:eastAsia="Times New Roman" w:hAnsi="Times New Roman" w:cs="Times New Roman" w:hint="default"/>
        <w:b/>
        <w:bCs/>
        <w:i w:val="0"/>
        <w:iCs w:val="0"/>
        <w:spacing w:val="0"/>
        <w:w w:val="100"/>
        <w:sz w:val="24"/>
        <w:szCs w:val="24"/>
        <w:lang w:val="ru-RU" w:eastAsia="en-US" w:bidi="ar-SA"/>
      </w:rPr>
    </w:lvl>
    <w:lvl w:ilvl="2">
      <w:start w:val="1"/>
      <w:numFmt w:val="decimal"/>
      <w:lvlText w:val="%1.%2.%3"/>
      <w:lvlJc w:val="left"/>
      <w:pPr>
        <w:ind w:left="1624" w:hanging="660"/>
      </w:pPr>
      <w:rPr>
        <w:rFonts w:ascii="Times New Roman" w:eastAsia="Times New Roman" w:hAnsi="Times New Roman" w:cs="Times New Roman" w:hint="default"/>
        <w:b/>
        <w:bCs/>
        <w:i/>
        <w:iCs/>
        <w:spacing w:val="0"/>
        <w:w w:val="100"/>
        <w:sz w:val="24"/>
        <w:szCs w:val="24"/>
        <w:lang w:val="ru-RU" w:eastAsia="en-US" w:bidi="ar-SA"/>
      </w:rPr>
    </w:lvl>
    <w:lvl w:ilvl="3">
      <w:numFmt w:val="bullet"/>
      <w:lvlText w:val="•"/>
      <w:lvlJc w:val="left"/>
      <w:pPr>
        <w:ind w:left="3585" w:hanging="660"/>
      </w:pPr>
      <w:rPr>
        <w:rFonts w:hint="default"/>
        <w:lang w:val="ru-RU" w:eastAsia="en-US" w:bidi="ar-SA"/>
      </w:rPr>
    </w:lvl>
    <w:lvl w:ilvl="4">
      <w:numFmt w:val="bullet"/>
      <w:lvlText w:val="•"/>
      <w:lvlJc w:val="left"/>
      <w:pPr>
        <w:ind w:left="4568" w:hanging="660"/>
      </w:pPr>
      <w:rPr>
        <w:rFonts w:hint="default"/>
        <w:lang w:val="ru-RU" w:eastAsia="en-US" w:bidi="ar-SA"/>
      </w:rPr>
    </w:lvl>
    <w:lvl w:ilvl="5">
      <w:numFmt w:val="bullet"/>
      <w:lvlText w:val="•"/>
      <w:lvlJc w:val="left"/>
      <w:pPr>
        <w:ind w:left="5551" w:hanging="660"/>
      </w:pPr>
      <w:rPr>
        <w:rFonts w:hint="default"/>
        <w:lang w:val="ru-RU" w:eastAsia="en-US" w:bidi="ar-SA"/>
      </w:rPr>
    </w:lvl>
    <w:lvl w:ilvl="6">
      <w:numFmt w:val="bullet"/>
      <w:lvlText w:val="•"/>
      <w:lvlJc w:val="left"/>
      <w:pPr>
        <w:ind w:left="6534" w:hanging="660"/>
      </w:pPr>
      <w:rPr>
        <w:rFonts w:hint="default"/>
        <w:lang w:val="ru-RU" w:eastAsia="en-US" w:bidi="ar-SA"/>
      </w:rPr>
    </w:lvl>
    <w:lvl w:ilvl="7">
      <w:numFmt w:val="bullet"/>
      <w:lvlText w:val="•"/>
      <w:lvlJc w:val="left"/>
      <w:pPr>
        <w:ind w:left="7517" w:hanging="660"/>
      </w:pPr>
      <w:rPr>
        <w:rFonts w:hint="default"/>
        <w:lang w:val="ru-RU" w:eastAsia="en-US" w:bidi="ar-SA"/>
      </w:rPr>
    </w:lvl>
    <w:lvl w:ilvl="8">
      <w:numFmt w:val="bullet"/>
      <w:lvlText w:val="•"/>
      <w:lvlJc w:val="left"/>
      <w:pPr>
        <w:ind w:left="8500" w:hanging="660"/>
      </w:pPr>
      <w:rPr>
        <w:rFonts w:hint="default"/>
        <w:lang w:val="ru-RU" w:eastAsia="en-US" w:bidi="ar-SA"/>
      </w:rPr>
    </w:lvl>
  </w:abstractNum>
  <w:abstractNum w:abstractNumId="106" w15:restartNumberingAfterBreak="0">
    <w:nsid w:val="5EA24347"/>
    <w:multiLevelType w:val="hybridMultilevel"/>
    <w:tmpl w:val="6AFA5050"/>
    <w:lvl w:ilvl="0" w:tplc="9586B70C">
      <w:start w:val="3"/>
      <w:numFmt w:val="decimal"/>
      <w:lvlText w:val="%1."/>
      <w:lvlJc w:val="left"/>
      <w:pPr>
        <w:ind w:left="1089" w:hanging="142"/>
      </w:pPr>
      <w:rPr>
        <w:rFonts w:ascii="Times New Roman" w:eastAsia="Times New Roman" w:hAnsi="Times New Roman" w:cs="Times New Roman" w:hint="default"/>
        <w:b w:val="0"/>
        <w:bCs w:val="0"/>
        <w:i w:val="0"/>
        <w:iCs w:val="0"/>
        <w:spacing w:val="0"/>
        <w:w w:val="99"/>
        <w:sz w:val="14"/>
        <w:szCs w:val="14"/>
        <w:lang w:val="ru-RU" w:eastAsia="en-US" w:bidi="ar-SA"/>
      </w:rPr>
    </w:lvl>
    <w:lvl w:ilvl="1" w:tplc="B53C412C">
      <w:numFmt w:val="bullet"/>
      <w:lvlText w:val="•"/>
      <w:lvlJc w:val="left"/>
      <w:pPr>
        <w:ind w:left="2030" w:hanging="142"/>
      </w:pPr>
      <w:rPr>
        <w:rFonts w:hint="default"/>
        <w:lang w:val="ru-RU" w:eastAsia="en-US" w:bidi="ar-SA"/>
      </w:rPr>
    </w:lvl>
    <w:lvl w:ilvl="2" w:tplc="B90EFE48">
      <w:numFmt w:val="bullet"/>
      <w:lvlText w:val="•"/>
      <w:lvlJc w:val="left"/>
      <w:pPr>
        <w:ind w:left="2981" w:hanging="142"/>
      </w:pPr>
      <w:rPr>
        <w:rFonts w:hint="default"/>
        <w:lang w:val="ru-RU" w:eastAsia="en-US" w:bidi="ar-SA"/>
      </w:rPr>
    </w:lvl>
    <w:lvl w:ilvl="3" w:tplc="A1025390">
      <w:numFmt w:val="bullet"/>
      <w:lvlText w:val="•"/>
      <w:lvlJc w:val="left"/>
      <w:pPr>
        <w:ind w:left="3931" w:hanging="142"/>
      </w:pPr>
      <w:rPr>
        <w:rFonts w:hint="default"/>
        <w:lang w:val="ru-RU" w:eastAsia="en-US" w:bidi="ar-SA"/>
      </w:rPr>
    </w:lvl>
    <w:lvl w:ilvl="4" w:tplc="43569AB2">
      <w:numFmt w:val="bullet"/>
      <w:lvlText w:val="•"/>
      <w:lvlJc w:val="left"/>
      <w:pPr>
        <w:ind w:left="4882" w:hanging="142"/>
      </w:pPr>
      <w:rPr>
        <w:rFonts w:hint="default"/>
        <w:lang w:val="ru-RU" w:eastAsia="en-US" w:bidi="ar-SA"/>
      </w:rPr>
    </w:lvl>
    <w:lvl w:ilvl="5" w:tplc="47B20682">
      <w:numFmt w:val="bullet"/>
      <w:lvlText w:val="•"/>
      <w:lvlJc w:val="left"/>
      <w:pPr>
        <w:ind w:left="5833" w:hanging="142"/>
      </w:pPr>
      <w:rPr>
        <w:rFonts w:hint="default"/>
        <w:lang w:val="ru-RU" w:eastAsia="en-US" w:bidi="ar-SA"/>
      </w:rPr>
    </w:lvl>
    <w:lvl w:ilvl="6" w:tplc="2268745E">
      <w:numFmt w:val="bullet"/>
      <w:lvlText w:val="•"/>
      <w:lvlJc w:val="left"/>
      <w:pPr>
        <w:ind w:left="6783" w:hanging="142"/>
      </w:pPr>
      <w:rPr>
        <w:rFonts w:hint="default"/>
        <w:lang w:val="ru-RU" w:eastAsia="en-US" w:bidi="ar-SA"/>
      </w:rPr>
    </w:lvl>
    <w:lvl w:ilvl="7" w:tplc="9C785920">
      <w:numFmt w:val="bullet"/>
      <w:lvlText w:val="•"/>
      <w:lvlJc w:val="left"/>
      <w:pPr>
        <w:ind w:left="7734" w:hanging="142"/>
      </w:pPr>
      <w:rPr>
        <w:rFonts w:hint="default"/>
        <w:lang w:val="ru-RU" w:eastAsia="en-US" w:bidi="ar-SA"/>
      </w:rPr>
    </w:lvl>
    <w:lvl w:ilvl="8" w:tplc="B2FC232E">
      <w:numFmt w:val="bullet"/>
      <w:lvlText w:val="•"/>
      <w:lvlJc w:val="left"/>
      <w:pPr>
        <w:ind w:left="8685" w:hanging="142"/>
      </w:pPr>
      <w:rPr>
        <w:rFonts w:hint="default"/>
        <w:lang w:val="ru-RU" w:eastAsia="en-US" w:bidi="ar-SA"/>
      </w:rPr>
    </w:lvl>
  </w:abstractNum>
  <w:abstractNum w:abstractNumId="107" w15:restartNumberingAfterBreak="0">
    <w:nsid w:val="5F1325C8"/>
    <w:multiLevelType w:val="hybridMultilevel"/>
    <w:tmpl w:val="F0F824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60C76A64"/>
    <w:multiLevelType w:val="hybridMultilevel"/>
    <w:tmpl w:val="940040FE"/>
    <w:lvl w:ilvl="0" w:tplc="E0D872DA">
      <w:numFmt w:val="bullet"/>
      <w:lvlText w:val="•"/>
      <w:lvlJc w:val="left"/>
      <w:pPr>
        <w:ind w:left="256"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A1500B72">
      <w:numFmt w:val="bullet"/>
      <w:lvlText w:val="•"/>
      <w:lvlJc w:val="left"/>
      <w:pPr>
        <w:ind w:left="1280" w:hanging="708"/>
      </w:pPr>
      <w:rPr>
        <w:rFonts w:hint="default"/>
        <w:lang w:val="ru-RU" w:eastAsia="en-US" w:bidi="ar-SA"/>
      </w:rPr>
    </w:lvl>
    <w:lvl w:ilvl="2" w:tplc="65700466">
      <w:numFmt w:val="bullet"/>
      <w:lvlText w:val="•"/>
      <w:lvlJc w:val="left"/>
      <w:pPr>
        <w:ind w:left="2301" w:hanging="708"/>
      </w:pPr>
      <w:rPr>
        <w:rFonts w:hint="default"/>
        <w:lang w:val="ru-RU" w:eastAsia="en-US" w:bidi="ar-SA"/>
      </w:rPr>
    </w:lvl>
    <w:lvl w:ilvl="3" w:tplc="274CDA9E">
      <w:numFmt w:val="bullet"/>
      <w:lvlText w:val="•"/>
      <w:lvlJc w:val="left"/>
      <w:pPr>
        <w:ind w:left="3321" w:hanging="708"/>
      </w:pPr>
      <w:rPr>
        <w:rFonts w:hint="default"/>
        <w:lang w:val="ru-RU" w:eastAsia="en-US" w:bidi="ar-SA"/>
      </w:rPr>
    </w:lvl>
    <w:lvl w:ilvl="4" w:tplc="7B526FD0">
      <w:numFmt w:val="bullet"/>
      <w:lvlText w:val="•"/>
      <w:lvlJc w:val="left"/>
      <w:pPr>
        <w:ind w:left="4342" w:hanging="708"/>
      </w:pPr>
      <w:rPr>
        <w:rFonts w:hint="default"/>
        <w:lang w:val="ru-RU" w:eastAsia="en-US" w:bidi="ar-SA"/>
      </w:rPr>
    </w:lvl>
    <w:lvl w:ilvl="5" w:tplc="0B6215E0">
      <w:numFmt w:val="bullet"/>
      <w:lvlText w:val="•"/>
      <w:lvlJc w:val="left"/>
      <w:pPr>
        <w:ind w:left="5363" w:hanging="708"/>
      </w:pPr>
      <w:rPr>
        <w:rFonts w:hint="default"/>
        <w:lang w:val="ru-RU" w:eastAsia="en-US" w:bidi="ar-SA"/>
      </w:rPr>
    </w:lvl>
    <w:lvl w:ilvl="6" w:tplc="9540368C">
      <w:numFmt w:val="bullet"/>
      <w:lvlText w:val="•"/>
      <w:lvlJc w:val="left"/>
      <w:pPr>
        <w:ind w:left="6383" w:hanging="708"/>
      </w:pPr>
      <w:rPr>
        <w:rFonts w:hint="default"/>
        <w:lang w:val="ru-RU" w:eastAsia="en-US" w:bidi="ar-SA"/>
      </w:rPr>
    </w:lvl>
    <w:lvl w:ilvl="7" w:tplc="037AE2CC">
      <w:numFmt w:val="bullet"/>
      <w:lvlText w:val="•"/>
      <w:lvlJc w:val="left"/>
      <w:pPr>
        <w:ind w:left="7404" w:hanging="708"/>
      </w:pPr>
      <w:rPr>
        <w:rFonts w:hint="default"/>
        <w:lang w:val="ru-RU" w:eastAsia="en-US" w:bidi="ar-SA"/>
      </w:rPr>
    </w:lvl>
    <w:lvl w:ilvl="8" w:tplc="70A4E52A">
      <w:numFmt w:val="bullet"/>
      <w:lvlText w:val="•"/>
      <w:lvlJc w:val="left"/>
      <w:pPr>
        <w:ind w:left="8425" w:hanging="708"/>
      </w:pPr>
      <w:rPr>
        <w:rFonts w:hint="default"/>
        <w:lang w:val="ru-RU" w:eastAsia="en-US" w:bidi="ar-SA"/>
      </w:rPr>
    </w:lvl>
  </w:abstractNum>
  <w:abstractNum w:abstractNumId="109" w15:restartNumberingAfterBreak="0">
    <w:nsid w:val="62AE7281"/>
    <w:multiLevelType w:val="hybridMultilevel"/>
    <w:tmpl w:val="03EAA2FC"/>
    <w:lvl w:ilvl="0" w:tplc="4790EC24">
      <w:numFmt w:val="bullet"/>
      <w:lvlText w:val=""/>
      <w:lvlJc w:val="left"/>
      <w:pPr>
        <w:ind w:left="109" w:hanging="425"/>
      </w:pPr>
      <w:rPr>
        <w:rFonts w:ascii="Symbol" w:eastAsia="Symbol" w:hAnsi="Symbol" w:cs="Symbol" w:hint="default"/>
        <w:b w:val="0"/>
        <w:bCs w:val="0"/>
        <w:i w:val="0"/>
        <w:iCs w:val="0"/>
        <w:spacing w:val="0"/>
        <w:w w:val="100"/>
        <w:sz w:val="24"/>
        <w:szCs w:val="24"/>
        <w:lang w:val="ru-RU" w:eastAsia="en-US" w:bidi="ar-SA"/>
      </w:rPr>
    </w:lvl>
    <w:lvl w:ilvl="1" w:tplc="B9B2644C">
      <w:numFmt w:val="bullet"/>
      <w:lvlText w:val="•"/>
      <w:lvlJc w:val="left"/>
      <w:pPr>
        <w:ind w:left="1132" w:hanging="425"/>
      </w:pPr>
      <w:rPr>
        <w:rFonts w:hint="default"/>
        <w:lang w:val="ru-RU" w:eastAsia="en-US" w:bidi="ar-SA"/>
      </w:rPr>
    </w:lvl>
    <w:lvl w:ilvl="2" w:tplc="4160532E">
      <w:numFmt w:val="bullet"/>
      <w:lvlText w:val="•"/>
      <w:lvlJc w:val="left"/>
      <w:pPr>
        <w:ind w:left="2165" w:hanging="425"/>
      </w:pPr>
      <w:rPr>
        <w:rFonts w:hint="default"/>
        <w:lang w:val="ru-RU" w:eastAsia="en-US" w:bidi="ar-SA"/>
      </w:rPr>
    </w:lvl>
    <w:lvl w:ilvl="3" w:tplc="6046B2C2">
      <w:numFmt w:val="bullet"/>
      <w:lvlText w:val="•"/>
      <w:lvlJc w:val="left"/>
      <w:pPr>
        <w:ind w:left="3197" w:hanging="425"/>
      </w:pPr>
      <w:rPr>
        <w:rFonts w:hint="default"/>
        <w:lang w:val="ru-RU" w:eastAsia="en-US" w:bidi="ar-SA"/>
      </w:rPr>
    </w:lvl>
    <w:lvl w:ilvl="4" w:tplc="493CFAE2">
      <w:numFmt w:val="bullet"/>
      <w:lvlText w:val="•"/>
      <w:lvlJc w:val="left"/>
      <w:pPr>
        <w:ind w:left="4230" w:hanging="425"/>
      </w:pPr>
      <w:rPr>
        <w:rFonts w:hint="default"/>
        <w:lang w:val="ru-RU" w:eastAsia="en-US" w:bidi="ar-SA"/>
      </w:rPr>
    </w:lvl>
    <w:lvl w:ilvl="5" w:tplc="33F242CC">
      <w:numFmt w:val="bullet"/>
      <w:lvlText w:val="•"/>
      <w:lvlJc w:val="left"/>
      <w:pPr>
        <w:ind w:left="5263" w:hanging="425"/>
      </w:pPr>
      <w:rPr>
        <w:rFonts w:hint="default"/>
        <w:lang w:val="ru-RU" w:eastAsia="en-US" w:bidi="ar-SA"/>
      </w:rPr>
    </w:lvl>
    <w:lvl w:ilvl="6" w:tplc="18CC9608">
      <w:numFmt w:val="bullet"/>
      <w:lvlText w:val="•"/>
      <w:lvlJc w:val="left"/>
      <w:pPr>
        <w:ind w:left="6295" w:hanging="425"/>
      </w:pPr>
      <w:rPr>
        <w:rFonts w:hint="default"/>
        <w:lang w:val="ru-RU" w:eastAsia="en-US" w:bidi="ar-SA"/>
      </w:rPr>
    </w:lvl>
    <w:lvl w:ilvl="7" w:tplc="36DCE7C2">
      <w:numFmt w:val="bullet"/>
      <w:lvlText w:val="•"/>
      <w:lvlJc w:val="left"/>
      <w:pPr>
        <w:ind w:left="7328" w:hanging="425"/>
      </w:pPr>
      <w:rPr>
        <w:rFonts w:hint="default"/>
        <w:lang w:val="ru-RU" w:eastAsia="en-US" w:bidi="ar-SA"/>
      </w:rPr>
    </w:lvl>
    <w:lvl w:ilvl="8" w:tplc="A406EDA4">
      <w:numFmt w:val="bullet"/>
      <w:lvlText w:val="•"/>
      <w:lvlJc w:val="left"/>
      <w:pPr>
        <w:ind w:left="8361" w:hanging="425"/>
      </w:pPr>
      <w:rPr>
        <w:rFonts w:hint="default"/>
        <w:lang w:val="ru-RU" w:eastAsia="en-US" w:bidi="ar-SA"/>
      </w:rPr>
    </w:lvl>
  </w:abstractNum>
  <w:abstractNum w:abstractNumId="110" w15:restartNumberingAfterBreak="0">
    <w:nsid w:val="62C4576C"/>
    <w:multiLevelType w:val="hybridMultilevel"/>
    <w:tmpl w:val="42F4D702"/>
    <w:lvl w:ilvl="0" w:tplc="B62668CC">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111" w15:restartNumberingAfterBreak="0">
    <w:nsid w:val="66E51F6F"/>
    <w:multiLevelType w:val="hybridMultilevel"/>
    <w:tmpl w:val="4BFEBC84"/>
    <w:lvl w:ilvl="0" w:tplc="91E68E30">
      <w:numFmt w:val="bullet"/>
      <w:lvlText w:val=""/>
      <w:lvlJc w:val="left"/>
      <w:pPr>
        <w:ind w:left="121" w:hanging="204"/>
      </w:pPr>
      <w:rPr>
        <w:rFonts w:ascii="Symbol" w:eastAsia="Symbol" w:hAnsi="Symbol" w:cs="Symbol" w:hint="default"/>
        <w:b w:val="0"/>
        <w:bCs w:val="0"/>
        <w:i w:val="0"/>
        <w:iCs w:val="0"/>
        <w:spacing w:val="0"/>
        <w:w w:val="100"/>
        <w:sz w:val="24"/>
        <w:szCs w:val="24"/>
        <w:lang w:val="ru-RU" w:eastAsia="en-US" w:bidi="ar-SA"/>
      </w:rPr>
    </w:lvl>
    <w:lvl w:ilvl="1" w:tplc="29B43756">
      <w:numFmt w:val="bullet"/>
      <w:lvlText w:val="•"/>
      <w:lvlJc w:val="left"/>
      <w:pPr>
        <w:ind w:left="1067" w:hanging="204"/>
      </w:pPr>
      <w:rPr>
        <w:rFonts w:hint="default"/>
        <w:lang w:val="ru-RU" w:eastAsia="en-US" w:bidi="ar-SA"/>
      </w:rPr>
    </w:lvl>
    <w:lvl w:ilvl="2" w:tplc="5994D4F6">
      <w:numFmt w:val="bullet"/>
      <w:lvlText w:val="•"/>
      <w:lvlJc w:val="left"/>
      <w:pPr>
        <w:ind w:left="2015" w:hanging="204"/>
      </w:pPr>
      <w:rPr>
        <w:rFonts w:hint="default"/>
        <w:lang w:val="ru-RU" w:eastAsia="en-US" w:bidi="ar-SA"/>
      </w:rPr>
    </w:lvl>
    <w:lvl w:ilvl="3" w:tplc="6ABAE90A">
      <w:numFmt w:val="bullet"/>
      <w:lvlText w:val="•"/>
      <w:lvlJc w:val="left"/>
      <w:pPr>
        <w:ind w:left="2963" w:hanging="204"/>
      </w:pPr>
      <w:rPr>
        <w:rFonts w:hint="default"/>
        <w:lang w:val="ru-RU" w:eastAsia="en-US" w:bidi="ar-SA"/>
      </w:rPr>
    </w:lvl>
    <w:lvl w:ilvl="4" w:tplc="CBE83244">
      <w:numFmt w:val="bullet"/>
      <w:lvlText w:val="•"/>
      <w:lvlJc w:val="left"/>
      <w:pPr>
        <w:ind w:left="3911" w:hanging="204"/>
      </w:pPr>
      <w:rPr>
        <w:rFonts w:hint="default"/>
        <w:lang w:val="ru-RU" w:eastAsia="en-US" w:bidi="ar-SA"/>
      </w:rPr>
    </w:lvl>
    <w:lvl w:ilvl="5" w:tplc="B730296A">
      <w:numFmt w:val="bullet"/>
      <w:lvlText w:val="•"/>
      <w:lvlJc w:val="left"/>
      <w:pPr>
        <w:ind w:left="4859" w:hanging="204"/>
      </w:pPr>
      <w:rPr>
        <w:rFonts w:hint="default"/>
        <w:lang w:val="ru-RU" w:eastAsia="en-US" w:bidi="ar-SA"/>
      </w:rPr>
    </w:lvl>
    <w:lvl w:ilvl="6" w:tplc="16CE64C0">
      <w:numFmt w:val="bullet"/>
      <w:lvlText w:val="•"/>
      <w:lvlJc w:val="left"/>
      <w:pPr>
        <w:ind w:left="5807" w:hanging="204"/>
      </w:pPr>
      <w:rPr>
        <w:rFonts w:hint="default"/>
        <w:lang w:val="ru-RU" w:eastAsia="en-US" w:bidi="ar-SA"/>
      </w:rPr>
    </w:lvl>
    <w:lvl w:ilvl="7" w:tplc="B48A7FD6">
      <w:numFmt w:val="bullet"/>
      <w:lvlText w:val="•"/>
      <w:lvlJc w:val="left"/>
      <w:pPr>
        <w:ind w:left="6755" w:hanging="204"/>
      </w:pPr>
      <w:rPr>
        <w:rFonts w:hint="default"/>
        <w:lang w:val="ru-RU" w:eastAsia="en-US" w:bidi="ar-SA"/>
      </w:rPr>
    </w:lvl>
    <w:lvl w:ilvl="8" w:tplc="D320FDBE">
      <w:numFmt w:val="bullet"/>
      <w:lvlText w:val="•"/>
      <w:lvlJc w:val="left"/>
      <w:pPr>
        <w:ind w:left="7703" w:hanging="204"/>
      </w:pPr>
      <w:rPr>
        <w:rFonts w:hint="default"/>
        <w:lang w:val="ru-RU" w:eastAsia="en-US" w:bidi="ar-SA"/>
      </w:rPr>
    </w:lvl>
  </w:abstractNum>
  <w:abstractNum w:abstractNumId="112" w15:restartNumberingAfterBreak="0">
    <w:nsid w:val="67CA0608"/>
    <w:multiLevelType w:val="hybridMultilevel"/>
    <w:tmpl w:val="056E8536"/>
    <w:lvl w:ilvl="0" w:tplc="F288DDD8">
      <w:numFmt w:val="bullet"/>
      <w:lvlText w:val=""/>
      <w:lvlJc w:val="left"/>
      <w:pPr>
        <w:ind w:left="540" w:hanging="284"/>
      </w:pPr>
      <w:rPr>
        <w:rFonts w:ascii="Symbol" w:eastAsia="Symbol" w:hAnsi="Symbol" w:cs="Symbol" w:hint="default"/>
        <w:b w:val="0"/>
        <w:bCs w:val="0"/>
        <w:i w:val="0"/>
        <w:iCs w:val="0"/>
        <w:spacing w:val="0"/>
        <w:w w:val="100"/>
        <w:sz w:val="24"/>
        <w:szCs w:val="24"/>
        <w:lang w:val="ru-RU" w:eastAsia="en-US" w:bidi="ar-SA"/>
      </w:rPr>
    </w:lvl>
    <w:lvl w:ilvl="1" w:tplc="48CC4962">
      <w:numFmt w:val="bullet"/>
      <w:lvlText w:val=""/>
      <w:lvlJc w:val="left"/>
      <w:pPr>
        <w:ind w:left="976" w:hanging="361"/>
      </w:pPr>
      <w:rPr>
        <w:rFonts w:ascii="Symbol" w:eastAsia="Symbol" w:hAnsi="Symbol" w:cs="Symbol" w:hint="default"/>
        <w:b w:val="0"/>
        <w:bCs w:val="0"/>
        <w:i w:val="0"/>
        <w:iCs w:val="0"/>
        <w:spacing w:val="0"/>
        <w:w w:val="100"/>
        <w:sz w:val="22"/>
        <w:szCs w:val="22"/>
        <w:lang w:val="ru-RU" w:eastAsia="en-US" w:bidi="ar-SA"/>
      </w:rPr>
    </w:lvl>
    <w:lvl w:ilvl="2" w:tplc="835CE6E2">
      <w:numFmt w:val="bullet"/>
      <w:lvlText w:val="•"/>
      <w:lvlJc w:val="left"/>
      <w:pPr>
        <w:ind w:left="2034" w:hanging="361"/>
      </w:pPr>
      <w:rPr>
        <w:rFonts w:hint="default"/>
        <w:lang w:val="ru-RU" w:eastAsia="en-US" w:bidi="ar-SA"/>
      </w:rPr>
    </w:lvl>
    <w:lvl w:ilvl="3" w:tplc="23C467F4">
      <w:numFmt w:val="bullet"/>
      <w:lvlText w:val="•"/>
      <w:lvlJc w:val="left"/>
      <w:pPr>
        <w:ind w:left="3088" w:hanging="361"/>
      </w:pPr>
      <w:rPr>
        <w:rFonts w:hint="default"/>
        <w:lang w:val="ru-RU" w:eastAsia="en-US" w:bidi="ar-SA"/>
      </w:rPr>
    </w:lvl>
    <w:lvl w:ilvl="4" w:tplc="7B5A9464">
      <w:numFmt w:val="bullet"/>
      <w:lvlText w:val="•"/>
      <w:lvlJc w:val="left"/>
      <w:pPr>
        <w:ind w:left="4142" w:hanging="361"/>
      </w:pPr>
      <w:rPr>
        <w:rFonts w:hint="default"/>
        <w:lang w:val="ru-RU" w:eastAsia="en-US" w:bidi="ar-SA"/>
      </w:rPr>
    </w:lvl>
    <w:lvl w:ilvl="5" w:tplc="31A4BBE6">
      <w:numFmt w:val="bullet"/>
      <w:lvlText w:val="•"/>
      <w:lvlJc w:val="left"/>
      <w:pPr>
        <w:ind w:left="5196" w:hanging="361"/>
      </w:pPr>
      <w:rPr>
        <w:rFonts w:hint="default"/>
        <w:lang w:val="ru-RU" w:eastAsia="en-US" w:bidi="ar-SA"/>
      </w:rPr>
    </w:lvl>
    <w:lvl w:ilvl="6" w:tplc="DC7C0692">
      <w:numFmt w:val="bullet"/>
      <w:lvlText w:val="•"/>
      <w:lvlJc w:val="left"/>
      <w:pPr>
        <w:ind w:left="6250" w:hanging="361"/>
      </w:pPr>
      <w:rPr>
        <w:rFonts w:hint="default"/>
        <w:lang w:val="ru-RU" w:eastAsia="en-US" w:bidi="ar-SA"/>
      </w:rPr>
    </w:lvl>
    <w:lvl w:ilvl="7" w:tplc="70D2CAB8">
      <w:numFmt w:val="bullet"/>
      <w:lvlText w:val="•"/>
      <w:lvlJc w:val="left"/>
      <w:pPr>
        <w:ind w:left="7304" w:hanging="361"/>
      </w:pPr>
      <w:rPr>
        <w:rFonts w:hint="default"/>
        <w:lang w:val="ru-RU" w:eastAsia="en-US" w:bidi="ar-SA"/>
      </w:rPr>
    </w:lvl>
    <w:lvl w:ilvl="8" w:tplc="6EECCEAE">
      <w:numFmt w:val="bullet"/>
      <w:lvlText w:val="•"/>
      <w:lvlJc w:val="left"/>
      <w:pPr>
        <w:ind w:left="8358" w:hanging="361"/>
      </w:pPr>
      <w:rPr>
        <w:rFonts w:hint="default"/>
        <w:lang w:val="ru-RU" w:eastAsia="en-US" w:bidi="ar-SA"/>
      </w:rPr>
    </w:lvl>
  </w:abstractNum>
  <w:abstractNum w:abstractNumId="113" w15:restartNumberingAfterBreak="0">
    <w:nsid w:val="687D5162"/>
    <w:multiLevelType w:val="hybridMultilevel"/>
    <w:tmpl w:val="BCD4AA60"/>
    <w:lvl w:ilvl="0" w:tplc="CA780D3C">
      <w:numFmt w:val="bullet"/>
      <w:lvlText w:val="-"/>
      <w:lvlJc w:val="left"/>
      <w:pPr>
        <w:ind w:left="121"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F29E27A4">
      <w:numFmt w:val="bullet"/>
      <w:lvlText w:val="•"/>
      <w:lvlJc w:val="left"/>
      <w:pPr>
        <w:ind w:left="1065" w:hanging="140"/>
      </w:pPr>
      <w:rPr>
        <w:rFonts w:hint="default"/>
        <w:lang w:val="ru-RU" w:eastAsia="en-US" w:bidi="ar-SA"/>
      </w:rPr>
    </w:lvl>
    <w:lvl w:ilvl="2" w:tplc="30A211D0">
      <w:numFmt w:val="bullet"/>
      <w:lvlText w:val="•"/>
      <w:lvlJc w:val="left"/>
      <w:pPr>
        <w:ind w:left="2011" w:hanging="140"/>
      </w:pPr>
      <w:rPr>
        <w:rFonts w:hint="default"/>
        <w:lang w:val="ru-RU" w:eastAsia="en-US" w:bidi="ar-SA"/>
      </w:rPr>
    </w:lvl>
    <w:lvl w:ilvl="3" w:tplc="C7DCC24E">
      <w:numFmt w:val="bullet"/>
      <w:lvlText w:val="•"/>
      <w:lvlJc w:val="left"/>
      <w:pPr>
        <w:ind w:left="2957" w:hanging="140"/>
      </w:pPr>
      <w:rPr>
        <w:rFonts w:hint="default"/>
        <w:lang w:val="ru-RU" w:eastAsia="en-US" w:bidi="ar-SA"/>
      </w:rPr>
    </w:lvl>
    <w:lvl w:ilvl="4" w:tplc="A9849D30">
      <w:numFmt w:val="bullet"/>
      <w:lvlText w:val="•"/>
      <w:lvlJc w:val="left"/>
      <w:pPr>
        <w:ind w:left="3903" w:hanging="140"/>
      </w:pPr>
      <w:rPr>
        <w:rFonts w:hint="default"/>
        <w:lang w:val="ru-RU" w:eastAsia="en-US" w:bidi="ar-SA"/>
      </w:rPr>
    </w:lvl>
    <w:lvl w:ilvl="5" w:tplc="C48815B6">
      <w:numFmt w:val="bullet"/>
      <w:lvlText w:val="•"/>
      <w:lvlJc w:val="left"/>
      <w:pPr>
        <w:ind w:left="4849" w:hanging="140"/>
      </w:pPr>
      <w:rPr>
        <w:rFonts w:hint="default"/>
        <w:lang w:val="ru-RU" w:eastAsia="en-US" w:bidi="ar-SA"/>
      </w:rPr>
    </w:lvl>
    <w:lvl w:ilvl="6" w:tplc="31C6EA3E">
      <w:numFmt w:val="bullet"/>
      <w:lvlText w:val="•"/>
      <w:lvlJc w:val="left"/>
      <w:pPr>
        <w:ind w:left="5795" w:hanging="140"/>
      </w:pPr>
      <w:rPr>
        <w:rFonts w:hint="default"/>
        <w:lang w:val="ru-RU" w:eastAsia="en-US" w:bidi="ar-SA"/>
      </w:rPr>
    </w:lvl>
    <w:lvl w:ilvl="7" w:tplc="F0DE2C5A">
      <w:numFmt w:val="bullet"/>
      <w:lvlText w:val="•"/>
      <w:lvlJc w:val="left"/>
      <w:pPr>
        <w:ind w:left="6741" w:hanging="140"/>
      </w:pPr>
      <w:rPr>
        <w:rFonts w:hint="default"/>
        <w:lang w:val="ru-RU" w:eastAsia="en-US" w:bidi="ar-SA"/>
      </w:rPr>
    </w:lvl>
    <w:lvl w:ilvl="8" w:tplc="BC6E5F80">
      <w:numFmt w:val="bullet"/>
      <w:lvlText w:val="•"/>
      <w:lvlJc w:val="left"/>
      <w:pPr>
        <w:ind w:left="7687" w:hanging="140"/>
      </w:pPr>
      <w:rPr>
        <w:rFonts w:hint="default"/>
        <w:lang w:val="ru-RU" w:eastAsia="en-US" w:bidi="ar-SA"/>
      </w:rPr>
    </w:lvl>
  </w:abstractNum>
  <w:abstractNum w:abstractNumId="114" w15:restartNumberingAfterBreak="0">
    <w:nsid w:val="68CE79B7"/>
    <w:multiLevelType w:val="multilevel"/>
    <w:tmpl w:val="5958D982"/>
    <w:lvl w:ilvl="0">
      <w:start w:val="2"/>
      <w:numFmt w:val="decimal"/>
      <w:lvlText w:val="%1"/>
      <w:lvlJc w:val="left"/>
      <w:pPr>
        <w:ind w:left="360" w:hanging="360"/>
      </w:pPr>
      <w:rPr>
        <w:rFonts w:hint="default"/>
      </w:rPr>
    </w:lvl>
    <w:lvl w:ilvl="1">
      <w:start w:val="3"/>
      <w:numFmt w:val="decimal"/>
      <w:lvlText w:val="%1.%2"/>
      <w:lvlJc w:val="left"/>
      <w:pPr>
        <w:ind w:left="1746" w:hanging="360"/>
      </w:pPr>
      <w:rPr>
        <w:rFonts w:hint="default"/>
      </w:rPr>
    </w:lvl>
    <w:lvl w:ilvl="2">
      <w:start w:val="1"/>
      <w:numFmt w:val="decimal"/>
      <w:lvlText w:val="%1.%2.%3"/>
      <w:lvlJc w:val="left"/>
      <w:pPr>
        <w:ind w:left="3492" w:hanging="720"/>
      </w:pPr>
      <w:rPr>
        <w:rFonts w:hint="default"/>
      </w:rPr>
    </w:lvl>
    <w:lvl w:ilvl="3">
      <w:start w:val="1"/>
      <w:numFmt w:val="decimal"/>
      <w:lvlText w:val="%1.%2.%3.%4"/>
      <w:lvlJc w:val="left"/>
      <w:pPr>
        <w:ind w:left="4878" w:hanging="720"/>
      </w:pPr>
      <w:rPr>
        <w:rFonts w:hint="default"/>
      </w:rPr>
    </w:lvl>
    <w:lvl w:ilvl="4">
      <w:start w:val="1"/>
      <w:numFmt w:val="decimal"/>
      <w:lvlText w:val="%1.%2.%3.%4.%5"/>
      <w:lvlJc w:val="left"/>
      <w:pPr>
        <w:ind w:left="6624" w:hanging="1080"/>
      </w:pPr>
      <w:rPr>
        <w:rFonts w:hint="default"/>
      </w:rPr>
    </w:lvl>
    <w:lvl w:ilvl="5">
      <w:start w:val="1"/>
      <w:numFmt w:val="decimal"/>
      <w:lvlText w:val="%1.%2.%3.%4.%5.%6"/>
      <w:lvlJc w:val="left"/>
      <w:pPr>
        <w:ind w:left="8010" w:hanging="1080"/>
      </w:pPr>
      <w:rPr>
        <w:rFonts w:hint="default"/>
      </w:rPr>
    </w:lvl>
    <w:lvl w:ilvl="6">
      <w:start w:val="1"/>
      <w:numFmt w:val="decimal"/>
      <w:lvlText w:val="%1.%2.%3.%4.%5.%6.%7"/>
      <w:lvlJc w:val="left"/>
      <w:pPr>
        <w:ind w:left="9756" w:hanging="1440"/>
      </w:pPr>
      <w:rPr>
        <w:rFonts w:hint="default"/>
      </w:rPr>
    </w:lvl>
    <w:lvl w:ilvl="7">
      <w:start w:val="1"/>
      <w:numFmt w:val="decimal"/>
      <w:lvlText w:val="%1.%2.%3.%4.%5.%6.%7.%8"/>
      <w:lvlJc w:val="left"/>
      <w:pPr>
        <w:ind w:left="11142" w:hanging="1440"/>
      </w:pPr>
      <w:rPr>
        <w:rFonts w:hint="default"/>
      </w:rPr>
    </w:lvl>
    <w:lvl w:ilvl="8">
      <w:start w:val="1"/>
      <w:numFmt w:val="decimal"/>
      <w:lvlText w:val="%1.%2.%3.%4.%5.%6.%7.%8.%9"/>
      <w:lvlJc w:val="left"/>
      <w:pPr>
        <w:ind w:left="12888" w:hanging="1800"/>
      </w:pPr>
      <w:rPr>
        <w:rFonts w:hint="default"/>
      </w:rPr>
    </w:lvl>
  </w:abstractNum>
  <w:abstractNum w:abstractNumId="115" w15:restartNumberingAfterBreak="0">
    <w:nsid w:val="693906AD"/>
    <w:multiLevelType w:val="hybridMultilevel"/>
    <w:tmpl w:val="A626B32E"/>
    <w:lvl w:ilvl="0" w:tplc="61EC1A8A">
      <w:start w:val="3"/>
      <w:numFmt w:val="decimal"/>
      <w:lvlText w:val="%1."/>
      <w:lvlJc w:val="left"/>
      <w:pPr>
        <w:ind w:left="1090" w:hanging="142"/>
      </w:pPr>
      <w:rPr>
        <w:rFonts w:ascii="Times New Roman" w:eastAsia="Times New Roman" w:hAnsi="Times New Roman" w:cs="Times New Roman" w:hint="default"/>
        <w:b w:val="0"/>
        <w:bCs w:val="0"/>
        <w:i w:val="0"/>
        <w:iCs w:val="0"/>
        <w:spacing w:val="0"/>
        <w:w w:val="99"/>
        <w:sz w:val="14"/>
        <w:szCs w:val="14"/>
        <w:lang w:val="ru-RU" w:eastAsia="en-US" w:bidi="ar-SA"/>
      </w:rPr>
    </w:lvl>
    <w:lvl w:ilvl="1" w:tplc="8AF44990">
      <w:numFmt w:val="bullet"/>
      <w:lvlText w:val="•"/>
      <w:lvlJc w:val="left"/>
      <w:pPr>
        <w:ind w:left="2048" w:hanging="142"/>
      </w:pPr>
      <w:rPr>
        <w:rFonts w:hint="default"/>
        <w:lang w:val="ru-RU" w:eastAsia="en-US" w:bidi="ar-SA"/>
      </w:rPr>
    </w:lvl>
    <w:lvl w:ilvl="2" w:tplc="6F8264AC">
      <w:numFmt w:val="bullet"/>
      <w:lvlText w:val="•"/>
      <w:lvlJc w:val="left"/>
      <w:pPr>
        <w:ind w:left="2997" w:hanging="142"/>
      </w:pPr>
      <w:rPr>
        <w:rFonts w:hint="default"/>
        <w:lang w:val="ru-RU" w:eastAsia="en-US" w:bidi="ar-SA"/>
      </w:rPr>
    </w:lvl>
    <w:lvl w:ilvl="3" w:tplc="8E7A4416">
      <w:numFmt w:val="bullet"/>
      <w:lvlText w:val="•"/>
      <w:lvlJc w:val="left"/>
      <w:pPr>
        <w:ind w:left="3945" w:hanging="142"/>
      </w:pPr>
      <w:rPr>
        <w:rFonts w:hint="default"/>
        <w:lang w:val="ru-RU" w:eastAsia="en-US" w:bidi="ar-SA"/>
      </w:rPr>
    </w:lvl>
    <w:lvl w:ilvl="4" w:tplc="6C3A80F6">
      <w:numFmt w:val="bullet"/>
      <w:lvlText w:val="•"/>
      <w:lvlJc w:val="left"/>
      <w:pPr>
        <w:ind w:left="4894" w:hanging="142"/>
      </w:pPr>
      <w:rPr>
        <w:rFonts w:hint="default"/>
        <w:lang w:val="ru-RU" w:eastAsia="en-US" w:bidi="ar-SA"/>
      </w:rPr>
    </w:lvl>
    <w:lvl w:ilvl="5" w:tplc="F99A3B0E">
      <w:numFmt w:val="bullet"/>
      <w:lvlText w:val="•"/>
      <w:lvlJc w:val="left"/>
      <w:pPr>
        <w:ind w:left="5843" w:hanging="142"/>
      </w:pPr>
      <w:rPr>
        <w:rFonts w:hint="default"/>
        <w:lang w:val="ru-RU" w:eastAsia="en-US" w:bidi="ar-SA"/>
      </w:rPr>
    </w:lvl>
    <w:lvl w:ilvl="6" w:tplc="02306D1A">
      <w:numFmt w:val="bullet"/>
      <w:lvlText w:val="•"/>
      <w:lvlJc w:val="left"/>
      <w:pPr>
        <w:ind w:left="6791" w:hanging="142"/>
      </w:pPr>
      <w:rPr>
        <w:rFonts w:hint="default"/>
        <w:lang w:val="ru-RU" w:eastAsia="en-US" w:bidi="ar-SA"/>
      </w:rPr>
    </w:lvl>
    <w:lvl w:ilvl="7" w:tplc="1C182774">
      <w:numFmt w:val="bullet"/>
      <w:lvlText w:val="•"/>
      <w:lvlJc w:val="left"/>
      <w:pPr>
        <w:ind w:left="7740" w:hanging="142"/>
      </w:pPr>
      <w:rPr>
        <w:rFonts w:hint="default"/>
        <w:lang w:val="ru-RU" w:eastAsia="en-US" w:bidi="ar-SA"/>
      </w:rPr>
    </w:lvl>
    <w:lvl w:ilvl="8" w:tplc="EE527EA2">
      <w:numFmt w:val="bullet"/>
      <w:lvlText w:val="•"/>
      <w:lvlJc w:val="left"/>
      <w:pPr>
        <w:ind w:left="8689" w:hanging="142"/>
      </w:pPr>
      <w:rPr>
        <w:rFonts w:hint="default"/>
        <w:lang w:val="ru-RU" w:eastAsia="en-US" w:bidi="ar-SA"/>
      </w:rPr>
    </w:lvl>
  </w:abstractNum>
  <w:abstractNum w:abstractNumId="116" w15:restartNumberingAfterBreak="0">
    <w:nsid w:val="69F35383"/>
    <w:multiLevelType w:val="hybridMultilevel"/>
    <w:tmpl w:val="160AD42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15:restartNumberingAfterBreak="0">
    <w:nsid w:val="6C0D0D0F"/>
    <w:multiLevelType w:val="hybridMultilevel"/>
    <w:tmpl w:val="6406BAC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15:restartNumberingAfterBreak="0">
    <w:nsid w:val="6CED7F4E"/>
    <w:multiLevelType w:val="hybridMultilevel"/>
    <w:tmpl w:val="350A51FE"/>
    <w:lvl w:ilvl="0" w:tplc="EE12A6D6">
      <w:numFmt w:val="bullet"/>
      <w:lvlText w:val="-"/>
      <w:lvlJc w:val="left"/>
      <w:pPr>
        <w:ind w:left="322" w:hanging="221"/>
      </w:pPr>
      <w:rPr>
        <w:rFonts w:ascii="Courier New" w:eastAsia="Courier New" w:hAnsi="Courier New" w:cs="Courier New" w:hint="default"/>
        <w:b w:val="0"/>
        <w:bCs w:val="0"/>
        <w:i w:val="0"/>
        <w:iCs w:val="0"/>
        <w:spacing w:val="0"/>
        <w:w w:val="100"/>
        <w:sz w:val="24"/>
        <w:szCs w:val="24"/>
        <w:lang w:val="ru-RU" w:eastAsia="en-US" w:bidi="ar-SA"/>
      </w:rPr>
    </w:lvl>
    <w:lvl w:ilvl="1" w:tplc="F2BCB404">
      <w:numFmt w:val="bullet"/>
      <w:lvlText w:val="-"/>
      <w:lvlJc w:val="left"/>
      <w:pPr>
        <w:ind w:left="1169" w:hanging="360"/>
      </w:pPr>
      <w:rPr>
        <w:rFonts w:ascii="Courier New" w:eastAsia="Courier New" w:hAnsi="Courier New" w:cs="Courier New" w:hint="default"/>
        <w:b w:val="0"/>
        <w:bCs w:val="0"/>
        <w:i w:val="0"/>
        <w:iCs w:val="0"/>
        <w:spacing w:val="0"/>
        <w:w w:val="100"/>
        <w:sz w:val="24"/>
        <w:szCs w:val="24"/>
        <w:lang w:val="ru-RU" w:eastAsia="en-US" w:bidi="ar-SA"/>
      </w:rPr>
    </w:lvl>
    <w:lvl w:ilvl="2" w:tplc="A29A797E">
      <w:numFmt w:val="bullet"/>
      <w:lvlText w:val="•"/>
      <w:lvlJc w:val="left"/>
      <w:pPr>
        <w:ind w:left="1997" w:hanging="360"/>
      </w:pPr>
      <w:rPr>
        <w:rFonts w:hint="default"/>
        <w:lang w:val="ru-RU" w:eastAsia="en-US" w:bidi="ar-SA"/>
      </w:rPr>
    </w:lvl>
    <w:lvl w:ilvl="3" w:tplc="77C2B358">
      <w:numFmt w:val="bullet"/>
      <w:lvlText w:val="•"/>
      <w:lvlJc w:val="left"/>
      <w:pPr>
        <w:ind w:left="2835" w:hanging="360"/>
      </w:pPr>
      <w:rPr>
        <w:rFonts w:hint="default"/>
        <w:lang w:val="ru-RU" w:eastAsia="en-US" w:bidi="ar-SA"/>
      </w:rPr>
    </w:lvl>
    <w:lvl w:ilvl="4" w:tplc="B5AAED16">
      <w:numFmt w:val="bullet"/>
      <w:lvlText w:val="•"/>
      <w:lvlJc w:val="left"/>
      <w:pPr>
        <w:ind w:left="3672" w:hanging="360"/>
      </w:pPr>
      <w:rPr>
        <w:rFonts w:hint="default"/>
        <w:lang w:val="ru-RU" w:eastAsia="en-US" w:bidi="ar-SA"/>
      </w:rPr>
    </w:lvl>
    <w:lvl w:ilvl="5" w:tplc="042EA78A">
      <w:numFmt w:val="bullet"/>
      <w:lvlText w:val="•"/>
      <w:lvlJc w:val="left"/>
      <w:pPr>
        <w:ind w:left="4510" w:hanging="360"/>
      </w:pPr>
      <w:rPr>
        <w:rFonts w:hint="default"/>
        <w:lang w:val="ru-RU" w:eastAsia="en-US" w:bidi="ar-SA"/>
      </w:rPr>
    </w:lvl>
    <w:lvl w:ilvl="6" w:tplc="D7A42E3C">
      <w:numFmt w:val="bullet"/>
      <w:lvlText w:val="•"/>
      <w:lvlJc w:val="left"/>
      <w:pPr>
        <w:ind w:left="5348" w:hanging="360"/>
      </w:pPr>
      <w:rPr>
        <w:rFonts w:hint="default"/>
        <w:lang w:val="ru-RU" w:eastAsia="en-US" w:bidi="ar-SA"/>
      </w:rPr>
    </w:lvl>
    <w:lvl w:ilvl="7" w:tplc="2ED2ACA8">
      <w:numFmt w:val="bullet"/>
      <w:lvlText w:val="•"/>
      <w:lvlJc w:val="left"/>
      <w:pPr>
        <w:ind w:left="6185" w:hanging="360"/>
      </w:pPr>
      <w:rPr>
        <w:rFonts w:hint="default"/>
        <w:lang w:val="ru-RU" w:eastAsia="en-US" w:bidi="ar-SA"/>
      </w:rPr>
    </w:lvl>
    <w:lvl w:ilvl="8" w:tplc="3F865CCA">
      <w:numFmt w:val="bullet"/>
      <w:lvlText w:val="•"/>
      <w:lvlJc w:val="left"/>
      <w:pPr>
        <w:ind w:left="7023" w:hanging="360"/>
      </w:pPr>
      <w:rPr>
        <w:rFonts w:hint="default"/>
        <w:lang w:val="ru-RU" w:eastAsia="en-US" w:bidi="ar-SA"/>
      </w:rPr>
    </w:lvl>
  </w:abstractNum>
  <w:abstractNum w:abstractNumId="119" w15:restartNumberingAfterBreak="0">
    <w:nsid w:val="6D1C2B4A"/>
    <w:multiLevelType w:val="hybridMultilevel"/>
    <w:tmpl w:val="2250CAD8"/>
    <w:lvl w:ilvl="0" w:tplc="FFFFFFFF">
      <w:numFmt w:val="bullet"/>
      <w:lvlText w:val="-"/>
      <w:lvlJc w:val="left"/>
      <w:pPr>
        <w:ind w:left="120" w:hanging="144"/>
      </w:pPr>
      <w:rPr>
        <w:rFonts w:ascii="Times New Roman" w:eastAsia="Times New Roman" w:hAnsi="Times New Roman" w:cs="Times New Roman" w:hint="default"/>
        <w:b w:val="0"/>
        <w:bCs w:val="0"/>
        <w:i w:val="0"/>
        <w:iCs w:val="0"/>
        <w:spacing w:val="0"/>
        <w:w w:val="100"/>
        <w:sz w:val="21"/>
        <w:szCs w:val="21"/>
        <w:lang w:val="ru-RU" w:eastAsia="en-US" w:bidi="ar-SA"/>
      </w:rPr>
    </w:lvl>
    <w:lvl w:ilvl="1" w:tplc="F8241C42">
      <w:start w:val="1"/>
      <w:numFmt w:val="bullet"/>
      <w:lvlText w:val="­"/>
      <w:lvlJc w:val="left"/>
      <w:pPr>
        <w:ind w:left="194" w:hanging="360"/>
      </w:pPr>
      <w:rPr>
        <w:rFonts w:ascii="Courier New" w:hAnsi="Courier New" w:hint="default"/>
      </w:rPr>
    </w:lvl>
    <w:lvl w:ilvl="2" w:tplc="FFFFFFFF">
      <w:numFmt w:val="bullet"/>
      <w:lvlText w:val="•"/>
      <w:lvlJc w:val="left"/>
      <w:pPr>
        <w:ind w:left="2041" w:hanging="286"/>
      </w:pPr>
      <w:rPr>
        <w:rFonts w:hint="default"/>
        <w:lang w:val="ru-RU" w:eastAsia="en-US" w:bidi="ar-SA"/>
      </w:rPr>
    </w:lvl>
    <w:lvl w:ilvl="3" w:tplc="FFFFFFFF">
      <w:numFmt w:val="bullet"/>
      <w:lvlText w:val="•"/>
      <w:lvlJc w:val="left"/>
      <w:pPr>
        <w:ind w:left="3001" w:hanging="286"/>
      </w:pPr>
      <w:rPr>
        <w:rFonts w:hint="default"/>
        <w:lang w:val="ru-RU" w:eastAsia="en-US" w:bidi="ar-SA"/>
      </w:rPr>
    </w:lvl>
    <w:lvl w:ilvl="4" w:tplc="FFFFFFFF">
      <w:numFmt w:val="bullet"/>
      <w:lvlText w:val="•"/>
      <w:lvlJc w:val="left"/>
      <w:pPr>
        <w:ind w:left="3962" w:hanging="286"/>
      </w:pPr>
      <w:rPr>
        <w:rFonts w:hint="default"/>
        <w:lang w:val="ru-RU" w:eastAsia="en-US" w:bidi="ar-SA"/>
      </w:rPr>
    </w:lvl>
    <w:lvl w:ilvl="5" w:tplc="FFFFFFFF">
      <w:numFmt w:val="bullet"/>
      <w:lvlText w:val="•"/>
      <w:lvlJc w:val="left"/>
      <w:pPr>
        <w:ind w:left="4923" w:hanging="286"/>
      </w:pPr>
      <w:rPr>
        <w:rFonts w:hint="default"/>
        <w:lang w:val="ru-RU" w:eastAsia="en-US" w:bidi="ar-SA"/>
      </w:rPr>
    </w:lvl>
    <w:lvl w:ilvl="6" w:tplc="FFFFFFFF">
      <w:numFmt w:val="bullet"/>
      <w:lvlText w:val="•"/>
      <w:lvlJc w:val="left"/>
      <w:pPr>
        <w:ind w:left="5883" w:hanging="286"/>
      </w:pPr>
      <w:rPr>
        <w:rFonts w:hint="default"/>
        <w:lang w:val="ru-RU" w:eastAsia="en-US" w:bidi="ar-SA"/>
      </w:rPr>
    </w:lvl>
    <w:lvl w:ilvl="7" w:tplc="FFFFFFFF">
      <w:numFmt w:val="bullet"/>
      <w:lvlText w:val="•"/>
      <w:lvlJc w:val="left"/>
      <w:pPr>
        <w:ind w:left="6844" w:hanging="286"/>
      </w:pPr>
      <w:rPr>
        <w:rFonts w:hint="default"/>
        <w:lang w:val="ru-RU" w:eastAsia="en-US" w:bidi="ar-SA"/>
      </w:rPr>
    </w:lvl>
    <w:lvl w:ilvl="8" w:tplc="FFFFFFFF">
      <w:numFmt w:val="bullet"/>
      <w:lvlText w:val="•"/>
      <w:lvlJc w:val="left"/>
      <w:pPr>
        <w:ind w:left="7805" w:hanging="286"/>
      </w:pPr>
      <w:rPr>
        <w:rFonts w:hint="default"/>
        <w:lang w:val="ru-RU" w:eastAsia="en-US" w:bidi="ar-SA"/>
      </w:rPr>
    </w:lvl>
  </w:abstractNum>
  <w:abstractNum w:abstractNumId="120" w15:restartNumberingAfterBreak="0">
    <w:nsid w:val="6D4D705C"/>
    <w:multiLevelType w:val="hybridMultilevel"/>
    <w:tmpl w:val="5FFCCD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15:restartNumberingAfterBreak="0">
    <w:nsid w:val="6F8D3EFE"/>
    <w:multiLevelType w:val="hybridMultilevel"/>
    <w:tmpl w:val="A8FEAFF2"/>
    <w:lvl w:ilvl="0" w:tplc="5E08D8A2">
      <w:start w:val="1"/>
      <w:numFmt w:val="decimal"/>
      <w:lvlText w:val="%1."/>
      <w:lvlJc w:val="left"/>
      <w:pPr>
        <w:ind w:left="261" w:hanging="233"/>
      </w:pPr>
      <w:rPr>
        <w:rFonts w:ascii="Times New Roman" w:eastAsia="Times New Roman" w:hAnsi="Times New Roman" w:cs="Times New Roman" w:hint="default"/>
        <w:b w:val="0"/>
        <w:bCs w:val="0"/>
        <w:i w:val="0"/>
        <w:iCs w:val="0"/>
        <w:spacing w:val="0"/>
        <w:w w:val="100"/>
        <w:sz w:val="24"/>
        <w:szCs w:val="24"/>
        <w:lang w:val="ru-RU" w:eastAsia="en-US" w:bidi="ar-SA"/>
      </w:rPr>
    </w:lvl>
    <w:lvl w:ilvl="1" w:tplc="7264E068">
      <w:numFmt w:val="bullet"/>
      <w:lvlText w:val="•"/>
      <w:lvlJc w:val="left"/>
      <w:pPr>
        <w:ind w:left="1218" w:hanging="233"/>
      </w:pPr>
      <w:rPr>
        <w:rFonts w:hint="default"/>
        <w:lang w:val="ru-RU" w:eastAsia="en-US" w:bidi="ar-SA"/>
      </w:rPr>
    </w:lvl>
    <w:lvl w:ilvl="2" w:tplc="9F32A7DE">
      <w:numFmt w:val="bullet"/>
      <w:lvlText w:val="•"/>
      <w:lvlJc w:val="left"/>
      <w:pPr>
        <w:ind w:left="2177" w:hanging="233"/>
      </w:pPr>
      <w:rPr>
        <w:rFonts w:hint="default"/>
        <w:lang w:val="ru-RU" w:eastAsia="en-US" w:bidi="ar-SA"/>
      </w:rPr>
    </w:lvl>
    <w:lvl w:ilvl="3" w:tplc="6EF4E6DE">
      <w:numFmt w:val="bullet"/>
      <w:lvlText w:val="•"/>
      <w:lvlJc w:val="left"/>
      <w:pPr>
        <w:ind w:left="3135" w:hanging="233"/>
      </w:pPr>
      <w:rPr>
        <w:rFonts w:hint="default"/>
        <w:lang w:val="ru-RU" w:eastAsia="en-US" w:bidi="ar-SA"/>
      </w:rPr>
    </w:lvl>
    <w:lvl w:ilvl="4" w:tplc="8C3E9CEA">
      <w:numFmt w:val="bullet"/>
      <w:lvlText w:val="•"/>
      <w:lvlJc w:val="left"/>
      <w:pPr>
        <w:ind w:left="4094" w:hanging="233"/>
      </w:pPr>
      <w:rPr>
        <w:rFonts w:hint="default"/>
        <w:lang w:val="ru-RU" w:eastAsia="en-US" w:bidi="ar-SA"/>
      </w:rPr>
    </w:lvl>
    <w:lvl w:ilvl="5" w:tplc="57F24544">
      <w:numFmt w:val="bullet"/>
      <w:lvlText w:val="•"/>
      <w:lvlJc w:val="left"/>
      <w:pPr>
        <w:ind w:left="5053" w:hanging="233"/>
      </w:pPr>
      <w:rPr>
        <w:rFonts w:hint="default"/>
        <w:lang w:val="ru-RU" w:eastAsia="en-US" w:bidi="ar-SA"/>
      </w:rPr>
    </w:lvl>
    <w:lvl w:ilvl="6" w:tplc="D63AF13E">
      <w:numFmt w:val="bullet"/>
      <w:lvlText w:val="•"/>
      <w:lvlJc w:val="left"/>
      <w:pPr>
        <w:ind w:left="6011" w:hanging="233"/>
      </w:pPr>
      <w:rPr>
        <w:rFonts w:hint="default"/>
        <w:lang w:val="ru-RU" w:eastAsia="en-US" w:bidi="ar-SA"/>
      </w:rPr>
    </w:lvl>
    <w:lvl w:ilvl="7" w:tplc="78CE07E6">
      <w:numFmt w:val="bullet"/>
      <w:lvlText w:val="•"/>
      <w:lvlJc w:val="left"/>
      <w:pPr>
        <w:ind w:left="6970" w:hanging="233"/>
      </w:pPr>
      <w:rPr>
        <w:rFonts w:hint="default"/>
        <w:lang w:val="ru-RU" w:eastAsia="en-US" w:bidi="ar-SA"/>
      </w:rPr>
    </w:lvl>
    <w:lvl w:ilvl="8" w:tplc="432EA0CE">
      <w:numFmt w:val="bullet"/>
      <w:lvlText w:val="•"/>
      <w:lvlJc w:val="left"/>
      <w:pPr>
        <w:ind w:left="7929" w:hanging="233"/>
      </w:pPr>
      <w:rPr>
        <w:rFonts w:hint="default"/>
        <w:lang w:val="ru-RU" w:eastAsia="en-US" w:bidi="ar-SA"/>
      </w:rPr>
    </w:lvl>
  </w:abstractNum>
  <w:abstractNum w:abstractNumId="122" w15:restartNumberingAfterBreak="0">
    <w:nsid w:val="6FD75687"/>
    <w:multiLevelType w:val="hybridMultilevel"/>
    <w:tmpl w:val="8410E9CA"/>
    <w:lvl w:ilvl="0" w:tplc="8AD0F668">
      <w:numFmt w:val="bullet"/>
      <w:lvlText w:val="•"/>
      <w:lvlJc w:val="left"/>
      <w:pPr>
        <w:ind w:left="680"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9BDA8520">
      <w:numFmt w:val="bullet"/>
      <w:lvlText w:val="•"/>
      <w:lvlJc w:val="left"/>
      <w:pPr>
        <w:ind w:left="1646" w:hanging="708"/>
      </w:pPr>
      <w:rPr>
        <w:rFonts w:hint="default"/>
        <w:lang w:val="ru-RU" w:eastAsia="en-US" w:bidi="ar-SA"/>
      </w:rPr>
    </w:lvl>
    <w:lvl w:ilvl="2" w:tplc="B360F2F0">
      <w:numFmt w:val="bullet"/>
      <w:lvlText w:val="•"/>
      <w:lvlJc w:val="left"/>
      <w:pPr>
        <w:ind w:left="2613" w:hanging="708"/>
      </w:pPr>
      <w:rPr>
        <w:rFonts w:hint="default"/>
        <w:lang w:val="ru-RU" w:eastAsia="en-US" w:bidi="ar-SA"/>
      </w:rPr>
    </w:lvl>
    <w:lvl w:ilvl="3" w:tplc="90C42198">
      <w:numFmt w:val="bullet"/>
      <w:lvlText w:val="•"/>
      <w:lvlJc w:val="left"/>
      <w:pPr>
        <w:ind w:left="3579" w:hanging="708"/>
      </w:pPr>
      <w:rPr>
        <w:rFonts w:hint="default"/>
        <w:lang w:val="ru-RU" w:eastAsia="en-US" w:bidi="ar-SA"/>
      </w:rPr>
    </w:lvl>
    <w:lvl w:ilvl="4" w:tplc="2AAED97C">
      <w:numFmt w:val="bullet"/>
      <w:lvlText w:val="•"/>
      <w:lvlJc w:val="left"/>
      <w:pPr>
        <w:ind w:left="4546" w:hanging="708"/>
      </w:pPr>
      <w:rPr>
        <w:rFonts w:hint="default"/>
        <w:lang w:val="ru-RU" w:eastAsia="en-US" w:bidi="ar-SA"/>
      </w:rPr>
    </w:lvl>
    <w:lvl w:ilvl="5" w:tplc="1876B79A">
      <w:numFmt w:val="bullet"/>
      <w:lvlText w:val="•"/>
      <w:lvlJc w:val="left"/>
      <w:pPr>
        <w:ind w:left="5513" w:hanging="708"/>
      </w:pPr>
      <w:rPr>
        <w:rFonts w:hint="default"/>
        <w:lang w:val="ru-RU" w:eastAsia="en-US" w:bidi="ar-SA"/>
      </w:rPr>
    </w:lvl>
    <w:lvl w:ilvl="6" w:tplc="166ECBFC">
      <w:numFmt w:val="bullet"/>
      <w:lvlText w:val="•"/>
      <w:lvlJc w:val="left"/>
      <w:pPr>
        <w:ind w:left="6479" w:hanging="708"/>
      </w:pPr>
      <w:rPr>
        <w:rFonts w:hint="default"/>
        <w:lang w:val="ru-RU" w:eastAsia="en-US" w:bidi="ar-SA"/>
      </w:rPr>
    </w:lvl>
    <w:lvl w:ilvl="7" w:tplc="2550DAB6">
      <w:numFmt w:val="bullet"/>
      <w:lvlText w:val="•"/>
      <w:lvlJc w:val="left"/>
      <w:pPr>
        <w:ind w:left="7446" w:hanging="708"/>
      </w:pPr>
      <w:rPr>
        <w:rFonts w:hint="default"/>
        <w:lang w:val="ru-RU" w:eastAsia="en-US" w:bidi="ar-SA"/>
      </w:rPr>
    </w:lvl>
    <w:lvl w:ilvl="8" w:tplc="190062FE">
      <w:numFmt w:val="bullet"/>
      <w:lvlText w:val="•"/>
      <w:lvlJc w:val="left"/>
      <w:pPr>
        <w:ind w:left="8413" w:hanging="708"/>
      </w:pPr>
      <w:rPr>
        <w:rFonts w:hint="default"/>
        <w:lang w:val="ru-RU" w:eastAsia="en-US" w:bidi="ar-SA"/>
      </w:rPr>
    </w:lvl>
  </w:abstractNum>
  <w:abstractNum w:abstractNumId="123" w15:restartNumberingAfterBreak="0">
    <w:nsid w:val="713958E1"/>
    <w:multiLevelType w:val="hybridMultilevel"/>
    <w:tmpl w:val="0590D37C"/>
    <w:lvl w:ilvl="0" w:tplc="E0329DE0">
      <w:numFmt w:val="bullet"/>
      <w:lvlText w:val="•"/>
      <w:lvlJc w:val="left"/>
      <w:pPr>
        <w:ind w:left="536"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428EBA12">
      <w:numFmt w:val="bullet"/>
      <w:lvlText w:val="•"/>
      <w:lvlJc w:val="left"/>
      <w:pPr>
        <w:ind w:left="1572" w:hanging="708"/>
      </w:pPr>
      <w:rPr>
        <w:rFonts w:hint="default"/>
        <w:lang w:val="ru-RU" w:eastAsia="en-US" w:bidi="ar-SA"/>
      </w:rPr>
    </w:lvl>
    <w:lvl w:ilvl="2" w:tplc="D1C641C2">
      <w:numFmt w:val="bullet"/>
      <w:lvlText w:val="•"/>
      <w:lvlJc w:val="left"/>
      <w:pPr>
        <w:ind w:left="2605" w:hanging="708"/>
      </w:pPr>
      <w:rPr>
        <w:rFonts w:hint="default"/>
        <w:lang w:val="ru-RU" w:eastAsia="en-US" w:bidi="ar-SA"/>
      </w:rPr>
    </w:lvl>
    <w:lvl w:ilvl="3" w:tplc="1F986230">
      <w:numFmt w:val="bullet"/>
      <w:lvlText w:val="•"/>
      <w:lvlJc w:val="left"/>
      <w:pPr>
        <w:ind w:left="3637" w:hanging="708"/>
      </w:pPr>
      <w:rPr>
        <w:rFonts w:hint="default"/>
        <w:lang w:val="ru-RU" w:eastAsia="en-US" w:bidi="ar-SA"/>
      </w:rPr>
    </w:lvl>
    <w:lvl w:ilvl="4" w:tplc="56AC6B26">
      <w:numFmt w:val="bullet"/>
      <w:lvlText w:val="•"/>
      <w:lvlJc w:val="left"/>
      <w:pPr>
        <w:ind w:left="4670" w:hanging="708"/>
      </w:pPr>
      <w:rPr>
        <w:rFonts w:hint="default"/>
        <w:lang w:val="ru-RU" w:eastAsia="en-US" w:bidi="ar-SA"/>
      </w:rPr>
    </w:lvl>
    <w:lvl w:ilvl="5" w:tplc="F4E23810">
      <w:numFmt w:val="bullet"/>
      <w:lvlText w:val="•"/>
      <w:lvlJc w:val="left"/>
      <w:pPr>
        <w:ind w:left="5703" w:hanging="708"/>
      </w:pPr>
      <w:rPr>
        <w:rFonts w:hint="default"/>
        <w:lang w:val="ru-RU" w:eastAsia="en-US" w:bidi="ar-SA"/>
      </w:rPr>
    </w:lvl>
    <w:lvl w:ilvl="6" w:tplc="076AAFEA">
      <w:numFmt w:val="bullet"/>
      <w:lvlText w:val="•"/>
      <w:lvlJc w:val="left"/>
      <w:pPr>
        <w:ind w:left="6735" w:hanging="708"/>
      </w:pPr>
      <w:rPr>
        <w:rFonts w:hint="default"/>
        <w:lang w:val="ru-RU" w:eastAsia="en-US" w:bidi="ar-SA"/>
      </w:rPr>
    </w:lvl>
    <w:lvl w:ilvl="7" w:tplc="13C61598">
      <w:numFmt w:val="bullet"/>
      <w:lvlText w:val="•"/>
      <w:lvlJc w:val="left"/>
      <w:pPr>
        <w:ind w:left="7768" w:hanging="708"/>
      </w:pPr>
      <w:rPr>
        <w:rFonts w:hint="default"/>
        <w:lang w:val="ru-RU" w:eastAsia="en-US" w:bidi="ar-SA"/>
      </w:rPr>
    </w:lvl>
    <w:lvl w:ilvl="8" w:tplc="C9F8EB94">
      <w:numFmt w:val="bullet"/>
      <w:lvlText w:val="•"/>
      <w:lvlJc w:val="left"/>
      <w:pPr>
        <w:ind w:left="8801" w:hanging="708"/>
      </w:pPr>
      <w:rPr>
        <w:rFonts w:hint="default"/>
        <w:lang w:val="ru-RU" w:eastAsia="en-US" w:bidi="ar-SA"/>
      </w:rPr>
    </w:lvl>
  </w:abstractNum>
  <w:abstractNum w:abstractNumId="124" w15:restartNumberingAfterBreak="0">
    <w:nsid w:val="734A234D"/>
    <w:multiLevelType w:val="hybridMultilevel"/>
    <w:tmpl w:val="D73CC338"/>
    <w:lvl w:ilvl="0" w:tplc="C3BEE940">
      <w:numFmt w:val="bullet"/>
      <w:lvlText w:val=""/>
      <w:lvlJc w:val="left"/>
      <w:pPr>
        <w:ind w:left="121" w:hanging="425"/>
      </w:pPr>
      <w:rPr>
        <w:rFonts w:ascii="Symbol" w:eastAsia="Symbol" w:hAnsi="Symbol" w:cs="Symbol" w:hint="default"/>
        <w:b w:val="0"/>
        <w:bCs w:val="0"/>
        <w:i w:val="0"/>
        <w:iCs w:val="0"/>
        <w:spacing w:val="0"/>
        <w:w w:val="100"/>
        <w:sz w:val="24"/>
        <w:szCs w:val="24"/>
        <w:lang w:val="ru-RU" w:eastAsia="en-US" w:bidi="ar-SA"/>
      </w:rPr>
    </w:lvl>
    <w:lvl w:ilvl="1" w:tplc="F8768678">
      <w:numFmt w:val="bullet"/>
      <w:lvlText w:val="•"/>
      <w:lvlJc w:val="left"/>
      <w:pPr>
        <w:ind w:left="1067" w:hanging="425"/>
      </w:pPr>
      <w:rPr>
        <w:rFonts w:hint="default"/>
        <w:lang w:val="ru-RU" w:eastAsia="en-US" w:bidi="ar-SA"/>
      </w:rPr>
    </w:lvl>
    <w:lvl w:ilvl="2" w:tplc="1FB4B7F8">
      <w:numFmt w:val="bullet"/>
      <w:lvlText w:val="•"/>
      <w:lvlJc w:val="left"/>
      <w:pPr>
        <w:ind w:left="2015" w:hanging="425"/>
      </w:pPr>
      <w:rPr>
        <w:rFonts w:hint="default"/>
        <w:lang w:val="ru-RU" w:eastAsia="en-US" w:bidi="ar-SA"/>
      </w:rPr>
    </w:lvl>
    <w:lvl w:ilvl="3" w:tplc="1274462E">
      <w:numFmt w:val="bullet"/>
      <w:lvlText w:val="•"/>
      <w:lvlJc w:val="left"/>
      <w:pPr>
        <w:ind w:left="2963" w:hanging="425"/>
      </w:pPr>
      <w:rPr>
        <w:rFonts w:hint="default"/>
        <w:lang w:val="ru-RU" w:eastAsia="en-US" w:bidi="ar-SA"/>
      </w:rPr>
    </w:lvl>
    <w:lvl w:ilvl="4" w:tplc="A2DA3404">
      <w:numFmt w:val="bullet"/>
      <w:lvlText w:val="•"/>
      <w:lvlJc w:val="left"/>
      <w:pPr>
        <w:ind w:left="3911" w:hanging="425"/>
      </w:pPr>
      <w:rPr>
        <w:rFonts w:hint="default"/>
        <w:lang w:val="ru-RU" w:eastAsia="en-US" w:bidi="ar-SA"/>
      </w:rPr>
    </w:lvl>
    <w:lvl w:ilvl="5" w:tplc="D29A1736">
      <w:numFmt w:val="bullet"/>
      <w:lvlText w:val="•"/>
      <w:lvlJc w:val="left"/>
      <w:pPr>
        <w:ind w:left="4859" w:hanging="425"/>
      </w:pPr>
      <w:rPr>
        <w:rFonts w:hint="default"/>
        <w:lang w:val="ru-RU" w:eastAsia="en-US" w:bidi="ar-SA"/>
      </w:rPr>
    </w:lvl>
    <w:lvl w:ilvl="6" w:tplc="D36ECF52">
      <w:numFmt w:val="bullet"/>
      <w:lvlText w:val="•"/>
      <w:lvlJc w:val="left"/>
      <w:pPr>
        <w:ind w:left="5807" w:hanging="425"/>
      </w:pPr>
      <w:rPr>
        <w:rFonts w:hint="default"/>
        <w:lang w:val="ru-RU" w:eastAsia="en-US" w:bidi="ar-SA"/>
      </w:rPr>
    </w:lvl>
    <w:lvl w:ilvl="7" w:tplc="343E9952">
      <w:numFmt w:val="bullet"/>
      <w:lvlText w:val="•"/>
      <w:lvlJc w:val="left"/>
      <w:pPr>
        <w:ind w:left="6755" w:hanging="425"/>
      </w:pPr>
      <w:rPr>
        <w:rFonts w:hint="default"/>
        <w:lang w:val="ru-RU" w:eastAsia="en-US" w:bidi="ar-SA"/>
      </w:rPr>
    </w:lvl>
    <w:lvl w:ilvl="8" w:tplc="44AE3C8E">
      <w:numFmt w:val="bullet"/>
      <w:lvlText w:val="•"/>
      <w:lvlJc w:val="left"/>
      <w:pPr>
        <w:ind w:left="7703" w:hanging="425"/>
      </w:pPr>
      <w:rPr>
        <w:rFonts w:hint="default"/>
        <w:lang w:val="ru-RU" w:eastAsia="en-US" w:bidi="ar-SA"/>
      </w:rPr>
    </w:lvl>
  </w:abstractNum>
  <w:abstractNum w:abstractNumId="125" w15:restartNumberingAfterBreak="0">
    <w:nsid w:val="737804B7"/>
    <w:multiLevelType w:val="multilevel"/>
    <w:tmpl w:val="10BA0C70"/>
    <w:lvl w:ilvl="0">
      <w:start w:val="2"/>
      <w:numFmt w:val="decimal"/>
      <w:lvlText w:val="%1"/>
      <w:lvlJc w:val="left"/>
      <w:pPr>
        <w:ind w:left="1784" w:hanging="540"/>
      </w:pPr>
      <w:rPr>
        <w:rFonts w:hint="default"/>
        <w:lang w:val="ru-RU" w:eastAsia="en-US" w:bidi="ar-SA"/>
      </w:rPr>
    </w:lvl>
    <w:lvl w:ilvl="1">
      <w:start w:val="4"/>
      <w:numFmt w:val="decimal"/>
      <w:lvlText w:val="%1.%2"/>
      <w:lvlJc w:val="left"/>
      <w:pPr>
        <w:ind w:left="1784" w:hanging="540"/>
      </w:pPr>
      <w:rPr>
        <w:rFonts w:hint="default"/>
        <w:lang w:val="ru-RU" w:eastAsia="en-US" w:bidi="ar-SA"/>
      </w:rPr>
    </w:lvl>
    <w:lvl w:ilvl="2">
      <w:start w:val="2"/>
      <w:numFmt w:val="decimal"/>
      <w:lvlText w:val="%1.%2.%3"/>
      <w:lvlJc w:val="left"/>
      <w:pPr>
        <w:ind w:left="1784" w:hanging="540"/>
      </w:pPr>
      <w:rPr>
        <w:rFonts w:ascii="Times New Roman" w:eastAsia="Times New Roman" w:hAnsi="Times New Roman" w:cs="Times New Roman" w:hint="default"/>
        <w:b/>
        <w:bCs/>
        <w:i/>
        <w:iCs/>
        <w:spacing w:val="0"/>
        <w:w w:val="100"/>
        <w:sz w:val="24"/>
        <w:szCs w:val="24"/>
        <w:lang w:val="ru-RU" w:eastAsia="en-US" w:bidi="ar-SA"/>
      </w:rPr>
    </w:lvl>
    <w:lvl w:ilvl="3">
      <w:start w:val="1"/>
      <w:numFmt w:val="decimal"/>
      <w:lvlText w:val="%1.%2.%3.%4"/>
      <w:lvlJc w:val="left"/>
      <w:pPr>
        <w:ind w:left="1964" w:hanging="720"/>
      </w:pPr>
      <w:rPr>
        <w:rFonts w:ascii="Times New Roman" w:eastAsia="Times New Roman" w:hAnsi="Times New Roman" w:cs="Times New Roman" w:hint="default"/>
        <w:b/>
        <w:bCs/>
        <w:i/>
        <w:iCs/>
        <w:spacing w:val="0"/>
        <w:w w:val="100"/>
        <w:sz w:val="24"/>
        <w:szCs w:val="24"/>
        <w:lang w:val="ru-RU" w:eastAsia="en-US" w:bidi="ar-SA"/>
      </w:rPr>
    </w:lvl>
    <w:lvl w:ilvl="4">
      <w:numFmt w:val="bullet"/>
      <w:lvlText w:val="•"/>
      <w:lvlJc w:val="left"/>
      <w:pPr>
        <w:ind w:left="4882" w:hanging="720"/>
      </w:pPr>
      <w:rPr>
        <w:rFonts w:hint="default"/>
        <w:lang w:val="ru-RU" w:eastAsia="en-US" w:bidi="ar-SA"/>
      </w:rPr>
    </w:lvl>
    <w:lvl w:ilvl="5">
      <w:numFmt w:val="bullet"/>
      <w:lvlText w:val="•"/>
      <w:lvlJc w:val="left"/>
      <w:pPr>
        <w:ind w:left="5856" w:hanging="720"/>
      </w:pPr>
      <w:rPr>
        <w:rFonts w:hint="default"/>
        <w:lang w:val="ru-RU" w:eastAsia="en-US" w:bidi="ar-SA"/>
      </w:rPr>
    </w:lvl>
    <w:lvl w:ilvl="6">
      <w:numFmt w:val="bullet"/>
      <w:lvlText w:val="•"/>
      <w:lvlJc w:val="left"/>
      <w:pPr>
        <w:ind w:left="6830" w:hanging="720"/>
      </w:pPr>
      <w:rPr>
        <w:rFonts w:hint="default"/>
        <w:lang w:val="ru-RU" w:eastAsia="en-US" w:bidi="ar-SA"/>
      </w:rPr>
    </w:lvl>
    <w:lvl w:ilvl="7">
      <w:numFmt w:val="bullet"/>
      <w:lvlText w:val="•"/>
      <w:lvlJc w:val="left"/>
      <w:pPr>
        <w:ind w:left="7804" w:hanging="720"/>
      </w:pPr>
      <w:rPr>
        <w:rFonts w:hint="default"/>
        <w:lang w:val="ru-RU" w:eastAsia="en-US" w:bidi="ar-SA"/>
      </w:rPr>
    </w:lvl>
    <w:lvl w:ilvl="8">
      <w:numFmt w:val="bullet"/>
      <w:lvlText w:val="•"/>
      <w:lvlJc w:val="left"/>
      <w:pPr>
        <w:ind w:left="8778" w:hanging="720"/>
      </w:pPr>
      <w:rPr>
        <w:rFonts w:hint="default"/>
        <w:lang w:val="ru-RU" w:eastAsia="en-US" w:bidi="ar-SA"/>
      </w:rPr>
    </w:lvl>
  </w:abstractNum>
  <w:abstractNum w:abstractNumId="126" w15:restartNumberingAfterBreak="0">
    <w:nsid w:val="74D43ED0"/>
    <w:multiLevelType w:val="hybridMultilevel"/>
    <w:tmpl w:val="E222E382"/>
    <w:lvl w:ilvl="0" w:tplc="B6BCC41C">
      <w:numFmt w:val="bullet"/>
      <w:lvlText w:val="-"/>
      <w:lvlJc w:val="left"/>
      <w:pPr>
        <w:ind w:left="1218" w:hanging="358"/>
      </w:pPr>
      <w:rPr>
        <w:rFonts w:ascii="Times New Roman" w:eastAsia="Times New Roman" w:hAnsi="Times New Roman" w:cs="Times New Roman" w:hint="default"/>
        <w:b w:val="0"/>
        <w:bCs w:val="0"/>
        <w:i w:val="0"/>
        <w:iCs w:val="0"/>
        <w:spacing w:val="0"/>
        <w:w w:val="100"/>
        <w:sz w:val="24"/>
        <w:szCs w:val="24"/>
        <w:lang w:val="ru-RU" w:eastAsia="en-US" w:bidi="ar-SA"/>
      </w:rPr>
    </w:lvl>
    <w:lvl w:ilvl="1" w:tplc="F4481216">
      <w:numFmt w:val="bullet"/>
      <w:lvlText w:val="•"/>
      <w:lvlJc w:val="left"/>
      <w:pPr>
        <w:ind w:left="2116" w:hanging="358"/>
      </w:pPr>
      <w:rPr>
        <w:rFonts w:hint="default"/>
        <w:lang w:val="ru-RU" w:eastAsia="en-US" w:bidi="ar-SA"/>
      </w:rPr>
    </w:lvl>
    <w:lvl w:ilvl="2" w:tplc="2D14BAC6">
      <w:numFmt w:val="bullet"/>
      <w:lvlText w:val="•"/>
      <w:lvlJc w:val="left"/>
      <w:pPr>
        <w:ind w:left="3013" w:hanging="358"/>
      </w:pPr>
      <w:rPr>
        <w:rFonts w:hint="default"/>
        <w:lang w:val="ru-RU" w:eastAsia="en-US" w:bidi="ar-SA"/>
      </w:rPr>
    </w:lvl>
    <w:lvl w:ilvl="3" w:tplc="F7561F46">
      <w:numFmt w:val="bullet"/>
      <w:lvlText w:val="•"/>
      <w:lvlJc w:val="left"/>
      <w:pPr>
        <w:ind w:left="3909" w:hanging="358"/>
      </w:pPr>
      <w:rPr>
        <w:rFonts w:hint="default"/>
        <w:lang w:val="ru-RU" w:eastAsia="en-US" w:bidi="ar-SA"/>
      </w:rPr>
    </w:lvl>
    <w:lvl w:ilvl="4" w:tplc="000C02B6">
      <w:numFmt w:val="bullet"/>
      <w:lvlText w:val="•"/>
      <w:lvlJc w:val="left"/>
      <w:pPr>
        <w:ind w:left="4806" w:hanging="358"/>
      </w:pPr>
      <w:rPr>
        <w:rFonts w:hint="default"/>
        <w:lang w:val="ru-RU" w:eastAsia="en-US" w:bidi="ar-SA"/>
      </w:rPr>
    </w:lvl>
    <w:lvl w:ilvl="5" w:tplc="7708F466">
      <w:numFmt w:val="bullet"/>
      <w:lvlText w:val="•"/>
      <w:lvlJc w:val="left"/>
      <w:pPr>
        <w:ind w:left="5703" w:hanging="358"/>
      </w:pPr>
      <w:rPr>
        <w:rFonts w:hint="default"/>
        <w:lang w:val="ru-RU" w:eastAsia="en-US" w:bidi="ar-SA"/>
      </w:rPr>
    </w:lvl>
    <w:lvl w:ilvl="6" w:tplc="8318A040">
      <w:numFmt w:val="bullet"/>
      <w:lvlText w:val="•"/>
      <w:lvlJc w:val="left"/>
      <w:pPr>
        <w:ind w:left="6599" w:hanging="358"/>
      </w:pPr>
      <w:rPr>
        <w:rFonts w:hint="default"/>
        <w:lang w:val="ru-RU" w:eastAsia="en-US" w:bidi="ar-SA"/>
      </w:rPr>
    </w:lvl>
    <w:lvl w:ilvl="7" w:tplc="6644CEDA">
      <w:numFmt w:val="bullet"/>
      <w:lvlText w:val="•"/>
      <w:lvlJc w:val="left"/>
      <w:pPr>
        <w:ind w:left="7496" w:hanging="358"/>
      </w:pPr>
      <w:rPr>
        <w:rFonts w:hint="default"/>
        <w:lang w:val="ru-RU" w:eastAsia="en-US" w:bidi="ar-SA"/>
      </w:rPr>
    </w:lvl>
    <w:lvl w:ilvl="8" w:tplc="02AE4424">
      <w:numFmt w:val="bullet"/>
      <w:lvlText w:val="•"/>
      <w:lvlJc w:val="left"/>
      <w:pPr>
        <w:ind w:left="8393" w:hanging="358"/>
      </w:pPr>
      <w:rPr>
        <w:rFonts w:hint="default"/>
        <w:lang w:val="ru-RU" w:eastAsia="en-US" w:bidi="ar-SA"/>
      </w:rPr>
    </w:lvl>
  </w:abstractNum>
  <w:abstractNum w:abstractNumId="127" w15:restartNumberingAfterBreak="0">
    <w:nsid w:val="75DE05C6"/>
    <w:multiLevelType w:val="multilevel"/>
    <w:tmpl w:val="3E6AC454"/>
    <w:lvl w:ilvl="0">
      <w:start w:val="17"/>
      <w:numFmt w:val="decimal"/>
      <w:lvlText w:val="%1"/>
      <w:lvlJc w:val="left"/>
      <w:pPr>
        <w:ind w:left="1369" w:hanging="540"/>
      </w:pPr>
      <w:rPr>
        <w:rFonts w:hint="default"/>
        <w:lang w:val="ru-RU" w:eastAsia="en-US" w:bidi="ar-SA"/>
      </w:rPr>
    </w:lvl>
    <w:lvl w:ilvl="1">
      <w:start w:val="6"/>
      <w:numFmt w:val="decimal"/>
      <w:lvlText w:val="%1.%2."/>
      <w:lvlJc w:val="left"/>
      <w:pPr>
        <w:ind w:left="1369" w:hanging="540"/>
        <w:jc w:val="right"/>
      </w:pPr>
      <w:rPr>
        <w:rFonts w:ascii="Times New Roman" w:eastAsia="Times New Roman" w:hAnsi="Times New Roman" w:cs="Times New Roman" w:hint="default"/>
        <w:b/>
        <w:bCs/>
        <w:i w:val="0"/>
        <w:iCs w:val="0"/>
        <w:spacing w:val="0"/>
        <w:w w:val="100"/>
        <w:sz w:val="24"/>
        <w:szCs w:val="24"/>
        <w:lang w:val="ru-RU" w:eastAsia="en-US" w:bidi="ar-SA"/>
      </w:rPr>
    </w:lvl>
    <w:lvl w:ilvl="2">
      <w:start w:val="1"/>
      <w:numFmt w:val="decimal"/>
      <w:lvlText w:val="%1.%2.%3."/>
      <w:lvlJc w:val="left"/>
      <w:pPr>
        <w:ind w:left="1542" w:hanging="713"/>
      </w:pPr>
      <w:rPr>
        <w:rFonts w:ascii="Times New Roman" w:eastAsia="Times New Roman" w:hAnsi="Times New Roman" w:cs="Times New Roman" w:hint="default"/>
        <w:b/>
        <w:bCs/>
        <w:i w:val="0"/>
        <w:iCs w:val="0"/>
        <w:spacing w:val="0"/>
        <w:w w:val="100"/>
        <w:sz w:val="24"/>
        <w:szCs w:val="24"/>
        <w:lang w:val="ru-RU" w:eastAsia="en-US" w:bidi="ar-SA"/>
      </w:rPr>
    </w:lvl>
    <w:lvl w:ilvl="3">
      <w:numFmt w:val="bullet"/>
      <w:lvlText w:val="•"/>
      <w:lvlJc w:val="left"/>
      <w:pPr>
        <w:ind w:left="3330" w:hanging="713"/>
      </w:pPr>
      <w:rPr>
        <w:rFonts w:hint="default"/>
        <w:lang w:val="ru-RU" w:eastAsia="en-US" w:bidi="ar-SA"/>
      </w:rPr>
    </w:lvl>
    <w:lvl w:ilvl="4">
      <w:numFmt w:val="bullet"/>
      <w:lvlText w:val="•"/>
      <w:lvlJc w:val="left"/>
      <w:pPr>
        <w:ind w:left="4226" w:hanging="713"/>
      </w:pPr>
      <w:rPr>
        <w:rFonts w:hint="default"/>
        <w:lang w:val="ru-RU" w:eastAsia="en-US" w:bidi="ar-SA"/>
      </w:rPr>
    </w:lvl>
    <w:lvl w:ilvl="5">
      <w:numFmt w:val="bullet"/>
      <w:lvlText w:val="•"/>
      <w:lvlJc w:val="left"/>
      <w:pPr>
        <w:ind w:left="5121" w:hanging="713"/>
      </w:pPr>
      <w:rPr>
        <w:rFonts w:hint="default"/>
        <w:lang w:val="ru-RU" w:eastAsia="en-US" w:bidi="ar-SA"/>
      </w:rPr>
    </w:lvl>
    <w:lvl w:ilvl="6">
      <w:numFmt w:val="bullet"/>
      <w:lvlText w:val="•"/>
      <w:lvlJc w:val="left"/>
      <w:pPr>
        <w:ind w:left="6017" w:hanging="713"/>
      </w:pPr>
      <w:rPr>
        <w:rFonts w:hint="default"/>
        <w:lang w:val="ru-RU" w:eastAsia="en-US" w:bidi="ar-SA"/>
      </w:rPr>
    </w:lvl>
    <w:lvl w:ilvl="7">
      <w:numFmt w:val="bullet"/>
      <w:lvlText w:val="•"/>
      <w:lvlJc w:val="left"/>
      <w:pPr>
        <w:ind w:left="6912" w:hanging="713"/>
      </w:pPr>
      <w:rPr>
        <w:rFonts w:hint="default"/>
        <w:lang w:val="ru-RU" w:eastAsia="en-US" w:bidi="ar-SA"/>
      </w:rPr>
    </w:lvl>
    <w:lvl w:ilvl="8">
      <w:numFmt w:val="bullet"/>
      <w:lvlText w:val="•"/>
      <w:lvlJc w:val="left"/>
      <w:pPr>
        <w:ind w:left="7808" w:hanging="713"/>
      </w:pPr>
      <w:rPr>
        <w:rFonts w:hint="default"/>
        <w:lang w:val="ru-RU" w:eastAsia="en-US" w:bidi="ar-SA"/>
      </w:rPr>
    </w:lvl>
  </w:abstractNum>
  <w:abstractNum w:abstractNumId="128" w15:restartNumberingAfterBreak="0">
    <w:nsid w:val="764C1099"/>
    <w:multiLevelType w:val="hybridMultilevel"/>
    <w:tmpl w:val="F92CAF64"/>
    <w:lvl w:ilvl="0" w:tplc="07D4D472">
      <w:numFmt w:val="bullet"/>
      <w:lvlText w:val="-"/>
      <w:lvlJc w:val="left"/>
      <w:pPr>
        <w:ind w:left="680"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A52C0A6A">
      <w:numFmt w:val="bullet"/>
      <w:lvlText w:val="•"/>
      <w:lvlJc w:val="left"/>
      <w:pPr>
        <w:ind w:left="1646" w:hanging="140"/>
      </w:pPr>
      <w:rPr>
        <w:rFonts w:hint="default"/>
        <w:lang w:val="ru-RU" w:eastAsia="en-US" w:bidi="ar-SA"/>
      </w:rPr>
    </w:lvl>
    <w:lvl w:ilvl="2" w:tplc="D5E20166">
      <w:numFmt w:val="bullet"/>
      <w:lvlText w:val="•"/>
      <w:lvlJc w:val="left"/>
      <w:pPr>
        <w:ind w:left="2613" w:hanging="140"/>
      </w:pPr>
      <w:rPr>
        <w:rFonts w:hint="default"/>
        <w:lang w:val="ru-RU" w:eastAsia="en-US" w:bidi="ar-SA"/>
      </w:rPr>
    </w:lvl>
    <w:lvl w:ilvl="3" w:tplc="DCE01252">
      <w:numFmt w:val="bullet"/>
      <w:lvlText w:val="•"/>
      <w:lvlJc w:val="left"/>
      <w:pPr>
        <w:ind w:left="3579" w:hanging="140"/>
      </w:pPr>
      <w:rPr>
        <w:rFonts w:hint="default"/>
        <w:lang w:val="ru-RU" w:eastAsia="en-US" w:bidi="ar-SA"/>
      </w:rPr>
    </w:lvl>
    <w:lvl w:ilvl="4" w:tplc="184A482C">
      <w:numFmt w:val="bullet"/>
      <w:lvlText w:val="•"/>
      <w:lvlJc w:val="left"/>
      <w:pPr>
        <w:ind w:left="4546" w:hanging="140"/>
      </w:pPr>
      <w:rPr>
        <w:rFonts w:hint="default"/>
        <w:lang w:val="ru-RU" w:eastAsia="en-US" w:bidi="ar-SA"/>
      </w:rPr>
    </w:lvl>
    <w:lvl w:ilvl="5" w:tplc="49DCEFE6">
      <w:numFmt w:val="bullet"/>
      <w:lvlText w:val="•"/>
      <w:lvlJc w:val="left"/>
      <w:pPr>
        <w:ind w:left="5513" w:hanging="140"/>
      </w:pPr>
      <w:rPr>
        <w:rFonts w:hint="default"/>
        <w:lang w:val="ru-RU" w:eastAsia="en-US" w:bidi="ar-SA"/>
      </w:rPr>
    </w:lvl>
    <w:lvl w:ilvl="6" w:tplc="D88AAD30">
      <w:numFmt w:val="bullet"/>
      <w:lvlText w:val="•"/>
      <w:lvlJc w:val="left"/>
      <w:pPr>
        <w:ind w:left="6479" w:hanging="140"/>
      </w:pPr>
      <w:rPr>
        <w:rFonts w:hint="default"/>
        <w:lang w:val="ru-RU" w:eastAsia="en-US" w:bidi="ar-SA"/>
      </w:rPr>
    </w:lvl>
    <w:lvl w:ilvl="7" w:tplc="B908F564">
      <w:numFmt w:val="bullet"/>
      <w:lvlText w:val="•"/>
      <w:lvlJc w:val="left"/>
      <w:pPr>
        <w:ind w:left="7446" w:hanging="140"/>
      </w:pPr>
      <w:rPr>
        <w:rFonts w:hint="default"/>
        <w:lang w:val="ru-RU" w:eastAsia="en-US" w:bidi="ar-SA"/>
      </w:rPr>
    </w:lvl>
    <w:lvl w:ilvl="8" w:tplc="8974870E">
      <w:numFmt w:val="bullet"/>
      <w:lvlText w:val="•"/>
      <w:lvlJc w:val="left"/>
      <w:pPr>
        <w:ind w:left="8413" w:hanging="140"/>
      </w:pPr>
      <w:rPr>
        <w:rFonts w:hint="default"/>
        <w:lang w:val="ru-RU" w:eastAsia="en-US" w:bidi="ar-SA"/>
      </w:rPr>
    </w:lvl>
  </w:abstractNum>
  <w:abstractNum w:abstractNumId="129" w15:restartNumberingAfterBreak="0">
    <w:nsid w:val="76CA69D3"/>
    <w:multiLevelType w:val="hybridMultilevel"/>
    <w:tmpl w:val="36BC45A2"/>
    <w:lvl w:ilvl="0" w:tplc="AFBADEE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0" w15:restartNumberingAfterBreak="0">
    <w:nsid w:val="788C6DD5"/>
    <w:multiLevelType w:val="multilevel"/>
    <w:tmpl w:val="BC72D8C4"/>
    <w:lvl w:ilvl="0">
      <w:start w:val="7"/>
      <w:numFmt w:val="decimal"/>
      <w:lvlText w:val="%1"/>
      <w:lvlJc w:val="left"/>
      <w:pPr>
        <w:ind w:left="1349" w:hanging="540"/>
      </w:pPr>
      <w:rPr>
        <w:rFonts w:hint="default"/>
        <w:lang w:val="ru-RU" w:eastAsia="en-US" w:bidi="ar-SA"/>
      </w:rPr>
    </w:lvl>
    <w:lvl w:ilvl="1">
      <w:start w:val="2"/>
      <w:numFmt w:val="decimal"/>
      <w:lvlText w:val="%1.%2"/>
      <w:lvlJc w:val="left"/>
      <w:pPr>
        <w:ind w:left="1349" w:hanging="540"/>
      </w:pPr>
      <w:rPr>
        <w:rFonts w:hint="default"/>
        <w:lang w:val="ru-RU" w:eastAsia="en-US" w:bidi="ar-SA"/>
      </w:rPr>
    </w:lvl>
    <w:lvl w:ilvl="2">
      <w:start w:val="2"/>
      <w:numFmt w:val="decimal"/>
      <w:lvlText w:val="%1.%2.%3"/>
      <w:lvlJc w:val="left"/>
      <w:pPr>
        <w:ind w:left="1250" w:hanging="540"/>
        <w:jc w:val="right"/>
      </w:pPr>
      <w:rPr>
        <w:rFonts w:ascii="Times New Roman" w:eastAsia="Times New Roman" w:hAnsi="Times New Roman" w:cs="Times New Roman" w:hint="default"/>
        <w:b/>
        <w:bCs/>
        <w:i/>
        <w:iCs/>
        <w:spacing w:val="0"/>
        <w:w w:val="100"/>
        <w:sz w:val="24"/>
        <w:szCs w:val="24"/>
        <w:lang w:val="ru-RU" w:eastAsia="en-US" w:bidi="ar-SA"/>
      </w:rPr>
    </w:lvl>
    <w:lvl w:ilvl="3">
      <w:numFmt w:val="bullet"/>
      <w:lvlText w:val=""/>
      <w:lvlJc w:val="left"/>
      <w:pPr>
        <w:ind w:left="101" w:hanging="548"/>
      </w:pPr>
      <w:rPr>
        <w:rFonts w:ascii="Symbol" w:eastAsia="Symbol" w:hAnsi="Symbol" w:cs="Symbol" w:hint="default"/>
        <w:b w:val="0"/>
        <w:bCs w:val="0"/>
        <w:i w:val="0"/>
        <w:iCs w:val="0"/>
        <w:spacing w:val="0"/>
        <w:w w:val="100"/>
        <w:sz w:val="24"/>
        <w:szCs w:val="24"/>
        <w:lang w:val="ru-RU" w:eastAsia="en-US" w:bidi="ar-SA"/>
      </w:rPr>
    </w:lvl>
    <w:lvl w:ilvl="4">
      <w:numFmt w:val="bullet"/>
      <w:lvlText w:val="•"/>
      <w:lvlJc w:val="left"/>
      <w:pPr>
        <w:ind w:left="4028" w:hanging="548"/>
      </w:pPr>
      <w:rPr>
        <w:rFonts w:hint="default"/>
        <w:lang w:val="ru-RU" w:eastAsia="en-US" w:bidi="ar-SA"/>
      </w:rPr>
    </w:lvl>
    <w:lvl w:ilvl="5">
      <w:numFmt w:val="bullet"/>
      <w:lvlText w:val="•"/>
      <w:lvlJc w:val="left"/>
      <w:pPr>
        <w:ind w:left="4925" w:hanging="548"/>
      </w:pPr>
      <w:rPr>
        <w:rFonts w:hint="default"/>
        <w:lang w:val="ru-RU" w:eastAsia="en-US" w:bidi="ar-SA"/>
      </w:rPr>
    </w:lvl>
    <w:lvl w:ilvl="6">
      <w:numFmt w:val="bullet"/>
      <w:lvlText w:val="•"/>
      <w:lvlJc w:val="left"/>
      <w:pPr>
        <w:ind w:left="5821" w:hanging="548"/>
      </w:pPr>
      <w:rPr>
        <w:rFonts w:hint="default"/>
        <w:lang w:val="ru-RU" w:eastAsia="en-US" w:bidi="ar-SA"/>
      </w:rPr>
    </w:lvl>
    <w:lvl w:ilvl="7">
      <w:numFmt w:val="bullet"/>
      <w:lvlText w:val="•"/>
      <w:lvlJc w:val="left"/>
      <w:pPr>
        <w:ind w:left="6717" w:hanging="548"/>
      </w:pPr>
      <w:rPr>
        <w:rFonts w:hint="default"/>
        <w:lang w:val="ru-RU" w:eastAsia="en-US" w:bidi="ar-SA"/>
      </w:rPr>
    </w:lvl>
    <w:lvl w:ilvl="8">
      <w:numFmt w:val="bullet"/>
      <w:lvlText w:val="•"/>
      <w:lvlJc w:val="left"/>
      <w:pPr>
        <w:ind w:left="7613" w:hanging="548"/>
      </w:pPr>
      <w:rPr>
        <w:rFonts w:hint="default"/>
        <w:lang w:val="ru-RU" w:eastAsia="en-US" w:bidi="ar-SA"/>
      </w:rPr>
    </w:lvl>
  </w:abstractNum>
  <w:abstractNum w:abstractNumId="131" w15:restartNumberingAfterBreak="0">
    <w:nsid w:val="78E83E1D"/>
    <w:multiLevelType w:val="hybridMultilevel"/>
    <w:tmpl w:val="3EB89256"/>
    <w:lvl w:ilvl="0" w:tplc="8118075C">
      <w:numFmt w:val="bullet"/>
      <w:lvlText w:val="-"/>
      <w:lvlJc w:val="left"/>
      <w:pPr>
        <w:ind w:left="961" w:hanging="216"/>
      </w:pPr>
      <w:rPr>
        <w:rFonts w:ascii="Times New Roman" w:eastAsia="Times New Roman" w:hAnsi="Times New Roman" w:cs="Times New Roman" w:hint="default"/>
        <w:b w:val="0"/>
        <w:bCs w:val="0"/>
        <w:i w:val="0"/>
        <w:iCs w:val="0"/>
        <w:spacing w:val="0"/>
        <w:w w:val="100"/>
        <w:sz w:val="24"/>
        <w:szCs w:val="24"/>
        <w:lang w:val="ru-RU" w:eastAsia="en-US" w:bidi="ar-SA"/>
      </w:rPr>
    </w:lvl>
    <w:lvl w:ilvl="1" w:tplc="CC7A0ECE">
      <w:numFmt w:val="bullet"/>
      <w:lvlText w:val="-"/>
      <w:lvlJc w:val="left"/>
      <w:pPr>
        <w:ind w:left="961" w:hanging="164"/>
      </w:pPr>
      <w:rPr>
        <w:rFonts w:ascii="Times New Roman" w:eastAsia="Times New Roman" w:hAnsi="Times New Roman" w:cs="Times New Roman" w:hint="default"/>
        <w:b w:val="0"/>
        <w:bCs w:val="0"/>
        <w:i w:val="0"/>
        <w:iCs w:val="0"/>
        <w:spacing w:val="0"/>
        <w:w w:val="100"/>
        <w:sz w:val="24"/>
        <w:szCs w:val="24"/>
        <w:lang w:val="ru-RU" w:eastAsia="en-US" w:bidi="ar-SA"/>
      </w:rPr>
    </w:lvl>
    <w:lvl w:ilvl="2" w:tplc="35DA62BE">
      <w:numFmt w:val="bullet"/>
      <w:lvlText w:val="•"/>
      <w:lvlJc w:val="left"/>
      <w:pPr>
        <w:ind w:left="2913" w:hanging="164"/>
      </w:pPr>
      <w:rPr>
        <w:rFonts w:hint="default"/>
        <w:lang w:val="ru-RU" w:eastAsia="en-US" w:bidi="ar-SA"/>
      </w:rPr>
    </w:lvl>
    <w:lvl w:ilvl="3" w:tplc="7EA4E01E">
      <w:numFmt w:val="bullet"/>
      <w:lvlText w:val="•"/>
      <w:lvlJc w:val="left"/>
      <w:pPr>
        <w:ind w:left="3889" w:hanging="164"/>
      </w:pPr>
      <w:rPr>
        <w:rFonts w:hint="default"/>
        <w:lang w:val="ru-RU" w:eastAsia="en-US" w:bidi="ar-SA"/>
      </w:rPr>
    </w:lvl>
    <w:lvl w:ilvl="4" w:tplc="73C6E32E">
      <w:numFmt w:val="bullet"/>
      <w:lvlText w:val="•"/>
      <w:lvlJc w:val="left"/>
      <w:pPr>
        <w:ind w:left="4866" w:hanging="164"/>
      </w:pPr>
      <w:rPr>
        <w:rFonts w:hint="default"/>
        <w:lang w:val="ru-RU" w:eastAsia="en-US" w:bidi="ar-SA"/>
      </w:rPr>
    </w:lvl>
    <w:lvl w:ilvl="5" w:tplc="0556F838">
      <w:numFmt w:val="bullet"/>
      <w:lvlText w:val="•"/>
      <w:lvlJc w:val="left"/>
      <w:pPr>
        <w:ind w:left="5843" w:hanging="164"/>
      </w:pPr>
      <w:rPr>
        <w:rFonts w:hint="default"/>
        <w:lang w:val="ru-RU" w:eastAsia="en-US" w:bidi="ar-SA"/>
      </w:rPr>
    </w:lvl>
    <w:lvl w:ilvl="6" w:tplc="1C8A2BBE">
      <w:numFmt w:val="bullet"/>
      <w:lvlText w:val="•"/>
      <w:lvlJc w:val="left"/>
      <w:pPr>
        <w:ind w:left="6819" w:hanging="164"/>
      </w:pPr>
      <w:rPr>
        <w:rFonts w:hint="default"/>
        <w:lang w:val="ru-RU" w:eastAsia="en-US" w:bidi="ar-SA"/>
      </w:rPr>
    </w:lvl>
    <w:lvl w:ilvl="7" w:tplc="5CEAF086">
      <w:numFmt w:val="bullet"/>
      <w:lvlText w:val="•"/>
      <w:lvlJc w:val="left"/>
      <w:pPr>
        <w:ind w:left="7796" w:hanging="164"/>
      </w:pPr>
      <w:rPr>
        <w:rFonts w:hint="default"/>
        <w:lang w:val="ru-RU" w:eastAsia="en-US" w:bidi="ar-SA"/>
      </w:rPr>
    </w:lvl>
    <w:lvl w:ilvl="8" w:tplc="DE48324A">
      <w:numFmt w:val="bullet"/>
      <w:lvlText w:val="•"/>
      <w:lvlJc w:val="left"/>
      <w:pPr>
        <w:ind w:left="8773" w:hanging="164"/>
      </w:pPr>
      <w:rPr>
        <w:rFonts w:hint="default"/>
        <w:lang w:val="ru-RU" w:eastAsia="en-US" w:bidi="ar-SA"/>
      </w:rPr>
    </w:lvl>
  </w:abstractNum>
  <w:abstractNum w:abstractNumId="132" w15:restartNumberingAfterBreak="0">
    <w:nsid w:val="79672F8A"/>
    <w:multiLevelType w:val="hybridMultilevel"/>
    <w:tmpl w:val="D8D89570"/>
    <w:lvl w:ilvl="0" w:tplc="71FA1444">
      <w:numFmt w:val="bullet"/>
      <w:lvlText w:val=""/>
      <w:lvlJc w:val="left"/>
      <w:pPr>
        <w:ind w:left="261" w:hanging="286"/>
      </w:pPr>
      <w:rPr>
        <w:rFonts w:ascii="Symbol" w:eastAsia="Symbol" w:hAnsi="Symbol" w:cs="Symbol" w:hint="default"/>
        <w:b w:val="0"/>
        <w:bCs w:val="0"/>
        <w:i w:val="0"/>
        <w:iCs w:val="0"/>
        <w:spacing w:val="0"/>
        <w:w w:val="100"/>
        <w:sz w:val="24"/>
        <w:szCs w:val="24"/>
        <w:lang w:val="ru-RU" w:eastAsia="en-US" w:bidi="ar-SA"/>
      </w:rPr>
    </w:lvl>
    <w:lvl w:ilvl="1" w:tplc="B3381F28">
      <w:numFmt w:val="bullet"/>
      <w:lvlText w:val="•"/>
      <w:lvlJc w:val="left"/>
      <w:pPr>
        <w:ind w:left="1214" w:hanging="286"/>
      </w:pPr>
      <w:rPr>
        <w:rFonts w:hint="default"/>
        <w:lang w:val="ru-RU" w:eastAsia="en-US" w:bidi="ar-SA"/>
      </w:rPr>
    </w:lvl>
    <w:lvl w:ilvl="2" w:tplc="A89263E6">
      <w:numFmt w:val="bullet"/>
      <w:lvlText w:val="•"/>
      <w:lvlJc w:val="left"/>
      <w:pPr>
        <w:ind w:left="2169" w:hanging="286"/>
      </w:pPr>
      <w:rPr>
        <w:rFonts w:hint="default"/>
        <w:lang w:val="ru-RU" w:eastAsia="en-US" w:bidi="ar-SA"/>
      </w:rPr>
    </w:lvl>
    <w:lvl w:ilvl="3" w:tplc="EC1A55CE">
      <w:numFmt w:val="bullet"/>
      <w:lvlText w:val="•"/>
      <w:lvlJc w:val="left"/>
      <w:pPr>
        <w:ind w:left="3123" w:hanging="286"/>
      </w:pPr>
      <w:rPr>
        <w:rFonts w:hint="default"/>
        <w:lang w:val="ru-RU" w:eastAsia="en-US" w:bidi="ar-SA"/>
      </w:rPr>
    </w:lvl>
    <w:lvl w:ilvl="4" w:tplc="32F654DA">
      <w:numFmt w:val="bullet"/>
      <w:lvlText w:val="•"/>
      <w:lvlJc w:val="left"/>
      <w:pPr>
        <w:ind w:left="4078" w:hanging="286"/>
      </w:pPr>
      <w:rPr>
        <w:rFonts w:hint="default"/>
        <w:lang w:val="ru-RU" w:eastAsia="en-US" w:bidi="ar-SA"/>
      </w:rPr>
    </w:lvl>
    <w:lvl w:ilvl="5" w:tplc="7F2E7778">
      <w:numFmt w:val="bullet"/>
      <w:lvlText w:val="•"/>
      <w:lvlJc w:val="left"/>
      <w:pPr>
        <w:ind w:left="5033" w:hanging="286"/>
      </w:pPr>
      <w:rPr>
        <w:rFonts w:hint="default"/>
        <w:lang w:val="ru-RU" w:eastAsia="en-US" w:bidi="ar-SA"/>
      </w:rPr>
    </w:lvl>
    <w:lvl w:ilvl="6" w:tplc="AD644022">
      <w:numFmt w:val="bullet"/>
      <w:lvlText w:val="•"/>
      <w:lvlJc w:val="left"/>
      <w:pPr>
        <w:ind w:left="5987" w:hanging="286"/>
      </w:pPr>
      <w:rPr>
        <w:rFonts w:hint="default"/>
        <w:lang w:val="ru-RU" w:eastAsia="en-US" w:bidi="ar-SA"/>
      </w:rPr>
    </w:lvl>
    <w:lvl w:ilvl="7" w:tplc="D818BB2E">
      <w:numFmt w:val="bullet"/>
      <w:lvlText w:val="•"/>
      <w:lvlJc w:val="left"/>
      <w:pPr>
        <w:ind w:left="6942" w:hanging="286"/>
      </w:pPr>
      <w:rPr>
        <w:rFonts w:hint="default"/>
        <w:lang w:val="ru-RU" w:eastAsia="en-US" w:bidi="ar-SA"/>
      </w:rPr>
    </w:lvl>
    <w:lvl w:ilvl="8" w:tplc="578E535A">
      <w:numFmt w:val="bullet"/>
      <w:lvlText w:val="•"/>
      <w:lvlJc w:val="left"/>
      <w:pPr>
        <w:ind w:left="7897" w:hanging="286"/>
      </w:pPr>
      <w:rPr>
        <w:rFonts w:hint="default"/>
        <w:lang w:val="ru-RU" w:eastAsia="en-US" w:bidi="ar-SA"/>
      </w:rPr>
    </w:lvl>
  </w:abstractNum>
  <w:abstractNum w:abstractNumId="133" w15:restartNumberingAfterBreak="0">
    <w:nsid w:val="7B0A0C17"/>
    <w:multiLevelType w:val="multilevel"/>
    <w:tmpl w:val="100CD776"/>
    <w:lvl w:ilvl="0">
      <w:start w:val="3"/>
      <w:numFmt w:val="decimal"/>
      <w:lvlText w:val="%1"/>
      <w:lvlJc w:val="left"/>
      <w:pPr>
        <w:ind w:left="1700" w:hanging="600"/>
      </w:pPr>
      <w:rPr>
        <w:rFonts w:hint="default"/>
        <w:lang w:val="ru-RU" w:eastAsia="en-US" w:bidi="ar-SA"/>
      </w:rPr>
    </w:lvl>
    <w:lvl w:ilvl="1">
      <w:start w:val="1"/>
      <w:numFmt w:val="decimal"/>
      <w:lvlText w:val="%1.%2"/>
      <w:lvlJc w:val="left"/>
      <w:pPr>
        <w:ind w:left="1700" w:hanging="600"/>
      </w:pPr>
      <w:rPr>
        <w:rFonts w:hint="default"/>
        <w:lang w:val="ru-RU" w:eastAsia="en-US" w:bidi="ar-SA"/>
      </w:rPr>
    </w:lvl>
    <w:lvl w:ilvl="2">
      <w:start w:val="2"/>
      <w:numFmt w:val="decimal"/>
      <w:lvlText w:val="%1.%2.%3."/>
      <w:lvlJc w:val="left"/>
      <w:pPr>
        <w:ind w:left="1700" w:hanging="600"/>
      </w:pPr>
      <w:rPr>
        <w:rFonts w:ascii="Times New Roman" w:eastAsia="Times New Roman" w:hAnsi="Times New Roman" w:cs="Times New Roman" w:hint="default"/>
        <w:b/>
        <w:bCs/>
        <w:i/>
        <w:iCs/>
        <w:spacing w:val="0"/>
        <w:w w:val="100"/>
        <w:sz w:val="24"/>
        <w:szCs w:val="24"/>
        <w:lang w:val="ru-RU" w:eastAsia="en-US" w:bidi="ar-SA"/>
      </w:rPr>
    </w:lvl>
    <w:lvl w:ilvl="3">
      <w:numFmt w:val="bullet"/>
      <w:lvlText w:val=""/>
      <w:lvlJc w:val="left"/>
      <w:pPr>
        <w:ind w:left="2094" w:hanging="284"/>
      </w:pPr>
      <w:rPr>
        <w:rFonts w:ascii="Symbol" w:eastAsia="Symbol" w:hAnsi="Symbol" w:cs="Symbol" w:hint="default"/>
        <w:b w:val="0"/>
        <w:bCs w:val="0"/>
        <w:i w:val="0"/>
        <w:iCs w:val="0"/>
        <w:spacing w:val="0"/>
        <w:w w:val="100"/>
        <w:sz w:val="24"/>
        <w:szCs w:val="24"/>
        <w:lang w:val="ru-RU" w:eastAsia="en-US" w:bidi="ar-SA"/>
      </w:rPr>
    </w:lvl>
    <w:lvl w:ilvl="4">
      <w:numFmt w:val="bullet"/>
      <w:lvlText w:val="•"/>
      <w:lvlJc w:val="left"/>
      <w:pPr>
        <w:ind w:left="4875" w:hanging="284"/>
      </w:pPr>
      <w:rPr>
        <w:rFonts w:hint="default"/>
        <w:lang w:val="ru-RU" w:eastAsia="en-US" w:bidi="ar-SA"/>
      </w:rPr>
    </w:lvl>
    <w:lvl w:ilvl="5">
      <w:numFmt w:val="bullet"/>
      <w:lvlText w:val="•"/>
      <w:lvlJc w:val="left"/>
      <w:pPr>
        <w:ind w:left="5800" w:hanging="284"/>
      </w:pPr>
      <w:rPr>
        <w:rFonts w:hint="default"/>
        <w:lang w:val="ru-RU" w:eastAsia="en-US" w:bidi="ar-SA"/>
      </w:rPr>
    </w:lvl>
    <w:lvl w:ilvl="6">
      <w:numFmt w:val="bullet"/>
      <w:lvlText w:val="•"/>
      <w:lvlJc w:val="left"/>
      <w:pPr>
        <w:ind w:left="6725" w:hanging="284"/>
      </w:pPr>
      <w:rPr>
        <w:rFonts w:hint="default"/>
        <w:lang w:val="ru-RU" w:eastAsia="en-US" w:bidi="ar-SA"/>
      </w:rPr>
    </w:lvl>
    <w:lvl w:ilvl="7">
      <w:numFmt w:val="bullet"/>
      <w:lvlText w:val="•"/>
      <w:lvlJc w:val="left"/>
      <w:pPr>
        <w:ind w:left="7650" w:hanging="284"/>
      </w:pPr>
      <w:rPr>
        <w:rFonts w:hint="default"/>
        <w:lang w:val="ru-RU" w:eastAsia="en-US" w:bidi="ar-SA"/>
      </w:rPr>
    </w:lvl>
    <w:lvl w:ilvl="8">
      <w:numFmt w:val="bullet"/>
      <w:lvlText w:val="•"/>
      <w:lvlJc w:val="left"/>
      <w:pPr>
        <w:ind w:left="8576" w:hanging="284"/>
      </w:pPr>
      <w:rPr>
        <w:rFonts w:hint="default"/>
        <w:lang w:val="ru-RU" w:eastAsia="en-US" w:bidi="ar-SA"/>
      </w:rPr>
    </w:lvl>
  </w:abstractNum>
  <w:abstractNum w:abstractNumId="134" w15:restartNumberingAfterBreak="0">
    <w:nsid w:val="7C6D409E"/>
    <w:multiLevelType w:val="hybridMultilevel"/>
    <w:tmpl w:val="5220E4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5" w15:restartNumberingAfterBreak="0">
    <w:nsid w:val="7DF861E9"/>
    <w:multiLevelType w:val="hybridMultilevel"/>
    <w:tmpl w:val="580AD460"/>
    <w:lvl w:ilvl="0" w:tplc="04190001">
      <w:start w:val="1"/>
      <w:numFmt w:val="bullet"/>
      <w:lvlText w:val=""/>
      <w:lvlJc w:val="left"/>
      <w:pPr>
        <w:ind w:left="1429" w:hanging="360"/>
      </w:pPr>
      <w:rPr>
        <w:rFonts w:ascii="Symbol" w:hAnsi="Symbol" w:hint="default"/>
        <w:b w:val="0"/>
        <w:sz w:val="28"/>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36" w15:restartNumberingAfterBreak="0">
    <w:nsid w:val="7F681319"/>
    <w:multiLevelType w:val="hybridMultilevel"/>
    <w:tmpl w:val="A508A59E"/>
    <w:lvl w:ilvl="0" w:tplc="0CB83B3A">
      <w:start w:val="3"/>
      <w:numFmt w:val="decimal"/>
      <w:lvlText w:val="%1."/>
      <w:lvlJc w:val="left"/>
      <w:pPr>
        <w:ind w:left="1090" w:hanging="142"/>
      </w:pPr>
      <w:rPr>
        <w:rFonts w:ascii="Times New Roman" w:eastAsia="Times New Roman" w:hAnsi="Times New Roman" w:cs="Times New Roman" w:hint="default"/>
        <w:b w:val="0"/>
        <w:bCs w:val="0"/>
        <w:i w:val="0"/>
        <w:iCs w:val="0"/>
        <w:spacing w:val="0"/>
        <w:w w:val="99"/>
        <w:sz w:val="14"/>
        <w:szCs w:val="14"/>
        <w:lang w:val="ru-RU" w:eastAsia="en-US" w:bidi="ar-SA"/>
      </w:rPr>
    </w:lvl>
    <w:lvl w:ilvl="1" w:tplc="AA807750">
      <w:numFmt w:val="bullet"/>
      <w:lvlText w:val="•"/>
      <w:lvlJc w:val="left"/>
      <w:pPr>
        <w:ind w:left="2048" w:hanging="142"/>
      </w:pPr>
      <w:rPr>
        <w:rFonts w:hint="default"/>
        <w:lang w:val="ru-RU" w:eastAsia="en-US" w:bidi="ar-SA"/>
      </w:rPr>
    </w:lvl>
    <w:lvl w:ilvl="2" w:tplc="D9D8E114">
      <w:numFmt w:val="bullet"/>
      <w:lvlText w:val="•"/>
      <w:lvlJc w:val="left"/>
      <w:pPr>
        <w:ind w:left="2997" w:hanging="142"/>
      </w:pPr>
      <w:rPr>
        <w:rFonts w:hint="default"/>
        <w:lang w:val="ru-RU" w:eastAsia="en-US" w:bidi="ar-SA"/>
      </w:rPr>
    </w:lvl>
    <w:lvl w:ilvl="3" w:tplc="54A25F14">
      <w:numFmt w:val="bullet"/>
      <w:lvlText w:val="•"/>
      <w:lvlJc w:val="left"/>
      <w:pPr>
        <w:ind w:left="3945" w:hanging="142"/>
      </w:pPr>
      <w:rPr>
        <w:rFonts w:hint="default"/>
        <w:lang w:val="ru-RU" w:eastAsia="en-US" w:bidi="ar-SA"/>
      </w:rPr>
    </w:lvl>
    <w:lvl w:ilvl="4" w:tplc="D918F70E">
      <w:numFmt w:val="bullet"/>
      <w:lvlText w:val="•"/>
      <w:lvlJc w:val="left"/>
      <w:pPr>
        <w:ind w:left="4894" w:hanging="142"/>
      </w:pPr>
      <w:rPr>
        <w:rFonts w:hint="default"/>
        <w:lang w:val="ru-RU" w:eastAsia="en-US" w:bidi="ar-SA"/>
      </w:rPr>
    </w:lvl>
    <w:lvl w:ilvl="5" w:tplc="64069D66">
      <w:numFmt w:val="bullet"/>
      <w:lvlText w:val="•"/>
      <w:lvlJc w:val="left"/>
      <w:pPr>
        <w:ind w:left="5843" w:hanging="142"/>
      </w:pPr>
      <w:rPr>
        <w:rFonts w:hint="default"/>
        <w:lang w:val="ru-RU" w:eastAsia="en-US" w:bidi="ar-SA"/>
      </w:rPr>
    </w:lvl>
    <w:lvl w:ilvl="6" w:tplc="B85423AC">
      <w:numFmt w:val="bullet"/>
      <w:lvlText w:val="•"/>
      <w:lvlJc w:val="left"/>
      <w:pPr>
        <w:ind w:left="6791" w:hanging="142"/>
      </w:pPr>
      <w:rPr>
        <w:rFonts w:hint="default"/>
        <w:lang w:val="ru-RU" w:eastAsia="en-US" w:bidi="ar-SA"/>
      </w:rPr>
    </w:lvl>
    <w:lvl w:ilvl="7" w:tplc="E4E0F318">
      <w:numFmt w:val="bullet"/>
      <w:lvlText w:val="•"/>
      <w:lvlJc w:val="left"/>
      <w:pPr>
        <w:ind w:left="7740" w:hanging="142"/>
      </w:pPr>
      <w:rPr>
        <w:rFonts w:hint="default"/>
        <w:lang w:val="ru-RU" w:eastAsia="en-US" w:bidi="ar-SA"/>
      </w:rPr>
    </w:lvl>
    <w:lvl w:ilvl="8" w:tplc="860047FE">
      <w:numFmt w:val="bullet"/>
      <w:lvlText w:val="•"/>
      <w:lvlJc w:val="left"/>
      <w:pPr>
        <w:ind w:left="8689" w:hanging="142"/>
      </w:pPr>
      <w:rPr>
        <w:rFonts w:hint="default"/>
        <w:lang w:val="ru-RU" w:eastAsia="en-US" w:bidi="ar-SA"/>
      </w:rPr>
    </w:lvl>
  </w:abstractNum>
  <w:num w:numId="1" w16cid:durableId="818426">
    <w:abstractNumId w:val="17"/>
  </w:num>
  <w:num w:numId="2" w16cid:durableId="1232884834">
    <w:abstractNumId w:val="63"/>
  </w:num>
  <w:num w:numId="3" w16cid:durableId="1078021750">
    <w:abstractNumId w:val="70"/>
  </w:num>
  <w:num w:numId="4" w16cid:durableId="1715229577">
    <w:abstractNumId w:val="115"/>
  </w:num>
  <w:num w:numId="5" w16cid:durableId="1253247318">
    <w:abstractNumId w:val="101"/>
  </w:num>
  <w:num w:numId="6" w16cid:durableId="517307340">
    <w:abstractNumId w:val="56"/>
  </w:num>
  <w:num w:numId="7" w16cid:durableId="1920286937">
    <w:abstractNumId w:val="106"/>
  </w:num>
  <w:num w:numId="8" w16cid:durableId="1290866811">
    <w:abstractNumId w:val="20"/>
  </w:num>
  <w:num w:numId="9" w16cid:durableId="1755781308">
    <w:abstractNumId w:val="25"/>
  </w:num>
  <w:num w:numId="10" w16cid:durableId="995501189">
    <w:abstractNumId w:val="136"/>
  </w:num>
  <w:num w:numId="11" w16cid:durableId="1976136672">
    <w:abstractNumId w:val="2"/>
  </w:num>
  <w:num w:numId="12" w16cid:durableId="378944451">
    <w:abstractNumId w:val="76"/>
  </w:num>
  <w:num w:numId="13" w16cid:durableId="2081517914">
    <w:abstractNumId w:val="77"/>
  </w:num>
  <w:num w:numId="14" w16cid:durableId="418447435">
    <w:abstractNumId w:val="121"/>
  </w:num>
  <w:num w:numId="15" w16cid:durableId="1448499442">
    <w:abstractNumId w:val="35"/>
  </w:num>
  <w:num w:numId="16" w16cid:durableId="1364525194">
    <w:abstractNumId w:val="113"/>
  </w:num>
  <w:num w:numId="17" w16cid:durableId="1127119655">
    <w:abstractNumId w:val="6"/>
  </w:num>
  <w:num w:numId="18" w16cid:durableId="1438328817">
    <w:abstractNumId w:val="90"/>
  </w:num>
  <w:num w:numId="19" w16cid:durableId="2039312854">
    <w:abstractNumId w:val="51"/>
  </w:num>
  <w:num w:numId="20" w16cid:durableId="1773816827">
    <w:abstractNumId w:val="127"/>
  </w:num>
  <w:num w:numId="21" w16cid:durableId="2106882880">
    <w:abstractNumId w:val="79"/>
  </w:num>
  <w:num w:numId="22" w16cid:durableId="140461365">
    <w:abstractNumId w:val="53"/>
  </w:num>
  <w:num w:numId="23" w16cid:durableId="533080464">
    <w:abstractNumId w:val="71"/>
  </w:num>
  <w:num w:numId="24" w16cid:durableId="83575395">
    <w:abstractNumId w:val="74"/>
  </w:num>
  <w:num w:numId="25" w16cid:durableId="1194072258">
    <w:abstractNumId w:val="111"/>
  </w:num>
  <w:num w:numId="26" w16cid:durableId="1774277345">
    <w:abstractNumId w:val="124"/>
  </w:num>
  <w:num w:numId="27" w16cid:durableId="907152855">
    <w:abstractNumId w:val="91"/>
  </w:num>
  <w:num w:numId="28" w16cid:durableId="1402750344">
    <w:abstractNumId w:val="128"/>
  </w:num>
  <w:num w:numId="29" w16cid:durableId="1204517422">
    <w:abstractNumId w:val="27"/>
  </w:num>
  <w:num w:numId="30" w16cid:durableId="453789124">
    <w:abstractNumId w:val="122"/>
  </w:num>
  <w:num w:numId="31" w16cid:durableId="807085414">
    <w:abstractNumId w:val="15"/>
  </w:num>
  <w:num w:numId="32" w16cid:durableId="488862058">
    <w:abstractNumId w:val="28"/>
  </w:num>
  <w:num w:numId="33" w16cid:durableId="1454790032">
    <w:abstractNumId w:val="73"/>
  </w:num>
  <w:num w:numId="34" w16cid:durableId="1787967346">
    <w:abstractNumId w:val="85"/>
  </w:num>
  <w:num w:numId="35" w16cid:durableId="1093936967">
    <w:abstractNumId w:val="132"/>
  </w:num>
  <w:num w:numId="36" w16cid:durableId="1180243007">
    <w:abstractNumId w:val="88"/>
  </w:num>
  <w:num w:numId="37" w16cid:durableId="1812945036">
    <w:abstractNumId w:val="97"/>
  </w:num>
  <w:num w:numId="38" w16cid:durableId="1892959316">
    <w:abstractNumId w:val="55"/>
  </w:num>
  <w:num w:numId="39" w16cid:durableId="1780101481">
    <w:abstractNumId w:val="82"/>
  </w:num>
  <w:num w:numId="40" w16cid:durableId="2052731911">
    <w:abstractNumId w:val="130"/>
  </w:num>
  <w:num w:numId="41" w16cid:durableId="1122771322">
    <w:abstractNumId w:val="118"/>
  </w:num>
  <w:num w:numId="42" w16cid:durableId="1833567392">
    <w:abstractNumId w:val="30"/>
  </w:num>
  <w:num w:numId="43" w16cid:durableId="2104764801">
    <w:abstractNumId w:val="98"/>
  </w:num>
  <w:num w:numId="44" w16cid:durableId="327752841">
    <w:abstractNumId w:val="68"/>
  </w:num>
  <w:num w:numId="45" w16cid:durableId="347759259">
    <w:abstractNumId w:val="54"/>
  </w:num>
  <w:num w:numId="46" w16cid:durableId="971637095">
    <w:abstractNumId w:val="44"/>
  </w:num>
  <w:num w:numId="47" w16cid:durableId="1869835646">
    <w:abstractNumId w:val="8"/>
  </w:num>
  <w:num w:numId="48" w16cid:durableId="1971594243">
    <w:abstractNumId w:val="83"/>
  </w:num>
  <w:num w:numId="49" w16cid:durableId="423763773">
    <w:abstractNumId w:val="112"/>
  </w:num>
  <w:num w:numId="50" w16cid:durableId="1731807802">
    <w:abstractNumId w:val="66"/>
  </w:num>
  <w:num w:numId="51" w16cid:durableId="257712126">
    <w:abstractNumId w:val="104"/>
  </w:num>
  <w:num w:numId="52" w16cid:durableId="821698012">
    <w:abstractNumId w:val="108"/>
  </w:num>
  <w:num w:numId="53" w16cid:durableId="797844087">
    <w:abstractNumId w:val="33"/>
  </w:num>
  <w:num w:numId="54" w16cid:durableId="1551769188">
    <w:abstractNumId w:val="38"/>
  </w:num>
  <w:num w:numId="55" w16cid:durableId="142896767">
    <w:abstractNumId w:val="32"/>
  </w:num>
  <w:num w:numId="56" w16cid:durableId="1679117808">
    <w:abstractNumId w:val="126"/>
  </w:num>
  <w:num w:numId="57" w16cid:durableId="1867864863">
    <w:abstractNumId w:val="64"/>
  </w:num>
  <w:num w:numId="58" w16cid:durableId="1609311034">
    <w:abstractNumId w:val="19"/>
  </w:num>
  <w:num w:numId="59" w16cid:durableId="901453770">
    <w:abstractNumId w:val="100"/>
  </w:num>
  <w:num w:numId="60" w16cid:durableId="288512917">
    <w:abstractNumId w:val="14"/>
  </w:num>
  <w:num w:numId="61" w16cid:durableId="1961572780">
    <w:abstractNumId w:val="60"/>
  </w:num>
  <w:num w:numId="62" w16cid:durableId="760488836">
    <w:abstractNumId w:val="50"/>
  </w:num>
  <w:num w:numId="63" w16cid:durableId="1162693934">
    <w:abstractNumId w:val="78"/>
  </w:num>
  <w:num w:numId="64" w16cid:durableId="1889368338">
    <w:abstractNumId w:val="1"/>
  </w:num>
  <w:num w:numId="65" w16cid:durableId="1829664360">
    <w:abstractNumId w:val="80"/>
  </w:num>
  <w:num w:numId="66" w16cid:durableId="808597151">
    <w:abstractNumId w:val="65"/>
  </w:num>
  <w:num w:numId="67" w16cid:durableId="1191527813">
    <w:abstractNumId w:val="49"/>
  </w:num>
  <w:num w:numId="68" w16cid:durableId="1554123619">
    <w:abstractNumId w:val="72"/>
  </w:num>
  <w:num w:numId="69" w16cid:durableId="1468084420">
    <w:abstractNumId w:val="57"/>
  </w:num>
  <w:num w:numId="70" w16cid:durableId="238487917">
    <w:abstractNumId w:val="123"/>
  </w:num>
  <w:num w:numId="71" w16cid:durableId="1179198440">
    <w:abstractNumId w:val="105"/>
  </w:num>
  <w:num w:numId="72" w16cid:durableId="583338358">
    <w:abstractNumId w:val="109"/>
  </w:num>
  <w:num w:numId="73" w16cid:durableId="1570769414">
    <w:abstractNumId w:val="133"/>
  </w:num>
  <w:num w:numId="74" w16cid:durableId="1831557741">
    <w:abstractNumId w:val="4"/>
  </w:num>
  <w:num w:numId="75" w16cid:durableId="1476099073">
    <w:abstractNumId w:val="21"/>
  </w:num>
  <w:num w:numId="76" w16cid:durableId="1204634203">
    <w:abstractNumId w:val="125"/>
  </w:num>
  <w:num w:numId="77" w16cid:durableId="1065837454">
    <w:abstractNumId w:val="37"/>
  </w:num>
  <w:num w:numId="78" w16cid:durableId="1405956649">
    <w:abstractNumId w:val="131"/>
  </w:num>
  <w:num w:numId="79" w16cid:durableId="653918864">
    <w:abstractNumId w:val="5"/>
  </w:num>
  <w:num w:numId="80" w16cid:durableId="160195147">
    <w:abstractNumId w:val="22"/>
  </w:num>
  <w:num w:numId="81" w16cid:durableId="1614634335">
    <w:abstractNumId w:val="95"/>
  </w:num>
  <w:num w:numId="82" w16cid:durableId="1347446352">
    <w:abstractNumId w:val="61"/>
  </w:num>
  <w:num w:numId="83" w16cid:durableId="756710599">
    <w:abstractNumId w:val="39"/>
  </w:num>
  <w:num w:numId="84" w16cid:durableId="1164738224">
    <w:abstractNumId w:val="23"/>
  </w:num>
  <w:num w:numId="85" w16cid:durableId="1565793913">
    <w:abstractNumId w:val="48"/>
  </w:num>
  <w:num w:numId="86" w16cid:durableId="802043761">
    <w:abstractNumId w:val="42"/>
  </w:num>
  <w:num w:numId="87" w16cid:durableId="526258262">
    <w:abstractNumId w:val="40"/>
  </w:num>
  <w:num w:numId="88" w16cid:durableId="429080413">
    <w:abstractNumId w:val="26"/>
  </w:num>
  <w:num w:numId="89" w16cid:durableId="10645540">
    <w:abstractNumId w:val="18"/>
  </w:num>
  <w:num w:numId="90" w16cid:durableId="1229414562">
    <w:abstractNumId w:val="59"/>
  </w:num>
  <w:num w:numId="91" w16cid:durableId="809902865">
    <w:abstractNumId w:val="67"/>
  </w:num>
  <w:num w:numId="92" w16cid:durableId="1057440213">
    <w:abstractNumId w:val="16"/>
  </w:num>
  <w:num w:numId="93" w16cid:durableId="958949158">
    <w:abstractNumId w:val="29"/>
  </w:num>
  <w:num w:numId="94" w16cid:durableId="166870702">
    <w:abstractNumId w:val="7"/>
  </w:num>
  <w:num w:numId="95" w16cid:durableId="1003124323">
    <w:abstractNumId w:val="86"/>
  </w:num>
  <w:num w:numId="96" w16cid:durableId="334037024">
    <w:abstractNumId w:val="0"/>
  </w:num>
  <w:num w:numId="97" w16cid:durableId="381053578">
    <w:abstractNumId w:val="89"/>
  </w:num>
  <w:num w:numId="98" w16cid:durableId="457992139">
    <w:abstractNumId w:val="41"/>
  </w:num>
  <w:num w:numId="99" w16cid:durableId="835921438">
    <w:abstractNumId w:val="96"/>
  </w:num>
  <w:num w:numId="100" w16cid:durableId="507913817">
    <w:abstractNumId w:val="58"/>
  </w:num>
  <w:num w:numId="101" w16cid:durableId="959650035">
    <w:abstractNumId w:val="3"/>
  </w:num>
  <w:num w:numId="102" w16cid:durableId="555968588">
    <w:abstractNumId w:val="84"/>
  </w:num>
  <w:num w:numId="103" w16cid:durableId="1603802371">
    <w:abstractNumId w:val="34"/>
  </w:num>
  <w:num w:numId="104" w16cid:durableId="1076898198">
    <w:abstractNumId w:val="12"/>
  </w:num>
  <w:num w:numId="105" w16cid:durableId="372000722">
    <w:abstractNumId w:val="75"/>
  </w:num>
  <w:num w:numId="106" w16cid:durableId="1126698556">
    <w:abstractNumId w:val="52"/>
  </w:num>
  <w:num w:numId="107" w16cid:durableId="1235823108">
    <w:abstractNumId w:val="24"/>
  </w:num>
  <w:num w:numId="108" w16cid:durableId="1696612255">
    <w:abstractNumId w:val="10"/>
  </w:num>
  <w:num w:numId="109" w16cid:durableId="113331188">
    <w:abstractNumId w:val="114"/>
  </w:num>
  <w:num w:numId="110" w16cid:durableId="1430810391">
    <w:abstractNumId w:val="134"/>
  </w:num>
  <w:num w:numId="111" w16cid:durableId="349183317">
    <w:abstractNumId w:val="11"/>
  </w:num>
  <w:num w:numId="112" w16cid:durableId="117913794">
    <w:abstractNumId w:val="36"/>
  </w:num>
  <w:num w:numId="113" w16cid:durableId="697435975">
    <w:abstractNumId w:val="116"/>
  </w:num>
  <w:num w:numId="114" w16cid:durableId="1809007616">
    <w:abstractNumId w:val="107"/>
  </w:num>
  <w:num w:numId="115" w16cid:durableId="848375932">
    <w:abstractNumId w:val="31"/>
  </w:num>
  <w:num w:numId="116" w16cid:durableId="938637393">
    <w:abstractNumId w:val="94"/>
  </w:num>
  <w:num w:numId="117" w16cid:durableId="137304166">
    <w:abstractNumId w:val="120"/>
  </w:num>
  <w:num w:numId="118" w16cid:durableId="1025255056">
    <w:abstractNumId w:val="99"/>
  </w:num>
  <w:num w:numId="119" w16cid:durableId="360281212">
    <w:abstractNumId w:val="102"/>
  </w:num>
  <w:num w:numId="120" w16cid:durableId="314646823">
    <w:abstractNumId w:val="93"/>
  </w:num>
  <w:num w:numId="121" w16cid:durableId="91901336">
    <w:abstractNumId w:val="135"/>
  </w:num>
  <w:num w:numId="122" w16cid:durableId="2005165206">
    <w:abstractNumId w:val="45"/>
  </w:num>
  <w:num w:numId="123" w16cid:durableId="678699739">
    <w:abstractNumId w:val="13"/>
  </w:num>
  <w:num w:numId="124" w16cid:durableId="1585918934">
    <w:abstractNumId w:val="117"/>
  </w:num>
  <w:num w:numId="125" w16cid:durableId="24915355">
    <w:abstractNumId w:val="92"/>
  </w:num>
  <w:num w:numId="126" w16cid:durableId="623539143">
    <w:abstractNumId w:val="87"/>
  </w:num>
  <w:num w:numId="127" w16cid:durableId="1812939688">
    <w:abstractNumId w:val="129"/>
  </w:num>
  <w:num w:numId="128" w16cid:durableId="145166200">
    <w:abstractNumId w:val="47"/>
  </w:num>
  <w:num w:numId="129" w16cid:durableId="1873760051">
    <w:abstractNumId w:val="119"/>
  </w:num>
  <w:num w:numId="130" w16cid:durableId="1004750484">
    <w:abstractNumId w:val="46"/>
  </w:num>
  <w:num w:numId="131" w16cid:durableId="514195619">
    <w:abstractNumId w:val="43"/>
  </w:num>
  <w:num w:numId="132" w16cid:durableId="1027216421">
    <w:abstractNumId w:val="81"/>
  </w:num>
  <w:num w:numId="133" w16cid:durableId="966279493">
    <w:abstractNumId w:val="62"/>
  </w:num>
  <w:num w:numId="134" w16cid:durableId="1688094740">
    <w:abstractNumId w:val="9"/>
  </w:num>
  <w:num w:numId="135" w16cid:durableId="1229877708">
    <w:abstractNumId w:val="69"/>
  </w:num>
  <w:num w:numId="136" w16cid:durableId="1538004563">
    <w:abstractNumId w:val="103"/>
  </w:num>
  <w:num w:numId="137" w16cid:durableId="1655068463">
    <w:abstractNumId w:val="1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6E9D"/>
    <w:rsid w:val="00022864"/>
    <w:rsid w:val="00025E4E"/>
    <w:rsid w:val="00030B99"/>
    <w:rsid w:val="0003690A"/>
    <w:rsid w:val="00042F14"/>
    <w:rsid w:val="00044481"/>
    <w:rsid w:val="00066220"/>
    <w:rsid w:val="00086DF6"/>
    <w:rsid w:val="0009146B"/>
    <w:rsid w:val="000A1CD8"/>
    <w:rsid w:val="000A2A97"/>
    <w:rsid w:val="000A6705"/>
    <w:rsid w:val="000B14AB"/>
    <w:rsid w:val="000B2D13"/>
    <w:rsid w:val="000B57AE"/>
    <w:rsid w:val="000C4213"/>
    <w:rsid w:val="000C5037"/>
    <w:rsid w:val="001035D9"/>
    <w:rsid w:val="0010530B"/>
    <w:rsid w:val="00113E7C"/>
    <w:rsid w:val="00114E35"/>
    <w:rsid w:val="00121D1B"/>
    <w:rsid w:val="0014269F"/>
    <w:rsid w:val="00145F70"/>
    <w:rsid w:val="00162769"/>
    <w:rsid w:val="00163C7B"/>
    <w:rsid w:val="00171A66"/>
    <w:rsid w:val="001823C2"/>
    <w:rsid w:val="00192DDB"/>
    <w:rsid w:val="00194713"/>
    <w:rsid w:val="00194A51"/>
    <w:rsid w:val="00196F7D"/>
    <w:rsid w:val="001C116A"/>
    <w:rsid w:val="001C24AE"/>
    <w:rsid w:val="001D4730"/>
    <w:rsid w:val="001E16D3"/>
    <w:rsid w:val="001E6C5A"/>
    <w:rsid w:val="00222B62"/>
    <w:rsid w:val="00226794"/>
    <w:rsid w:val="0023035F"/>
    <w:rsid w:val="00245057"/>
    <w:rsid w:val="00273CB6"/>
    <w:rsid w:val="00277D96"/>
    <w:rsid w:val="002825C9"/>
    <w:rsid w:val="002A0D0B"/>
    <w:rsid w:val="002A76D1"/>
    <w:rsid w:val="002B1C5B"/>
    <w:rsid w:val="002B2CDD"/>
    <w:rsid w:val="002C6E9D"/>
    <w:rsid w:val="002D0640"/>
    <w:rsid w:val="002E7024"/>
    <w:rsid w:val="002E7881"/>
    <w:rsid w:val="002F12F7"/>
    <w:rsid w:val="003159B8"/>
    <w:rsid w:val="00315C45"/>
    <w:rsid w:val="00335BA0"/>
    <w:rsid w:val="003369C4"/>
    <w:rsid w:val="003529CB"/>
    <w:rsid w:val="00360C52"/>
    <w:rsid w:val="00370FEB"/>
    <w:rsid w:val="00371EC8"/>
    <w:rsid w:val="00383CB5"/>
    <w:rsid w:val="003D6F11"/>
    <w:rsid w:val="003E2FF9"/>
    <w:rsid w:val="003E5BB1"/>
    <w:rsid w:val="003F74FD"/>
    <w:rsid w:val="003F7692"/>
    <w:rsid w:val="004022E9"/>
    <w:rsid w:val="004047AB"/>
    <w:rsid w:val="00411432"/>
    <w:rsid w:val="00416722"/>
    <w:rsid w:val="004237A1"/>
    <w:rsid w:val="004643D6"/>
    <w:rsid w:val="00492DF6"/>
    <w:rsid w:val="004A2BC7"/>
    <w:rsid w:val="004A3610"/>
    <w:rsid w:val="004B3065"/>
    <w:rsid w:val="004C2FFE"/>
    <w:rsid w:val="004D3F93"/>
    <w:rsid w:val="00507284"/>
    <w:rsid w:val="00523303"/>
    <w:rsid w:val="005233DF"/>
    <w:rsid w:val="00524E18"/>
    <w:rsid w:val="00545055"/>
    <w:rsid w:val="00553683"/>
    <w:rsid w:val="00573681"/>
    <w:rsid w:val="00575073"/>
    <w:rsid w:val="00576C86"/>
    <w:rsid w:val="0058128B"/>
    <w:rsid w:val="00590CE2"/>
    <w:rsid w:val="005A1949"/>
    <w:rsid w:val="005A300F"/>
    <w:rsid w:val="005C02B3"/>
    <w:rsid w:val="005C1541"/>
    <w:rsid w:val="005C161F"/>
    <w:rsid w:val="005D0C71"/>
    <w:rsid w:val="005F06D7"/>
    <w:rsid w:val="0061188B"/>
    <w:rsid w:val="00631473"/>
    <w:rsid w:val="00637746"/>
    <w:rsid w:val="0064109E"/>
    <w:rsid w:val="0064357C"/>
    <w:rsid w:val="006464E3"/>
    <w:rsid w:val="006504E0"/>
    <w:rsid w:val="00652012"/>
    <w:rsid w:val="00652B90"/>
    <w:rsid w:val="00654270"/>
    <w:rsid w:val="0067031F"/>
    <w:rsid w:val="006842A9"/>
    <w:rsid w:val="006A5B6E"/>
    <w:rsid w:val="006A7659"/>
    <w:rsid w:val="006B2C8E"/>
    <w:rsid w:val="006D3907"/>
    <w:rsid w:val="006D55BE"/>
    <w:rsid w:val="0070685E"/>
    <w:rsid w:val="0071258D"/>
    <w:rsid w:val="00723BF2"/>
    <w:rsid w:val="00731A28"/>
    <w:rsid w:val="007330C3"/>
    <w:rsid w:val="00740C59"/>
    <w:rsid w:val="00746E73"/>
    <w:rsid w:val="00746F74"/>
    <w:rsid w:val="0075044C"/>
    <w:rsid w:val="00750D38"/>
    <w:rsid w:val="007600EE"/>
    <w:rsid w:val="00764100"/>
    <w:rsid w:val="00770D52"/>
    <w:rsid w:val="00772493"/>
    <w:rsid w:val="007731EE"/>
    <w:rsid w:val="00790E68"/>
    <w:rsid w:val="007A0595"/>
    <w:rsid w:val="007B6E36"/>
    <w:rsid w:val="007C06D7"/>
    <w:rsid w:val="007D09CE"/>
    <w:rsid w:val="007D7570"/>
    <w:rsid w:val="007E37DB"/>
    <w:rsid w:val="00810B8B"/>
    <w:rsid w:val="00824DF1"/>
    <w:rsid w:val="00831526"/>
    <w:rsid w:val="008520A3"/>
    <w:rsid w:val="00864B9D"/>
    <w:rsid w:val="008664BF"/>
    <w:rsid w:val="008952AA"/>
    <w:rsid w:val="008B384A"/>
    <w:rsid w:val="008B6EAD"/>
    <w:rsid w:val="008C65DF"/>
    <w:rsid w:val="008D04EA"/>
    <w:rsid w:val="00900564"/>
    <w:rsid w:val="00944A93"/>
    <w:rsid w:val="00961258"/>
    <w:rsid w:val="0096712D"/>
    <w:rsid w:val="0096770F"/>
    <w:rsid w:val="00990FC5"/>
    <w:rsid w:val="0099585E"/>
    <w:rsid w:val="009A4F25"/>
    <w:rsid w:val="009B5C94"/>
    <w:rsid w:val="009C41CC"/>
    <w:rsid w:val="009D397C"/>
    <w:rsid w:val="009E06A6"/>
    <w:rsid w:val="009F3427"/>
    <w:rsid w:val="009F5877"/>
    <w:rsid w:val="009F5C26"/>
    <w:rsid w:val="009F789E"/>
    <w:rsid w:val="00A5060F"/>
    <w:rsid w:val="00A5093C"/>
    <w:rsid w:val="00A53309"/>
    <w:rsid w:val="00A64A00"/>
    <w:rsid w:val="00A7155F"/>
    <w:rsid w:val="00A76FD9"/>
    <w:rsid w:val="00A81BC7"/>
    <w:rsid w:val="00A858D6"/>
    <w:rsid w:val="00A873DA"/>
    <w:rsid w:val="00A87862"/>
    <w:rsid w:val="00A963AC"/>
    <w:rsid w:val="00AB5512"/>
    <w:rsid w:val="00AE54C5"/>
    <w:rsid w:val="00AF2FD2"/>
    <w:rsid w:val="00B010AB"/>
    <w:rsid w:val="00B039FB"/>
    <w:rsid w:val="00B15C19"/>
    <w:rsid w:val="00B20901"/>
    <w:rsid w:val="00B2433F"/>
    <w:rsid w:val="00B3017D"/>
    <w:rsid w:val="00B32320"/>
    <w:rsid w:val="00B35752"/>
    <w:rsid w:val="00B37A56"/>
    <w:rsid w:val="00B531A4"/>
    <w:rsid w:val="00B644AE"/>
    <w:rsid w:val="00B66C3C"/>
    <w:rsid w:val="00B707C4"/>
    <w:rsid w:val="00B76FA6"/>
    <w:rsid w:val="00B86DE5"/>
    <w:rsid w:val="00B972E1"/>
    <w:rsid w:val="00BB3D35"/>
    <w:rsid w:val="00BB4DC8"/>
    <w:rsid w:val="00BB69A4"/>
    <w:rsid w:val="00BC2F6B"/>
    <w:rsid w:val="00BD0346"/>
    <w:rsid w:val="00BD15B1"/>
    <w:rsid w:val="00BD4D77"/>
    <w:rsid w:val="00BE0DF2"/>
    <w:rsid w:val="00BE2031"/>
    <w:rsid w:val="00C057FD"/>
    <w:rsid w:val="00C12F30"/>
    <w:rsid w:val="00C2295D"/>
    <w:rsid w:val="00C4660B"/>
    <w:rsid w:val="00C46887"/>
    <w:rsid w:val="00C66BEB"/>
    <w:rsid w:val="00C7255E"/>
    <w:rsid w:val="00C77251"/>
    <w:rsid w:val="00CA41BA"/>
    <w:rsid w:val="00CC67A3"/>
    <w:rsid w:val="00CD3948"/>
    <w:rsid w:val="00CD3BC4"/>
    <w:rsid w:val="00CD7390"/>
    <w:rsid w:val="00CD7C53"/>
    <w:rsid w:val="00CE0386"/>
    <w:rsid w:val="00CE261C"/>
    <w:rsid w:val="00CE284F"/>
    <w:rsid w:val="00D015F0"/>
    <w:rsid w:val="00D01E40"/>
    <w:rsid w:val="00D3100B"/>
    <w:rsid w:val="00D41437"/>
    <w:rsid w:val="00D61BCF"/>
    <w:rsid w:val="00D63258"/>
    <w:rsid w:val="00D64804"/>
    <w:rsid w:val="00D66817"/>
    <w:rsid w:val="00D70249"/>
    <w:rsid w:val="00D9374D"/>
    <w:rsid w:val="00DA5E1B"/>
    <w:rsid w:val="00DB2AD8"/>
    <w:rsid w:val="00E17D74"/>
    <w:rsid w:val="00E33FE0"/>
    <w:rsid w:val="00E343D2"/>
    <w:rsid w:val="00E4245F"/>
    <w:rsid w:val="00E52189"/>
    <w:rsid w:val="00E64FC4"/>
    <w:rsid w:val="00E8220F"/>
    <w:rsid w:val="00E96AAE"/>
    <w:rsid w:val="00EA35D0"/>
    <w:rsid w:val="00EB5309"/>
    <w:rsid w:val="00EE05EF"/>
    <w:rsid w:val="00EE12B6"/>
    <w:rsid w:val="00F03582"/>
    <w:rsid w:val="00F05277"/>
    <w:rsid w:val="00F07A84"/>
    <w:rsid w:val="00F14747"/>
    <w:rsid w:val="00F204D5"/>
    <w:rsid w:val="00F34E8A"/>
    <w:rsid w:val="00F404A6"/>
    <w:rsid w:val="00F4372A"/>
    <w:rsid w:val="00F46F28"/>
    <w:rsid w:val="00F52267"/>
    <w:rsid w:val="00F53C7B"/>
    <w:rsid w:val="00F5649C"/>
    <w:rsid w:val="00F64D0E"/>
    <w:rsid w:val="00F72463"/>
    <w:rsid w:val="00F80109"/>
    <w:rsid w:val="00F82A9B"/>
    <w:rsid w:val="00F8307E"/>
    <w:rsid w:val="00F845ED"/>
    <w:rsid w:val="00F93E7E"/>
    <w:rsid w:val="00FB620F"/>
    <w:rsid w:val="00FC20BE"/>
    <w:rsid w:val="00FE2B59"/>
    <w:rsid w:val="00FE5C13"/>
    <w:rsid w:val="00FF1B3F"/>
    <w:rsid w:val="00FF6D54"/>
  </w:rsids>
  <m:mathPr>
    <m:mathFont m:val="Cambria Math"/>
    <m:brkBin m:val="before"/>
    <m:brkBinSub m:val="--"/>
    <m:smallFrac m:val="0"/>
    <m:dispDef/>
    <m:lMargin m:val="0"/>
    <m:rMargin m:val="0"/>
    <m:defJc m:val="centerGroup"/>
    <m:wrapIndent m:val="1440"/>
    <m:intLim m:val="subSup"/>
    <m:naryLim m:val="undOvr"/>
  </m:mathPr>
  <w:themeFontLang w:val="ru-RU"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5:docId w15:val="{37F8B55C-825F-42D5-B47C-2B70AB5CCD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New Roman" w:eastAsia="Times New Roman" w:hAnsi="Times New Roman" w:cs="Times New Roman"/>
      <w:lang w:val="ru-RU"/>
    </w:rPr>
  </w:style>
  <w:style w:type="paragraph" w:styleId="1">
    <w:name w:val="heading 1"/>
    <w:basedOn w:val="a"/>
    <w:uiPriority w:val="9"/>
    <w:qFormat/>
    <w:pPr>
      <w:ind w:left="261"/>
      <w:outlineLvl w:val="0"/>
    </w:pPr>
    <w:rPr>
      <w:b/>
      <w:bCs/>
      <w:sz w:val="24"/>
      <w:szCs w:val="24"/>
    </w:rPr>
  </w:style>
  <w:style w:type="paragraph" w:styleId="2">
    <w:name w:val="heading 2"/>
    <w:basedOn w:val="a"/>
    <w:uiPriority w:val="9"/>
    <w:unhideWhenUsed/>
    <w:qFormat/>
    <w:pPr>
      <w:ind w:left="581"/>
      <w:jc w:val="both"/>
      <w:outlineLvl w:val="1"/>
    </w:pPr>
    <w:rPr>
      <w:b/>
      <w:bCs/>
      <w:sz w:val="24"/>
      <w:szCs w:val="24"/>
    </w:rPr>
  </w:style>
  <w:style w:type="paragraph" w:styleId="3">
    <w:name w:val="heading 3"/>
    <w:basedOn w:val="a"/>
    <w:uiPriority w:val="9"/>
    <w:unhideWhenUsed/>
    <w:qFormat/>
    <w:pPr>
      <w:ind w:left="536"/>
      <w:jc w:val="both"/>
      <w:outlineLvl w:val="2"/>
    </w:pPr>
    <w:rPr>
      <w:b/>
      <w:bCs/>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39"/>
    <w:qFormat/>
    <w:pPr>
      <w:spacing w:before="61"/>
      <w:ind w:left="101"/>
    </w:pPr>
    <w:rPr>
      <w:b/>
      <w:bCs/>
      <w:sz w:val="20"/>
      <w:szCs w:val="20"/>
    </w:rPr>
  </w:style>
  <w:style w:type="paragraph" w:styleId="20">
    <w:name w:val="toc 2"/>
    <w:basedOn w:val="a"/>
    <w:uiPriority w:val="39"/>
    <w:qFormat/>
    <w:pPr>
      <w:spacing w:before="60"/>
      <w:ind w:left="621" w:hanging="282"/>
    </w:pPr>
    <w:rPr>
      <w:sz w:val="20"/>
      <w:szCs w:val="20"/>
    </w:rPr>
  </w:style>
  <w:style w:type="paragraph" w:styleId="30">
    <w:name w:val="toc 3"/>
    <w:basedOn w:val="a"/>
    <w:uiPriority w:val="39"/>
    <w:qFormat/>
    <w:pPr>
      <w:spacing w:before="61"/>
      <w:ind w:left="339" w:hanging="379"/>
    </w:pPr>
    <w:rPr>
      <w:b/>
      <w:bCs/>
      <w:i/>
      <w:iCs/>
    </w:rPr>
  </w:style>
  <w:style w:type="paragraph" w:styleId="4">
    <w:name w:val="toc 4"/>
    <w:basedOn w:val="a"/>
    <w:uiPriority w:val="39"/>
    <w:qFormat/>
    <w:pPr>
      <w:spacing w:before="60"/>
      <w:ind w:left="584"/>
    </w:pPr>
    <w:rPr>
      <w:b/>
      <w:bCs/>
      <w:i/>
      <w:iCs/>
      <w:sz w:val="20"/>
      <w:szCs w:val="20"/>
    </w:rPr>
  </w:style>
  <w:style w:type="paragraph" w:styleId="5">
    <w:name w:val="toc 5"/>
    <w:basedOn w:val="a"/>
    <w:uiPriority w:val="39"/>
    <w:qFormat/>
    <w:pPr>
      <w:spacing w:before="58"/>
      <w:ind w:left="1035" w:hanging="451"/>
    </w:pPr>
    <w:rPr>
      <w:b/>
      <w:bCs/>
      <w:i/>
      <w:iCs/>
    </w:rPr>
  </w:style>
  <w:style w:type="paragraph" w:styleId="a3">
    <w:name w:val="Body Text"/>
    <w:basedOn w:val="a"/>
    <w:uiPriority w:val="1"/>
    <w:qFormat/>
    <w:pPr>
      <w:jc w:val="both"/>
    </w:pPr>
    <w:rPr>
      <w:sz w:val="24"/>
      <w:szCs w:val="24"/>
    </w:rPr>
  </w:style>
  <w:style w:type="paragraph" w:styleId="a4">
    <w:name w:val="Title"/>
    <w:basedOn w:val="a"/>
    <w:uiPriority w:val="10"/>
    <w:qFormat/>
    <w:pPr>
      <w:spacing w:line="367" w:lineRule="exact"/>
      <w:ind w:left="54" w:right="62"/>
      <w:jc w:val="center"/>
    </w:pPr>
    <w:rPr>
      <w:b/>
      <w:bCs/>
      <w:sz w:val="32"/>
      <w:szCs w:val="32"/>
    </w:rPr>
  </w:style>
  <w:style w:type="paragraph" w:styleId="a5">
    <w:name w:val="List Paragraph"/>
    <w:basedOn w:val="a"/>
    <w:uiPriority w:val="1"/>
    <w:qFormat/>
    <w:pPr>
      <w:ind w:left="120" w:firstLine="708"/>
    </w:pPr>
  </w:style>
  <w:style w:type="paragraph" w:customStyle="1" w:styleId="TableParagraph">
    <w:name w:val="Table Paragraph"/>
    <w:basedOn w:val="a"/>
    <w:uiPriority w:val="1"/>
    <w:qFormat/>
    <w:pPr>
      <w:jc w:val="center"/>
    </w:pPr>
  </w:style>
  <w:style w:type="paragraph" w:styleId="a6">
    <w:name w:val="caption"/>
    <w:aliases w:val="Название объекта Знак1,Название объекта Знак Знак,Название объекта Знак,Название объекта Знак2 Знак Знак,Название объекта Знак1 Знак1 Знак Знак,Название объекта Знак Знак Знак1 Знак1 Знак,Название объекта Знак1 Знак Знак Знак Знак Знак"/>
    <w:basedOn w:val="a"/>
    <w:next w:val="a"/>
    <w:link w:val="21"/>
    <w:uiPriority w:val="35"/>
    <w:qFormat/>
    <w:rsid w:val="00F14747"/>
    <w:pPr>
      <w:widowControl/>
      <w:autoSpaceDE/>
      <w:autoSpaceDN/>
      <w:jc w:val="right"/>
    </w:pPr>
    <w:rPr>
      <w:sz w:val="24"/>
      <w:szCs w:val="20"/>
      <w:lang w:eastAsia="ru-RU"/>
    </w:rPr>
  </w:style>
  <w:style w:type="character" w:customStyle="1" w:styleId="21">
    <w:name w:val="Название объекта Знак2"/>
    <w:aliases w:val="Название объекта Знак1 Знак,Название объекта Знак Знак Знак,Название объекта Знак Знак1,Название объекта Знак2 Знак Знак Знак,Название объекта Знак1 Знак1 Знак Знак Знак,Название объекта Знак Знак Знак1 Знак1 Знак Знак"/>
    <w:link w:val="a6"/>
    <w:uiPriority w:val="35"/>
    <w:rsid w:val="00F14747"/>
    <w:rPr>
      <w:rFonts w:ascii="Times New Roman" w:eastAsia="Times New Roman" w:hAnsi="Times New Roman" w:cs="Times New Roman"/>
      <w:sz w:val="24"/>
      <w:szCs w:val="20"/>
      <w:lang w:val="ru-RU" w:eastAsia="ru-RU"/>
    </w:rPr>
  </w:style>
  <w:style w:type="paragraph" w:styleId="a7">
    <w:name w:val="No Spacing"/>
    <w:aliases w:val="Обя,мелкий,мой рабочий,No Spacing,Айгерим,норма,свой,Без интеБез интервала,Без интервала11,14 TNR,Без интервала2,No Spacing1,Без интервала3,Елжан,Без интервала4,Без интервала5,Без интервала6,Без интервала7,No Spacing2,МОЙ СТИЛЬ,в табл"/>
    <w:link w:val="a8"/>
    <w:uiPriority w:val="1"/>
    <w:qFormat/>
    <w:rsid w:val="00F14747"/>
    <w:pPr>
      <w:widowControl/>
      <w:autoSpaceDE/>
      <w:autoSpaceDN/>
    </w:pPr>
    <w:rPr>
      <w:rFonts w:ascii="Calibri" w:eastAsia="Calibri" w:hAnsi="Calibri" w:cs="Times New Roman"/>
      <w:lang w:val="ru-RU"/>
    </w:rPr>
  </w:style>
  <w:style w:type="character" w:customStyle="1" w:styleId="a8">
    <w:name w:val="Без интервала Знак"/>
    <w:aliases w:val="Обя Знак,мелкий Знак,мой рабочий Знак,No Spacing Знак,Айгерим Знак,норма Знак,свой Знак,Без интеБез интервала Знак,Без интервала11 Знак,14 TNR Знак,Без интервала2 Знак,No Spacing1 Знак,Без интервала3 Знак,Елжан Знак,No Spacing2 Знак"/>
    <w:link w:val="a7"/>
    <w:uiPriority w:val="1"/>
    <w:rsid w:val="00F14747"/>
    <w:rPr>
      <w:rFonts w:ascii="Calibri" w:eastAsia="Calibri" w:hAnsi="Calibri" w:cs="Times New Roman"/>
      <w:lang w:val="ru-RU"/>
    </w:rPr>
  </w:style>
  <w:style w:type="paragraph" w:styleId="a9">
    <w:name w:val="header"/>
    <w:aliases w:val=" Знак9,Знак9,Title Up,Header_ARGOSS,??????? ??????????,ВерхКолонтитул,header-first,HeaderPort, Знак9 Знак Знак,h,Знак9 Знак Знак Знак1,Знак9 Знак Знак3,Знак9 Знак Знак4 Знак Знак,Знак9 Знак1,Знак9 Знак Знак,Знак9 Знак Знак Знак,25 см"/>
    <w:basedOn w:val="a"/>
    <w:link w:val="aa"/>
    <w:uiPriority w:val="99"/>
    <w:unhideWhenUsed/>
    <w:qFormat/>
    <w:rsid w:val="00F14747"/>
    <w:pPr>
      <w:tabs>
        <w:tab w:val="center" w:pos="4677"/>
        <w:tab w:val="right" w:pos="9355"/>
      </w:tabs>
    </w:pPr>
  </w:style>
  <w:style w:type="character" w:customStyle="1" w:styleId="aa">
    <w:name w:val="Верхний колонтитул Знак"/>
    <w:aliases w:val=" Знак9 Знак,Знак9 Знак,Title Up Знак,Header_ARGOSS Знак,??????? ?????????? Знак,ВерхКолонтитул Знак,header-first Знак,HeaderPort Знак, Знак9 Знак Знак Знак,h Знак,Знак9 Знак Знак Знак1 Знак,Знак9 Знак Знак3 Знак,Знак9 Знак1 Знак"/>
    <w:basedOn w:val="a0"/>
    <w:link w:val="a9"/>
    <w:uiPriority w:val="99"/>
    <w:rsid w:val="00F14747"/>
    <w:rPr>
      <w:rFonts w:ascii="Times New Roman" w:eastAsia="Times New Roman" w:hAnsi="Times New Roman" w:cs="Times New Roman"/>
      <w:lang w:val="ru-RU"/>
    </w:rPr>
  </w:style>
  <w:style w:type="paragraph" w:styleId="ab">
    <w:name w:val="footer"/>
    <w:aliases w:val="Title Down,Footer_ARGOSS"/>
    <w:basedOn w:val="a"/>
    <w:link w:val="ac"/>
    <w:uiPriority w:val="99"/>
    <w:unhideWhenUsed/>
    <w:rsid w:val="00F14747"/>
    <w:pPr>
      <w:tabs>
        <w:tab w:val="center" w:pos="4677"/>
        <w:tab w:val="right" w:pos="9355"/>
      </w:tabs>
    </w:pPr>
  </w:style>
  <w:style w:type="character" w:customStyle="1" w:styleId="ac">
    <w:name w:val="Нижний колонтитул Знак"/>
    <w:aliases w:val="Title Down Знак,Footer_ARGOSS Знак"/>
    <w:basedOn w:val="a0"/>
    <w:link w:val="ab"/>
    <w:uiPriority w:val="99"/>
    <w:rsid w:val="00F14747"/>
    <w:rPr>
      <w:rFonts w:ascii="Times New Roman" w:eastAsia="Times New Roman" w:hAnsi="Times New Roman" w:cs="Times New Roman"/>
      <w:lang w:val="ru-RU"/>
    </w:rPr>
  </w:style>
  <w:style w:type="paragraph" w:customStyle="1" w:styleId="ad">
    <w:name w:val="ПРИЛОЖЕНИЯ"/>
    <w:basedOn w:val="a"/>
    <w:link w:val="ae"/>
    <w:uiPriority w:val="5"/>
    <w:qFormat/>
    <w:rsid w:val="00C12F30"/>
    <w:pPr>
      <w:widowControl/>
      <w:autoSpaceDE/>
      <w:autoSpaceDN/>
    </w:pPr>
    <w:rPr>
      <w:rFonts w:eastAsia="Calibri"/>
      <w:b/>
      <w:sz w:val="20"/>
    </w:rPr>
  </w:style>
  <w:style w:type="character" w:customStyle="1" w:styleId="ae">
    <w:name w:val="ПРИЛОЖЕНИЯ Знак"/>
    <w:basedOn w:val="a0"/>
    <w:link w:val="ad"/>
    <w:uiPriority w:val="5"/>
    <w:rsid w:val="00C12F30"/>
    <w:rPr>
      <w:rFonts w:ascii="Times New Roman" w:eastAsia="Calibri" w:hAnsi="Times New Roman" w:cs="Times New Roman"/>
      <w:b/>
      <w:sz w:val="20"/>
      <w:lang w:val="ru-RU"/>
    </w:rPr>
  </w:style>
  <w:style w:type="paragraph" w:customStyle="1" w:styleId="af">
    <w:name w:val="РИСУНОК"/>
    <w:basedOn w:val="a"/>
    <w:link w:val="af0"/>
    <w:uiPriority w:val="4"/>
    <w:qFormat/>
    <w:rsid w:val="009B5C94"/>
    <w:pPr>
      <w:widowControl/>
      <w:autoSpaceDE/>
      <w:autoSpaceDN/>
    </w:pPr>
    <w:rPr>
      <w:rFonts w:eastAsia="Calibri"/>
      <w:b/>
      <w:sz w:val="20"/>
    </w:rPr>
  </w:style>
  <w:style w:type="character" w:customStyle="1" w:styleId="af0">
    <w:name w:val="РИСУНОК Знак"/>
    <w:basedOn w:val="a0"/>
    <w:link w:val="af"/>
    <w:uiPriority w:val="4"/>
    <w:rsid w:val="009B5C94"/>
    <w:rPr>
      <w:rFonts w:ascii="Times New Roman" w:eastAsia="Calibri" w:hAnsi="Times New Roman" w:cs="Times New Roman"/>
      <w:b/>
      <w:sz w:val="20"/>
      <w:lang w:val="ru-RU"/>
    </w:rPr>
  </w:style>
  <w:style w:type="paragraph" w:customStyle="1" w:styleId="af1">
    <w:name w:val="основной текст"/>
    <w:basedOn w:val="a"/>
    <w:link w:val="11"/>
    <w:uiPriority w:val="99"/>
    <w:qFormat/>
    <w:rsid w:val="00900564"/>
    <w:pPr>
      <w:widowControl/>
      <w:autoSpaceDE/>
      <w:autoSpaceDN/>
      <w:spacing w:line="360" w:lineRule="auto"/>
      <w:ind w:firstLine="737"/>
      <w:jc w:val="both"/>
    </w:pPr>
    <w:rPr>
      <w:sz w:val="24"/>
      <w:szCs w:val="24"/>
      <w:lang w:val="x-none" w:eastAsia="x-none"/>
    </w:rPr>
  </w:style>
  <w:style w:type="character" w:customStyle="1" w:styleId="11">
    <w:name w:val="основной текст Знак1"/>
    <w:link w:val="af1"/>
    <w:rsid w:val="00900564"/>
    <w:rPr>
      <w:rFonts w:ascii="Times New Roman" w:eastAsia="Times New Roman" w:hAnsi="Times New Roman" w:cs="Times New Roman"/>
      <w:sz w:val="24"/>
      <w:szCs w:val="24"/>
      <w:lang w:val="x-none" w:eastAsia="x-none"/>
    </w:rPr>
  </w:style>
  <w:style w:type="paragraph" w:customStyle="1" w:styleId="-">
    <w:name w:val="Таблица-Текст"/>
    <w:basedOn w:val="a"/>
    <w:uiPriority w:val="99"/>
    <w:rsid w:val="00900564"/>
    <w:rPr>
      <w:rFonts w:ascii="Arial" w:hAnsi="Arial"/>
      <w:snapToGrid w:val="0"/>
      <w:sz w:val="16"/>
      <w:szCs w:val="20"/>
      <w:lang w:eastAsia="ru-RU"/>
    </w:rPr>
  </w:style>
  <w:style w:type="character" w:customStyle="1" w:styleId="31">
    <w:name w:val="Основной текст + Курсив3"/>
    <w:rsid w:val="00824DF1"/>
    <w:rPr>
      <w:rFonts w:ascii="Times New Roman" w:hAnsi="Times New Roman" w:cs="Times New Roman"/>
      <w:i/>
      <w:iCs/>
      <w:spacing w:val="0"/>
      <w:sz w:val="21"/>
      <w:szCs w:val="21"/>
      <w:lang w:bidi="ar-SA"/>
    </w:rPr>
  </w:style>
  <w:style w:type="character" w:customStyle="1" w:styleId="12">
    <w:name w:val="Основной текст + Полужирный1"/>
    <w:rsid w:val="00824DF1"/>
    <w:rPr>
      <w:rFonts w:ascii="Times New Roman" w:hAnsi="Times New Roman" w:cs="Times New Roman"/>
      <w:b/>
      <w:bCs/>
      <w:spacing w:val="0"/>
      <w:sz w:val="21"/>
      <w:szCs w:val="21"/>
      <w:lang w:bidi="ar-SA"/>
    </w:rPr>
  </w:style>
  <w:style w:type="paragraph" w:customStyle="1" w:styleId="13">
    <w:name w:val="Обычный (веб)1"/>
    <w:aliases w:val="Обычный (веб)1 Знак Знак Зн"/>
    <w:basedOn w:val="a"/>
    <w:next w:val="af2"/>
    <w:link w:val="af3"/>
    <w:uiPriority w:val="99"/>
    <w:rsid w:val="00F03582"/>
    <w:pPr>
      <w:widowControl/>
      <w:autoSpaceDE/>
      <w:autoSpaceDN/>
      <w:spacing w:before="100" w:beforeAutospacing="1" w:after="100" w:afterAutospacing="1"/>
    </w:pPr>
    <w:rPr>
      <w:rFonts w:cstheme="minorBidi"/>
      <w:sz w:val="24"/>
      <w:szCs w:val="24"/>
      <w:lang w:val="en-US"/>
    </w:rPr>
  </w:style>
  <w:style w:type="paragraph" w:styleId="af2">
    <w:name w:val="Normal (Web)"/>
    <w:basedOn w:val="a"/>
    <w:uiPriority w:val="99"/>
    <w:semiHidden/>
    <w:unhideWhenUsed/>
    <w:rsid w:val="00F03582"/>
    <w:rPr>
      <w:sz w:val="24"/>
      <w:szCs w:val="24"/>
    </w:rPr>
  </w:style>
  <w:style w:type="character" w:customStyle="1" w:styleId="af3">
    <w:name w:val="Обычный (веб) Знак"/>
    <w:aliases w:val="Обычный (веб)1 Знак,Обычный (веб)1 Знак Знак Зн Знак"/>
    <w:link w:val="13"/>
    <w:uiPriority w:val="99"/>
    <w:locked/>
    <w:rsid w:val="00F03582"/>
    <w:rPr>
      <w:rFonts w:ascii="Times New Roman" w:eastAsia="Times New Roman" w:hAnsi="Times New Roman"/>
      <w:sz w:val="24"/>
      <w:szCs w:val="24"/>
    </w:rPr>
  </w:style>
  <w:style w:type="character" w:customStyle="1" w:styleId="7">
    <w:name w:val="Основной текст (7)"/>
    <w:link w:val="71"/>
    <w:locked/>
    <w:rsid w:val="00F03582"/>
    <w:rPr>
      <w:smallCaps/>
      <w:sz w:val="30"/>
      <w:szCs w:val="30"/>
      <w:shd w:val="clear" w:color="auto" w:fill="FFFFFF"/>
    </w:rPr>
  </w:style>
  <w:style w:type="paragraph" w:customStyle="1" w:styleId="71">
    <w:name w:val="Основной текст (7)1"/>
    <w:basedOn w:val="a"/>
    <w:link w:val="7"/>
    <w:rsid w:val="00F03582"/>
    <w:pPr>
      <w:widowControl/>
      <w:shd w:val="clear" w:color="auto" w:fill="FFFFFF"/>
      <w:autoSpaceDE/>
      <w:autoSpaceDN/>
      <w:spacing w:line="240" w:lineRule="atLeast"/>
    </w:pPr>
    <w:rPr>
      <w:rFonts w:asciiTheme="minorHAnsi" w:eastAsiaTheme="minorHAnsi" w:hAnsiTheme="minorHAnsi" w:cstheme="minorBidi"/>
      <w:smallCaps/>
      <w:sz w:val="30"/>
      <w:szCs w:val="30"/>
      <w:lang w:val="en-US"/>
    </w:rPr>
  </w:style>
  <w:style w:type="paragraph" w:customStyle="1" w:styleId="af4">
    <w:name w:val="ТАБЛИЦА"/>
    <w:basedOn w:val="a"/>
    <w:link w:val="af5"/>
    <w:uiPriority w:val="3"/>
    <w:qFormat/>
    <w:rsid w:val="00637746"/>
    <w:pPr>
      <w:widowControl/>
      <w:autoSpaceDE/>
      <w:autoSpaceDN/>
    </w:pPr>
    <w:rPr>
      <w:rFonts w:eastAsia="Calibri"/>
      <w:b/>
      <w:sz w:val="20"/>
    </w:rPr>
  </w:style>
  <w:style w:type="character" w:customStyle="1" w:styleId="af5">
    <w:name w:val="ТАБЛИЦА Знак"/>
    <w:link w:val="af4"/>
    <w:uiPriority w:val="3"/>
    <w:rsid w:val="00637746"/>
    <w:rPr>
      <w:rFonts w:ascii="Times New Roman" w:eastAsia="Calibri" w:hAnsi="Times New Roman" w:cs="Times New Roman"/>
      <w:b/>
      <w:sz w:val="20"/>
      <w:lang w:val="ru-RU"/>
    </w:rPr>
  </w:style>
  <w:style w:type="character" w:customStyle="1" w:styleId="FontStyle15">
    <w:name w:val="Font Style15"/>
    <w:rsid w:val="00B010AB"/>
    <w:rPr>
      <w:rFonts w:ascii="Times New Roman" w:hAnsi="Times New Roman" w:cs="Times New Roman"/>
      <w:sz w:val="26"/>
      <w:szCs w:val="26"/>
    </w:rPr>
  </w:style>
  <w:style w:type="paragraph" w:styleId="af6">
    <w:name w:val="TOC Heading"/>
    <w:basedOn w:val="1"/>
    <w:next w:val="a"/>
    <w:uiPriority w:val="39"/>
    <w:unhideWhenUsed/>
    <w:qFormat/>
    <w:rsid w:val="004643D6"/>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lang w:eastAsia="ko-KR"/>
    </w:rPr>
  </w:style>
  <w:style w:type="paragraph" w:customStyle="1" w:styleId="Opt">
    <w:name w:val="Opt_абзац"/>
    <w:basedOn w:val="a"/>
    <w:link w:val="Opt0"/>
    <w:autoRedefine/>
    <w:qFormat/>
    <w:rsid w:val="00171A66"/>
    <w:pPr>
      <w:keepNext/>
      <w:widowControl/>
      <w:tabs>
        <w:tab w:val="left" w:pos="851"/>
      </w:tabs>
      <w:autoSpaceDE/>
      <w:autoSpaceDN/>
      <w:spacing w:before="120"/>
      <w:jc w:val="both"/>
    </w:pPr>
    <w:rPr>
      <w:bCs/>
      <w:sz w:val="24"/>
      <w:szCs w:val="24"/>
      <w:lang w:val="x-none" w:eastAsia="x-none"/>
    </w:rPr>
  </w:style>
  <w:style w:type="character" w:customStyle="1" w:styleId="Opt0">
    <w:name w:val="Opt_абзац Знак"/>
    <w:link w:val="Opt"/>
    <w:rsid w:val="00171A66"/>
    <w:rPr>
      <w:rFonts w:ascii="Times New Roman" w:eastAsia="Times New Roman" w:hAnsi="Times New Roman" w:cs="Times New Roman"/>
      <w:bCs/>
      <w:sz w:val="24"/>
      <w:szCs w:val="24"/>
      <w:lang w:val="x-none" w:eastAsia="x-none"/>
    </w:rPr>
  </w:style>
  <w:style w:type="paragraph" w:customStyle="1" w:styleId="af7">
    <w:name w:val="___обычный___"/>
    <w:basedOn w:val="a"/>
    <w:link w:val="af8"/>
    <w:qFormat/>
    <w:rsid w:val="00171A66"/>
    <w:pPr>
      <w:widowControl/>
      <w:autoSpaceDE/>
      <w:autoSpaceDN/>
      <w:spacing w:line="360" w:lineRule="auto"/>
    </w:pPr>
    <w:rPr>
      <w:sz w:val="24"/>
      <w:szCs w:val="20"/>
      <w:u w:val="single"/>
      <w:lang w:val="x-none" w:eastAsia="x-none"/>
    </w:rPr>
  </w:style>
  <w:style w:type="character" w:customStyle="1" w:styleId="af8">
    <w:name w:val="___обычный___ Знак"/>
    <w:link w:val="af7"/>
    <w:rsid w:val="00171A66"/>
    <w:rPr>
      <w:rFonts w:ascii="Times New Roman" w:eastAsia="Times New Roman" w:hAnsi="Times New Roman" w:cs="Times New Roman"/>
      <w:sz w:val="24"/>
      <w:szCs w:val="20"/>
      <w:u w:val="single"/>
      <w:lang w:val="x-none" w:eastAsia="x-none"/>
    </w:rPr>
  </w:style>
  <w:style w:type="paragraph" w:styleId="6">
    <w:name w:val="toc 6"/>
    <w:basedOn w:val="a"/>
    <w:next w:val="a"/>
    <w:autoRedefine/>
    <w:uiPriority w:val="39"/>
    <w:unhideWhenUsed/>
    <w:rsid w:val="00BD0346"/>
    <w:pPr>
      <w:widowControl/>
      <w:autoSpaceDE/>
      <w:autoSpaceDN/>
      <w:spacing w:after="100" w:line="259" w:lineRule="auto"/>
      <w:ind w:left="1100"/>
    </w:pPr>
    <w:rPr>
      <w:rFonts w:asciiTheme="minorHAnsi" w:eastAsiaTheme="minorEastAsia" w:hAnsiTheme="minorHAnsi" w:cstheme="minorBidi"/>
      <w:kern w:val="2"/>
      <w:lang w:eastAsia="ko-KR"/>
      <w14:ligatures w14:val="standardContextual"/>
    </w:rPr>
  </w:style>
  <w:style w:type="paragraph" w:styleId="70">
    <w:name w:val="toc 7"/>
    <w:basedOn w:val="a"/>
    <w:next w:val="a"/>
    <w:autoRedefine/>
    <w:uiPriority w:val="39"/>
    <w:unhideWhenUsed/>
    <w:rsid w:val="00BD0346"/>
    <w:pPr>
      <w:widowControl/>
      <w:autoSpaceDE/>
      <w:autoSpaceDN/>
      <w:spacing w:after="100" w:line="259" w:lineRule="auto"/>
      <w:ind w:left="1320"/>
    </w:pPr>
    <w:rPr>
      <w:rFonts w:asciiTheme="minorHAnsi" w:eastAsiaTheme="minorEastAsia" w:hAnsiTheme="minorHAnsi" w:cstheme="minorBidi"/>
      <w:kern w:val="2"/>
      <w:lang w:eastAsia="ko-KR"/>
      <w14:ligatures w14:val="standardContextual"/>
    </w:rPr>
  </w:style>
  <w:style w:type="paragraph" w:styleId="8">
    <w:name w:val="toc 8"/>
    <w:basedOn w:val="a"/>
    <w:next w:val="a"/>
    <w:autoRedefine/>
    <w:uiPriority w:val="39"/>
    <w:unhideWhenUsed/>
    <w:rsid w:val="00BD0346"/>
    <w:pPr>
      <w:widowControl/>
      <w:autoSpaceDE/>
      <w:autoSpaceDN/>
      <w:spacing w:after="100" w:line="259" w:lineRule="auto"/>
      <w:ind w:left="1540"/>
    </w:pPr>
    <w:rPr>
      <w:rFonts w:asciiTheme="minorHAnsi" w:eastAsiaTheme="minorEastAsia" w:hAnsiTheme="minorHAnsi" w:cstheme="minorBidi"/>
      <w:kern w:val="2"/>
      <w:lang w:eastAsia="ko-KR"/>
      <w14:ligatures w14:val="standardContextual"/>
    </w:rPr>
  </w:style>
  <w:style w:type="paragraph" w:styleId="9">
    <w:name w:val="toc 9"/>
    <w:basedOn w:val="a"/>
    <w:next w:val="a"/>
    <w:autoRedefine/>
    <w:uiPriority w:val="39"/>
    <w:unhideWhenUsed/>
    <w:rsid w:val="00BD0346"/>
    <w:pPr>
      <w:widowControl/>
      <w:autoSpaceDE/>
      <w:autoSpaceDN/>
      <w:spacing w:after="100" w:line="259" w:lineRule="auto"/>
      <w:ind w:left="1760"/>
    </w:pPr>
    <w:rPr>
      <w:rFonts w:asciiTheme="minorHAnsi" w:eastAsiaTheme="minorEastAsia" w:hAnsiTheme="minorHAnsi" w:cstheme="minorBidi"/>
      <w:kern w:val="2"/>
      <w:lang w:eastAsia="ko-KR"/>
      <w14:ligatures w14:val="standardContextual"/>
    </w:rPr>
  </w:style>
  <w:style w:type="character" w:styleId="af9">
    <w:name w:val="Hyperlink"/>
    <w:basedOn w:val="a0"/>
    <w:uiPriority w:val="99"/>
    <w:unhideWhenUsed/>
    <w:rsid w:val="00BD0346"/>
    <w:rPr>
      <w:color w:val="0000FF" w:themeColor="hyperlink"/>
      <w:u w:val="single"/>
    </w:rPr>
  </w:style>
  <w:style w:type="character" w:styleId="afa">
    <w:name w:val="Unresolved Mention"/>
    <w:basedOn w:val="a0"/>
    <w:uiPriority w:val="99"/>
    <w:semiHidden/>
    <w:unhideWhenUsed/>
    <w:rsid w:val="00BD0346"/>
    <w:rPr>
      <w:color w:val="605E5C"/>
      <w:shd w:val="clear" w:color="auto" w:fill="E1DFDD"/>
    </w:rPr>
  </w:style>
  <w:style w:type="paragraph" w:customStyle="1" w:styleId="afb">
    <w:name w:val="основной текст Знак Знак Знак Знак Знак Знак Знак Знак Знак Знак Знак Знак Знак"/>
    <w:basedOn w:val="a"/>
    <w:link w:val="afc"/>
    <w:rsid w:val="00F404A6"/>
    <w:pPr>
      <w:widowControl/>
      <w:autoSpaceDE/>
      <w:autoSpaceDN/>
      <w:spacing w:line="360" w:lineRule="auto"/>
      <w:ind w:firstLine="737"/>
      <w:jc w:val="both"/>
    </w:pPr>
    <w:rPr>
      <w:sz w:val="24"/>
      <w:szCs w:val="24"/>
      <w:lang w:val="en-AU" w:eastAsia="ru-RU"/>
    </w:rPr>
  </w:style>
  <w:style w:type="character" w:customStyle="1" w:styleId="afc">
    <w:name w:val="основной текст Знак Знак Знак Знак Знак Знак Знак Знак Знак Знак Знак Знак Знак Знак"/>
    <w:link w:val="afb"/>
    <w:rsid w:val="00F404A6"/>
    <w:rPr>
      <w:rFonts w:ascii="Times New Roman" w:eastAsia="Times New Roman" w:hAnsi="Times New Roman" w:cs="Times New Roman"/>
      <w:sz w:val="24"/>
      <w:szCs w:val="24"/>
      <w:lang w:val="en-A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0337739">
      <w:bodyDiv w:val="1"/>
      <w:marLeft w:val="0"/>
      <w:marRight w:val="0"/>
      <w:marTop w:val="0"/>
      <w:marBottom w:val="0"/>
      <w:divBdr>
        <w:top w:val="none" w:sz="0" w:space="0" w:color="auto"/>
        <w:left w:val="none" w:sz="0" w:space="0" w:color="auto"/>
        <w:bottom w:val="none" w:sz="0" w:space="0" w:color="auto"/>
        <w:right w:val="none" w:sz="0" w:space="0" w:color="auto"/>
      </w:divBdr>
    </w:div>
    <w:div w:id="925770064">
      <w:bodyDiv w:val="1"/>
      <w:marLeft w:val="0"/>
      <w:marRight w:val="0"/>
      <w:marTop w:val="0"/>
      <w:marBottom w:val="0"/>
      <w:divBdr>
        <w:top w:val="none" w:sz="0" w:space="0" w:color="auto"/>
        <w:left w:val="none" w:sz="0" w:space="0" w:color="auto"/>
        <w:bottom w:val="none" w:sz="0" w:space="0" w:color="auto"/>
        <w:right w:val="none" w:sz="0" w:space="0" w:color="auto"/>
      </w:divBdr>
    </w:div>
    <w:div w:id="1139493542">
      <w:bodyDiv w:val="1"/>
      <w:marLeft w:val="0"/>
      <w:marRight w:val="0"/>
      <w:marTop w:val="0"/>
      <w:marBottom w:val="0"/>
      <w:divBdr>
        <w:top w:val="none" w:sz="0" w:space="0" w:color="auto"/>
        <w:left w:val="none" w:sz="0" w:space="0" w:color="auto"/>
        <w:bottom w:val="none" w:sz="0" w:space="0" w:color="auto"/>
        <w:right w:val="none" w:sz="0" w:space="0" w:color="auto"/>
      </w:divBdr>
    </w:div>
    <w:div w:id="1265262347">
      <w:bodyDiv w:val="1"/>
      <w:marLeft w:val="0"/>
      <w:marRight w:val="0"/>
      <w:marTop w:val="0"/>
      <w:marBottom w:val="0"/>
      <w:divBdr>
        <w:top w:val="none" w:sz="0" w:space="0" w:color="auto"/>
        <w:left w:val="none" w:sz="0" w:space="0" w:color="auto"/>
        <w:bottom w:val="none" w:sz="0" w:space="0" w:color="auto"/>
        <w:right w:val="none" w:sz="0" w:space="0" w:color="auto"/>
      </w:divBdr>
    </w:div>
    <w:div w:id="1307467015">
      <w:bodyDiv w:val="1"/>
      <w:marLeft w:val="0"/>
      <w:marRight w:val="0"/>
      <w:marTop w:val="0"/>
      <w:marBottom w:val="0"/>
      <w:divBdr>
        <w:top w:val="none" w:sz="0" w:space="0" w:color="auto"/>
        <w:left w:val="none" w:sz="0" w:space="0" w:color="auto"/>
        <w:bottom w:val="none" w:sz="0" w:space="0" w:color="auto"/>
        <w:right w:val="none" w:sz="0" w:space="0" w:color="auto"/>
      </w:divBdr>
    </w:div>
    <w:div w:id="1429472269">
      <w:bodyDiv w:val="1"/>
      <w:marLeft w:val="0"/>
      <w:marRight w:val="0"/>
      <w:marTop w:val="0"/>
      <w:marBottom w:val="0"/>
      <w:divBdr>
        <w:top w:val="none" w:sz="0" w:space="0" w:color="auto"/>
        <w:left w:val="none" w:sz="0" w:space="0" w:color="auto"/>
        <w:bottom w:val="none" w:sz="0" w:space="0" w:color="auto"/>
        <w:right w:val="none" w:sz="0" w:space="0" w:color="auto"/>
      </w:divBdr>
    </w:div>
    <w:div w:id="14612215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6.emf"/><Relationship Id="rId26" Type="http://schemas.openxmlformats.org/officeDocument/2006/relationships/image" Target="media/image9.wmf"/><Relationship Id="rId39" Type="http://schemas.openxmlformats.org/officeDocument/2006/relationships/image" Target="media/image17.jpeg"/><Relationship Id="rId21" Type="http://schemas.openxmlformats.org/officeDocument/2006/relationships/header" Target="header5.xml"/><Relationship Id="rId34" Type="http://schemas.openxmlformats.org/officeDocument/2006/relationships/footer" Target="footer5.xml"/><Relationship Id="rId42" Type="http://schemas.openxmlformats.org/officeDocument/2006/relationships/header" Target="header8.xml"/><Relationship Id="rId47" Type="http://schemas.openxmlformats.org/officeDocument/2006/relationships/header" Target="header13.xml"/><Relationship Id="rId50" Type="http://schemas.openxmlformats.org/officeDocument/2006/relationships/header" Target="header16.xml"/><Relationship Id="rId55" Type="http://schemas.openxmlformats.org/officeDocument/2006/relationships/header" Target="header21.xml"/><Relationship Id="rId63" Type="http://schemas.openxmlformats.org/officeDocument/2006/relationships/image" Target="media/image20.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6.xml"/><Relationship Id="rId32" Type="http://schemas.openxmlformats.org/officeDocument/2006/relationships/image" Target="media/image13.jpeg"/><Relationship Id="rId37" Type="http://schemas.openxmlformats.org/officeDocument/2006/relationships/image" Target="media/image15.png"/><Relationship Id="rId40" Type="http://schemas.openxmlformats.org/officeDocument/2006/relationships/image" Target="media/image18.jpeg"/><Relationship Id="rId45" Type="http://schemas.openxmlformats.org/officeDocument/2006/relationships/header" Target="header11.xml"/><Relationship Id="rId53" Type="http://schemas.openxmlformats.org/officeDocument/2006/relationships/header" Target="header19.xml"/><Relationship Id="rId58" Type="http://schemas.openxmlformats.org/officeDocument/2006/relationships/header" Target="header24.xml"/><Relationship Id="rId66" Type="http://schemas.openxmlformats.org/officeDocument/2006/relationships/footer" Target="footer8.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footer" Target="footer2.xml"/><Relationship Id="rId36" Type="http://schemas.openxmlformats.org/officeDocument/2006/relationships/footer" Target="footer6.xml"/><Relationship Id="rId49" Type="http://schemas.openxmlformats.org/officeDocument/2006/relationships/header" Target="header15.xml"/><Relationship Id="rId57" Type="http://schemas.openxmlformats.org/officeDocument/2006/relationships/header" Target="header23.xml"/><Relationship Id="rId61" Type="http://schemas.openxmlformats.org/officeDocument/2006/relationships/header" Target="header27.xml"/><Relationship Id="rId10" Type="http://schemas.openxmlformats.org/officeDocument/2006/relationships/image" Target="cid:image001.png@01D5DCD2.B2EC6F60" TargetMode="External"/><Relationship Id="rId19" Type="http://schemas.openxmlformats.org/officeDocument/2006/relationships/oleObject" Target="embeddings/oleObject1.bin"/><Relationship Id="rId31" Type="http://schemas.openxmlformats.org/officeDocument/2006/relationships/footer" Target="footer3.xml"/><Relationship Id="rId44" Type="http://schemas.openxmlformats.org/officeDocument/2006/relationships/header" Target="header10.xml"/><Relationship Id="rId52" Type="http://schemas.openxmlformats.org/officeDocument/2006/relationships/header" Target="header18.xml"/><Relationship Id="rId60" Type="http://schemas.openxmlformats.org/officeDocument/2006/relationships/header" Target="header26.xml"/><Relationship Id="rId65" Type="http://schemas.openxmlformats.org/officeDocument/2006/relationships/header" Target="header28.xml"/><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1.wdp"/><Relationship Id="rId22" Type="http://schemas.openxmlformats.org/officeDocument/2006/relationships/image" Target="media/image7.png"/><Relationship Id="rId27" Type="http://schemas.openxmlformats.org/officeDocument/2006/relationships/image" Target="media/image10.jpeg"/><Relationship Id="rId30" Type="http://schemas.openxmlformats.org/officeDocument/2006/relationships/image" Target="media/image12.jpeg"/><Relationship Id="rId35" Type="http://schemas.openxmlformats.org/officeDocument/2006/relationships/image" Target="media/image14.jpeg"/><Relationship Id="rId43" Type="http://schemas.openxmlformats.org/officeDocument/2006/relationships/header" Target="header9.xml"/><Relationship Id="rId48" Type="http://schemas.openxmlformats.org/officeDocument/2006/relationships/header" Target="header14.xml"/><Relationship Id="rId56" Type="http://schemas.openxmlformats.org/officeDocument/2006/relationships/header" Target="header22.xml"/><Relationship Id="rId64" Type="http://schemas.openxmlformats.org/officeDocument/2006/relationships/image" Target="media/image21.png"/><Relationship Id="rId8" Type="http://schemas.openxmlformats.org/officeDocument/2006/relationships/image" Target="media/image1.png"/><Relationship Id="rId51" Type="http://schemas.openxmlformats.org/officeDocument/2006/relationships/header" Target="header17.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eader" Target="header3.xml"/><Relationship Id="rId25" Type="http://schemas.openxmlformats.org/officeDocument/2006/relationships/header" Target="header7.xml"/><Relationship Id="rId33" Type="http://schemas.openxmlformats.org/officeDocument/2006/relationships/footer" Target="footer4.xml"/><Relationship Id="rId38" Type="http://schemas.openxmlformats.org/officeDocument/2006/relationships/image" Target="media/image16.jpeg"/><Relationship Id="rId46" Type="http://schemas.openxmlformats.org/officeDocument/2006/relationships/header" Target="header12.xml"/><Relationship Id="rId59" Type="http://schemas.openxmlformats.org/officeDocument/2006/relationships/header" Target="header25.xml"/><Relationship Id="rId67" Type="http://schemas.openxmlformats.org/officeDocument/2006/relationships/fontTable" Target="fontTable.xml"/><Relationship Id="rId20" Type="http://schemas.openxmlformats.org/officeDocument/2006/relationships/header" Target="header4.xml"/><Relationship Id="rId41" Type="http://schemas.openxmlformats.org/officeDocument/2006/relationships/footer" Target="footer7.xml"/><Relationship Id="rId54" Type="http://schemas.openxmlformats.org/officeDocument/2006/relationships/header" Target="header20.xml"/><Relationship Id="rId62" Type="http://schemas.openxmlformats.org/officeDocument/2006/relationships/image" Target="media/image19.png"/></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footer5.xml.rels><?xml version="1.0" encoding="UTF-8" standalone="yes"?>
<Relationships xmlns="http://schemas.openxmlformats.org/package/2006/relationships"><Relationship Id="rId1" Type="http://schemas.openxmlformats.org/officeDocument/2006/relationships/image" Target="media/image3.jpeg"/></Relationships>
</file>

<file path=word/_rels/footer7.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D1C86E-0691-4571-9CDB-E98CE3946D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4774</TotalTime>
  <Pages>225</Pages>
  <Words>67495</Words>
  <Characters>384724</Characters>
  <Application>Microsoft Office Word</Application>
  <DocSecurity>0</DocSecurity>
  <Lines>3206</Lines>
  <Paragraphs>902</Paragraphs>
  <ScaleCrop>false</ScaleCrop>
  <HeadingPairs>
    <vt:vector size="2" baseType="variant">
      <vt:variant>
        <vt:lpstr>Название</vt:lpstr>
      </vt:variant>
      <vt:variant>
        <vt:i4>1</vt:i4>
      </vt:variant>
    </vt:vector>
  </HeadingPairs>
  <TitlesOfParts>
    <vt:vector size="1" baseType="lpstr">
      <vt:lpstr>3</vt:lpstr>
    </vt:vector>
  </TitlesOfParts>
  <Company>ЗАО "НИПИнефтегаз"</Company>
  <LinksUpToDate>false</LinksUpToDate>
  <CharactersWithSpaces>451317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dc:title>
  <dc:subject/>
  <dc:creator>Khamanova_E@kaznipi.kz</dc:creator>
  <cp:keywords/>
  <dc:description/>
  <cp:lastModifiedBy>Almagul Bissengaliyeva</cp:lastModifiedBy>
  <cp:revision>9</cp:revision>
  <dcterms:created xsi:type="dcterms:W3CDTF">2024-07-12T09:55:00Z</dcterms:created>
  <dcterms:modified xsi:type="dcterms:W3CDTF">2024-07-30T10:51:00Z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2024-06-17T00:00:00Z</vt:filetime>
  </property>
  <property fmtid="{D5CDD505-2E9C-101B-9397-08002B2CF9AE}" pid="3" name="Creator">
    <vt:lpwstr>Acrobat PDFMaker 11 для Word</vt:lpwstr>
  </property>
  <property fmtid="{D5CDD505-2E9C-101B-9397-08002B2CF9AE}" pid="4" name="LastSaved">
    <vt:filetime>2024-07-03T00:00:00Z</vt:filetime>
  </property>
  <property fmtid="{D5CDD505-2E9C-101B-9397-08002B2CF9AE}" pid="5" name="Producer">
    <vt:lpwstr>Adobe PDF Library 11.0</vt:lpwstr>
  </property>
  <property fmtid="{D5CDD505-2E9C-101B-9397-08002B2CF9AE}" pid="6" name="SourceModified">
    <vt:lpwstr>D:20240614072202</vt:lpwstr>
  </property>
</Properties>
</file>